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510"/>
      </w:tblGrid>
      <w:tr w:rsidR="0ED8DBFA" w14:paraId="62FDEEDE" w14:textId="77777777" w:rsidTr="3C7F3FD4">
        <w:trPr>
          <w:trHeight w:val="300"/>
          <w:jc w:val="center"/>
        </w:trPr>
        <w:tc>
          <w:tcPr>
            <w:tcW w:w="9510" w:type="dxa"/>
          </w:tcPr>
          <w:p w14:paraId="7C80D315" w14:textId="40B5838C" w:rsidR="747C1D8C" w:rsidRDefault="747C1D8C" w:rsidP="0ED8DBFA">
            <w:pPr>
              <w:spacing w:before="20" w:after="20"/>
              <w:jc w:val="center"/>
              <w:rPr>
                <w:rFonts w:ascii="Arial" w:eastAsia="Arial" w:hAnsi="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2D263841" w:rsidRPr="0ED8DBFA">
              <w:rPr>
                <w:rFonts w:ascii="Arial" w:eastAsia="Arial" w:hAnsi="Arial" w:cs="Arial"/>
                <w:b/>
                <w:bCs/>
                <w:color w:val="2E74B5" w:themeColor="accent5" w:themeShade="BF"/>
                <w:sz w:val="44"/>
                <w:szCs w:val="44"/>
                <w:lang w:val="en-US"/>
              </w:rPr>
              <w:t>Project Functional Requirements Specifications</w:t>
            </w:r>
          </w:p>
          <w:p w14:paraId="246F93DF" w14:textId="77777777" w:rsidR="00B13B06" w:rsidRDefault="00B13B06" w:rsidP="0ED8DBFA">
            <w:pPr>
              <w:spacing w:before="20" w:after="20"/>
              <w:jc w:val="center"/>
              <w:rPr>
                <w:rFonts w:ascii="Arial" w:eastAsia="Arial" w:hAnsi="Arial" w:cs="Arial"/>
                <w:color w:val="2E74B5" w:themeColor="accent5" w:themeShade="BF"/>
                <w:sz w:val="44"/>
                <w:szCs w:val="44"/>
              </w:rPr>
            </w:pPr>
          </w:p>
          <w:p w14:paraId="703A8BB5" w14:textId="6E3D276C" w:rsidR="2D263841" w:rsidRDefault="2D263841" w:rsidP="3C7F3FD4">
            <w:pPr>
              <w:spacing w:line="259" w:lineRule="auto" w:before="20" w:after="20"/>
              <w:jc w:val="center"/>
              <w:rPr>
                <w:rFonts w:ascii="Arial" w:eastAsia="Arial" w:hAnsi="Arial" w:cs="Arial"/>
                <w:color w:val="FF0000"/>
                <w:sz w:val="44"/>
                <w:szCs w:val="44"/>
              </w:rPr>
            </w:pPr>
            <w:r>
              <w:br/>
            </w:r>
            <w:r w:rsidR="5A964633" w:rsidRPr="3C7F3FD4">
              <w:rPr>
                <w:rFonts w:ascii="Arial" w:eastAsia="Arial" w:hAnsi="Arial" w:cs="Arial"/>
                <w:b/>
                <w:bCs/>
                <w:color w:val="014EA9"/>
                <w:sz w:val="44"/>
                <w:szCs w:val="44"/>
                <w:lang w:val="en-US"/>
              </w:rPr>
              <w:t xml:space="preserve">PRJ0012475 </w:t>
            </w:r>
            <w:r w:rsidR="6FB0D2FB" w:rsidRPr="3C7F3FD4">
              <w:rPr>
                <w:rFonts w:ascii="Arial" w:eastAsia="Arial" w:hAnsi="Arial" w:cs="Arial"/>
                <w:b/>
                <w:bCs/>
                <w:color w:val="014EA9"/>
                <w:sz w:val="44"/>
                <w:szCs w:val="44"/>
                <w:lang w:val="en-US"/>
              </w:rPr>
              <w:t>BDO Insurance Brokering System – Renewal v1.2</w:t>
            </w:r>
          </w:p>
          <w:p w14:paraId="6046364B" w14:textId="5F2B048E" w:rsidR="0ED8DBFA" w:rsidRDefault="0ED8DBFA" w:rsidP="0ED8DBFA">
            <w:pPr>
              <w:spacing w:before="20" w:after="20"/>
              <w:jc w:val="center"/>
              <w:rPr>
                <w:rFonts w:ascii="Arial" w:eastAsia="Arial" w:hAnsi="Arial" w:cs="Arial"/>
                <w:color w:val="FF0000"/>
                <w:sz w:val="44"/>
                <w:szCs w:val="44"/>
              </w:rPr>
            </w:pPr>
          </w:p>
          <w:p w14:paraId="5C1B4145" w14:textId="56135ED0" w:rsidR="2D263841" w:rsidRDefault="2D263841" w:rsidP="0ED8DBFA">
            <w:pPr>
              <w:spacing w:before="20" w:after="20"/>
              <w:jc w:val="center"/>
              <w:rPr>
                <w:rFonts w:ascii="Arial" w:eastAsia="Arial" w:hAnsi="Arial" w:cs="Arial"/>
                <w:color w:val="FF0000"/>
                <w:sz w:val="36"/>
                <w:szCs w:val="36"/>
              </w:rPr>
            </w:pPr>
            <w:r>
              <w:br/>
            </w:r>
            <w:r w:rsidRPr="0ED8DBFA">
              <w:rPr>
                <w:rFonts w:ascii="Arial" w:eastAsia="Arial" w:hAnsi="Arial" w:cs="Arial"/>
                <w:b/>
                <w:bCs/>
                <w:color w:val="014EA9"/>
                <w:sz w:val="36"/>
                <w:szCs w:val="36"/>
                <w:lang w:val="en-US"/>
              </w:rPr>
              <w:t xml:space="preserve">Prepared by:  </w:t>
            </w:r>
            <w:r w:rsidR="00B13B06" w:rsidRPr="00B13B06">
              <w:rPr>
                <w:rFonts w:ascii="Arial" w:eastAsia="Arial" w:hAnsi="Arial" w:cs="Arial"/>
                <w:b/>
                <w:bCs/>
                <w:color w:val="014EA9"/>
                <w:sz w:val="36"/>
                <w:szCs w:val="36"/>
                <w:lang w:val="en-US"/>
              </w:rPr>
              <w:t>Angela V. Ramirez</w:t>
            </w:r>
          </w:p>
          <w:p>
            <w:pPr>
              <w:spacing w:before="20" w:after="20"/>
              <w:jc w:val="center"/>
              <w:rPr>
                <w:rFonts w:ascii="Arial" w:hAnsi="Arial" w:cs="Arial"/>
                <w:sz w:val="28"/>
                <w:szCs w:val="28"/>
              </w:rPr>
            </w:pPr>
            <w:r>
              <w:rPr>
                <w:rFonts w:ascii="Arial" w:hAnsi="Arial" w:cs="Arial"/>
                <w:b/>
                <w:bCs/>
                <w:color w:val="014EA9"/>
                <w:sz w:val="28"/>
                <w:szCs w:val="28"/>
              </w:rPr>
              <w:t xml:space="preserve">Drafting support: iorta TechNXT Project Team</w:t>
            </w:r>
          </w:p>
          <w:p w14:paraId="0E065383" w14:textId="74FBBA83" w:rsidR="0ED8DBFA" w:rsidRDefault="0ED8DBFA" w:rsidP="0ED8DBFA">
            <w:pPr>
              <w:spacing w:before="20" w:after="20"/>
              <w:rPr>
                <w:rFonts w:ascii="Arial" w:hAnsi="Arial" w:cs="Arial"/>
                <w:b/>
                <w:bCs/>
                <w:u w:val="single"/>
              </w:rPr>
            </w:pPr>
          </w:p>
        </w:tc>
      </w:tr>
    </w:tbl>
    <w:p w14:paraId="0542FBE5" w14:textId="77777777" w:rsidR="00761F3D" w:rsidRPr="002F75E6" w:rsidRDefault="00761F3D" w:rsidP="00761F3D">
      <w:pPr>
        <w:tabs>
          <w:tab w:val="left" w:pos="3510"/>
        </w:tabs>
        <w:jc w:val="center"/>
        <w:rPr>
          <w:rFonts w:ascii="Arial" w:hAnsi="Arial" w:cs="Arial"/>
        </w:rPr>
      </w:pPr>
    </w:p>
    <w:p w14:paraId="75C63E9B" w14:textId="77777777" w:rsidR="00761F3D" w:rsidRDefault="00761F3D" w:rsidP="00761F3D">
      <w:pPr>
        <w:pStyle w:val="MainTitle"/>
        <w:rPr>
          <w:rFonts w:cs="Arial"/>
        </w:rPr>
      </w:pPr>
    </w:p>
    <w:p w14:paraId="515CA5E9" w14:textId="77777777" w:rsidR="00954550" w:rsidRDefault="00954550" w:rsidP="00761F3D">
      <w:pPr>
        <w:pStyle w:val="MainTitle"/>
        <w:rPr>
          <w:rFonts w:cs="Arial"/>
        </w:rPr>
      </w:pPr>
    </w:p>
    <w:p w14:paraId="6A55C12C" w14:textId="77777777" w:rsidR="00954550" w:rsidRDefault="00954550" w:rsidP="00761F3D">
      <w:pPr>
        <w:pStyle w:val="MainTitle"/>
        <w:rPr>
          <w:rFonts w:cs="Arial"/>
        </w:rPr>
      </w:pPr>
    </w:p>
    <w:p w14:paraId="76E0938A" w14:textId="77777777" w:rsidR="00954550" w:rsidRDefault="00954550" w:rsidP="00761F3D">
      <w:pPr>
        <w:pStyle w:val="MainTitle"/>
        <w:rPr>
          <w:rFonts w:cs="Arial"/>
        </w:rPr>
      </w:pPr>
    </w:p>
    <w:p w14:paraId="20891E2E" w14:textId="77777777" w:rsidR="00954550" w:rsidRDefault="00954550" w:rsidP="00761F3D">
      <w:pPr>
        <w:pStyle w:val="MainTitle"/>
        <w:rPr>
          <w:rFonts w:cs="Arial"/>
        </w:rPr>
      </w:pPr>
    </w:p>
    <w:p w14:paraId="475786BA" w14:textId="77777777" w:rsidR="00954550" w:rsidRDefault="00954550" w:rsidP="00761F3D">
      <w:pPr>
        <w:pStyle w:val="MainTitle"/>
        <w:rPr>
          <w:rFonts w:cs="Arial"/>
        </w:rPr>
      </w:pPr>
    </w:p>
    <w:p w14:paraId="03D87A5F" w14:textId="77777777" w:rsidR="00954550" w:rsidRPr="002F75E6" w:rsidRDefault="00954550" w:rsidP="00761F3D">
      <w:pPr>
        <w:pStyle w:val="MainTitle"/>
        <w:rPr>
          <w:rFonts w:cs="Arial"/>
        </w:rPr>
      </w:pPr>
    </w:p>
    <w:p w14:paraId="22DB3819" w14:textId="77777777" w:rsidR="00761F3D" w:rsidRPr="002F75E6" w:rsidRDefault="00761F3D" w:rsidP="00761F3D">
      <w:pPr>
        <w:rPr>
          <w:rFonts w:ascii="Arial" w:hAnsi="Arial" w:cs="Arial"/>
        </w:rPr>
      </w:pPr>
    </w:p>
    <w:p w14:paraId="4F03E9A7" w14:textId="77777777" w:rsidR="00761F3D" w:rsidRPr="002F75E6" w:rsidRDefault="00761F3D" w:rsidP="00761F3D">
      <w:pPr>
        <w:rPr>
          <w:rFonts w:ascii="Arial" w:hAnsi="Arial" w:cs="Arial"/>
        </w:rPr>
      </w:pPr>
    </w:p>
    <w:p w14:paraId="64278BF3" w14:textId="77777777" w:rsidR="00761F3D" w:rsidRPr="002F75E6" w:rsidRDefault="00761F3D" w:rsidP="00761F3D">
      <w:pPr>
        <w:rPr>
          <w:rFonts w:ascii="Arial" w:hAnsi="Arial" w:cs="Arial"/>
        </w:rPr>
      </w:pPr>
    </w:p>
    <w:p w14:paraId="5C30D2C6" w14:textId="77777777" w:rsidR="00761F3D" w:rsidRPr="002F75E6" w:rsidRDefault="00761F3D" w:rsidP="00992F95">
      <w:pPr>
        <w:jc w:val="center"/>
        <w:rPr>
          <w:rFonts w:ascii="Arial" w:hAnsi="Arial" w:cs="Arial"/>
          <w:b/>
          <w:u w:val="single"/>
        </w:rPr>
      </w:pPr>
    </w:p>
    <w:p w14:paraId="5812EC8A" w14:textId="77777777" w:rsidR="00761F3D" w:rsidRPr="002F75E6" w:rsidRDefault="00761F3D" w:rsidP="00992F95">
      <w:pPr>
        <w:jc w:val="center"/>
        <w:rPr>
          <w:rFonts w:ascii="Arial" w:hAnsi="Arial" w:cs="Arial"/>
          <w:b/>
          <w:u w:val="single"/>
        </w:rPr>
        <w:sectPr w:rsidR="00761F3D" w:rsidRPr="002F75E6" w:rsidSect="00C14AEF">
          <w:headerReference w:type="default" r:id="rId13"/>
          <w:footerReference w:type="default" r:id="rId14"/>
          <w:headerReference w:type="first" r:id="rId15"/>
          <w:pgSz w:w="12240" w:h="15840" w:code="1"/>
          <w:pgMar w:top="1440" w:right="810" w:bottom="1440" w:left="720" w:header="709" w:footer="709" w:gutter="0"/>
          <w:cols w:space="708"/>
          <w:titlePg/>
          <w:docGrid w:linePitch="360"/>
        </w:sectPr>
      </w:pPr>
    </w:p>
    <w:p w14:paraId="69095893" w14:textId="77777777" w:rsidR="006B52CF" w:rsidRPr="002F75E6" w:rsidRDefault="28CF9A6D" w:rsidP="0ED8DBFA">
      <w:pPr>
        <w:pStyle w:val="Heading1"/>
        <w:keepNext/>
        <w:keepLines/>
        <w:spacing w:after="120"/>
        <w:ind w:left="90" w:hanging="90"/>
      </w:pPr>
      <w:bookmarkStart w:id="0" w:name="_Toc475251652"/>
      <w:bookmarkStart w:id="1" w:name="_Toc485711484"/>
      <w:bookmarkStart w:id="2" w:name="_Toc90196348"/>
      <w:bookmarkStart w:id="3" w:name="_Toc137351783"/>
      <w:bookmarkStart w:id="4" w:name="_Toc96081431"/>
      <w:bookmarkStart w:id="5" w:name="_Toc718104479"/>
      <w:bookmarkStart w:id="6" w:name="_Toc1000024684"/>
      <w:r>
        <w:lastRenderedPageBreak/>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14:paraId="56D5CC19" w14:textId="2DEC1373" w:rsidR="2ECB8895" w:rsidRDefault="00E55907" w:rsidP="3C7F3FD4">
          <w:pPr>
            <w:pStyle w:val="TOC1"/>
            <w:tabs>
              <w:tab w:val="right" w:leader="dot" w:pos="9630"/>
            </w:tabs>
          </w:pPr>
          <w:r>
            <w:fldChar w:fldCharType="begin"/>
          </w:r>
          <w:r>
            <w:instrText>TOC \o "1-9" \z \u \h</w:instrText>
          </w:r>
          <w:r>
            <w:fldChar w:fldCharType="separate"/>
          </w:r>
          <w:hyperlink w:anchor="_Toc1000024684" w:history="1">
            <w:r w:rsidR="3C7F3FD4">
              <w:t>Table of Contents</w:t>
            </w:r>
            <w:r>
              <w:tab/>
            </w:r>
            <w:r>
              <w:fldChar w:fldCharType="begin"/>
            </w:r>
            <w:r>
              <w:instrText>PAGEREF _Toc1000024684 \h</w:instrText>
            </w:r>
            <w:r>
              <w:fldChar w:fldCharType="separate"/>
            </w:r>
            <w:r w:rsidR="3C7F3FD4">
              <w:t>1</w:t>
            </w:r>
            <w:r>
              <w:fldChar w:fldCharType="end"/>
            </w:r>
          </w:hyperlink>
        </w:p>
        <w:p w14:paraId="56F22EF4" w14:textId="564D692E" w:rsidR="2ECB8895" w:rsidRDefault="00000000" w:rsidP="3C7F3FD4">
          <w:pPr>
            <w:pStyle w:val="TOC1"/>
            <w:tabs>
              <w:tab w:val="right" w:leader="dot" w:pos="9630"/>
            </w:tabs>
          </w:pPr>
          <w:hyperlink w:anchor="_Toc178420430" w:history="1">
            <w:r w:rsidR="3C7F3FD4">
              <w:t>Document Revision Log</w:t>
            </w:r>
            <w:r>
              <w:tab/>
            </w:r>
            <w:r>
              <w:fldChar w:fldCharType="begin"/>
            </w:r>
            <w:r>
              <w:instrText>PAGEREF _Toc178420430 \h</w:instrText>
            </w:r>
            <w:r>
              <w:fldChar w:fldCharType="separate"/>
            </w:r>
            <w:r w:rsidR="3C7F3FD4">
              <w:t>2</w:t>
            </w:r>
            <w:r>
              <w:fldChar w:fldCharType="end"/>
            </w:r>
          </w:hyperlink>
        </w:p>
        <w:p w14:paraId="5B6174D3" w14:textId="0D2C6A19" w:rsidR="2ECB8895" w:rsidRDefault="00000000" w:rsidP="3C7F3FD4">
          <w:pPr>
            <w:pStyle w:val="TOC1"/>
            <w:tabs>
              <w:tab w:val="left" w:pos="390"/>
              <w:tab w:val="right" w:leader="dot" w:pos="9630"/>
            </w:tabs>
          </w:pPr>
          <w:hyperlink w:anchor="_Toc1097180002" w:history="1">
            <w:r w:rsidR="3C7F3FD4">
              <w:t>1.</w:t>
            </w:r>
            <w:r>
              <w:tab/>
            </w:r>
            <w:r w:rsidR="3C7F3FD4">
              <w:t>Introduction</w:t>
            </w:r>
            <w:r>
              <w:tab/>
            </w:r>
            <w:r>
              <w:fldChar w:fldCharType="begin"/>
            </w:r>
            <w:r>
              <w:instrText>PAGEREF _Toc1097180002 \h</w:instrText>
            </w:r>
            <w:r>
              <w:fldChar w:fldCharType="separate"/>
            </w:r>
            <w:r w:rsidR="3C7F3FD4">
              <w:t>3</w:t>
            </w:r>
            <w:r>
              <w:fldChar w:fldCharType="end"/>
            </w:r>
          </w:hyperlink>
        </w:p>
        <w:p w14:paraId="6FC8B621" w14:textId="19605552" w:rsidR="2ECB8895" w:rsidRDefault="00000000" w:rsidP="3C7F3FD4">
          <w:pPr>
            <w:pStyle w:val="TOC2"/>
            <w:tabs>
              <w:tab w:val="left" w:pos="600"/>
              <w:tab w:val="right" w:leader="dot" w:pos="9630"/>
            </w:tabs>
          </w:pPr>
          <w:hyperlink w:anchor="_Toc313216260" w:history="1">
            <w:r w:rsidR="3C7F3FD4">
              <w:t>1.1.</w:t>
            </w:r>
            <w:r>
              <w:tab/>
            </w:r>
            <w:r w:rsidR="3C7F3FD4">
              <w:t>Document Purpose</w:t>
            </w:r>
            <w:r>
              <w:tab/>
            </w:r>
            <w:r>
              <w:fldChar w:fldCharType="begin"/>
            </w:r>
            <w:r>
              <w:instrText>PAGEREF _Toc313216260 \h</w:instrText>
            </w:r>
            <w:r>
              <w:fldChar w:fldCharType="separate"/>
            </w:r>
            <w:r w:rsidR="3C7F3FD4">
              <w:t>4</w:t>
            </w:r>
            <w:r>
              <w:fldChar w:fldCharType="end"/>
            </w:r>
          </w:hyperlink>
        </w:p>
        <w:p w14:paraId="30C07359" w14:textId="19B88EFF" w:rsidR="2ECB8895" w:rsidRDefault="00000000" w:rsidP="3C7F3FD4">
          <w:pPr>
            <w:pStyle w:val="TOC2"/>
            <w:tabs>
              <w:tab w:val="left" w:pos="600"/>
              <w:tab w:val="right" w:leader="dot" w:pos="9630"/>
            </w:tabs>
          </w:pPr>
          <w:hyperlink w:anchor="_Toc1048386118" w:history="1">
            <w:r w:rsidR="3C7F3FD4">
              <w:t>1.2.</w:t>
            </w:r>
            <w:r>
              <w:tab/>
            </w:r>
            <w:r w:rsidR="3C7F3FD4">
              <w:t>Project Overview</w:t>
            </w:r>
            <w:r>
              <w:tab/>
            </w:r>
            <w:r>
              <w:fldChar w:fldCharType="begin"/>
            </w:r>
            <w:r>
              <w:instrText>PAGEREF _Toc1048386118 \h</w:instrText>
            </w:r>
            <w:r>
              <w:fldChar w:fldCharType="separate"/>
            </w:r>
            <w:r w:rsidR="3C7F3FD4">
              <w:t>4</w:t>
            </w:r>
            <w:r>
              <w:fldChar w:fldCharType="end"/>
            </w:r>
          </w:hyperlink>
        </w:p>
        <w:p w14:paraId="457521E4" w14:textId="40D43F6F" w:rsidR="2ECB8895" w:rsidRDefault="00000000" w:rsidP="3C7F3FD4">
          <w:pPr>
            <w:pStyle w:val="TOC2"/>
            <w:tabs>
              <w:tab w:val="left" w:pos="600"/>
              <w:tab w:val="right" w:leader="dot" w:pos="9630"/>
            </w:tabs>
          </w:pPr>
          <w:hyperlink w:anchor="_Toc861017579" w:history="1">
            <w:r w:rsidR="3C7F3FD4">
              <w:t>1.3.</w:t>
            </w:r>
            <w:r>
              <w:tab/>
            </w:r>
            <w:r w:rsidR="3C7F3FD4">
              <w:t>Document Preparation, Review and Approval</w:t>
            </w:r>
            <w:r>
              <w:tab/>
            </w:r>
            <w:r>
              <w:fldChar w:fldCharType="begin"/>
            </w:r>
            <w:r>
              <w:instrText>PAGEREF _Toc861017579 \h</w:instrText>
            </w:r>
            <w:r>
              <w:fldChar w:fldCharType="separate"/>
            </w:r>
            <w:r w:rsidR="3C7F3FD4">
              <w:t>4</w:t>
            </w:r>
            <w:r>
              <w:fldChar w:fldCharType="end"/>
            </w:r>
          </w:hyperlink>
        </w:p>
        <w:p w14:paraId="297A3F2D" w14:textId="6FA4490F" w:rsidR="2ECB8895" w:rsidRDefault="00000000" w:rsidP="3C7F3FD4">
          <w:pPr>
            <w:pStyle w:val="TOC1"/>
            <w:tabs>
              <w:tab w:val="left" w:pos="390"/>
              <w:tab w:val="right" w:leader="dot" w:pos="9630"/>
            </w:tabs>
          </w:pPr>
          <w:hyperlink w:anchor="_Toc1156991950" w:history="1">
            <w:r w:rsidR="3C7F3FD4">
              <w:t>2.</w:t>
            </w:r>
            <w:r>
              <w:tab/>
            </w:r>
            <w:r w:rsidR="3C7F3FD4">
              <w:t>Business Requirements Mapping</w:t>
            </w:r>
            <w:r>
              <w:tab/>
            </w:r>
            <w:r>
              <w:fldChar w:fldCharType="begin"/>
            </w:r>
            <w:r>
              <w:instrText>PAGEREF _Toc1156991950 \h</w:instrText>
            </w:r>
            <w:r>
              <w:fldChar w:fldCharType="separate"/>
            </w:r>
            <w:r w:rsidR="3C7F3FD4">
              <w:t>4</w:t>
            </w:r>
            <w:r>
              <w:fldChar w:fldCharType="end"/>
            </w:r>
          </w:hyperlink>
        </w:p>
        <w:p w14:paraId="427935A3" w14:textId="0631A697" w:rsidR="2ECB8895" w:rsidRDefault="00000000" w:rsidP="3C7F3FD4">
          <w:pPr>
            <w:pStyle w:val="TOC1"/>
            <w:tabs>
              <w:tab w:val="left" w:pos="390"/>
              <w:tab w:val="right" w:leader="dot" w:pos="9630"/>
            </w:tabs>
          </w:pPr>
          <w:hyperlink w:anchor="_Toc1356849483" w:history="1">
            <w:r w:rsidR="3C7F3FD4">
              <w:t>3.</w:t>
            </w:r>
            <w:r>
              <w:tab/>
            </w:r>
            <w:r w:rsidR="3C7F3FD4">
              <w:t>Functional Requirements</w:t>
            </w:r>
            <w:r>
              <w:tab/>
            </w:r>
            <w:r>
              <w:fldChar w:fldCharType="begin"/>
            </w:r>
            <w:r>
              <w:instrText>PAGEREF _Toc1356849483 \h</w:instrText>
            </w:r>
            <w:r>
              <w:fldChar w:fldCharType="separate"/>
            </w:r>
            <w:r w:rsidR="3C7F3FD4">
              <w:t>8</w:t>
            </w:r>
            <w:r>
              <w:fldChar w:fldCharType="end"/>
            </w:r>
          </w:hyperlink>
        </w:p>
        <w:p w14:paraId="02A4DCC3" w14:textId="2D6ABC73" w:rsidR="2ECB8895" w:rsidRDefault="00000000" w:rsidP="3C7F3FD4">
          <w:pPr>
            <w:pStyle w:val="TOC1"/>
            <w:tabs>
              <w:tab w:val="right" w:leader="dot" w:pos="9630"/>
            </w:tabs>
          </w:pPr>
          <w:hyperlink w:anchor="_Toc440715332" w:history="1">
            <w:r w:rsidR="3C7F3FD4">
              <w:t>Signoff Sheet</w:t>
            </w:r>
            <w:r>
              <w:tab/>
            </w:r>
            <w:r>
              <w:fldChar w:fldCharType="begin"/>
            </w:r>
            <w:r>
              <w:instrText>PAGEREF _Toc440715332 \h</w:instrText>
            </w:r>
            <w:r>
              <w:fldChar w:fldCharType="separate"/>
            </w:r>
            <w:r w:rsidR="3C7F3FD4">
              <w:t>74</w:t>
            </w:r>
            <w:r>
              <w:fldChar w:fldCharType="end"/>
            </w:r>
          </w:hyperlink>
        </w:p>
        <w:p w14:paraId="1322E68C" w14:textId="251F9902" w:rsidR="2ECB8895" w:rsidRDefault="00000000" w:rsidP="3C7F3FD4">
          <w:pPr>
            <w:pStyle w:val="TOC1"/>
            <w:tabs>
              <w:tab w:val="right" w:leader="dot" w:pos="9630"/>
            </w:tabs>
          </w:pPr>
          <w:hyperlink w:anchor="_Toc233184235" w:history="1">
            <w:r w:rsidR="3C7F3FD4">
              <w:t>Appendix A –</w:t>
            </w:r>
            <w:r>
              <w:tab/>
            </w:r>
            <w:r>
              <w:fldChar w:fldCharType="begin"/>
            </w:r>
            <w:r>
              <w:instrText>PAGEREF _Toc233184235 \h</w:instrText>
            </w:r>
            <w:r>
              <w:fldChar w:fldCharType="separate"/>
            </w:r>
            <w:r w:rsidR="3C7F3FD4">
              <w:t>75</w:t>
            </w:r>
            <w:r>
              <w:fldChar w:fldCharType="end"/>
            </w:r>
          </w:hyperlink>
        </w:p>
        <w:p w14:paraId="57882D2F" w14:textId="5B7C8F3E" w:rsidR="6EC80736" w:rsidRDefault="00000000" w:rsidP="3C7F3FD4">
          <w:pPr>
            <w:pStyle w:val="TOC1"/>
            <w:tabs>
              <w:tab w:val="right" w:leader="dot" w:pos="9630"/>
            </w:tabs>
          </w:pPr>
          <w:hyperlink w:anchor="_Toc214713540" w:history="1">
            <w:r w:rsidR="3C7F3FD4">
              <w:t>Appendix B - Sanitation Rules per Market Segment</w:t>
            </w:r>
            <w:r>
              <w:tab/>
            </w:r>
            <w:r>
              <w:fldChar w:fldCharType="begin"/>
            </w:r>
            <w:r>
              <w:instrText>PAGEREF _Toc214713540 \h</w:instrText>
            </w:r>
            <w:r>
              <w:fldChar w:fldCharType="separate"/>
            </w:r>
            <w:r w:rsidR="3C7F3FD4">
              <w:t>76</w:t>
            </w:r>
            <w:r>
              <w:fldChar w:fldCharType="end"/>
            </w:r>
          </w:hyperlink>
        </w:p>
        <w:p w14:paraId="3FDEDDAF" w14:textId="3CB975AC" w:rsidR="6EC80736" w:rsidRDefault="00000000" w:rsidP="3C7F3FD4">
          <w:pPr>
            <w:pStyle w:val="TOC2"/>
            <w:tabs>
              <w:tab w:val="left" w:pos="600"/>
              <w:tab w:val="right" w:leader="dot" w:pos="9630"/>
            </w:tabs>
          </w:pPr>
          <w:hyperlink w:anchor="_Toc1332829601" w:history="1">
            <w:r w:rsidR="3C7F3FD4">
              <w:t>I.</w:t>
            </w:r>
            <w:r>
              <w:tab/>
            </w:r>
            <w:r w:rsidR="3C7F3FD4">
              <w:t>Non-CBG</w:t>
            </w:r>
            <w:r>
              <w:tab/>
            </w:r>
            <w:r>
              <w:fldChar w:fldCharType="begin"/>
            </w:r>
            <w:r>
              <w:instrText>PAGEREF _Toc1332829601 \h</w:instrText>
            </w:r>
            <w:r>
              <w:fldChar w:fldCharType="separate"/>
            </w:r>
            <w:r w:rsidR="3C7F3FD4">
              <w:t>76</w:t>
            </w:r>
            <w:r>
              <w:fldChar w:fldCharType="end"/>
            </w:r>
          </w:hyperlink>
        </w:p>
        <w:p w14:paraId="475EA4D4" w14:textId="4D5EA1D2" w:rsidR="3C7F3FD4" w:rsidRDefault="00000000" w:rsidP="3C7F3FD4">
          <w:pPr>
            <w:pStyle w:val="TOC2"/>
            <w:tabs>
              <w:tab w:val="left" w:pos="600"/>
              <w:tab w:val="right" w:leader="dot" w:pos="9630"/>
            </w:tabs>
          </w:pPr>
          <w:hyperlink w:anchor="_Toc2112910838" w:history="1">
            <w:r w:rsidR="3C7F3FD4">
              <w:t>II.</w:t>
            </w:r>
            <w:r w:rsidR="3C7F3FD4">
              <w:tab/>
              <w:t>CBG Motor</w:t>
            </w:r>
            <w:r w:rsidR="3C7F3FD4">
              <w:tab/>
            </w:r>
            <w:r w:rsidR="3C7F3FD4">
              <w:fldChar w:fldCharType="begin"/>
            </w:r>
            <w:r w:rsidR="3C7F3FD4">
              <w:instrText>PAGEREF _Toc2112910838 \h</w:instrText>
            </w:r>
            <w:r w:rsidR="3C7F3FD4">
              <w:fldChar w:fldCharType="separate"/>
            </w:r>
            <w:r w:rsidR="3C7F3FD4">
              <w:t>76</w:t>
            </w:r>
            <w:r w:rsidR="3C7F3FD4">
              <w:fldChar w:fldCharType="end"/>
            </w:r>
          </w:hyperlink>
        </w:p>
        <w:p w14:paraId="2579693D" w14:textId="1F515C5F" w:rsidR="3C7F3FD4" w:rsidRDefault="00000000" w:rsidP="3C7F3FD4">
          <w:pPr>
            <w:pStyle w:val="TOC2"/>
            <w:tabs>
              <w:tab w:val="left" w:pos="600"/>
              <w:tab w:val="right" w:leader="dot" w:pos="9630"/>
            </w:tabs>
          </w:pPr>
          <w:hyperlink w:anchor="_Toc2009078736" w:history="1">
            <w:r w:rsidR="3C7F3FD4">
              <w:t>III.</w:t>
            </w:r>
            <w:r w:rsidR="3C7F3FD4">
              <w:tab/>
              <w:t>CBG Home</w:t>
            </w:r>
            <w:r w:rsidR="3C7F3FD4">
              <w:tab/>
            </w:r>
            <w:r w:rsidR="3C7F3FD4">
              <w:fldChar w:fldCharType="begin"/>
            </w:r>
            <w:r w:rsidR="3C7F3FD4">
              <w:instrText>PAGEREF _Toc2009078736 \h</w:instrText>
            </w:r>
            <w:r w:rsidR="3C7F3FD4">
              <w:fldChar w:fldCharType="separate"/>
            </w:r>
            <w:r w:rsidR="3C7F3FD4">
              <w:t>79</w:t>
            </w:r>
            <w:r w:rsidR="3C7F3FD4">
              <w:fldChar w:fldCharType="end"/>
            </w:r>
          </w:hyperlink>
        </w:p>
        <w:p w14:paraId="181CFA86" w14:textId="0CBE2BFF" w:rsidR="3C7F3FD4" w:rsidRDefault="00000000" w:rsidP="3C7F3FD4">
          <w:pPr>
            <w:pStyle w:val="TOC1"/>
            <w:tabs>
              <w:tab w:val="right" w:leader="dot" w:pos="9630"/>
            </w:tabs>
          </w:pPr>
          <w:hyperlink w:anchor="_Toc459198867" w:history="1">
            <w:r w:rsidR="3C7F3FD4">
              <w:t>Appendix C - CBG Motor Automatic Field Update Details</w:t>
            </w:r>
            <w:r w:rsidR="3C7F3FD4">
              <w:tab/>
            </w:r>
            <w:r w:rsidR="3C7F3FD4">
              <w:fldChar w:fldCharType="begin"/>
            </w:r>
            <w:r w:rsidR="3C7F3FD4">
              <w:instrText>PAGEREF _Toc459198867 \h</w:instrText>
            </w:r>
            <w:r w:rsidR="3C7F3FD4">
              <w:fldChar w:fldCharType="separate"/>
            </w:r>
            <w:r w:rsidR="3C7F3FD4">
              <w:t>79</w:t>
            </w:r>
            <w:r w:rsidR="3C7F3FD4">
              <w:fldChar w:fldCharType="end"/>
            </w:r>
          </w:hyperlink>
        </w:p>
        <w:p w14:paraId="7AA628A6" w14:textId="5111EE5A" w:rsidR="3C7F3FD4" w:rsidRDefault="00000000" w:rsidP="3C7F3FD4">
          <w:pPr>
            <w:pStyle w:val="TOC1"/>
            <w:tabs>
              <w:tab w:val="right" w:leader="dot" w:pos="9630"/>
            </w:tabs>
          </w:pPr>
          <w:hyperlink w:anchor="_Toc356928456" w:history="1">
            <w:r w:rsidR="3C7F3FD4">
              <w:t>Appendix D – CBG Motor Automatic Field Update Details (Auto Promo to Regular)</w:t>
            </w:r>
            <w:r w:rsidR="3C7F3FD4">
              <w:tab/>
            </w:r>
            <w:r w:rsidR="3C7F3FD4">
              <w:fldChar w:fldCharType="begin"/>
            </w:r>
            <w:r w:rsidR="3C7F3FD4">
              <w:instrText>PAGEREF _Toc356928456 \h</w:instrText>
            </w:r>
            <w:r w:rsidR="3C7F3FD4">
              <w:fldChar w:fldCharType="separate"/>
            </w:r>
            <w:r w:rsidR="3C7F3FD4">
              <w:t>81</w:t>
            </w:r>
            <w:r w:rsidR="3C7F3FD4">
              <w:fldChar w:fldCharType="end"/>
            </w:r>
          </w:hyperlink>
        </w:p>
        <w:p w14:paraId="4D68A76D" w14:textId="385FD0C8" w:rsidR="3C7F3FD4" w:rsidRDefault="00000000" w:rsidP="3C7F3FD4">
          <w:pPr>
            <w:pStyle w:val="TOC1"/>
            <w:tabs>
              <w:tab w:val="right" w:leader="dot" w:pos="9630"/>
            </w:tabs>
          </w:pPr>
          <w:hyperlink w:anchor="_Toc417505486" w:history="1">
            <w:r w:rsidR="3C7F3FD4">
              <w:t>Appendix E – Auto Assignment Logic Per Market Segment</w:t>
            </w:r>
            <w:r w:rsidR="3C7F3FD4">
              <w:tab/>
            </w:r>
            <w:r w:rsidR="3C7F3FD4">
              <w:fldChar w:fldCharType="begin"/>
            </w:r>
            <w:r w:rsidR="3C7F3FD4">
              <w:instrText>PAGEREF _Toc417505486 \h</w:instrText>
            </w:r>
            <w:r w:rsidR="3C7F3FD4">
              <w:fldChar w:fldCharType="separate"/>
            </w:r>
            <w:r w:rsidR="3C7F3FD4">
              <w:t>83</w:t>
            </w:r>
            <w:r w:rsidR="3C7F3FD4">
              <w:fldChar w:fldCharType="end"/>
            </w:r>
          </w:hyperlink>
        </w:p>
        <w:p w14:paraId="2161484C" w14:textId="1AD513C0" w:rsidR="3C7F3FD4" w:rsidRDefault="00000000" w:rsidP="3C7F3FD4">
          <w:pPr>
            <w:pStyle w:val="TOC2"/>
            <w:tabs>
              <w:tab w:val="left" w:pos="600"/>
              <w:tab w:val="right" w:leader="dot" w:pos="9630"/>
            </w:tabs>
          </w:pPr>
          <w:hyperlink w:anchor="_Toc348717303" w:history="1">
            <w:r w:rsidR="3C7F3FD4">
              <w:t>I.</w:t>
            </w:r>
            <w:r w:rsidR="3C7F3FD4">
              <w:tab/>
              <w:t>Corporate</w:t>
            </w:r>
            <w:r w:rsidR="3C7F3FD4">
              <w:tab/>
            </w:r>
            <w:r w:rsidR="3C7F3FD4">
              <w:fldChar w:fldCharType="begin"/>
            </w:r>
            <w:r w:rsidR="3C7F3FD4">
              <w:instrText>PAGEREF _Toc348717303 \h</w:instrText>
            </w:r>
            <w:r w:rsidR="3C7F3FD4">
              <w:fldChar w:fldCharType="separate"/>
            </w:r>
            <w:r w:rsidR="3C7F3FD4">
              <w:t>83</w:t>
            </w:r>
            <w:r w:rsidR="3C7F3FD4">
              <w:fldChar w:fldCharType="end"/>
            </w:r>
          </w:hyperlink>
        </w:p>
        <w:p w14:paraId="4BAF0165" w14:textId="041CF54A" w:rsidR="3C7F3FD4" w:rsidRDefault="00000000" w:rsidP="3C7F3FD4">
          <w:pPr>
            <w:pStyle w:val="TOC2"/>
            <w:tabs>
              <w:tab w:val="left" w:pos="600"/>
              <w:tab w:val="right" w:leader="dot" w:pos="9630"/>
            </w:tabs>
          </w:pPr>
          <w:hyperlink w:anchor="_Toc391439748" w:history="1">
            <w:r w:rsidR="3C7F3FD4">
              <w:t>II.</w:t>
            </w:r>
            <w:r w:rsidR="3C7F3FD4">
              <w:tab/>
              <w:t>Retail</w:t>
            </w:r>
            <w:r w:rsidR="3C7F3FD4">
              <w:tab/>
            </w:r>
            <w:r w:rsidR="3C7F3FD4">
              <w:fldChar w:fldCharType="begin"/>
            </w:r>
            <w:r w:rsidR="3C7F3FD4">
              <w:instrText>PAGEREF _Toc391439748 \h</w:instrText>
            </w:r>
            <w:r w:rsidR="3C7F3FD4">
              <w:fldChar w:fldCharType="separate"/>
            </w:r>
            <w:r w:rsidR="3C7F3FD4">
              <w:t>83</w:t>
            </w:r>
            <w:r w:rsidR="3C7F3FD4">
              <w:fldChar w:fldCharType="end"/>
            </w:r>
          </w:hyperlink>
        </w:p>
        <w:p w14:paraId="341DFB70" w14:textId="55B30B4B" w:rsidR="3C7F3FD4" w:rsidRDefault="00000000" w:rsidP="3C7F3FD4">
          <w:pPr>
            <w:pStyle w:val="TOC2"/>
            <w:tabs>
              <w:tab w:val="left" w:pos="600"/>
              <w:tab w:val="right" w:leader="dot" w:pos="9630"/>
            </w:tabs>
          </w:pPr>
          <w:hyperlink w:anchor="_Toc1165038827" w:history="1">
            <w:r w:rsidR="3C7F3FD4">
              <w:t>III.</w:t>
            </w:r>
            <w:r w:rsidR="3C7F3FD4">
              <w:tab/>
              <w:t>CBG Motor</w:t>
            </w:r>
            <w:r w:rsidR="3C7F3FD4">
              <w:tab/>
            </w:r>
            <w:r w:rsidR="3C7F3FD4">
              <w:fldChar w:fldCharType="begin"/>
            </w:r>
            <w:r w:rsidR="3C7F3FD4">
              <w:instrText>PAGEREF _Toc1165038827 \h</w:instrText>
            </w:r>
            <w:r w:rsidR="3C7F3FD4">
              <w:fldChar w:fldCharType="separate"/>
            </w:r>
            <w:r w:rsidR="3C7F3FD4">
              <w:t>84</w:t>
            </w:r>
            <w:r w:rsidR="3C7F3FD4">
              <w:fldChar w:fldCharType="end"/>
            </w:r>
          </w:hyperlink>
        </w:p>
        <w:p w14:paraId="7D7ADD2F" w14:textId="1E5AC2DD" w:rsidR="3C7F3FD4" w:rsidRDefault="00000000" w:rsidP="3C7F3FD4">
          <w:pPr>
            <w:pStyle w:val="TOC2"/>
            <w:tabs>
              <w:tab w:val="left" w:pos="600"/>
              <w:tab w:val="right" w:leader="dot" w:pos="9630"/>
            </w:tabs>
          </w:pPr>
          <w:hyperlink w:anchor="_Toc1850313053" w:history="1">
            <w:r w:rsidR="3C7F3FD4">
              <w:t>IV.</w:t>
            </w:r>
            <w:r w:rsidR="3C7F3FD4">
              <w:tab/>
              <w:t>CBG Home</w:t>
            </w:r>
            <w:r w:rsidR="3C7F3FD4">
              <w:tab/>
            </w:r>
            <w:r w:rsidR="3C7F3FD4">
              <w:fldChar w:fldCharType="begin"/>
            </w:r>
            <w:r w:rsidR="3C7F3FD4">
              <w:instrText>PAGEREF _Toc1850313053 \h</w:instrText>
            </w:r>
            <w:r w:rsidR="3C7F3FD4">
              <w:fldChar w:fldCharType="separate"/>
            </w:r>
            <w:r w:rsidR="3C7F3FD4">
              <w:t>84</w:t>
            </w:r>
            <w:r w:rsidR="3C7F3FD4">
              <w:fldChar w:fldCharType="end"/>
            </w:r>
          </w:hyperlink>
        </w:p>
        <w:p w14:paraId="29D066D8" w14:textId="75BF1745" w:rsidR="3C7F3FD4" w:rsidRDefault="00000000" w:rsidP="3C7F3FD4">
          <w:pPr>
            <w:pStyle w:val="TOC1"/>
            <w:tabs>
              <w:tab w:val="right" w:leader="dot" w:pos="9630"/>
            </w:tabs>
          </w:pPr>
          <w:hyperlink w:anchor="_Toc172944853" w:history="1">
            <w:r w:rsidR="3C7F3FD4">
              <w:t>Appendix F - LAMD Upload File Details</w:t>
            </w:r>
            <w:r w:rsidR="3C7F3FD4">
              <w:tab/>
            </w:r>
            <w:r w:rsidR="3C7F3FD4">
              <w:fldChar w:fldCharType="begin"/>
            </w:r>
            <w:r w:rsidR="3C7F3FD4">
              <w:instrText>PAGEREF _Toc172944853 \h</w:instrText>
            </w:r>
            <w:r w:rsidR="3C7F3FD4">
              <w:fldChar w:fldCharType="separate"/>
            </w:r>
            <w:r w:rsidR="3C7F3FD4">
              <w:t>85</w:t>
            </w:r>
            <w:r w:rsidR="3C7F3FD4">
              <w:fldChar w:fldCharType="end"/>
            </w:r>
          </w:hyperlink>
        </w:p>
        <w:p w14:paraId="45DE16BC" w14:textId="35503EEE" w:rsidR="3C7F3FD4" w:rsidRDefault="00000000" w:rsidP="3C7F3FD4">
          <w:pPr>
            <w:pStyle w:val="TOC2"/>
            <w:tabs>
              <w:tab w:val="left" w:pos="600"/>
              <w:tab w:val="right" w:leader="dot" w:pos="9630"/>
            </w:tabs>
          </w:pPr>
          <w:hyperlink w:anchor="_Toc174076309" w:history="1">
            <w:r w:rsidR="3C7F3FD4">
              <w:t>I.</w:t>
            </w:r>
            <w:r w:rsidR="3C7F3FD4">
              <w:tab/>
              <w:t>CBG Loans excluding Personal</w:t>
            </w:r>
            <w:r w:rsidR="3C7F3FD4">
              <w:tab/>
            </w:r>
            <w:r w:rsidR="3C7F3FD4">
              <w:fldChar w:fldCharType="begin"/>
            </w:r>
            <w:r w:rsidR="3C7F3FD4">
              <w:instrText>PAGEREF _Toc174076309 \h</w:instrText>
            </w:r>
            <w:r w:rsidR="3C7F3FD4">
              <w:fldChar w:fldCharType="separate"/>
            </w:r>
            <w:r w:rsidR="3C7F3FD4">
              <w:t>85</w:t>
            </w:r>
            <w:r w:rsidR="3C7F3FD4">
              <w:fldChar w:fldCharType="end"/>
            </w:r>
          </w:hyperlink>
        </w:p>
        <w:p w14:paraId="307D5000" w14:textId="322E61E8" w:rsidR="3C7F3FD4" w:rsidRDefault="00000000" w:rsidP="3C7F3FD4">
          <w:pPr>
            <w:pStyle w:val="TOC2"/>
            <w:tabs>
              <w:tab w:val="left" w:pos="600"/>
              <w:tab w:val="right" w:leader="dot" w:pos="9630"/>
            </w:tabs>
          </w:pPr>
          <w:hyperlink w:anchor="_Toc1265148229" w:history="1">
            <w:r w:rsidR="3C7F3FD4">
              <w:t>II.</w:t>
            </w:r>
            <w:r w:rsidR="3C7F3FD4">
              <w:tab/>
              <w:t>List of Paid Off Accounts</w:t>
            </w:r>
            <w:r w:rsidR="3C7F3FD4">
              <w:tab/>
            </w:r>
            <w:r w:rsidR="3C7F3FD4">
              <w:fldChar w:fldCharType="begin"/>
            </w:r>
            <w:r w:rsidR="3C7F3FD4">
              <w:instrText>PAGEREF _Toc1265148229 \h</w:instrText>
            </w:r>
            <w:r w:rsidR="3C7F3FD4">
              <w:fldChar w:fldCharType="separate"/>
            </w:r>
            <w:r w:rsidR="3C7F3FD4">
              <w:t>86</w:t>
            </w:r>
            <w:r w:rsidR="3C7F3FD4">
              <w:fldChar w:fldCharType="end"/>
            </w:r>
          </w:hyperlink>
        </w:p>
        <w:p w14:paraId="582DDC00" w14:textId="08DFF35C" w:rsidR="3C7F3FD4" w:rsidRDefault="00000000" w:rsidP="3C7F3FD4">
          <w:pPr>
            <w:pStyle w:val="TOC1"/>
            <w:tabs>
              <w:tab w:val="right" w:leader="dot" w:pos="9630"/>
            </w:tabs>
          </w:pPr>
          <w:hyperlink w:anchor="_Toc807484095" w:history="1">
            <w:r w:rsidR="3C7F3FD4">
              <w:t>Appendix G – Insurer Disposition Upload Details (CBG)</w:t>
            </w:r>
            <w:r w:rsidR="3C7F3FD4">
              <w:tab/>
            </w:r>
            <w:r w:rsidR="3C7F3FD4">
              <w:fldChar w:fldCharType="begin"/>
            </w:r>
            <w:r w:rsidR="3C7F3FD4">
              <w:instrText>PAGEREF _Toc807484095 \h</w:instrText>
            </w:r>
            <w:r w:rsidR="3C7F3FD4">
              <w:fldChar w:fldCharType="separate"/>
            </w:r>
            <w:r w:rsidR="3C7F3FD4">
              <w:t>87</w:t>
            </w:r>
            <w:r w:rsidR="3C7F3FD4">
              <w:fldChar w:fldCharType="end"/>
            </w:r>
          </w:hyperlink>
        </w:p>
        <w:p w14:paraId="446FBD7F" w14:textId="312E5C36" w:rsidR="3C7F3FD4" w:rsidRDefault="00000000" w:rsidP="3C7F3FD4">
          <w:pPr>
            <w:pStyle w:val="TOC1"/>
            <w:tabs>
              <w:tab w:val="right" w:leader="dot" w:pos="9630"/>
            </w:tabs>
          </w:pPr>
          <w:hyperlink w:anchor="_Toc797875935" w:history="1">
            <w:r w:rsidR="3C7F3FD4">
              <w:t>Appendix H -</w:t>
            </w:r>
            <w:r w:rsidR="3C7F3FD4">
              <w:tab/>
            </w:r>
            <w:r w:rsidR="3C7F3FD4">
              <w:fldChar w:fldCharType="begin"/>
            </w:r>
            <w:r w:rsidR="3C7F3FD4">
              <w:instrText>PAGEREF _Toc797875935 \h</w:instrText>
            </w:r>
            <w:r w:rsidR="3C7F3FD4">
              <w:fldChar w:fldCharType="separate"/>
            </w:r>
            <w:r w:rsidR="3C7F3FD4">
              <w:t>88</w:t>
            </w:r>
            <w:r w:rsidR="3C7F3FD4">
              <w:fldChar w:fldCharType="end"/>
            </w:r>
          </w:hyperlink>
        </w:p>
        <w:p w14:paraId="4CA71FDB" w14:textId="0371EB4E" w:rsidR="3C7F3FD4" w:rsidRDefault="00000000" w:rsidP="3C7F3FD4">
          <w:pPr>
            <w:pStyle w:val="TOC1"/>
            <w:tabs>
              <w:tab w:val="right" w:leader="dot" w:pos="9630"/>
            </w:tabs>
          </w:pPr>
          <w:hyperlink w:anchor="_Toc327587007" w:history="1">
            <w:r w:rsidR="3C7F3FD4">
              <w:t>Appendix I -</w:t>
            </w:r>
            <w:r w:rsidR="3C7F3FD4">
              <w:tab/>
            </w:r>
            <w:r w:rsidR="3C7F3FD4">
              <w:fldChar w:fldCharType="begin"/>
            </w:r>
            <w:r w:rsidR="3C7F3FD4">
              <w:instrText>PAGEREF _Toc327587007 \h</w:instrText>
            </w:r>
            <w:r w:rsidR="3C7F3FD4">
              <w:fldChar w:fldCharType="separate"/>
            </w:r>
            <w:r w:rsidR="3C7F3FD4">
              <w:t>88</w:t>
            </w:r>
            <w:r w:rsidR="3C7F3FD4">
              <w:fldChar w:fldCharType="end"/>
            </w:r>
          </w:hyperlink>
        </w:p>
        <w:p w14:paraId="64B94054" w14:textId="767239B4" w:rsidR="3C7F3FD4" w:rsidRDefault="00000000" w:rsidP="3C7F3FD4">
          <w:pPr>
            <w:pStyle w:val="TOC1"/>
            <w:tabs>
              <w:tab w:val="right" w:leader="dot" w:pos="9630"/>
            </w:tabs>
          </w:pPr>
          <w:hyperlink w:anchor="_Toc835753806" w:history="1">
            <w:r w:rsidR="3C7F3FD4">
              <w:t>Appendix J -</w:t>
            </w:r>
            <w:r w:rsidR="3C7F3FD4">
              <w:tab/>
            </w:r>
            <w:r w:rsidR="3C7F3FD4">
              <w:fldChar w:fldCharType="begin"/>
            </w:r>
            <w:r w:rsidR="3C7F3FD4">
              <w:instrText>PAGEREF _Toc835753806 \h</w:instrText>
            </w:r>
            <w:r w:rsidR="3C7F3FD4">
              <w:fldChar w:fldCharType="separate"/>
            </w:r>
            <w:r w:rsidR="3C7F3FD4">
              <w:t>88</w:t>
            </w:r>
            <w:r w:rsidR="3C7F3FD4">
              <w:fldChar w:fldCharType="end"/>
            </w:r>
          </w:hyperlink>
        </w:p>
        <w:p w14:paraId="681E2538" w14:textId="06B29AD1" w:rsidR="3C7F3FD4" w:rsidRDefault="00000000" w:rsidP="3C7F3FD4">
          <w:pPr>
            <w:pStyle w:val="TOC1"/>
            <w:tabs>
              <w:tab w:val="right" w:leader="dot" w:pos="9630"/>
            </w:tabs>
          </w:pPr>
          <w:hyperlink w:anchor="_Toc300097704" w:history="1">
            <w:r w:rsidR="3C7F3FD4">
              <w:t>Appendix K -</w:t>
            </w:r>
            <w:r w:rsidR="3C7F3FD4">
              <w:tab/>
            </w:r>
            <w:r w:rsidR="3C7F3FD4">
              <w:fldChar w:fldCharType="begin"/>
            </w:r>
            <w:r w:rsidR="3C7F3FD4">
              <w:instrText>PAGEREF _Toc300097704 \h</w:instrText>
            </w:r>
            <w:r w:rsidR="3C7F3FD4">
              <w:fldChar w:fldCharType="separate"/>
            </w:r>
            <w:r w:rsidR="3C7F3FD4">
              <w:t>88</w:t>
            </w:r>
            <w:r w:rsidR="3C7F3FD4">
              <w:fldChar w:fldCharType="end"/>
            </w:r>
          </w:hyperlink>
        </w:p>
        <w:p w14:paraId="5E5E54F4" w14:textId="253C8CFA" w:rsidR="3C7F3FD4" w:rsidRDefault="00000000" w:rsidP="3C7F3FD4">
          <w:pPr>
            <w:pStyle w:val="TOC1"/>
            <w:tabs>
              <w:tab w:val="right" w:leader="dot" w:pos="9630"/>
            </w:tabs>
          </w:pPr>
          <w:hyperlink w:anchor="_Toc1428099633" w:history="1">
            <w:r w:rsidR="3C7F3FD4">
              <w:t>Appendix L - Letter Eligibility Matrix</w:t>
            </w:r>
            <w:r w:rsidR="3C7F3FD4">
              <w:tab/>
            </w:r>
            <w:r w:rsidR="3C7F3FD4">
              <w:fldChar w:fldCharType="begin"/>
            </w:r>
            <w:r w:rsidR="3C7F3FD4">
              <w:instrText>PAGEREF _Toc1428099633 \h</w:instrText>
            </w:r>
            <w:r w:rsidR="3C7F3FD4">
              <w:fldChar w:fldCharType="separate"/>
            </w:r>
            <w:r w:rsidR="3C7F3FD4">
              <w:t>88</w:t>
            </w:r>
            <w:r w:rsidR="3C7F3FD4">
              <w:fldChar w:fldCharType="end"/>
            </w:r>
          </w:hyperlink>
        </w:p>
        <w:p w14:paraId="073D5136" w14:textId="08124869" w:rsidR="3C7F3FD4" w:rsidRDefault="00000000" w:rsidP="3C7F3FD4">
          <w:pPr>
            <w:pStyle w:val="TOC1"/>
            <w:tabs>
              <w:tab w:val="right" w:leader="dot" w:pos="9630"/>
            </w:tabs>
          </w:pPr>
          <w:hyperlink w:anchor="_Toc371118106" w:history="1">
            <w:r w:rsidR="3C7F3FD4">
              <w:t>Appendix M -</w:t>
            </w:r>
            <w:r w:rsidR="3C7F3FD4">
              <w:tab/>
            </w:r>
            <w:r w:rsidR="3C7F3FD4">
              <w:fldChar w:fldCharType="begin"/>
            </w:r>
            <w:r w:rsidR="3C7F3FD4">
              <w:instrText>PAGEREF _Toc371118106 \h</w:instrText>
            </w:r>
            <w:r w:rsidR="3C7F3FD4">
              <w:fldChar w:fldCharType="separate"/>
            </w:r>
            <w:r w:rsidR="3C7F3FD4">
              <w:t>89</w:t>
            </w:r>
            <w:r w:rsidR="3C7F3FD4">
              <w:fldChar w:fldCharType="end"/>
            </w:r>
          </w:hyperlink>
        </w:p>
        <w:p w14:paraId="44C0B839" w14:textId="040DB272" w:rsidR="3C7F3FD4" w:rsidRDefault="00000000" w:rsidP="3C7F3FD4">
          <w:pPr>
            <w:pStyle w:val="TOC1"/>
            <w:tabs>
              <w:tab w:val="right" w:leader="dot" w:pos="9630"/>
            </w:tabs>
          </w:pPr>
          <w:hyperlink w:anchor="_Toc845620651" w:history="1">
            <w:r w:rsidR="3C7F3FD4">
              <w:t>Appendix N -</w:t>
            </w:r>
            <w:r w:rsidR="3C7F3FD4">
              <w:tab/>
            </w:r>
            <w:r w:rsidR="3C7F3FD4">
              <w:fldChar w:fldCharType="begin"/>
            </w:r>
            <w:r w:rsidR="3C7F3FD4">
              <w:instrText>PAGEREF _Toc845620651 \h</w:instrText>
            </w:r>
            <w:r w:rsidR="3C7F3FD4">
              <w:fldChar w:fldCharType="separate"/>
            </w:r>
            <w:r w:rsidR="3C7F3FD4">
              <w:t>89</w:t>
            </w:r>
            <w:r w:rsidR="3C7F3FD4">
              <w:fldChar w:fldCharType="end"/>
            </w:r>
          </w:hyperlink>
        </w:p>
        <w:p w14:paraId="618167B7" w14:textId="6188AC6C" w:rsidR="3C7F3FD4" w:rsidRDefault="00000000" w:rsidP="3C7F3FD4">
          <w:pPr>
            <w:pStyle w:val="TOC1"/>
            <w:tabs>
              <w:tab w:val="right" w:leader="dot" w:pos="9630"/>
            </w:tabs>
          </w:pPr>
          <w:hyperlink w:anchor="_Toc71283232" w:history="1">
            <w:r w:rsidR="3C7F3FD4">
              <w:t>Appendix O -</w:t>
            </w:r>
            <w:r w:rsidR="3C7F3FD4">
              <w:tab/>
            </w:r>
            <w:r w:rsidR="3C7F3FD4">
              <w:fldChar w:fldCharType="begin"/>
            </w:r>
            <w:r w:rsidR="3C7F3FD4">
              <w:instrText>PAGEREF _Toc71283232 \h</w:instrText>
            </w:r>
            <w:r w:rsidR="3C7F3FD4">
              <w:fldChar w:fldCharType="separate"/>
            </w:r>
            <w:r w:rsidR="3C7F3FD4">
              <w:t>89</w:t>
            </w:r>
            <w:r w:rsidR="3C7F3FD4">
              <w:fldChar w:fldCharType="end"/>
            </w:r>
          </w:hyperlink>
        </w:p>
        <w:p w14:paraId="674EF058" w14:textId="7563CBFD" w:rsidR="3C7F3FD4" w:rsidRDefault="00000000" w:rsidP="3C7F3FD4">
          <w:pPr>
            <w:pStyle w:val="TOC1"/>
            <w:tabs>
              <w:tab w:val="right" w:leader="dot" w:pos="9630"/>
            </w:tabs>
          </w:pPr>
          <w:hyperlink w:anchor="_Toc1531335789" w:history="1">
            <w:r w:rsidR="3C7F3FD4">
              <w:t>Appendix P -</w:t>
            </w:r>
            <w:r w:rsidR="3C7F3FD4">
              <w:tab/>
            </w:r>
            <w:r w:rsidR="3C7F3FD4">
              <w:fldChar w:fldCharType="begin"/>
            </w:r>
            <w:r w:rsidR="3C7F3FD4">
              <w:instrText>PAGEREF _Toc1531335789 \h</w:instrText>
            </w:r>
            <w:r w:rsidR="3C7F3FD4">
              <w:fldChar w:fldCharType="separate"/>
            </w:r>
            <w:r w:rsidR="3C7F3FD4">
              <w:t>89</w:t>
            </w:r>
            <w:r w:rsidR="3C7F3FD4">
              <w:fldChar w:fldCharType="end"/>
            </w:r>
          </w:hyperlink>
        </w:p>
        <w:p w14:paraId="4A920120" w14:textId="3DC63677" w:rsidR="3C7F3FD4" w:rsidRDefault="00000000" w:rsidP="3C7F3FD4">
          <w:pPr>
            <w:pStyle w:val="TOC1"/>
            <w:tabs>
              <w:tab w:val="right" w:leader="dot" w:pos="9630"/>
            </w:tabs>
          </w:pPr>
          <w:hyperlink w:anchor="_Toc773156793" w:history="1">
            <w:r w:rsidR="3C7F3FD4">
              <w:t>Appendix Q -</w:t>
            </w:r>
            <w:r w:rsidR="3C7F3FD4">
              <w:tab/>
            </w:r>
            <w:r w:rsidR="3C7F3FD4">
              <w:fldChar w:fldCharType="begin"/>
            </w:r>
            <w:r w:rsidR="3C7F3FD4">
              <w:instrText>PAGEREF _Toc773156793 \h</w:instrText>
            </w:r>
            <w:r w:rsidR="3C7F3FD4">
              <w:fldChar w:fldCharType="separate"/>
            </w:r>
            <w:r w:rsidR="3C7F3FD4">
              <w:t>89</w:t>
            </w:r>
            <w:r w:rsidR="3C7F3FD4">
              <w:fldChar w:fldCharType="end"/>
            </w:r>
          </w:hyperlink>
        </w:p>
        <w:p w14:paraId="0C1D657C" w14:textId="1F106FB1" w:rsidR="3C7F3FD4" w:rsidRDefault="00000000" w:rsidP="3C7F3FD4">
          <w:pPr>
            <w:pStyle w:val="TOC1"/>
            <w:tabs>
              <w:tab w:val="right" w:leader="dot" w:pos="9630"/>
            </w:tabs>
          </w:pPr>
          <w:hyperlink w:anchor="_Toc1978435373" w:history="1">
            <w:r w:rsidR="3C7F3FD4">
              <w:t>Appendix R - Billing File Template</w:t>
            </w:r>
            <w:r w:rsidR="3C7F3FD4">
              <w:tab/>
            </w:r>
            <w:r w:rsidR="3C7F3FD4">
              <w:fldChar w:fldCharType="begin"/>
            </w:r>
            <w:r w:rsidR="3C7F3FD4">
              <w:instrText>PAGEREF _Toc1978435373 \h</w:instrText>
            </w:r>
            <w:r w:rsidR="3C7F3FD4">
              <w:fldChar w:fldCharType="separate"/>
            </w:r>
            <w:r w:rsidR="3C7F3FD4">
              <w:t>90</w:t>
            </w:r>
            <w:r w:rsidR="3C7F3FD4">
              <w:fldChar w:fldCharType="end"/>
            </w:r>
          </w:hyperlink>
        </w:p>
        <w:p w14:paraId="67E30460" w14:textId="68E8EC32" w:rsidR="3C7F3FD4" w:rsidRDefault="00000000" w:rsidP="3C7F3FD4">
          <w:pPr>
            <w:pStyle w:val="TOC1"/>
            <w:tabs>
              <w:tab w:val="right" w:leader="dot" w:pos="9630"/>
            </w:tabs>
          </w:pPr>
          <w:hyperlink w:anchor="_Toc856686706" w:history="1">
            <w:r w:rsidR="3C7F3FD4">
              <w:t>Appendix S -</w:t>
            </w:r>
            <w:r w:rsidR="3C7F3FD4">
              <w:tab/>
            </w:r>
            <w:r w:rsidR="3C7F3FD4">
              <w:fldChar w:fldCharType="begin"/>
            </w:r>
            <w:r w:rsidR="3C7F3FD4">
              <w:instrText>PAGEREF _Toc856686706 \h</w:instrText>
            </w:r>
            <w:r w:rsidR="3C7F3FD4">
              <w:fldChar w:fldCharType="separate"/>
            </w:r>
            <w:r w:rsidR="3C7F3FD4">
              <w:t>90</w:t>
            </w:r>
            <w:r w:rsidR="3C7F3FD4">
              <w:fldChar w:fldCharType="end"/>
            </w:r>
          </w:hyperlink>
        </w:p>
        <w:p w14:paraId="3EB5F6BB" w14:textId="77E5F5A2" w:rsidR="3C7F3FD4" w:rsidRDefault="00000000" w:rsidP="3C7F3FD4">
          <w:pPr>
            <w:pStyle w:val="TOC1"/>
            <w:tabs>
              <w:tab w:val="right" w:leader="dot" w:pos="9630"/>
            </w:tabs>
          </w:pPr>
          <w:hyperlink w:anchor="_Toc608577187" w:history="1">
            <w:r w:rsidR="3C7F3FD4">
              <w:t>Appendix T -</w:t>
            </w:r>
            <w:r w:rsidR="3C7F3FD4">
              <w:tab/>
            </w:r>
            <w:r w:rsidR="3C7F3FD4">
              <w:fldChar w:fldCharType="begin"/>
            </w:r>
            <w:r w:rsidR="3C7F3FD4">
              <w:instrText>PAGEREF _Toc608577187 \h</w:instrText>
            </w:r>
            <w:r w:rsidR="3C7F3FD4">
              <w:fldChar w:fldCharType="separate"/>
            </w:r>
            <w:r w:rsidR="3C7F3FD4">
              <w:t>90</w:t>
            </w:r>
            <w:r w:rsidR="3C7F3FD4">
              <w:fldChar w:fldCharType="end"/>
            </w:r>
          </w:hyperlink>
        </w:p>
        <w:p w14:paraId="06329C14" w14:textId="718B0529" w:rsidR="3C7F3FD4" w:rsidRDefault="00000000" w:rsidP="3C7F3FD4">
          <w:pPr>
            <w:pStyle w:val="TOC1"/>
            <w:tabs>
              <w:tab w:val="right" w:leader="dot" w:pos="9630"/>
            </w:tabs>
          </w:pPr>
          <w:hyperlink w:anchor="_Toc818831899" w:history="1">
            <w:r w:rsidR="3C7F3FD4">
              <w:t>Appendix U -</w:t>
            </w:r>
            <w:r w:rsidR="3C7F3FD4">
              <w:tab/>
            </w:r>
            <w:r w:rsidR="3C7F3FD4">
              <w:fldChar w:fldCharType="begin"/>
            </w:r>
            <w:r w:rsidR="3C7F3FD4">
              <w:instrText>PAGEREF _Toc818831899 \h</w:instrText>
            </w:r>
            <w:r w:rsidR="3C7F3FD4">
              <w:fldChar w:fldCharType="separate"/>
            </w:r>
            <w:r w:rsidR="3C7F3FD4">
              <w:t>90</w:t>
            </w:r>
            <w:r w:rsidR="3C7F3FD4">
              <w:fldChar w:fldCharType="end"/>
            </w:r>
          </w:hyperlink>
        </w:p>
        <w:p w14:paraId="6AC0FE17" w14:textId="107AF07C" w:rsidR="3C7F3FD4" w:rsidRDefault="00000000" w:rsidP="3C7F3FD4">
          <w:pPr>
            <w:pStyle w:val="TOC1"/>
            <w:tabs>
              <w:tab w:val="right" w:leader="dot" w:pos="9630"/>
            </w:tabs>
          </w:pPr>
          <w:hyperlink w:anchor="_Toc980679994" w:history="1">
            <w:r w:rsidR="3C7F3FD4">
              <w:t>Appendix V -</w:t>
            </w:r>
            <w:r w:rsidR="3C7F3FD4">
              <w:tab/>
            </w:r>
            <w:r w:rsidR="3C7F3FD4">
              <w:fldChar w:fldCharType="begin"/>
            </w:r>
            <w:r w:rsidR="3C7F3FD4">
              <w:instrText>PAGEREF _Toc980679994 \h</w:instrText>
            </w:r>
            <w:r w:rsidR="3C7F3FD4">
              <w:fldChar w:fldCharType="separate"/>
            </w:r>
            <w:r w:rsidR="3C7F3FD4">
              <w:t>90</w:t>
            </w:r>
            <w:r w:rsidR="3C7F3FD4">
              <w:fldChar w:fldCharType="end"/>
            </w:r>
          </w:hyperlink>
        </w:p>
        <w:p w14:paraId="1560F4B3" w14:textId="0581BC73" w:rsidR="2ECB8895" w:rsidRDefault="00E55907" w:rsidP="6EC80736">
          <w:pPr>
            <w:pStyle w:val="TOC1"/>
            <w:tabs>
              <w:tab w:val="right" w:leader="dot" w:pos="9630"/>
            </w:tabs>
          </w:pPr>
          <w:r>
            <w:fldChar w:fldCharType="end"/>
          </w:r>
        </w:p>
      </w:sdtContent>
    </w:sdt>
    <w:p w14:paraId="2EF0BA12" w14:textId="3CFB09F4" w:rsidR="2ECB8895" w:rsidRDefault="2ECB8895" w:rsidP="2ECB8895">
      <w:pPr>
        <w:jc w:val="center"/>
        <w:rPr>
          <w:rFonts w:ascii="Arial" w:hAnsi="Arial" w:cs="Arial"/>
          <w:b/>
          <w:bCs/>
          <w:u w:val="single"/>
        </w:rPr>
        <w:sectPr w:rsidR="2ECB8895">
          <w:pgSz w:w="12240" w:h="15840"/>
          <w:pgMar w:top="1440" w:right="1800" w:bottom="1440" w:left="810" w:header="708" w:footer="708" w:gutter="0"/>
          <w:cols w:space="708"/>
          <w:docGrid w:linePitch="360"/>
        </w:sectPr>
      </w:pPr>
    </w:p>
    <w:p w14:paraId="7210C089" w14:textId="77777777" w:rsidR="002F3073" w:rsidRPr="002F75E6" w:rsidRDefault="694227A1" w:rsidP="002F3073">
      <w:pPr>
        <w:pStyle w:val="Heading1"/>
        <w:keepNext/>
        <w:keepLines/>
      </w:pPr>
      <w:bookmarkStart w:id="7" w:name="_Toc1125989272"/>
      <w:bookmarkStart w:id="8" w:name="_Toc178420430"/>
      <w:bookmarkStart w:id="9" w:name="_Toc137351784"/>
      <w:bookmarkStart w:id="10" w:name="_Toc96081432"/>
      <w:r>
        <w:lastRenderedPageBreak/>
        <w:t>Document Revision Log</w:t>
      </w:r>
      <w:bookmarkEnd w:id="7"/>
      <w:bookmarkEnd w:id="8"/>
    </w:p>
    <w:tbl>
      <w:tblPr>
        <w:tblW w:w="1074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002F3073" w:rsidRPr="002F75E6" w14:paraId="0153C4BE" w14:textId="77777777" w:rsidTr="0ED8DBFA">
        <w:trPr>
          <w:cantSplit/>
          <w:trHeight w:val="573"/>
          <w:tblHeader/>
          <w:jc w:val="center"/>
        </w:trPr>
        <w:tc>
          <w:tcPr>
            <w:tcW w:w="1896" w:type="dxa"/>
            <w:shd w:val="clear" w:color="auto" w:fill="FFFFFF" w:themeFill="background1"/>
            <w:vAlign w:val="center"/>
          </w:tcPr>
          <w:p w14:paraId="198DF875" w14:textId="77777777" w:rsidR="002F3073" w:rsidRPr="00BB7915" w:rsidRDefault="002F3073" w:rsidP="00301633">
            <w:pPr>
              <w:pStyle w:val="TableHeading"/>
              <w:spacing w:before="20" w:after="20"/>
              <w:rPr>
                <w:rFonts w:cs="Arial"/>
                <w:i w:val="0"/>
              </w:rPr>
            </w:pPr>
            <w:r w:rsidRPr="00BB7915">
              <w:rPr>
                <w:rFonts w:cs="Arial"/>
                <w:b/>
                <w:i w:val="0"/>
              </w:rPr>
              <w:t>Date</w:t>
            </w:r>
          </w:p>
        </w:tc>
        <w:tc>
          <w:tcPr>
            <w:tcW w:w="1170" w:type="dxa"/>
            <w:shd w:val="clear" w:color="auto" w:fill="FFFFFF" w:themeFill="background1"/>
            <w:vAlign w:val="center"/>
          </w:tcPr>
          <w:p w14:paraId="76815301" w14:textId="77777777" w:rsidR="002F3073" w:rsidRPr="00BB7915" w:rsidRDefault="002F3073" w:rsidP="00301633">
            <w:pPr>
              <w:pStyle w:val="TableHeading"/>
              <w:spacing w:before="20" w:after="20"/>
              <w:rPr>
                <w:rFonts w:cs="Arial"/>
                <w:i w:val="0"/>
              </w:rPr>
            </w:pPr>
            <w:r w:rsidRPr="00BB7915">
              <w:rPr>
                <w:rFonts w:cs="Arial"/>
                <w:b/>
                <w:i w:val="0"/>
              </w:rPr>
              <w:t>Version</w:t>
            </w:r>
          </w:p>
        </w:tc>
        <w:tc>
          <w:tcPr>
            <w:tcW w:w="4950" w:type="dxa"/>
            <w:shd w:val="clear" w:color="auto" w:fill="FFFFFF" w:themeFill="background1"/>
            <w:vAlign w:val="center"/>
          </w:tcPr>
          <w:p w14:paraId="5A5A3789" w14:textId="77777777" w:rsidR="002F3073" w:rsidRPr="00BB7915" w:rsidRDefault="002F3073" w:rsidP="00301633">
            <w:pPr>
              <w:pStyle w:val="TableHeading"/>
              <w:spacing w:before="20" w:after="20"/>
              <w:rPr>
                <w:rFonts w:cs="Arial"/>
                <w:i w:val="0"/>
              </w:rPr>
            </w:pPr>
            <w:r w:rsidRPr="00BB7915">
              <w:rPr>
                <w:rFonts w:cs="Arial"/>
                <w:b/>
                <w:i w:val="0"/>
              </w:rPr>
              <w:t>Description of Change</w:t>
            </w:r>
          </w:p>
        </w:tc>
        <w:tc>
          <w:tcPr>
            <w:tcW w:w="2733" w:type="dxa"/>
            <w:shd w:val="clear" w:color="auto" w:fill="FFFFFF" w:themeFill="background1"/>
            <w:vAlign w:val="center"/>
          </w:tcPr>
          <w:p w14:paraId="52116B72" w14:textId="77777777" w:rsidR="002F3073" w:rsidRPr="00BB7915" w:rsidRDefault="002F3073" w:rsidP="00301633">
            <w:pPr>
              <w:pStyle w:val="TableHeading"/>
              <w:spacing w:before="20" w:after="20"/>
              <w:rPr>
                <w:rFonts w:cs="Arial"/>
                <w:i w:val="0"/>
              </w:rPr>
            </w:pPr>
            <w:r w:rsidRPr="00BB7915">
              <w:rPr>
                <w:rFonts w:cs="Arial"/>
                <w:b/>
                <w:i w:val="0"/>
              </w:rPr>
              <w:t>Created / Reviewed by</w:t>
            </w:r>
          </w:p>
        </w:tc>
      </w:tr>
      <w:tr w:rsidR="002F3073" w:rsidRPr="002F75E6" w14:paraId="0A84791D" w14:textId="77777777" w:rsidTr="0ED8DBFA">
        <w:trPr>
          <w:cantSplit/>
          <w:jc w:val="center"/>
        </w:trPr>
        <w:tc>
          <w:tcPr>
            <w:tcW w:w="1896" w:type="dxa"/>
          </w:tcPr>
          <w:p w14:paraId="066F574E" w14:textId="7F55129B" w:rsidR="002F3073" w:rsidRPr="00BB7915" w:rsidRDefault="000249E1" w:rsidP="00301633">
            <w:pPr>
              <w:spacing w:before="20" w:after="20"/>
              <w:jc w:val="center"/>
              <w:rPr>
                <w:rFonts w:ascii="Arial" w:hAnsi="Arial" w:cs="Arial"/>
                <w:color w:val="000000"/>
                <w:sz w:val="21"/>
                <w:szCs w:val="21"/>
              </w:rPr>
            </w:pPr>
            <w:r>
              <w:rPr>
                <w:rFonts w:ascii="Arial" w:hAnsi="Arial" w:cs="Arial"/>
                <w:color w:val="000000"/>
                <w:sz w:val="21"/>
                <w:szCs w:val="21"/>
              </w:rPr>
              <w:t>June 11, 2026</w:t>
            </w:r>
          </w:p>
        </w:tc>
        <w:tc>
          <w:tcPr>
            <w:tcW w:w="1170" w:type="dxa"/>
          </w:tcPr>
          <w:p w14:paraId="7874F033" w14:textId="77777777" w:rsidR="002F3073" w:rsidRPr="00BB7915" w:rsidRDefault="002F3073" w:rsidP="00301633">
            <w:pPr>
              <w:spacing w:before="20" w:after="20"/>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14:paraId="392FD372" w14:textId="77777777" w:rsidR="002F3073" w:rsidRPr="00BB7915" w:rsidRDefault="002F3073" w:rsidP="00301633">
            <w:pPr>
              <w:spacing w:before="20" w:after="20"/>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14:paraId="7ACFA1F0" w14:textId="35BB1AB3" w:rsidR="002F3073" w:rsidRPr="00BB7915" w:rsidRDefault="000249E1" w:rsidP="00301633">
            <w:pPr>
              <w:spacing w:before="20" w:after="20"/>
              <w:jc w:val="center"/>
              <w:rPr>
                <w:rFonts w:ascii="Arial" w:hAnsi="Arial" w:cs="Arial"/>
                <w:color w:val="000000"/>
                <w:sz w:val="21"/>
                <w:szCs w:val="21"/>
                <w:lang w:val="en-US" w:eastAsia="en-US"/>
              </w:rPr>
            </w:pPr>
            <w:r>
              <w:rPr>
                <w:rFonts w:ascii="Arial" w:hAnsi="Arial" w:cs="Arial"/>
                <w:color w:val="000000"/>
                <w:sz w:val="21"/>
                <w:szCs w:val="21"/>
              </w:rPr>
              <w:t>Angela Ramirez</w:t>
            </w:r>
          </w:p>
        </w:tc>
      </w:tr>
      <w:tr w:rsidR="002F3073" w:rsidRPr="002F75E6" w14:paraId="3DD94B6D" w14:textId="77777777" w:rsidTr="0ED8DBFA">
        <w:trPr>
          <w:cantSplit/>
          <w:jc w:val="center"/>
        </w:trPr>
        <w:tc>
          <w:tcPr>
            <w:tcW w:w="1896" w:type="dxa"/>
          </w:tcPr>
          <w:p w14:paraId="17270A01" w14:textId="77777777" w:rsidR="002F3073" w:rsidRPr="00BB7915" w:rsidRDefault="002F3073" w:rsidP="00301633">
            <w:pPr>
              <w:spacing w:before="20" w:after="20"/>
              <w:jc w:val="center"/>
              <w:rPr>
                <w:rFonts w:ascii="Arial" w:hAnsi="Arial" w:cs="Arial"/>
                <w:color w:val="000000"/>
                <w:sz w:val="21"/>
                <w:szCs w:val="21"/>
              </w:rPr>
            </w:pPr>
            <w:r>
              <w:rPr>
                <w:rFonts w:ascii="Arial" w:hAnsi="Arial" w:cs="Arial"/>
                <w:sz w:val="18"/>
                <w:szCs w:val="18"/>
              </w:rPr>
              <w:t xml:space="preserve">09 Oct 2026</w:t>
            </w:r>
          </w:p>
        </w:tc>
        <w:tc>
          <w:tcPr>
            <w:tcW w:w="1170" w:type="dxa"/>
          </w:tcPr>
          <w:p w14:paraId="4FB7923E" w14:textId="77777777" w:rsidR="002F3073" w:rsidRPr="00BB7915" w:rsidRDefault="002F3073" w:rsidP="00301633">
            <w:pPr>
              <w:spacing w:before="20" w:after="20"/>
              <w:jc w:val="center"/>
              <w:rPr>
                <w:rFonts w:ascii="Arial" w:hAnsi="Arial" w:cs="Arial"/>
              </w:rPr>
            </w:pPr>
            <w:r>
              <w:rPr>
                <w:rFonts w:ascii="Arial" w:hAnsi="Arial" w:cs="Arial"/>
                <w:sz w:val="18"/>
                <w:szCs w:val="18"/>
              </w:rPr>
              <w:t xml:space="preserve">1.1</w:t>
            </w:r>
          </w:p>
        </w:tc>
        <w:tc>
          <w:tcPr>
            <w:tcW w:w="4950" w:type="dxa"/>
          </w:tcPr>
          <w:p w14:paraId="5072321C" w14:textId="77777777" w:rsidR="002F3073" w:rsidRPr="00BB7915" w:rsidRDefault="002F3073" w:rsidP="00301633">
            <w:pPr>
              <w:spacing w:before="20" w:after="20"/>
              <w:rPr>
                <w:rFonts w:ascii="Arial" w:hAnsi="Arial" w:cs="Arial"/>
                <w:color w:val="000000"/>
                <w:sz w:val="21"/>
                <w:szCs w:val="21"/>
              </w:rPr>
            </w:pPr>
            <w:r>
              <w:rPr>
                <w:rFonts w:ascii="Arial" w:hAnsi="Arial" w:cs="Arial"/>
                <w:sz w:val="18"/>
                <w:szCs w:val="18"/>
              </w:rPr>
              <w:t xml:space="preserve">Draft for BDOI review: full coverage of the Renewal BRD (version of 8-Oct-2026 with the Walkthrough addendum; the 42 BRRN requirements and the 1,033 requirement lines of the main BRD), functional requirements elaborated with acceptance criteria, new sub-items and entries FRRN.045 to FRRN.049, annexes AA onwards added, observations and points for decision listed in Annex AO. Business Unit review edition: summary for the Business Unit, end-to-end flows, workflow and approvals, e-mail texts, document formats, reports and schedules, integrations, non-functional requirements, open questions not answered in the BDOI FRS, change control, review checklist; aligned on 10 Oct 2026 with BIBS: the Renewal dashboards and bucket panels, sanitation, assignment and transfers, LAMD and insurer uploads, the CCM, MFT and LMS channels, BDOI's letters, placement and e-policies, hold cover, approvals and billing, proposals and the TSU Requests menu, with current screenshots and the settings for the points BDOI decides</w:t>
            </w:r>
          </w:p>
        </w:tc>
        <w:tc>
          <w:tcPr>
            <w:tcW w:w="2733" w:type="dxa"/>
          </w:tcPr>
          <w:p w14:paraId="47F930FE" w14:textId="77777777" w:rsidR="002F3073" w:rsidRPr="00BB7915" w:rsidRDefault="002F3073" w:rsidP="00301633">
            <w:pPr>
              <w:spacing w:before="20" w:after="20"/>
              <w:jc w:val="center"/>
              <w:rPr>
                <w:rFonts w:ascii="Arial" w:hAnsi="Arial" w:cs="Arial"/>
                <w:color w:val="000000"/>
                <w:sz w:val="21"/>
                <w:szCs w:val="21"/>
              </w:rPr>
            </w:pPr>
            <w:r>
              <w:rPr>
                <w:rFonts w:ascii="Arial" w:hAnsi="Arial" w:cs="Arial"/>
                <w:sz w:val="18"/>
                <w:szCs w:val="18"/>
              </w:rPr>
              <w:t xml:space="preserve">iorta TechNXT Project Team (drafting support); for review by Angela V. Ramirez</w:t>
            </w:r>
          </w:p>
        </w:tc>
      </w:tr>
      <w:tr>
        <w:trPr>
          <w:cantSplit/>
          <w:jc w:val="center"/>
        </w:trPr>
        <w:tc>
          <w:tcPr>
            <w:tcW w:w="1896" w:type="dxa"/>
          </w:tcPr>
          <w:p>
            <w:pPr>
              <w:spacing w:before="20" w:after="20"/>
              <w:jc w:val="center"/>
              <w:rPr>
                <w:rFonts w:ascii="Arial" w:hAnsi="Arial" w:cs="Arial"/>
                <w:color w:val="000000"/>
                <w:sz w:val="21"/>
                <w:szCs w:val="21"/>
              </w:rPr>
            </w:pPr>
            <w:r>
              <w:rPr>
                <w:rFonts w:ascii="Arial" w:hAnsi="Arial" w:cs="Arial"/>
                <w:sz w:val="18"/>
                <w:szCs w:val="18"/>
              </w:rPr>
              <w:t xml:space="preserve">11 Oct 2026</w:t>
            </w:r>
          </w:p>
        </w:tc>
        <w:tc>
          <w:tcPr>
            <w:tcW w:w="1170" w:type="dxa"/>
          </w:tcPr>
          <w:p>
            <w:pPr>
              <w:spacing w:before="20" w:after="20"/>
              <w:jc w:val="center"/>
              <w:rPr>
                <w:rFonts w:ascii="Arial" w:hAnsi="Arial" w:cs="Arial"/>
              </w:rPr>
            </w:pPr>
            <w:r>
              <w:rPr>
                <w:rFonts w:ascii="Arial" w:hAnsi="Arial" w:cs="Arial"/>
                <w:sz w:val="18"/>
                <w:szCs w:val="18"/>
              </w:rPr>
              <w:t xml:space="preserve">1.2</w:t>
            </w:r>
          </w:p>
        </w:tc>
        <w:tc>
          <w:tcPr>
            <w:tcW w:w="4950" w:type="dxa"/>
          </w:tcPr>
          <w:p>
            <w:pPr>
              <w:spacing w:before="20" w:after="20"/>
              <w:rPr>
                <w:rFonts w:ascii="Arial" w:hAnsi="Arial" w:cs="Arial"/>
                <w:color w:val="000000"/>
                <w:sz w:val="21"/>
                <w:szCs w:val="21"/>
              </w:rPr>
            </w:pPr>
            <w:r>
              <w:rPr>
                <w:rFonts w:ascii="Arial" w:hAnsi="Arial" w:cs="Arial"/>
                <w:sz w:val="18"/>
                <w:szCs w:val="18"/>
              </w:rPr>
              <w:t xml:space="preserve">Review of the Product Owner on version 1.1: colour code of the points beyond the BRD (green out of the box, orange change request) with its legend; Annex AP.1 lists them with the effort of each change request (CR effort workbook); the requirement lines of the BRD and the signed Concept Paper validated end to end (Annex AM.4); the programme non-functional requirements of the other BRDs that also apply to Renewal (Annex AJ); the environment of the screenshots and walkthroughs; figure captions kept with their figures</w:t>
            </w:r>
          </w:p>
        </w:tc>
        <w:tc>
          <w:tcPr>
            <w:tcW w:w="2733" w:type="dxa"/>
          </w:tcPr>
          <w:p>
            <w:pPr>
              <w:spacing w:before="20" w:after="20"/>
              <w:jc w:val="center"/>
              <w:rPr>
                <w:rFonts w:ascii="Arial" w:hAnsi="Arial" w:cs="Arial"/>
                <w:color w:val="000000"/>
                <w:sz w:val="21"/>
                <w:szCs w:val="21"/>
              </w:rPr>
            </w:pPr>
            <w:r>
              <w:rPr>
                <w:rFonts w:ascii="Arial" w:hAnsi="Arial" w:cs="Arial"/>
                <w:sz w:val="18"/>
                <w:szCs w:val="18"/>
              </w:rPr>
              <w:t xml:space="preserve">iorta TechNXT Project Team (drafting support); for review by Angela V. Ramirez</w:t>
            </w:r>
          </w:p>
        </w:tc>
      </w:tr>
    </w:tbl>
    <w:p w14:paraId="400D2B46" w14:textId="5F04A035" w:rsidR="00992F95" w:rsidRPr="002F75E6" w:rsidRDefault="3DF931E7" w:rsidP="003C11B5">
      <w:pPr>
        <w:pStyle w:val="Heading1"/>
        <w:keepNext/>
        <w:keepLines/>
        <w:pageBreakBefore/>
        <w:numPr>
          <w:ilvl w:val="0"/>
          <w:numId w:val="25"/>
        </w:numPr>
        <w:rPr>
          <w:sz w:val="28"/>
          <w:szCs w:val="28"/>
        </w:rPr>
      </w:pPr>
      <w:bookmarkStart w:id="11" w:name="_Toc2125782334"/>
      <w:bookmarkStart w:id="12" w:name="_Toc1097180002"/>
      <w:r w:rsidRPr="3C7F3FD4">
        <w:rPr>
          <w:sz w:val="28"/>
          <w:szCs w:val="28"/>
        </w:rPr>
        <w:lastRenderedPageBreak/>
        <w:t>Introduction</w:t>
      </w:r>
      <w:bookmarkEnd w:id="9"/>
      <w:bookmarkEnd w:id="10"/>
      <w:bookmarkEnd w:id="11"/>
      <w:bookmarkEnd w:id="12"/>
    </w:p>
    <w:p w14:paraId="008912A4" w14:textId="55F36164" w:rsidR="00735EFC" w:rsidRDefault="3DF931E7" w:rsidP="003C11B5">
      <w:pPr>
        <w:pStyle w:val="Heading2"/>
        <w:keepNext/>
        <w:keepLines/>
        <w:numPr>
          <w:ilvl w:val="1"/>
          <w:numId w:val="25"/>
        </w:numPr>
        <w:ind w:right="180"/>
        <w:rPr>
          <w:i w:val="0"/>
          <w:iCs w:val="0"/>
          <w:sz w:val="24"/>
          <w:szCs w:val="24"/>
        </w:rPr>
      </w:pPr>
      <w:bookmarkStart w:id="13" w:name="_Toc137351785"/>
      <w:bookmarkStart w:id="14" w:name="_Toc96081433"/>
      <w:bookmarkStart w:id="15" w:name="_Toc873602934"/>
      <w:bookmarkStart w:id="16" w:name="_Toc313216260"/>
      <w:r w:rsidRPr="3C7F3FD4">
        <w:rPr>
          <w:i w:val="0"/>
          <w:iCs w:val="0"/>
          <w:sz w:val="24"/>
          <w:szCs w:val="24"/>
        </w:rPr>
        <w:t>Document Purpose</w:t>
      </w:r>
      <w:bookmarkEnd w:id="13"/>
      <w:bookmarkEnd w:id="14"/>
      <w:bookmarkEnd w:id="15"/>
      <w:bookmarkEnd w:id="16"/>
    </w:p>
    <w:p w14:paraId="259CCC1C" w14:textId="0E0385E6" w:rsidR="00735EFC" w:rsidRDefault="6A9039AE" w:rsidP="2ECB8895">
      <w:pPr>
        <w:ind w:left="360" w:right="270"/>
        <w:jc w:val="both"/>
        <w:rPr>
          <w:rFonts w:ascii="Arial" w:hAnsi="Arial" w:cs="Arial"/>
        </w:rPr>
      </w:pPr>
      <w:r w:rsidRPr="2ECB8895">
        <w:rPr>
          <w:rFonts w:ascii="Arial" w:hAnsi="Arial" w:cs="Arial"/>
        </w:rPr>
        <w:t>This</w:t>
      </w:r>
      <w:r w:rsidR="01313E62" w:rsidRPr="2ECB8895">
        <w:rPr>
          <w:rFonts w:ascii="Arial" w:hAnsi="Arial" w:cs="Arial"/>
        </w:rPr>
        <w:t xml:space="preserve"> Functional Requirements Specifications (FR) document outlines how business requirements </w:t>
      </w:r>
      <w:r w:rsidR="6BFF9722" w:rsidRPr="2ECB8895">
        <w:rPr>
          <w:rFonts w:ascii="Arial" w:hAnsi="Arial" w:cs="Arial"/>
        </w:rPr>
        <w:t xml:space="preserve">which are </w:t>
      </w:r>
      <w:r w:rsidR="01313E62" w:rsidRPr="2ECB8895">
        <w:rPr>
          <w:rFonts w:ascii="Arial" w:hAnsi="Arial" w:cs="Arial"/>
        </w:rPr>
        <w:t xml:space="preserve">baselined in the Business Requirements Document (BRD) for the </w:t>
      </w:r>
      <w:r w:rsidR="000249E1" w:rsidRPr="000249E1">
        <w:rPr>
          <w:rFonts w:ascii="Arial" w:hAnsi="Arial" w:cs="Arial"/>
          <w:color w:val="000000" w:themeColor="text1"/>
        </w:rPr>
        <w:t>BDO Insurance Brokering System – Renewal</w:t>
      </w:r>
      <w:r w:rsidR="6D3DA97E" w:rsidRPr="000249E1">
        <w:rPr>
          <w:rFonts w:ascii="Arial" w:hAnsi="Arial" w:cs="Arial"/>
          <w:color w:val="000000" w:themeColor="text1"/>
        </w:rPr>
        <w:t xml:space="preserve"> </w:t>
      </w:r>
      <w:r w:rsidR="6D3DA97E" w:rsidRPr="2ECB8895">
        <w:rPr>
          <w:rFonts w:ascii="Arial" w:hAnsi="Arial" w:cs="Arial"/>
        </w:rPr>
        <w:t>p</w:t>
      </w:r>
      <w:r w:rsidR="01313E62" w:rsidRPr="2ECB8895">
        <w:rPr>
          <w:rFonts w:ascii="Arial" w:hAnsi="Arial" w:cs="Arial"/>
        </w:rPr>
        <w:t>roject are to be imp</w:t>
      </w:r>
      <w:r w:rsidRPr="2ECB8895">
        <w:rPr>
          <w:rFonts w:ascii="Arial" w:hAnsi="Arial" w:cs="Arial"/>
        </w:rPr>
        <w:t>lemented in the IT systems.  This</w:t>
      </w:r>
      <w:r w:rsidR="01313E62" w:rsidRPr="2ECB8895">
        <w:rPr>
          <w:rFonts w:ascii="Arial" w:hAnsi="Arial" w:cs="Arial"/>
        </w:rPr>
        <w:t xml:space="preserve"> FR document translates the business requirements into functional requirements in terms of system capability, behaviour/function with clearly outlined inputs and outputs.</w:t>
      </w:r>
      <w:r w:rsidR="00D0064D"/>
    </w:p>
    <w:p w14:paraId="7596C595" w14:textId="4330D645" w:rsidR="00C22BC3" w:rsidRPr="00C22BC3" w:rsidRDefault="3B8F5498" w:rsidP="003C11B5">
      <w:pPr>
        <w:pStyle w:val="Heading2"/>
        <w:keepNext/>
        <w:keepLines/>
        <w:numPr>
          <w:ilvl w:val="1"/>
          <w:numId w:val="25"/>
        </w:numPr>
        <w:ind w:right="270"/>
        <w:rPr>
          <w:i w:val="0"/>
          <w:iCs w:val="0"/>
          <w:sz w:val="24"/>
          <w:szCs w:val="24"/>
        </w:rPr>
      </w:pPr>
      <w:bookmarkStart w:id="17" w:name="_Toc137351787"/>
      <w:bookmarkStart w:id="18" w:name="_Toc96081435"/>
      <w:bookmarkStart w:id="19" w:name="_Toc2022878666"/>
      <w:bookmarkStart w:id="20" w:name="_Toc1048386118"/>
      <w:r w:rsidRPr="3C7F3FD4">
        <w:rPr>
          <w:i w:val="0"/>
          <w:iCs w:val="0"/>
          <w:sz w:val="24"/>
          <w:szCs w:val="24"/>
        </w:rPr>
        <w:t xml:space="preserve">Project </w:t>
      </w:r>
      <w:bookmarkEnd w:id="17"/>
      <w:bookmarkEnd w:id="18"/>
      <w:r w:rsidR="64393451" w:rsidRPr="3C7F3FD4">
        <w:rPr>
          <w:i w:val="0"/>
          <w:iCs w:val="0"/>
          <w:sz w:val="24"/>
          <w:szCs w:val="24"/>
        </w:rPr>
        <w:t>Overview</w:t>
      </w:r>
      <w:bookmarkEnd w:id="19"/>
      <w:bookmarkEnd w:id="20"/>
    </w:p>
    <w:p w14:paraId="44DEF81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The BDOI Brokering System Renewal Module is a comprehensive digital solution that modernizes the entire renewal lifecycle of insurance accounts—from identification of expiring policies to final processing and client communication. It eliminates reliance on manual tracking, email coordination, and Excel-based encoding by consolidating all renewal activities into a single, integrated platform.</w:t>
      </w:r>
    </w:p>
    <w:p w14:paraId="38E05C6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By centralizing data and workflows, the system enables business units to efficiently manage, assign, and monitor renewal accounts in real time. It introduces structured processes for reviewing account details, validating computations, capturing dispositions, and handling exceptions—ensuring consistency and reducing errors. Automated rules and validations further enhance accuracy, while built-in controls support compliance and auditability.</w:t>
      </w:r>
    </w:p>
    <w:p w14:paraId="4FF89507" w14:textId="1245B14A" w:rsidR="0070745E" w:rsidRPr="002F75E6" w:rsidRDefault="005C4633" w:rsidP="005C4633">
      <w:pPr>
        <w:pStyle w:val="Instructions"/>
        <w:ind w:left="360" w:right="270"/>
        <w:jc w:val="both"/>
        <w:rPr>
          <w:rFonts w:cs="Arial"/>
          <w:i w:val="0"/>
        </w:rPr>
      </w:pPr>
      <w:r w:rsidRPr="005C4633">
        <w:rPr>
          <w:rFonts w:cs="Arial"/>
          <w:i w:val="0"/>
          <w:color w:val="000000" w:themeColor="text1"/>
          <w:szCs w:val="24"/>
          <w:lang w:eastAsia="en-CA"/>
        </w:rPr>
        <w:t>In addition, the platform improves operational visibility and decision-making through dashboards, reporting, and status tracking, allowing stakeholders to easily monitor volumes, turnaround times, and performance metrics. Overall, the module drives greater efficiency, faster processing, improved collaboration, and stronger governance, empowering teams to deliver a more seamless and controlled renewal experience.</w:t>
      </w:r>
      <w:r w:rsidR="0070745E"/>
    </w:p>
    <w:p>
      <w:pPr>
        <w:pStyle w:val="Instructions"/>
        <w:ind w:left="360" w:right="270"/>
        <w:jc w:val="both"/>
        <w:rPr>
          <w:rFonts w:cs="Arial"/>
          <w:i w:val="0"/>
        </w:rPr>
      </w:pPr>
      <w:r>
        <w:rPr>
          <w:rFonts w:cs="Arial"/>
          <w:i w:val="0"/>
          <w:color w:val="000000" w:themeColor="text1"/>
          <w:szCs w:val="24"/>
          <w:lang w:eastAsia="en-CA"/>
        </w:rPr>
        <w:t xml:space="preserve">The Renewal BRD issued on 8-Oct-2026 adds, in front of the earlier content, the Renewal Addendum (Walkthrough) approved on 14 and 15 May 2026: rule-based sanitation with the TSI threshold to TSU, KYC for visibility, the routing of exceptions, the NRNS reminders and the No Advice and Non-Renewal Letters on the effective expiry date (the end of a confirmed hold cover), the client confirmation recorded by Marketing with placement and booking kept under manual control, the hold cover request from the renewal (BRRN.042) and the incentive eligibility after booking and full payment (BRRN.041). This version covers that BRD in full: the 42 BRRN requirements of the addenda and the 1,033 requirement lines of the main BRD (RMEL Phase 2 - Online Dispositioning).</w:t>
      </w:r>
    </w:p>
    <w:p w14:paraId="7B7FA080" w14:textId="77777777" w:rsidR="001D3F6F" w:rsidRPr="00E95EF7" w:rsidRDefault="1B1A786F" w:rsidP="003C11B5">
      <w:pPr>
        <w:pStyle w:val="Heading2"/>
        <w:keepNext/>
        <w:keepLines/>
        <w:numPr>
          <w:ilvl w:val="1"/>
          <w:numId w:val="25"/>
        </w:numPr>
        <w:ind w:right="270"/>
        <w:rPr>
          <w:i w:val="0"/>
          <w:iCs w:val="0"/>
          <w:sz w:val="24"/>
          <w:szCs w:val="24"/>
        </w:rPr>
      </w:pPr>
      <w:bookmarkStart w:id="21" w:name="_Toc96081438"/>
      <w:bookmarkStart w:id="22" w:name="_Toc1530315496"/>
      <w:bookmarkStart w:id="23" w:name="_Toc861017579"/>
      <w:r w:rsidRPr="3C7F3FD4">
        <w:rPr>
          <w:i w:val="0"/>
          <w:iCs w:val="0"/>
          <w:sz w:val="24"/>
          <w:szCs w:val="24"/>
        </w:rPr>
        <w:t xml:space="preserve">Document </w:t>
      </w:r>
      <w:r w:rsidR="024606B1" w:rsidRPr="3C7F3FD4">
        <w:rPr>
          <w:i w:val="0"/>
          <w:iCs w:val="0"/>
          <w:sz w:val="24"/>
          <w:szCs w:val="24"/>
        </w:rPr>
        <w:t xml:space="preserve">Preparation, </w:t>
      </w:r>
      <w:r w:rsidRPr="3C7F3FD4">
        <w:rPr>
          <w:i w:val="0"/>
          <w:iCs w:val="0"/>
          <w:sz w:val="24"/>
          <w:szCs w:val="24"/>
        </w:rPr>
        <w:t>Review and Approval</w:t>
      </w:r>
      <w:bookmarkEnd w:id="21"/>
      <w:bookmarkEnd w:id="22"/>
      <w:bookmarkEnd w:id="23"/>
    </w:p>
    <w:p w14:paraId="6A3D56DE" w14:textId="5F8492B5" w:rsidR="00E95EF7" w:rsidRDefault="00E95EF7" w:rsidP="2ECB8895">
      <w:pPr>
        <w:pStyle w:val="BodyText"/>
        <w:ind w:left="360" w:right="270"/>
        <w:jc w:val="both"/>
        <w:rPr>
          <w:rFonts w:cs="Arial"/>
        </w:rPr>
      </w:pPr>
      <w:r>
        <w:br/>
      </w:r>
      <w:r w:rsidR="7A0FB27B" w:rsidRPr="33AA4B3B">
        <w:rPr>
          <w:rFonts w:cs="Arial"/>
        </w:rPr>
        <w:t>The System Analyst</w:t>
      </w:r>
      <w:r w:rsidR="359F03F8" w:rsidRPr="33AA4B3B">
        <w:rPr>
          <w:rFonts w:cs="Arial"/>
        </w:rPr>
        <w:t xml:space="preserve"> </w:t>
      </w:r>
      <w:r w:rsidR="7A0FB27B" w:rsidRPr="33AA4B3B">
        <w:rPr>
          <w:rFonts w:cs="Arial"/>
        </w:rPr>
        <w:t xml:space="preserve">or equivalent BDO ITG personnel is responsible for populating this Functional Requirements Specifications document by obtaining inputs from the business unit and </w:t>
      </w:r>
      <w:r w:rsidR="23BE29DE" w:rsidRPr="33AA4B3B">
        <w:rPr>
          <w:rFonts w:cs="Arial"/>
        </w:rPr>
        <w:t>when</w:t>
      </w:r>
      <w:r w:rsidR="7A0FB27B" w:rsidRPr="33AA4B3B">
        <w:rPr>
          <w:rFonts w:cs="Arial"/>
        </w:rPr>
        <w:t xml:space="preserve"> </w:t>
      </w:r>
      <w:r w:rsidR="3EAFAF0E" w:rsidRPr="33AA4B3B">
        <w:rPr>
          <w:rFonts w:cs="Arial"/>
        </w:rPr>
        <w:t>necessary,</w:t>
      </w:r>
      <w:r w:rsidR="7A0FB27B" w:rsidRPr="33AA4B3B">
        <w:rPr>
          <w:rFonts w:cs="Arial"/>
        </w:rPr>
        <w:t xml:space="preserve"> from other IT units.</w:t>
      </w:r>
    </w:p>
    <w:p>
      <w:pPr>
        <w:pStyle w:val="BodyText"/>
        <w:ind w:left="360" w:right="270"/>
        <w:jc w:val="both"/>
        <w:rPr>
          <w:rFonts w:cs="Arial"/>
        </w:rPr>
      </w:pPr>
      <w:r>
        <w:rPr>
          <w:rFonts w:cs="Arial"/>
        </w:rPr>
        <w:t xml:space="preserve">This version 1.1 was elaborated with the iorta TechNXT Project Team (drafting support), from the inputs of the business unit and BDO ITG and the Renewal BRD of 8-Oct-2026, for review by the System Analyst. BDOI's text of version 1.0 is kept word for word; every addition traces to a BRD requirement, and every point where the additions differ from BDOI's text is listed for decision in Annex AO.</w:t>
      </w:r>
    </w:p>
    <w:p w14:paraId="4E3A72F7" w14:textId="6593D7B8" w:rsidR="001D3F6F" w:rsidRPr="002F75E6" w:rsidRDefault="374EC03F" w:rsidP="2ECB8895">
      <w:pPr>
        <w:pStyle w:val="BodyText"/>
        <w:ind w:left="360" w:right="270"/>
        <w:jc w:val="both"/>
        <w:rPr>
          <w:rFonts w:cs="Arial"/>
        </w:rPr>
      </w:pPr>
      <w:r w:rsidRPr="2ECB8895">
        <w:rPr>
          <w:rFonts w:cs="Arial"/>
        </w:rPr>
        <w:t xml:space="preserve">This document </w:t>
      </w:r>
      <w:r w:rsidR="7A0FB27B" w:rsidRPr="2ECB8895">
        <w:rPr>
          <w:rFonts w:cs="Arial"/>
        </w:rPr>
        <w:t xml:space="preserve">once approved will serve as </w:t>
      </w:r>
      <w:r w:rsidRPr="2ECB8895">
        <w:rPr>
          <w:rFonts w:cs="Arial"/>
        </w:rPr>
        <w:t xml:space="preserve">the official </w:t>
      </w:r>
      <w:r w:rsidR="7A0FB27B" w:rsidRPr="2ECB8895">
        <w:rPr>
          <w:rFonts w:cs="Arial"/>
        </w:rPr>
        <w:t xml:space="preserve">baseline of functional </w:t>
      </w:r>
      <w:r w:rsidR="7910B44A" w:rsidRPr="2ECB8895">
        <w:rPr>
          <w:rFonts w:cs="Arial"/>
        </w:rPr>
        <w:t>r</w:t>
      </w:r>
      <w:r w:rsidRPr="2ECB8895">
        <w:rPr>
          <w:rFonts w:cs="Arial"/>
        </w:rPr>
        <w:t xml:space="preserve">equirements </w:t>
      </w:r>
      <w:r w:rsidR="7910B44A" w:rsidRPr="2ECB8895">
        <w:rPr>
          <w:rFonts w:cs="Arial"/>
        </w:rPr>
        <w:t>d</w:t>
      </w:r>
      <w:r w:rsidRPr="2ECB8895">
        <w:rPr>
          <w:rFonts w:cs="Arial"/>
        </w:rPr>
        <w:t xml:space="preserve">ocument for the </w:t>
      </w:r>
      <w:r w:rsidR="00177A7C" w:rsidRPr="000249E1">
        <w:rPr>
          <w:rFonts w:cs="Arial"/>
          <w:color w:val="000000" w:themeColor="text1"/>
        </w:rPr>
        <w:t>BDO Insurance Brokering System – Renewal</w:t>
      </w:r>
      <w:r w:rsidR="535F75F3" w:rsidRPr="2ECB8895">
        <w:rPr>
          <w:rFonts w:cs="Arial"/>
          <w:color w:val="FF0000"/>
        </w:rPr>
        <w:t xml:space="preserve"> </w:t>
      </w:r>
      <w:r w:rsidR="7910B44A" w:rsidRPr="2ECB8895">
        <w:rPr>
          <w:rFonts w:cs="Arial"/>
        </w:rPr>
        <w:t>project</w:t>
      </w:r>
      <w:r w:rsidRPr="2ECB8895">
        <w:rPr>
          <w:rFonts w:cs="Arial"/>
        </w:rPr>
        <w:t>.</w:t>
      </w:r>
    </w:p>
    <w:p w14:paraId="33595249" w14:textId="77777777" w:rsidR="00D008DD" w:rsidRPr="00603961" w:rsidRDefault="374EC03F" w:rsidP="2ECB8895">
      <w:pPr>
        <w:ind w:left="360" w:right="270"/>
        <w:jc w:val="both"/>
        <w:rPr>
          <w:rFonts w:ascii="Arial" w:hAnsi="Arial" w:cs="Arial"/>
          <w:lang w:eastAsia="en-US"/>
        </w:rPr>
      </w:pPr>
      <w:r w:rsidRPr="2ECB8895">
        <w:rPr>
          <w:rFonts w:ascii="Arial" w:hAnsi="Arial" w:cs="Arial"/>
          <w:lang w:eastAsia="en-US"/>
        </w:rPr>
        <w:t>Following</w:t>
      </w:r>
      <w:r w:rsidR="341745A4" w:rsidRPr="2ECB8895">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341745A4" w:rsidRPr="2ECB8895">
        <w:rPr>
          <w:rFonts w:ascii="Arial" w:hAnsi="Arial" w:cs="Arial"/>
          <w:lang w:eastAsia="en-US"/>
        </w:rPr>
        <w:t>.</w:t>
      </w:r>
    </w:p>
    <w:p>
      <w:pPr>
        <w:pStyle w:val="BodyText"/>
        <w:keepNext/>
        <w:ind w:left="360" w:right="270"/>
        <w:jc w:val="both"/>
        <w:rPr>
          <w:rFonts w:cs="Arial"/>
        </w:rPr>
      </w:pPr>
      <w:r>
        <w:rPr>
          <w:rFonts w:cs="Arial"/>
        </w:rPr>
        <w:t xml:space="preserve"/>
      </w:r>
      <w:r>
        <w:rPr>
          <w:rFonts w:ascii="Arial" w:hAnsi="Arial" w:cs="Arial"/>
          <w:b/>
          <w:bCs/>
          <w:color w:val="014EA9"/>
        </w:rPr>
        <w:t xml:space="preserve">How to read this document</w:t>
      </w:r>
    </w:p>
    <w:p>
      <w:pPr>
        <w:pStyle w:val="BodyText"/>
        <w:keepNext/>
        <w:ind w:left="360" w:right="270"/>
        <w:jc w:val="both"/>
        <w:rPr>
          <w:rFonts w:cs="Arial"/>
        </w:rPr>
      </w:pPr>
      <w:r>
        <w:rPr>
          <w:rFonts w:cs="Arial"/>
        </w:rPr>
        <w:t xml:space="preserve">The colour of a point tells where it comes from and whether it costs a change:</w:t>
      </w:r>
    </w:p>
    <w:p>
      <w:pPr>
        <w:pStyle w:val="ListParagraph"/>
        <w:keepNext/>
        <w:numPr>
          <w:ilvl w:val="0"/>
          <w:numId w:val="149"/>
        </w:numPr>
        <w:spacing w:after="60"/>
        <w:contextualSpacing/>
        <w:rPr>
          <w:rFonts w:ascii="Arial" w:hAnsi="Arial" w:cs="Arial"/>
        </w:rPr>
      </w:pPr>
      <w:r>
        <w:rPr>
          <w:rFonts w:ascii="Arial" w:hAnsi="Arial" w:cs="Arial"/>
          <w:b/>
          <w:bCs/>
          <w:color w:val="000000"/>
          <w:sz w:val="20"/>
          <w:szCs w:val="20"/>
        </w:rPr>
        <w:t xml:space="preserve">Black:</w:t>
      </w:r>
      <w:r>
        <w:rPr>
          <w:rFonts w:ascii="Arial" w:hAnsi="Arial" w:cs="Arial"/>
          <w:color w:val="000000"/>
          <w:sz w:val="20"/>
          <w:szCs w:val="20"/>
        </w:rPr>
        <w:t xml:space="preserve"> in the Renewal BRD (or the signed Concept Paper, or a programme-wide requirement of another BRD), also where BDOI's FRS elaborates a BRD line; in scope. A gap against the platform is a BRD item to deliver (Annex AP.1), not a change request.</w:t>
      </w:r>
    </w:p>
    <w:p>
      <w:pPr>
        <w:pStyle w:val="ListParagraph"/>
        <w:keepNext/>
        <w:numPr>
          <w:ilvl w:val="0"/>
          <w:numId w:val="149"/>
        </w:numPr>
        <w:spacing w:after="60"/>
        <w:contextualSpacing/>
        <w:rPr>
          <w:rFonts w:ascii="Arial" w:hAnsi="Arial" w:cs="Arial"/>
        </w:rPr>
      </w:pPr>
      <w:r>
        <w:rPr>
          <w:rFonts w:ascii="Arial" w:hAnsi="Arial" w:cs="Arial"/>
          <w:b/>
          <w:bCs/>
          <w:color w:val="2E7D32"/>
          <w:sz w:val="20"/>
          <w:szCs w:val="20"/>
        </w:rPr>
        <w:t xml:space="preserve">Green:</w:t>
      </w:r>
      <w:r>
        <w:rPr>
          <w:rFonts w:ascii="Arial" w:hAnsi="Arial" w:cs="Arial"/>
          <w:color w:val="2E7D32"/>
          <w:sz w:val="20"/>
          <w:szCs w:val="20"/>
        </w:rPr>
        <w:t xml:space="preserve"> not in the BRD, from BDOI's FRS; offered by the iNXT BrokerVerse platform out of the box, at no cost (Annex AP.1).</w:t>
      </w:r>
    </w:p>
    <w:p>
      <w:pPr>
        <w:pStyle w:val="ListParagraph"/>
        <w:keepNext/>
        <w:numPr>
          <w:ilvl w:val="0"/>
          <w:numId w:val="149"/>
        </w:numPr>
        <w:spacing w:after="60"/>
        <w:contextualSpacing/>
        <w:rPr>
          <w:rFonts w:ascii="Arial" w:hAnsi="Arial" w:cs="Arial"/>
        </w:rPr>
      </w:pPr>
      <w:r>
        <w:rPr>
          <w:rFonts w:ascii="Arial" w:hAnsi="Arial" w:cs="Arial"/>
          <w:b/>
          <w:bCs/>
          <w:color w:val="E65100"/>
          <w:sz w:val="20"/>
          <w:szCs w:val="20"/>
        </w:rPr>
        <w:t xml:space="preserve">Orange:</w:t>
      </w:r>
      <w:r>
        <w:rPr>
          <w:rFonts w:ascii="Arial" w:hAnsi="Arial" w:cs="Arial"/>
          <w:color w:val="E65100"/>
          <w:sz w:val="20"/>
          <w:szCs w:val="20"/>
        </w:rPr>
        <w:t xml:space="preserve"> in no BRD line at all and not (or only partly) in the iNXT BrokerVerse platform; a change request with its effort for that part only (Annex AP.1; CR Effort Estimate workbook).</w:t>
      </w:r>
    </w:p>
    <w:p>
      <w:pPr>
        <w:pStyle w:val="ListParagraph"/>
        <w:keepNext/>
        <w:numPr>
          <w:ilvl w:val="0"/>
          <w:numId w:val="149"/>
        </w:numPr>
        <w:spacing w:after="60"/>
        <w:contextualSpacing/>
        <w:rPr>
          <w:rFonts w:ascii="Arial" w:hAnsi="Arial" w:cs="Arial"/>
        </w:rPr>
      </w:pPr>
      <w:r>
        <w:rPr>
          <w:rFonts w:ascii="Arial" w:hAnsi="Arial" w:cs="Arial"/>
          <w:b/>
          <w:bCs/>
          <w:color w:val="616161"/>
          <w:sz w:val="20"/>
          <w:szCs w:val="20"/>
        </w:rPr>
        <w:t xml:space="preserve">[Integration scope] / [Data Migration scope]:</w:t>
      </w:r>
      <w:r>
        <w:rPr>
          <w:rFonts w:ascii="Arial" w:hAnsi="Arial" w:cs="Arial"/>
          <w:color w:val="616161"/>
          <w:sz w:val="20"/>
          <w:szCs w:val="20"/>
        </w:rPr>
        <w:t xml:space="preserve"> an interface with an external system or a migration item, delivered in that scope; not a change request (Annex AP.1).</w:t>
      </w:r>
    </w:p>
    <w:p>
      <w:pPr>
        <w:pStyle w:val="ListParagraph"/>
        <w:keepNext/>
        <w:numPr>
          <w:ilvl w:val="0"/>
          <w:numId w:val="149"/>
        </w:numPr>
        <w:spacing w:after="60"/>
        <w:contextualSpacing/>
        <w:rPr>
          <w:rFonts w:ascii="Arial" w:hAnsi="Arial" w:cs="Arial"/>
        </w:rPr>
      </w:pPr>
      <w:r>
        <w:rPr>
          <w:rFonts w:ascii="Arial" w:hAnsi="Arial" w:cs="Arial"/>
          <w:b/>
          <w:bCs/>
          <w:color w:val="1565C0"/>
          <w:sz w:val="20"/>
          <w:szCs w:val="20"/>
        </w:rPr>
        <w:t xml:space="preserve">Blue:</w:t>
      </w:r>
      <w:r>
        <w:rPr>
          <w:rFonts w:ascii="Arial" w:hAnsi="Arial" w:cs="Arial"/>
          <w:color w:val="1565C0"/>
          <w:sz w:val="20"/>
          <w:szCs w:val="20"/>
        </w:rPr>
        <w:t xml:space="preserve"> insurance-broking best practice not in the BRD, this FRS or the platform; a recommendation with indicative effort, not a commitment (Annex AP.2).</w:t>
      </w:r>
    </w:p>
    <w:p>
      <w:pPr>
        <w:pStyle w:val="BodyText"/>
        <w:ind w:left="360" w:right="270"/>
        <w:jc w:val="both"/>
        <w:rPr>
          <w:rFonts w:cs="Arial"/>
        </w:rPr>
      </w:pPr>
      <w:r>
        <w:rPr>
          <w:rFonts w:cs="Arial"/>
        </w:rPr>
        <w:t xml:space="preserve">Out of the box means the iNXT BrokerVerse platform edition (its code and manual), cross-checked with the Feature List vs OOTB workbook; the work prepared for BIBS in this project is not out of the box.</w:t>
      </w:r>
    </w:p>
    <w:p w14:paraId="449D98D8" w14:textId="61C0923E" w:rsidR="3867E09A" w:rsidRDefault="3867E09A" w:rsidP="3867E09A">
      <w:pPr>
        <w:ind w:left="360"/>
        <w:jc w:val="both"/>
        <w:rPr>
          <w:rFonts w:ascii="Arial" w:hAnsi="Arial" w:cs="Arial"/>
          <w:lang w:eastAsia="en-US"/>
        </w:rPr>
      </w:pPr>
    </w:p>
    <w:p w14:paraId="45DC2D13" w14:textId="3CC21753" w:rsidR="33AA4B3B" w:rsidRDefault="33AA4B3B" w:rsidP="33AA4B3B">
      <w:pPr>
        <w:ind w:left="360" w:right="270"/>
        <w:jc w:val="both"/>
        <w:rPr>
          <w:rFonts w:ascii="Arial" w:eastAsia="Arial" w:hAnsi="Arial" w:cs="Arial"/>
          <w:color w:val="FF0000"/>
        </w:rPr>
      </w:pPr>
    </w:p>
    <w:p>
      <w:pPr>
        <w:pStyle w:val="Heading2"/>
        <w:keepNext/>
        <w:keepLines/>
        <w:pageBreakBefore/>
        <w:numPr>
          <w:ilvl w:val="1"/>
          <w:numId w:val="25"/>
        </w:numPr>
        <w:ind w:right="270"/>
        <w:rPr>
          <w:i w:val="0"/>
          <w:iCs w:val="0"/>
          <w:sz w:val="24"/>
          <w:szCs w:val="24"/>
        </w:rPr>
      </w:pPr>
      <w:r>
        <w:rPr>
          <w:rFonts w:ascii="Arial" w:hAnsi="Arial" w:cs="Arial"/>
        </w:rPr>
        <w:t xml:space="preserve">References</w:t>
      </w:r>
    </w:p>
    <w:p>
      <w:pPr>
        <w:pStyle w:val="BodyText"/>
        <w:keepNext/>
        <w:ind w:left="360" w:right="270"/>
        <w:jc w:val="both"/>
        <w:rPr>
          <w:rFonts w:cs="Arial"/>
        </w:rPr>
      </w:pPr>
      <w:r>
        <w:rPr>
          <w:rFonts w:cs="Arial"/>
        </w:rPr>
        <w:t xml:space="preserve">The following documents are used as reference in version 1.1: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2160"/>
        <w:gridCol w:w="3311"/>
      </w:tblGrid>
      <w:tr>
        <w:trPr>
          <w:cantSplit/>
          <w:tblHeader/>
        </w:trPr>
        <w:tc>
          <w:tcPr>
            <w:tcW w:w="51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Document</w:t>
            </w:r>
          </w:p>
        </w:tc>
        <w:tc>
          <w:tcPr>
            <w:tcW w:w="21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Owner</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this FRS</w:t>
            </w:r>
          </w:p>
        </w:tc>
      </w:tr>
      <w:tr>
        <w:trPr>
          <w:cantSplit/>
        </w:trPr>
        <w:tc>
          <w:tcPr>
            <w:tcW w:w="5184" w:type="dxa"/>
          </w:tcPr>
          <w:p>
            <w:pPr>
              <w:spacing w:after="20" w:before="20"/>
              <w:rPr>
                <w:rFonts w:ascii="Arial" w:hAnsi="Arial" w:cs="Arial"/>
                <w:sz w:val="16"/>
                <w:szCs w:val="16"/>
              </w:rPr>
            </w:pPr>
            <w:r>
              <w:rPr>
                <w:rFonts w:ascii="Arial" w:hAnsi="Arial" w:cs="Arial"/>
                <w:sz w:val="16"/>
                <w:szCs w:val="16"/>
              </w:rPr>
              <w:t xml:space="preserve">Renewal (RN) BRD, issued 8-Oct-2026 (Walkthrough addendum v01.01, Workshop addendum, Addendum 1, RMEL Phase 2 - Online Dispositioning; 215 pages)</w:t>
            </w:r>
          </w:p>
        </w:tc>
        <w:tc>
          <w:tcPr>
            <w:tcW w:w="2160" w:type="dxa"/>
          </w:tcPr>
          <w:p>
            <w:pPr>
              <w:spacing w:after="20" w:before="20"/>
              <w:rPr>
                <w:rFonts w:ascii="Arial" w:hAnsi="Arial" w:cs="Arial"/>
                <w:sz w:val="16"/>
                <w:szCs w:val="16"/>
              </w:rPr>
            </w:pPr>
            <w:r>
              <w:rPr>
                <w:rFonts w:ascii="Arial" w:hAnsi="Arial" w:cs="Arial"/>
                <w:sz w:val="16"/>
                <w:szCs w:val="16"/>
              </w:rPr>
              <w:t xml:space="preserve">BDO Unibank ESG - Business Project Services</w:t>
            </w:r>
          </w:p>
        </w:tc>
        <w:tc>
          <w:tcPr>
            <w:tcW w:w="3311" w:type="dxa"/>
          </w:tcPr>
          <w:p>
            <w:pPr>
              <w:spacing w:after="20" w:before="20"/>
              <w:rPr>
                <w:rFonts w:ascii="Arial" w:hAnsi="Arial" w:cs="Arial"/>
                <w:sz w:val="16"/>
                <w:szCs w:val="16"/>
              </w:rPr>
            </w:pPr>
            <w:r>
              <w:rPr>
                <w:rFonts w:ascii="Arial" w:hAnsi="Arial" w:cs="Arial"/>
                <w:sz w:val="16"/>
                <w:szCs w:val="16"/>
              </w:rPr>
              <w:t xml:space="preserve">The baseline of this FRS: every BRD ID is mapped in section Business Requirements Mapping</w:t>
            </w:r>
          </w:p>
        </w:tc>
      </w:tr>
      <w:tr>
        <w:trPr>
          <w:cantSplit/>
        </w:trPr>
        <w:tc>
          <w:tcPr>
            <w:tcW w:w="5184" w:type="dxa"/>
          </w:tcPr>
          <w:p>
            <w:pPr>
              <w:spacing w:after="20" w:before="20"/>
              <w:rPr>
                <w:rFonts w:ascii="Arial" w:hAnsi="Arial" w:cs="Arial"/>
                <w:sz w:val="16"/>
                <w:szCs w:val="16"/>
              </w:rPr>
            </w:pPr>
            <w:r>
              <w:rPr>
                <w:rFonts w:ascii="Arial" w:hAnsi="Arial" w:cs="Arial"/>
                <w:sz w:val="16"/>
                <w:szCs w:val="16"/>
              </w:rPr>
              <w:t xml:space="preserve">Concept Paper - Advance Implementation of Renewal Processing v1.0 (signed)</w:t>
            </w:r>
          </w:p>
        </w:tc>
        <w:tc>
          <w:tcPr>
            <w:tcW w:w="2160" w:type="dxa"/>
          </w:tcPr>
          <w:p>
            <w:pPr>
              <w:spacing w:after="20" w:before="20"/>
              <w:rPr>
                <w:rFonts w:ascii="Arial" w:hAnsi="Arial" w:cs="Arial"/>
                <w:sz w:val="16"/>
                <w:szCs w:val="16"/>
              </w:rPr>
            </w:pPr>
            <w:r>
              <w:rPr>
                <w:rFonts w:ascii="Arial" w:hAnsi="Arial" w:cs="Arial"/>
                <w:sz w:val="16"/>
                <w:szCs w:val="16"/>
              </w:rPr>
              <w:t xml:space="preserve">BDOI</w:t>
            </w:r>
          </w:p>
        </w:tc>
        <w:tc>
          <w:tcPr>
            <w:tcW w:w="3311" w:type="dxa"/>
          </w:tcPr>
          <w:p>
            <w:pPr>
              <w:spacing w:after="20" w:before="20"/>
              <w:rPr>
                <w:rFonts w:ascii="Arial" w:hAnsi="Arial" w:cs="Arial"/>
                <w:sz w:val="16"/>
                <w:szCs w:val="16"/>
              </w:rPr>
            </w:pPr>
            <w:r>
              <w:rPr>
                <w:rFonts w:ascii="Arial" w:hAnsi="Arial" w:cs="Arial"/>
                <w:sz w:val="16"/>
                <w:szCs w:val="16"/>
              </w:rPr>
              <w:t xml:space="preserve">Superseded by BDOI's decision of 26-Sep-2026 (single go-live; FRRN.045)</w:t>
            </w:r>
          </w:p>
        </w:tc>
      </w:tr>
      <w:tr>
        <w:trPr>
          <w:cantSplit/>
        </w:trPr>
        <w:tc>
          <w:tcPr>
            <w:tcW w:w="5184" w:type="dxa"/>
          </w:tcPr>
          <w:p>
            <w:pPr>
              <w:keepNext/>
              <w:spacing w:after="20" w:before="20"/>
              <w:rPr>
                <w:rFonts w:ascii="Arial" w:hAnsi="Arial" w:cs="Arial"/>
                <w:sz w:val="16"/>
                <w:szCs w:val="16"/>
              </w:rPr>
            </w:pPr>
            <w:r>
              <w:rPr>
                <w:rFonts w:ascii="Arial" w:hAnsi="Arial" w:cs="Arial"/>
                <w:sz w:val="16"/>
                <w:szCs w:val="16"/>
              </w:rPr>
              <w:t xml:space="preserve">User Access Maintenance FRS (BDOI format)</w:t>
            </w:r>
          </w:p>
        </w:tc>
        <w:tc>
          <w:tcPr>
            <w:tcW w:w="2160" w:type="dxa"/>
          </w:tcPr>
          <w:p>
            <w:pPr>
              <w:keepNext/>
              <w:spacing w:after="20" w:before="20"/>
              <w:rPr>
                <w:rFonts w:ascii="Arial" w:hAnsi="Arial" w:cs="Arial"/>
                <w:sz w:val="16"/>
                <w:szCs w:val="16"/>
              </w:rPr>
            </w:pPr>
            <w:r>
              <w:rPr>
                <w:rFonts w:ascii="Arial" w:hAnsi="Arial" w:cs="Arial"/>
                <w:sz w:val="16"/>
                <w:szCs w:val="16"/>
              </w:rPr>
              <w:t xml:space="preserve">BDO ITG</w:t>
            </w:r>
          </w:p>
        </w:tc>
        <w:tc>
          <w:tcPr>
            <w:tcW w:w="3311" w:type="dxa"/>
          </w:tcPr>
          <w:p>
            <w:pPr>
              <w:keepNext/>
              <w:spacing w:after="20" w:before="20"/>
              <w:rPr>
                <w:rFonts w:ascii="Arial" w:hAnsi="Arial" w:cs="Arial"/>
                <w:sz w:val="16"/>
                <w:szCs w:val="16"/>
              </w:rPr>
            </w:pPr>
            <w:r>
              <w:rPr>
                <w:rFonts w:ascii="Arial" w:hAnsi="Arial" w:cs="Arial"/>
                <w:sz w:val="16"/>
                <w:szCs w:val="16"/>
              </w:rPr>
              <w:t xml:space="preserve">Profiles, functions and access requests (FRRN.001.05)</w:t>
            </w:r>
          </w:p>
        </w:tc>
      </w:tr>
      <w:tr>
        <w:trPr>
          <w:cantSplit/>
        </w:trPr>
        <w:tc>
          <w:tcPr>
            <w:tcW w:w="5184" w:type="dxa"/>
          </w:tcPr>
          <w:p>
            <w:pPr>
              <w:keepNext/>
              <w:spacing w:after="20" w:before="20"/>
              <w:rPr>
                <w:rFonts w:ascii="Arial" w:hAnsi="Arial" w:cs="Arial"/>
                <w:sz w:val="16"/>
                <w:szCs w:val="16"/>
              </w:rPr>
            </w:pPr>
            <w:r>
              <w:rPr>
                <w:rFonts w:ascii="Arial" w:hAnsi="Arial" w:cs="Arial"/>
                <w:sz w:val="16"/>
                <w:szCs w:val="16"/>
              </w:rPr>
              <w:t xml:space="preserve">Review workbooks of BRD-06 v1.0 (9-Oct-2026): Business Unit Requirements Collection; BRD vs Out-of-the-Box vs Best Practice; Change Request Register; Test Cases and Traceability; Business Unit Walkthrough Users</w:t>
            </w:r>
          </w:p>
        </w:tc>
        <w:tc>
          <w:tcPr>
            <w:tcW w:w="2160" w:type="dxa"/>
          </w:tcPr>
          <w:p>
            <w:pPr>
              <w:keepNext/>
              <w:spacing w:after="20" w:before="20"/>
              <w:rPr>
                <w:rFonts w:ascii="Arial" w:hAnsi="Arial" w:cs="Arial"/>
                <w:sz w:val="16"/>
                <w:szCs w:val="16"/>
              </w:rPr>
            </w:pPr>
            <w:r>
              <w:rPr>
                <w:rFonts w:ascii="Arial" w:hAnsi="Arial" w:cs="Arial"/>
                <w:sz w:val="16"/>
                <w:szCs w:val="16"/>
              </w:rPr>
              <w:t xml:space="preserve">iorta TechNXT</w:t>
            </w:r>
          </w:p>
        </w:tc>
        <w:tc>
          <w:tcPr>
            <w:tcW w:w="3311" w:type="dxa"/>
          </w:tcPr>
          <w:p>
            <w:pPr>
              <w:keepNext/>
              <w:spacing w:after="20" w:before="20"/>
              <w:rPr>
                <w:rFonts w:ascii="Arial" w:hAnsi="Arial" w:cs="Arial"/>
                <w:sz w:val="16"/>
                <w:szCs w:val="16"/>
              </w:rPr>
            </w:pPr>
            <w:r>
              <w:rPr>
                <w:rFonts w:ascii="Arial" w:hAnsi="Arial" w:cs="Arial"/>
                <w:sz w:val="16"/>
                <w:szCs w:val="16"/>
              </w:rPr>
              <w:t xml:space="preserve">Issued with this edition for the review of the Business Unit</w:t>
            </w:r>
          </w:p>
        </w:tc>
      </w:tr>
      <w:tr>
        <w:trPr>
          <w:cantSplit/>
        </w:trPr>
        <w:tc>
          <w:tcPr>
            <w:tcW w:w="5184" w:type="dxa"/>
          </w:tcPr>
          <w:p>
            <w:pPr>
              <w:spacing w:after="20" w:before="20"/>
              <w:rPr>
                <w:rFonts w:ascii="Arial" w:hAnsi="Arial" w:cs="Arial"/>
                <w:sz w:val="16"/>
                <w:szCs w:val="16"/>
              </w:rPr>
            </w:pPr>
            <w:r>
              <w:rPr>
                <w:rFonts w:ascii="Arial" w:hAnsi="Arial" w:cs="Arial"/>
                <w:sz w:val="16"/>
                <w:szCs w:val="16"/>
              </w:rPr>
              <w:t xml:space="preserve">BIBS Master Data and Configuration Upload Templates v1.2; BDOI Requirements and Inputs by BRD v1.2; BIBS Non-Functional Requirements Register v1.0</w:t>
            </w:r>
          </w:p>
        </w:tc>
        <w:tc>
          <w:tcPr>
            <w:tcW w:w="2160" w:type="dxa"/>
          </w:tcPr>
          <w:p>
            <w:pPr>
              <w:spacing w:after="20" w:before="20"/>
              <w:rPr>
                <w:rFonts w:ascii="Arial" w:hAnsi="Arial" w:cs="Arial"/>
                <w:sz w:val="16"/>
                <w:szCs w:val="16"/>
              </w:rPr>
            </w:pPr>
            <w:r>
              <w:rPr>
                <w:rFonts w:ascii="Arial" w:hAnsi="Arial" w:cs="Arial"/>
                <w:sz w:val="16"/>
                <w:szCs w:val="16"/>
              </w:rPr>
              <w:t xml:space="preserve">iorta TechNXT</w:t>
            </w:r>
          </w:p>
        </w:tc>
        <w:tc>
          <w:tcPr>
            <w:tcW w:w="3311" w:type="dxa"/>
          </w:tcPr>
          <w:p>
            <w:pPr>
              <w:spacing w:after="20" w:before="20"/>
              <w:rPr>
                <w:rFonts w:ascii="Arial" w:hAnsi="Arial" w:cs="Arial"/>
                <w:sz w:val="16"/>
                <w:szCs w:val="16"/>
              </w:rPr>
            </w:pPr>
            <w:r>
              <w:rPr>
                <w:rFonts w:ascii="Arial" w:hAnsi="Arial" w:cs="Arial"/>
                <w:sz w:val="16"/>
                <w:szCs w:val="16"/>
              </w:rPr>
              <w:t xml:space="preserve">Data set-up, inputs and non-functional requirements (Annexes AJ, AK)</w:t>
            </w:r>
          </w:p>
        </w:tc>
      </w:tr>
    </w:tbl>
    <w:p>
      <w:pPr>
        <w:rPr>
          <w:rFonts w:ascii="Arial" w:hAnsi="Arial" w:cs="Arial"/>
        </w:rPr>
      </w:pPr>
    </w:p>
    <w:p>
      <w:pPr>
        <w:pStyle w:val="Heading2"/>
        <w:keepNext/>
        <w:keepLines/>
        <w:numPr>
          <w:ilvl w:val="1"/>
          <w:numId w:val="25"/>
        </w:numPr>
        <w:ind w:right="270"/>
        <w:rPr>
          <w:i w:val="0"/>
          <w:iCs w:val="0"/>
          <w:sz w:val="24"/>
          <w:szCs w:val="24"/>
        </w:rPr>
      </w:pPr>
      <w:r>
        <w:rPr>
          <w:rFonts w:ascii="Arial" w:hAnsi="Arial" w:cs="Arial"/>
        </w:rPr>
        <w:t xml:space="preserve">Summary for the Business Unit Review</w:t>
      </w:r>
    </w:p>
    <w:p>
      <w:pPr>
        <w:pStyle w:val="BodyText"/>
        <w:ind w:left="360" w:right="270"/>
        <w:jc w:val="both"/>
        <w:rPr>
          <w:rFonts w:cs="Arial"/>
        </w:rPr>
      </w:pPr>
      <w:r>
        <w:rPr>
          <w:rFonts w:cs="Arial"/>
        </w:rPr>
        <w:t xml:space="preserve">This section is for the business owners of Renewal who sign this FRS. It shows on a few pages what the Renewal Module does, from the RMEL to the booking of the renewal, who does what, the key numbers of the document, the decisions the Business Unit must take before signing, and which annex each role reads. BDOI's text of version 1.0 is unchanged; the additions of version 1.1 trace to the Renewal BRD of 8-Oct-2026.</w:t>
      </w:r>
    </w:p>
    <w:p>
      <w:pPr>
        <w:keepNext/>
        <w:spacing w:after="60"/>
        <w:rPr>
          <w:rFonts w:ascii="Arial" w:hAnsi="Arial" w:cs="Arial"/>
          <w:sz w:val="21"/>
          <w:szCs w:val="21"/>
        </w:rPr>
      </w:pPr>
      <w:r>
        <w:rPr>
          <w:rFonts w:ascii="Arial" w:hAnsi="Arial" w:cs="Arial"/>
          <w:b/>
          <w:bCs/>
          <w:color w:val="014EA9"/>
          <w:sz w:val="21"/>
          <w:szCs w:val="21"/>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888"/>
        <w:gridCol w:w="3168"/>
        <w:gridCol w:w="3600"/>
      </w:tblGrid>
      <w:tr>
        <w:trPr>
          <w:cantSplit/>
          <w:tblHeader/>
        </w:trPr>
        <w:tc>
          <w:tcPr>
            <w:tcW w:w="388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In scope of this FRS</w:t>
            </w:r>
          </w:p>
        </w:tc>
        <w:tc>
          <w:tcPr>
            <w:tcW w:w="31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Out of scope</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Specified in another FRS</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RMEL: daily extraction at the lead days and generation by date range; filters, list, export and print (FRRN.002-004)</w:t>
            </w:r>
          </w:p>
        </w:tc>
        <w:tc>
          <w:tcPr>
            <w:tcW w:w="3168" w:type="dxa"/>
          </w:tcPr>
          <w:p>
            <w:pPr>
              <w:spacing w:after="20" w:before="20"/>
              <w:rPr>
                <w:rFonts w:ascii="Arial" w:hAnsi="Arial" w:cs="Arial"/>
                <w:sz w:val="16"/>
                <w:szCs w:val="16"/>
              </w:rPr>
            </w:pPr>
            <w:r>
              <w:rPr>
                <w:rFonts w:ascii="Arial" w:hAnsi="Arial" w:cs="Arial"/>
                <w:sz w:val="16"/>
                <w:szCs w:val="16"/>
              </w:rPr>
              <w:t xml:space="preserve">EBIX and BDOIsys references and QPS / EBIX searches (BRD Addendum 1, p.60)</w:t>
            </w:r>
          </w:p>
        </w:tc>
        <w:tc>
          <w:tcPr>
            <w:tcW w:w="3600" w:type="dxa"/>
          </w:tcPr>
          <w:p>
            <w:pPr>
              <w:spacing w:after="20" w:before="20"/>
              <w:rPr>
                <w:rFonts w:ascii="Arial" w:hAnsi="Arial" w:cs="Arial"/>
                <w:sz w:val="16"/>
                <w:szCs w:val="16"/>
              </w:rPr>
            </w:pPr>
            <w:r>
              <w:rPr>
                <w:rFonts w:ascii="Arial" w:hAnsi="Arial" w:cs="Arial"/>
                <w:sz w:val="16"/>
                <w:szCs w:val="16"/>
              </w:rPr>
              <w:t xml:space="preserve">Profiles, functions and access requests: User Access Maintenance FRS</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Sanitation, classification, decision matrix, LAMD and insurer dispositions (FRRN.006-013, 038-041)</w:t>
            </w:r>
          </w:p>
        </w:tc>
        <w:tc>
          <w:tcPr>
            <w:tcW w:w="3168" w:type="dxa"/>
          </w:tcPr>
          <w:p>
            <w:pPr>
              <w:spacing w:after="20" w:before="20"/>
              <w:rPr>
                <w:rFonts w:ascii="Arial" w:hAnsi="Arial" w:cs="Arial"/>
                <w:sz w:val="16"/>
                <w:szCs w:val="16"/>
              </w:rPr>
            </w:pPr>
            <w:r>
              <w:rPr>
                <w:rFonts w:ascii="Arial" w:hAnsi="Arial" w:cs="Arial"/>
                <w:sz w:val="16"/>
                <w:szCs w:val="16"/>
              </w:rPr>
              <w:t xml:space="preserve">Renewal of Employee Benefits lines (HMO, group life, group personal accident): Employee Benefits</w:t>
            </w:r>
          </w:p>
        </w:tc>
        <w:tc>
          <w:tcPr>
            <w:tcW w:w="3600" w:type="dxa"/>
          </w:tcPr>
          <w:p>
            <w:pPr>
              <w:spacing w:after="20" w:before="20"/>
              <w:rPr>
                <w:rFonts w:ascii="Arial" w:hAnsi="Arial" w:cs="Arial"/>
                <w:sz w:val="16"/>
                <w:szCs w:val="16"/>
              </w:rPr>
            </w:pPr>
            <w:r>
              <w:rPr>
                <w:rFonts w:ascii="Arial" w:hAnsi="Arial" w:cs="Arial"/>
                <w:sz w:val="16"/>
                <w:szCs w:val="16"/>
              </w:rPr>
              <w:t xml:space="preserve">Placement, issuance, booking, service invoice, CLPC billing of the shared New Business flow: New Business FRS</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Assignment, transfer, disposition, review and posting by Marketing (FRRN.010-016, 020)</w:t>
            </w:r>
          </w:p>
        </w:tc>
        <w:tc>
          <w:tcPr>
            <w:tcW w:w="3168" w:type="dxa"/>
          </w:tcPr>
          <w:p>
            <w:pPr>
              <w:spacing w:after="20" w:before="20"/>
              <w:rPr>
                <w:rFonts w:ascii="Arial" w:hAnsi="Arial" w:cs="Arial"/>
                <w:sz w:val="16"/>
                <w:szCs w:val="16"/>
              </w:rPr>
            </w:pPr>
            <w:r>
              <w:rPr>
                <w:rFonts w:ascii="Arial" w:hAnsi="Arial" w:cs="Arial"/>
                <w:sz w:val="16"/>
                <w:szCs w:val="16"/>
              </w:rPr>
              <w:t xml:space="preserve">Gating of the renewal by KYC (KYC is for visibility only, BRRN.028)</w:t>
            </w:r>
          </w:p>
        </w:tc>
        <w:tc>
          <w:tcPr>
            <w:tcW w:w="3600" w:type="dxa"/>
          </w:tcPr>
          <w:p>
            <w:pPr>
              <w:spacing w:after="20" w:before="20"/>
              <w:rPr>
                <w:rFonts w:ascii="Arial" w:hAnsi="Arial" w:cs="Arial"/>
                <w:sz w:val="16"/>
                <w:szCs w:val="16"/>
              </w:rPr>
            </w:pPr>
            <w:r>
              <w:rPr>
                <w:rFonts w:ascii="Arial" w:hAnsi="Arial" w:cs="Arial"/>
                <w:sz w:val="16"/>
                <w:szCs w:val="16"/>
              </w:rPr>
              <w:t xml:space="preserve">Payments, bounced checks, unapplied payments and refunds: Operations Cashiering FRS</w:t>
            </w:r>
          </w:p>
        </w:tc>
      </w:tr>
      <w:tr>
        <w:trPr>
          <w:cantSplit/>
        </w:trPr>
        <w:tc>
          <w:tcPr>
            <w:tcW w:w="3888" w:type="dxa"/>
          </w:tcPr>
          <w:p>
            <w:pPr>
              <w:keepNext/>
              <w:spacing w:after="20" w:before="20"/>
              <w:rPr>
                <w:rFonts w:ascii="Arial" w:hAnsi="Arial" w:cs="Arial"/>
                <w:sz w:val="16"/>
                <w:szCs w:val="16"/>
              </w:rPr>
            </w:pPr>
            <w:r>
              <w:rPr>
                <w:rFonts w:ascii="Arial" w:hAnsi="Arial" w:cs="Arial"/>
                <w:sz w:val="16"/>
                <w:szCs w:val="16"/>
              </w:rPr>
              <w:t xml:space="preserve">Processing, request to the insurers and their dispositions (FRRN.003, 015, 021)</w:t>
            </w:r>
          </w:p>
        </w:tc>
        <w:tc>
          <w:tcPr>
            <w:tcW w:w="3168" w:type="dxa"/>
          </w:tcPr>
          <w:p>
            <w:pPr>
              <w:keepNext/>
              <w:spacing w:after="20" w:before="20"/>
              <w:rPr>
                <w:rFonts w:ascii="Arial" w:hAnsi="Arial" w:cs="Arial"/>
                <w:sz w:val="16"/>
                <w:szCs w:val="16"/>
              </w:rPr>
            </w:pPr>
            <w:r>
              <w:rPr>
                <w:rFonts w:ascii="Arial" w:hAnsi="Arial" w:cs="Arial"/>
                <w:sz w:val="16"/>
                <w:szCs w:val="16"/>
              </w:rPr>
              <w:t xml:space="preserve">Automatic escalation of accounts to the Unit Head (BRRN.036)</w:t>
            </w:r>
          </w:p>
        </w:tc>
        <w:tc>
          <w:tcPr>
            <w:tcW w:w="3600" w:type="dxa"/>
          </w:tcPr>
          <w:p>
            <w:pPr>
              <w:keepNext/>
              <w:spacing w:after="20" w:before="20"/>
              <w:rPr>
                <w:rFonts w:ascii="Arial" w:hAnsi="Arial" w:cs="Arial"/>
                <w:sz w:val="16"/>
                <w:szCs w:val="16"/>
              </w:rPr>
            </w:pPr>
            <w:r>
              <w:rPr>
                <w:rFonts w:ascii="Arial" w:hAnsi="Arial" w:cs="Arial"/>
                <w:sz w:val="16"/>
                <w:szCs w:val="16"/>
              </w:rPr>
              <w:t xml:space="preserve">Claims summary and total-loss indicator: Claims FRS</w:t>
            </w:r>
          </w:p>
        </w:tc>
      </w:tr>
      <w:tr>
        <w:trPr>
          <w:cantSplit/>
        </w:trPr>
        <w:tc>
          <w:tcPr>
            <w:tcW w:w="3888" w:type="dxa"/>
          </w:tcPr>
          <w:p>
            <w:pPr>
              <w:keepNext/>
              <w:spacing w:after="20" w:before="20"/>
              <w:rPr>
                <w:rFonts w:ascii="Arial" w:hAnsi="Arial" w:cs="Arial"/>
                <w:sz w:val="16"/>
                <w:szCs w:val="16"/>
              </w:rPr>
            </w:pPr>
            <w:r>
              <w:rPr>
                <w:rFonts w:ascii="Arial" w:hAnsi="Arial" w:cs="Arial"/>
                <w:sz w:val="16"/>
                <w:szCs w:val="16"/>
              </w:rPr>
              <w:t xml:space="preserve">Renewal Advice, letters, NRNS, client acceptance, hold cover, incentive (FRRN.022-028, 034, 036-037)</w:t>
            </w:r>
          </w:p>
        </w:tc>
        <w:tc>
          <w:tcPr>
            <w:tcW w:w="3168" w:type="dxa"/>
          </w:tcPr>
          <w:p>
            <w:pPr>
              <w:keepNext/>
              <w:spacing w:after="20" w:before="20"/>
              <w:rPr>
                <w:rFonts w:ascii="Arial" w:hAnsi="Arial" w:cs="Arial"/>
                <w:sz w:val="16"/>
                <w:szCs w:val="16"/>
              </w:rPr>
            </w:pPr>
            <w:r>
              <w:rPr>
                <w:rFonts w:ascii="Arial" w:hAnsi="Arial" w:cs="Arial"/>
                <w:sz w:val="16"/>
                <w:szCs w:val="16"/>
              </w:rPr>
              <w:t xml:space="preserve">Renewals in progress in the legacy systems at go-live (none is carried over; FRRN.045)</w:t>
            </w:r>
          </w:p>
        </w:tc>
        <w:tc>
          <w:tcPr>
            <w:tcW w:w="3600" w:type="dxa"/>
          </w:tcPr>
          <w:p>
            <w:pPr>
              <w:keepNext/>
              <w:spacing w:after="20" w:before="20"/>
              <w:rPr>
                <w:rFonts w:ascii="Arial" w:hAnsi="Arial" w:cs="Arial"/>
                <w:sz w:val="16"/>
                <w:szCs w:val="16"/>
              </w:rPr>
            </w:pPr>
            <w:r>
              <w:rPr>
                <w:rFonts w:ascii="Arial" w:hAnsi="Arial" w:cs="Arial"/>
                <w:sz w:val="16"/>
                <w:szCs w:val="16"/>
              </w:rPr>
              <w:t xml:space="preserve">Hand-off of submitted policies: Submitted Policies FRS (FRRN.048 is the Renewal side)</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Dashboards, reports, audit, maintenance; go-live take-over (FRRN.002.02, 042-049)</w:t>
            </w:r>
          </w:p>
        </w:tc>
        <w:tc>
          <w:tcPr>
            <w:tcW w:w="3168" w:type="dxa"/>
          </w:tcPr>
          <w:p>
            <w:pPr>
              <w:spacing w:after="20" w:before="20"/>
              <w:rPr>
                <w:rFonts w:ascii="Arial" w:hAnsi="Arial" w:cs="Arial"/>
                <w:sz w:val="16"/>
                <w:szCs w:val="16"/>
              </w:rPr>
            </w:pPr>
            <w:r>
              <w:rPr>
                <w:rFonts w:ascii="Arial" w:hAnsi="Arial" w:cs="Arial"/>
                <w:sz w:val="16"/>
                <w:szCs w:val="16"/>
              </w:rPr>
              <w:t xml:space="preserve">-</w:t>
            </w:r>
          </w:p>
        </w:tc>
        <w:tc>
          <w:tcPr>
            <w:tcW w:w="3600" w:type="dxa"/>
          </w:tcPr>
          <w:p>
            <w:pPr>
              <w:spacing w:after="20" w:before="20"/>
              <w:rPr>
                <w:rFonts w:ascii="Arial" w:hAnsi="Arial" w:cs="Arial"/>
                <w:sz w:val="16"/>
                <w:szCs w:val="16"/>
              </w:rPr>
            </w:pPr>
            <w:r>
              <w:rPr>
                <w:rFonts w:ascii="Arial" w:hAnsi="Arial" w:cs="Arial"/>
                <w:sz w:val="16"/>
                <w:szCs w:val="16"/>
              </w:rPr>
              <w:t xml:space="preserve">Migrated policies and their packages: Data Migration FRS</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The process from end to end</w:t>
      </w:r>
    </w:p>
    <w:p>
      <w:pPr>
        <w:keepNext/>
        <w:spacing w:before="120" w:after="60"/>
        <w:jc w:val="center"/>
      </w:pPr>
      <w:r>
        <w:drawing>
          <wp:inline xmlns:a="http://schemas.openxmlformats.org/drawingml/2006/main" xmlns:pic="http://schemas.openxmlformats.org/drawingml/2006/picture">
            <wp:extent cx="3907935" cy="7223760"/>
            <wp:docPr id="1664530897" name="Picture 1664530897"/>
            <wp:cNvGraphicFramePr>
              <a:graphicFrameLocks noChangeAspect="1"/>
            </wp:cNvGraphicFramePr>
            <a:graphic>
              <a:graphicData uri="http://schemas.openxmlformats.org/drawingml/2006/picture">
                <pic:pic>
                  <pic:nvPicPr>
                    <pic:cNvPr id="0" name="brd06_fig_e2e.png"/>
                    <pic:cNvPicPr/>
                  </pic:nvPicPr>
                  <pic:blipFill>
                    <a:blip r:embed="rId132"/>
                    <a:stretch>
                      <a:fillRect/>
                    </a:stretch>
                  </pic:blipFill>
                  <pic:spPr>
                    <a:xfrm>
                      <a:off x="0" y="0"/>
                      <a:ext cx="3907935"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1 - Renewal from end to end: who does what, from the expiring account to the booked renewal</w:t>
      </w:r>
    </w:p>
    <w:p>
      <w:pPr>
        <w:spacing w:after="160"/>
        <w:rPr>
          <w:rFonts w:ascii="Arial" w:hAnsi="Arial" w:cs="Arial"/>
          <w:sz w:val="17"/>
          <w:szCs w:val="17"/>
        </w:rPr>
      </w:pPr>
      <w:r>
        <w:rPr>
          <w:rFonts w:ascii="Arial" w:hAnsi="Arial" w:cs="Arial"/>
          <w:sz w:val="17"/>
          <w:szCs w:val="17"/>
        </w:rPr>
        <w:t xml:space="preserve">How to read it: Read from top to bottom. Each column is a persona; the green column is what the system does by itself. The FR items of section Functional Requirements are in brackets. Traces to: BRRN.001-042; BRD 1.003-4.09.</w:t>
      </w:r>
    </w:p>
    <w:p>
      <w:pPr>
        <w:keepNext/>
        <w:spacing w:after="60"/>
        <w:rPr>
          <w:rFonts w:ascii="Arial" w:hAnsi="Arial" w:cs="Arial"/>
          <w:sz w:val="21"/>
          <w:szCs w:val="21"/>
        </w:rPr>
      </w:pPr>
      <w:r>
        <w:rPr>
          <w:rFonts w:ascii="Arial" w:hAnsi="Arial" w:cs="Arial"/>
          <w:b/>
          <w:bCs/>
          <w:color w:val="014EA9"/>
          <w:sz w:val="21"/>
          <w:szCs w:val="21"/>
        </w:rPr>
        <w:t xml:space="preserve">Key numbers</w:t>
      </w:r>
    </w:p>
    <w:p>
      <w:pPr>
        <w:pStyle w:val="BodyText"/>
        <w:keepNext/>
        <w:ind w:left="360" w:right="270"/>
        <w:jc w:val="both"/>
        <w:rPr>
          <w:rFonts w:cs="Arial"/>
        </w:rPr>
      </w:pPr>
      <w:r>
        <w:rPr>
          <w:rFonts w:cs="Arial"/>
        </w:rPr>
        <w:t xml:space="preserve">The key numbers of this version, by where they are in the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472"/>
        <w:gridCol w:w="1440"/>
        <w:gridCol w:w="3744"/>
      </w:tblGrid>
      <w:tr>
        <w:trPr>
          <w:cantSplit/>
          <w:tblHeader/>
        </w:trPr>
        <w:tc>
          <w:tcPr>
            <w:tcW w:w="547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144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Number</w:t>
            </w:r>
          </w:p>
        </w:tc>
        <w:tc>
          <w:tcPr>
            <w:tcW w:w="374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Where</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BRD requirement IDs mapped (42 BRRN and the lines of the main BRD), each to at least one FR item</w:t>
            </w:r>
          </w:p>
        </w:tc>
        <w:tc>
          <w:tcPr>
            <w:tcW w:w="1440" w:type="dxa"/>
          </w:tcPr>
          <w:p>
            <w:pPr>
              <w:spacing w:after="20" w:before="20"/>
              <w:rPr>
                <w:rFonts w:ascii="Arial" w:hAnsi="Arial" w:cs="Arial"/>
                <w:sz w:val="17"/>
                <w:szCs w:val="17"/>
              </w:rPr>
            </w:pPr>
            <w:r>
              <w:rPr>
                <w:rFonts w:ascii="Arial" w:hAnsi="Arial" w:cs="Arial"/>
                <w:sz w:val="17"/>
                <w:szCs w:val="17"/>
              </w:rPr>
              <w:t xml:space="preserve">1075</w:t>
            </w:r>
          </w:p>
        </w:tc>
        <w:tc>
          <w:tcPr>
            <w:tcW w:w="3744" w:type="dxa"/>
          </w:tcPr>
          <w:p>
            <w:pPr>
              <w:spacing w:after="20" w:before="20"/>
              <w:rPr>
                <w:rFonts w:ascii="Arial" w:hAnsi="Arial" w:cs="Arial"/>
                <w:sz w:val="17"/>
                <w:szCs w:val="17"/>
              </w:rPr>
            </w:pPr>
            <w:r>
              <w:rPr>
                <w:rFonts w:ascii="Arial" w:hAnsi="Arial" w:cs="Arial"/>
                <w:sz w:val="17"/>
                <w:szCs w:val="17"/>
              </w:rPr>
              <w:t xml:space="preserve">Business Requirements Mapping; Annex AM</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FR entries (BDOI's 44 and FRRN.045 to FRRN.049)</w:t>
            </w:r>
          </w:p>
        </w:tc>
        <w:tc>
          <w:tcPr>
            <w:tcW w:w="1440" w:type="dxa"/>
          </w:tcPr>
          <w:p>
            <w:pPr>
              <w:spacing w:after="20" w:before="20"/>
              <w:rPr>
                <w:rFonts w:ascii="Arial" w:hAnsi="Arial" w:cs="Arial"/>
                <w:sz w:val="17"/>
                <w:szCs w:val="17"/>
              </w:rPr>
            </w:pPr>
            <w:r>
              <w:rPr>
                <w:rFonts w:ascii="Arial" w:hAnsi="Arial" w:cs="Arial"/>
                <w:sz w:val="17"/>
                <w:szCs w:val="17"/>
              </w:rPr>
              <w:t xml:space="preserve">49</w:t>
            </w:r>
          </w:p>
        </w:tc>
        <w:tc>
          <w:tcPr>
            <w:tcW w:w="3744" w:type="dxa"/>
          </w:tcPr>
          <w:p>
            <w:pPr>
              <w:spacing w:after="20" w:before="20"/>
              <w:rPr>
                <w:rFonts w:ascii="Arial" w:hAnsi="Arial" w:cs="Arial"/>
                <w:sz w:val="17"/>
                <w:szCs w:val="17"/>
              </w:rPr>
            </w:pPr>
            <w:r>
              <w:rPr>
                <w:rFonts w:ascii="Arial" w:hAnsi="Arial" w:cs="Arial"/>
                <w:sz w:val="17"/>
                <w:szCs w:val="17"/>
              </w:rPr>
              <w:t xml:space="preserve">Functional Requirements</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FR items and sub-items (BDOI's 143 and the added ones)</w:t>
            </w:r>
          </w:p>
        </w:tc>
        <w:tc>
          <w:tcPr>
            <w:tcW w:w="1440" w:type="dxa"/>
          </w:tcPr>
          <w:p>
            <w:pPr>
              <w:spacing w:after="20" w:before="20"/>
              <w:rPr>
                <w:rFonts w:ascii="Arial" w:hAnsi="Arial" w:cs="Arial"/>
                <w:sz w:val="17"/>
                <w:szCs w:val="17"/>
              </w:rPr>
            </w:pPr>
            <w:r>
              <w:rPr>
                <w:rFonts w:ascii="Arial" w:hAnsi="Arial" w:cs="Arial"/>
                <w:sz w:val="17"/>
                <w:szCs w:val="17"/>
              </w:rPr>
              <w:t xml:space="preserve">167</w:t>
            </w:r>
          </w:p>
        </w:tc>
        <w:tc>
          <w:tcPr>
            <w:tcW w:w="3744" w:type="dxa"/>
          </w:tcPr>
          <w:p>
            <w:pPr>
              <w:spacing w:after="20" w:before="20"/>
              <w:rPr>
                <w:rFonts w:ascii="Arial" w:hAnsi="Arial" w:cs="Arial"/>
                <w:sz w:val="17"/>
                <w:szCs w:val="17"/>
              </w:rPr>
            </w:pPr>
            <w:r>
              <w:rPr>
                <w:rFonts w:ascii="Arial" w:hAnsi="Arial" w:cs="Arial"/>
                <w:sz w:val="17"/>
                <w:szCs w:val="17"/>
              </w:rPr>
              <w:t xml:space="preserve">Functional Requirements</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Acceptance criteria</w:t>
            </w:r>
          </w:p>
        </w:tc>
        <w:tc>
          <w:tcPr>
            <w:tcW w:w="1440" w:type="dxa"/>
          </w:tcPr>
          <w:p>
            <w:pPr>
              <w:spacing w:after="20" w:before="20"/>
              <w:rPr>
                <w:rFonts w:ascii="Arial" w:hAnsi="Arial" w:cs="Arial"/>
                <w:sz w:val="17"/>
                <w:szCs w:val="17"/>
              </w:rPr>
            </w:pPr>
            <w:r>
              <w:rPr>
                <w:rFonts w:ascii="Arial" w:hAnsi="Arial" w:cs="Arial"/>
                <w:sz w:val="17"/>
                <w:szCs w:val="17"/>
              </w:rPr>
              <w:t xml:space="preserve">312</w:t>
            </w:r>
          </w:p>
        </w:tc>
        <w:tc>
          <w:tcPr>
            <w:tcW w:w="3744" w:type="dxa"/>
          </w:tcPr>
          <w:p>
            <w:pPr>
              <w:spacing w:after="20" w:before="20"/>
              <w:rPr>
                <w:rFonts w:ascii="Arial" w:hAnsi="Arial" w:cs="Arial"/>
                <w:sz w:val="17"/>
                <w:szCs w:val="17"/>
              </w:rPr>
            </w:pPr>
            <w:r>
              <w:rPr>
                <w:rFonts w:ascii="Arial" w:hAnsi="Arial" w:cs="Arial"/>
                <w:sz w:val="17"/>
                <w:szCs w:val="17"/>
              </w:rPr>
              <w:t xml:space="preserve">Functional Requirements</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Figures added</w:t>
            </w:r>
          </w:p>
        </w:tc>
        <w:tc>
          <w:tcPr>
            <w:tcW w:w="1440" w:type="dxa"/>
          </w:tcPr>
          <w:p>
            <w:pPr>
              <w:spacing w:after="20" w:before="20"/>
              <w:rPr>
                <w:rFonts w:ascii="Arial" w:hAnsi="Arial" w:cs="Arial"/>
                <w:sz w:val="17"/>
                <w:szCs w:val="17"/>
              </w:rPr>
            </w:pPr>
            <w:r>
              <w:rPr>
                <w:rFonts w:ascii="Arial" w:hAnsi="Arial" w:cs="Arial"/>
                <w:sz w:val="17"/>
                <w:szCs w:val="17"/>
              </w:rPr>
              <w:t xml:space="preserve">13</w:t>
            </w:r>
          </w:p>
        </w:tc>
        <w:tc>
          <w:tcPr>
            <w:tcW w:w="3744" w:type="dxa"/>
          </w:tcPr>
          <w:p>
            <w:pPr>
              <w:spacing w:after="20" w:before="20"/>
              <w:rPr>
                <w:rFonts w:ascii="Arial" w:hAnsi="Arial" w:cs="Arial"/>
                <w:sz w:val="17"/>
                <w:szCs w:val="17"/>
              </w:rPr>
            </w:pPr>
            <w:r>
              <w:rPr>
                <w:rFonts w:ascii="Arial" w:hAnsi="Arial" w:cs="Arial"/>
                <w:sz w:val="17"/>
                <w:szCs w:val="17"/>
              </w:rPr>
              <w:t xml:space="preserve">This summary; Process Flow; Annexes AA, AD, AH</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Screens</w:t>
            </w:r>
          </w:p>
        </w:tc>
        <w:tc>
          <w:tcPr>
            <w:tcW w:w="1440" w:type="dxa"/>
          </w:tcPr>
          <w:p>
            <w:pPr>
              <w:spacing w:after="20" w:before="20"/>
              <w:rPr>
                <w:rFonts w:ascii="Arial" w:hAnsi="Arial" w:cs="Arial"/>
                <w:sz w:val="17"/>
                <w:szCs w:val="17"/>
              </w:rPr>
            </w:pPr>
            <w:r>
              <w:rPr>
                <w:rFonts w:ascii="Arial" w:hAnsi="Arial" w:cs="Arial"/>
                <w:sz w:val="17"/>
                <w:szCs w:val="17"/>
              </w:rPr>
              <w:t xml:space="preserve">36</w:t>
            </w:r>
          </w:p>
        </w:tc>
        <w:tc>
          <w:tcPr>
            <w:tcW w:w="3744" w:type="dxa"/>
          </w:tcPr>
          <w:p>
            <w:pPr>
              <w:spacing w:after="20" w:before="20"/>
              <w:rPr>
                <w:rFonts w:ascii="Arial" w:hAnsi="Arial" w:cs="Arial"/>
                <w:sz w:val="17"/>
                <w:szCs w:val="17"/>
              </w:rPr>
            </w:pPr>
            <w:r>
              <w:rPr>
                <w:rFonts w:ascii="Arial" w:hAnsi="Arial" w:cs="Arial"/>
                <w:sz w:val="17"/>
                <w:szCs w:val="17"/>
              </w:rPr>
              <w:t xml:space="preserve">Annex AA</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Messages shown to the user</w:t>
            </w:r>
          </w:p>
        </w:tc>
        <w:tc>
          <w:tcPr>
            <w:tcW w:w="1440" w:type="dxa"/>
          </w:tcPr>
          <w:p>
            <w:pPr>
              <w:spacing w:after="20" w:before="20"/>
              <w:rPr>
                <w:rFonts w:ascii="Arial" w:hAnsi="Arial" w:cs="Arial"/>
                <w:sz w:val="17"/>
                <w:szCs w:val="17"/>
              </w:rPr>
            </w:pPr>
            <w:r>
              <w:rPr>
                <w:rFonts w:ascii="Arial" w:hAnsi="Arial" w:cs="Arial"/>
                <w:sz w:val="17"/>
                <w:szCs w:val="17"/>
              </w:rPr>
              <w:t xml:space="preserve">163</w:t>
            </w:r>
          </w:p>
        </w:tc>
        <w:tc>
          <w:tcPr>
            <w:tcW w:w="3744" w:type="dxa"/>
          </w:tcPr>
          <w:p>
            <w:pPr>
              <w:spacing w:after="20" w:before="20"/>
              <w:rPr>
                <w:rFonts w:ascii="Arial" w:hAnsi="Arial" w:cs="Arial"/>
                <w:sz w:val="17"/>
                <w:szCs w:val="17"/>
              </w:rPr>
            </w:pPr>
            <w:r>
              <w:rPr>
                <w:rFonts w:ascii="Arial" w:hAnsi="Arial" w:cs="Arial"/>
                <w:sz w:val="17"/>
                <w:szCs w:val="17"/>
              </w:rPr>
              <w:t xml:space="preserve">Annex AB</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Notices, alerts and e-mails</w:t>
            </w:r>
          </w:p>
        </w:tc>
        <w:tc>
          <w:tcPr>
            <w:tcW w:w="1440" w:type="dxa"/>
          </w:tcPr>
          <w:p>
            <w:pPr>
              <w:spacing w:after="20" w:before="20"/>
              <w:rPr>
                <w:rFonts w:ascii="Arial" w:hAnsi="Arial" w:cs="Arial"/>
                <w:sz w:val="17"/>
                <w:szCs w:val="17"/>
              </w:rPr>
            </w:pPr>
            <w:r>
              <w:rPr>
                <w:rFonts w:ascii="Arial" w:hAnsi="Arial" w:cs="Arial"/>
                <w:sz w:val="17"/>
                <w:szCs w:val="17"/>
              </w:rPr>
              <w:t xml:space="preserve">44</w:t>
            </w:r>
          </w:p>
        </w:tc>
        <w:tc>
          <w:tcPr>
            <w:tcW w:w="3744" w:type="dxa"/>
          </w:tcPr>
          <w:p>
            <w:pPr>
              <w:spacing w:after="20" w:before="20"/>
              <w:rPr>
                <w:rFonts w:ascii="Arial" w:hAnsi="Arial" w:cs="Arial"/>
                <w:sz w:val="17"/>
                <w:szCs w:val="17"/>
              </w:rPr>
            </w:pPr>
            <w:r>
              <w:rPr>
                <w:rFonts w:ascii="Arial" w:hAnsi="Arial" w:cs="Arial"/>
                <w:sz w:val="17"/>
                <w:szCs w:val="17"/>
              </w:rPr>
              <w:t xml:space="preserve">Annex AE</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Documents and outputs</w:t>
            </w:r>
          </w:p>
        </w:tc>
        <w:tc>
          <w:tcPr>
            <w:tcW w:w="1440" w:type="dxa"/>
          </w:tcPr>
          <w:p>
            <w:pPr>
              <w:spacing w:after="20" w:before="20"/>
              <w:rPr>
                <w:rFonts w:ascii="Arial" w:hAnsi="Arial" w:cs="Arial"/>
                <w:sz w:val="17"/>
                <w:szCs w:val="17"/>
              </w:rPr>
            </w:pPr>
            <w:r>
              <w:rPr>
                <w:rFonts w:ascii="Arial" w:hAnsi="Arial" w:cs="Arial"/>
                <w:sz w:val="17"/>
                <w:szCs w:val="17"/>
              </w:rPr>
              <w:t xml:space="preserve">16</w:t>
            </w:r>
          </w:p>
        </w:tc>
        <w:tc>
          <w:tcPr>
            <w:tcW w:w="3744" w:type="dxa"/>
          </w:tcPr>
          <w:p>
            <w:pPr>
              <w:spacing w:after="20" w:before="20"/>
              <w:rPr>
                <w:rFonts w:ascii="Arial" w:hAnsi="Arial" w:cs="Arial"/>
                <w:sz w:val="17"/>
                <w:szCs w:val="17"/>
              </w:rPr>
            </w:pPr>
            <w:r>
              <w:rPr>
                <w:rFonts w:ascii="Arial" w:hAnsi="Arial" w:cs="Arial"/>
                <w:sz w:val="17"/>
                <w:szCs w:val="17"/>
              </w:rPr>
              <w:t xml:space="preserve">Annex AF</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Reports / scheduled runs</w:t>
            </w:r>
          </w:p>
        </w:tc>
        <w:tc>
          <w:tcPr>
            <w:tcW w:w="1440" w:type="dxa"/>
          </w:tcPr>
          <w:p>
            <w:pPr>
              <w:spacing w:after="20" w:before="20"/>
              <w:rPr>
                <w:rFonts w:ascii="Arial" w:hAnsi="Arial" w:cs="Arial"/>
                <w:sz w:val="17"/>
                <w:szCs w:val="17"/>
              </w:rPr>
            </w:pPr>
            <w:r>
              <w:rPr>
                <w:rFonts w:ascii="Arial" w:hAnsi="Arial" w:cs="Arial"/>
                <w:sz w:val="17"/>
                <w:szCs w:val="17"/>
              </w:rPr>
              <w:t xml:space="preserve">18 / 11</w:t>
            </w:r>
          </w:p>
        </w:tc>
        <w:tc>
          <w:tcPr>
            <w:tcW w:w="3744" w:type="dxa"/>
          </w:tcPr>
          <w:p>
            <w:pPr>
              <w:spacing w:after="20" w:before="20"/>
              <w:rPr>
                <w:rFonts w:ascii="Arial" w:hAnsi="Arial" w:cs="Arial"/>
                <w:sz w:val="17"/>
                <w:szCs w:val="17"/>
              </w:rPr>
            </w:pPr>
            <w:r>
              <w:rPr>
                <w:rFonts w:ascii="Arial" w:hAnsi="Arial" w:cs="Arial"/>
                <w:sz w:val="17"/>
                <w:szCs w:val="17"/>
              </w:rPr>
              <w:t xml:space="preserve">Annex AG</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Integrations</w:t>
            </w:r>
          </w:p>
        </w:tc>
        <w:tc>
          <w:tcPr>
            <w:tcW w:w="1440" w:type="dxa"/>
          </w:tcPr>
          <w:p>
            <w:pPr>
              <w:spacing w:after="20" w:before="20"/>
              <w:rPr>
                <w:rFonts w:ascii="Arial" w:hAnsi="Arial" w:cs="Arial"/>
                <w:sz w:val="17"/>
                <w:szCs w:val="17"/>
              </w:rPr>
            </w:pPr>
            <w:r>
              <w:rPr>
                <w:rFonts w:ascii="Arial" w:hAnsi="Arial" w:cs="Arial"/>
                <w:sz w:val="17"/>
                <w:szCs w:val="17"/>
              </w:rPr>
              <w:t xml:space="preserve">14</w:t>
            </w:r>
          </w:p>
        </w:tc>
        <w:tc>
          <w:tcPr>
            <w:tcW w:w="3744" w:type="dxa"/>
          </w:tcPr>
          <w:p>
            <w:pPr>
              <w:spacing w:after="20" w:before="20"/>
              <w:rPr>
                <w:rFonts w:ascii="Arial" w:hAnsi="Arial" w:cs="Arial"/>
                <w:sz w:val="17"/>
                <w:szCs w:val="17"/>
              </w:rPr>
            </w:pPr>
            <w:r>
              <w:rPr>
                <w:rFonts w:ascii="Arial" w:hAnsi="Arial" w:cs="Arial"/>
                <w:sz w:val="17"/>
                <w:szCs w:val="17"/>
              </w:rPr>
              <w:t xml:space="preserve">Annex AH</w:t>
            </w:r>
          </w:p>
        </w:tc>
      </w:tr>
      <w:tr>
        <w:trPr>
          <w:cantSplit/>
        </w:trPr>
        <w:tc>
          <w:tcPr>
            <w:tcW w:w="5472" w:type="dxa"/>
          </w:tcPr>
          <w:p>
            <w:pPr>
              <w:keepNext/>
              <w:spacing w:after="20" w:before="20"/>
              <w:rPr>
                <w:rFonts w:ascii="Arial" w:hAnsi="Arial" w:cs="Arial"/>
                <w:sz w:val="17"/>
                <w:szCs w:val="17"/>
              </w:rPr>
            </w:pPr>
            <w:r>
              <w:rPr>
                <w:rFonts w:ascii="Arial" w:hAnsi="Arial" w:cs="Arial"/>
                <w:sz w:val="17"/>
                <w:szCs w:val="17"/>
              </w:rPr>
              <w:t xml:space="preserve">Open questions not answered in BDOI's FRS / answered and not repeated</w:t>
            </w:r>
          </w:p>
        </w:tc>
        <w:tc>
          <w:tcPr>
            <w:tcW w:w="1440" w:type="dxa"/>
          </w:tcPr>
          <w:p>
            <w:pPr>
              <w:keepNext/>
              <w:spacing w:after="20" w:before="20"/>
              <w:rPr>
                <w:rFonts w:ascii="Arial" w:hAnsi="Arial" w:cs="Arial"/>
                <w:sz w:val="17"/>
                <w:szCs w:val="17"/>
              </w:rPr>
            </w:pPr>
            <w:r>
              <w:rPr>
                <w:rFonts w:ascii="Arial" w:hAnsi="Arial" w:cs="Arial"/>
                <w:sz w:val="17"/>
                <w:szCs w:val="17"/>
              </w:rPr>
              <w:t xml:space="preserve">26 / 60</w:t>
            </w:r>
          </w:p>
        </w:tc>
        <w:tc>
          <w:tcPr>
            <w:tcW w:w="3744" w:type="dxa"/>
          </w:tcPr>
          <w:p>
            <w:pPr>
              <w:keepNext/>
              <w:spacing w:after="20" w:before="20"/>
              <w:rPr>
                <w:rFonts w:ascii="Arial" w:hAnsi="Arial" w:cs="Arial"/>
                <w:sz w:val="17"/>
                <w:szCs w:val="17"/>
              </w:rPr>
            </w:pPr>
            <w:r>
              <w:rPr>
                <w:rFonts w:ascii="Arial" w:hAnsi="Arial" w:cs="Arial"/>
                <w:sz w:val="17"/>
                <w:szCs w:val="17"/>
              </w:rPr>
              <w:t xml:space="preserve">Annex AN</w:t>
            </w:r>
          </w:p>
        </w:tc>
      </w:tr>
      <w:tr>
        <w:trPr>
          <w:cantSplit/>
        </w:trPr>
        <w:tc>
          <w:tcPr>
            <w:tcW w:w="5472" w:type="dxa"/>
          </w:tcPr>
          <w:p>
            <w:pPr>
              <w:keepNext/>
              <w:spacing w:after="20" w:before="20"/>
              <w:rPr>
                <w:rFonts w:ascii="Arial" w:hAnsi="Arial" w:cs="Arial"/>
                <w:sz w:val="17"/>
                <w:szCs w:val="17"/>
              </w:rPr>
            </w:pPr>
            <w:r>
              <w:rPr>
                <w:rFonts w:ascii="Arial" w:hAnsi="Arial" w:cs="Arial"/>
                <w:sz w:val="17"/>
                <w:szCs w:val="17"/>
              </w:rPr>
              <w:t xml:space="preserve">Observations and points for decision</w:t>
            </w:r>
          </w:p>
        </w:tc>
        <w:tc>
          <w:tcPr>
            <w:tcW w:w="1440" w:type="dxa"/>
          </w:tcPr>
          <w:p>
            <w:pPr>
              <w:keepNext/>
              <w:spacing w:after="20" w:before="20"/>
              <w:rPr>
                <w:rFonts w:ascii="Arial" w:hAnsi="Arial" w:cs="Arial"/>
                <w:sz w:val="17"/>
                <w:szCs w:val="17"/>
              </w:rPr>
            </w:pPr>
            <w:r>
              <w:rPr>
                <w:rFonts w:ascii="Arial" w:hAnsi="Arial" w:cs="Arial"/>
                <w:sz w:val="17"/>
                <w:szCs w:val="17"/>
              </w:rPr>
              <w:t xml:space="preserve">91</w:t>
            </w:r>
          </w:p>
        </w:tc>
        <w:tc>
          <w:tcPr>
            <w:tcW w:w="3744" w:type="dxa"/>
          </w:tcPr>
          <w:p>
            <w:pPr>
              <w:keepNext/>
              <w:spacing w:after="20" w:before="20"/>
              <w:rPr>
                <w:rFonts w:ascii="Arial" w:hAnsi="Arial" w:cs="Arial"/>
                <w:sz w:val="17"/>
                <w:szCs w:val="17"/>
              </w:rPr>
            </w:pPr>
            <w:r>
              <w:rPr>
                <w:rFonts w:ascii="Arial" w:hAnsi="Arial" w:cs="Arial"/>
                <w:sz w:val="17"/>
                <w:szCs w:val="17"/>
              </w:rPr>
              <w:t xml:space="preserve">Annex AO</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Review checklist points</w:t>
            </w:r>
          </w:p>
        </w:tc>
        <w:tc>
          <w:tcPr>
            <w:tcW w:w="1440" w:type="dxa"/>
          </w:tcPr>
          <w:p>
            <w:pPr>
              <w:spacing w:after="20" w:before="20"/>
              <w:rPr>
                <w:rFonts w:ascii="Arial" w:hAnsi="Arial" w:cs="Arial"/>
                <w:sz w:val="17"/>
                <w:szCs w:val="17"/>
              </w:rPr>
            </w:pPr>
            <w:r>
              <w:rPr>
                <w:rFonts w:ascii="Arial" w:hAnsi="Arial" w:cs="Arial"/>
                <w:sz w:val="17"/>
                <w:szCs w:val="17"/>
              </w:rPr>
              <w:t xml:space="preserve">27</w:t>
            </w:r>
          </w:p>
        </w:tc>
        <w:tc>
          <w:tcPr>
            <w:tcW w:w="3744" w:type="dxa"/>
          </w:tcPr>
          <w:p>
            <w:pPr>
              <w:spacing w:after="20" w:before="20"/>
              <w:rPr>
                <w:rFonts w:ascii="Arial" w:hAnsi="Arial" w:cs="Arial"/>
                <w:sz w:val="17"/>
                <w:szCs w:val="17"/>
              </w:rPr>
            </w:pPr>
            <w:r>
              <w:rPr>
                <w:rFonts w:ascii="Arial" w:hAnsi="Arial" w:cs="Arial"/>
                <w:sz w:val="17"/>
                <w:szCs w:val="17"/>
              </w:rPr>
              <w:t xml:space="preserve">Annex AQ</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Decisions the Business Unit must take</w:t>
      </w:r>
    </w:p>
    <w:p>
      <w:pPr>
        <w:pStyle w:val="BodyText"/>
        <w:ind w:left="360" w:right="270"/>
        <w:jc w:val="both"/>
        <w:rPr>
          <w:rFonts w:cs="Arial"/>
        </w:rPr>
      </w:pPr>
      <w:r>
        <w:rPr>
          <w:rFonts w:cs="Arial"/>
        </w:rPr>
        <w:t xml:space="preserve">The ten decisions with the widest effect, of the points listed in Annex AO (conflicts between BDOI's FRS and the BRD or the system) and Annex AN (open questions not answered in BDOI's FRS). Each must be decided before the sign-off, or signed as proposed in this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328"/>
        <w:gridCol w:w="2160"/>
        <w:gridCol w:w="2592"/>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532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Decision</w:t>
            </w:r>
          </w:p>
        </w:tc>
        <w:tc>
          <w:tcPr>
            <w:tcW w:w="21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Annex AO / AM</w:t>
            </w:r>
          </w:p>
        </w:tc>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5328" w:type="dxa"/>
          </w:tcPr>
          <w:p>
            <w:pPr>
              <w:spacing w:after="20" w:before="20"/>
              <w:rPr>
                <w:rFonts w:ascii="Arial" w:hAnsi="Arial" w:cs="Arial"/>
                <w:sz w:val="16"/>
                <w:szCs w:val="16"/>
              </w:rPr>
            </w:pPr>
            <w:r>
              <w:rPr>
                <w:rFonts w:ascii="Arial" w:hAnsi="Arial" w:cs="Arial"/>
                <w:sz w:val="16"/>
                <w:szCs w:val="16"/>
              </w:rPr>
              <w:t xml:space="preserve">Third classification: Non-Renewable (BDOI) or Exception (BRD BRRN.023); missing data Review or Exception</w:t>
            </w:r>
          </w:p>
        </w:tc>
        <w:tc>
          <w:tcPr>
            <w:tcW w:w="2160" w:type="dxa"/>
          </w:tcPr>
          <w:p>
            <w:pPr>
              <w:spacing w:after="20" w:before="20"/>
              <w:rPr>
                <w:rFonts w:ascii="Arial" w:hAnsi="Arial" w:cs="Arial"/>
                <w:sz w:val="16"/>
                <w:szCs w:val="16"/>
              </w:rPr>
            </w:pPr>
            <w:r>
              <w:rPr>
                <w:rFonts w:ascii="Arial" w:hAnsi="Arial" w:cs="Arial"/>
                <w:sz w:val="16"/>
                <w:szCs w:val="16"/>
              </w:rPr>
              <w:t xml:space="preserve">AO-01 (C01)</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5328" w:type="dxa"/>
          </w:tcPr>
          <w:p>
            <w:pPr>
              <w:spacing w:after="20" w:before="20"/>
              <w:rPr>
                <w:rFonts w:ascii="Arial" w:hAnsi="Arial" w:cs="Arial"/>
                <w:sz w:val="16"/>
                <w:szCs w:val="16"/>
              </w:rPr>
            </w:pPr>
            <w:r>
              <w:rPr>
                <w:rFonts w:ascii="Arial" w:hAnsi="Arial" w:cs="Arial"/>
                <w:sz w:val="16"/>
                <w:szCs w:val="16"/>
              </w:rPr>
              <w:t xml:space="preserve">Paid-off and RMU loans: Not for Renewal (process flow) or renewed as is (Annex C)</w:t>
            </w:r>
          </w:p>
        </w:tc>
        <w:tc>
          <w:tcPr>
            <w:tcW w:w="2160" w:type="dxa"/>
          </w:tcPr>
          <w:p>
            <w:pPr>
              <w:spacing w:after="20" w:before="20"/>
              <w:rPr>
                <w:rFonts w:ascii="Arial" w:hAnsi="Arial" w:cs="Arial"/>
                <w:sz w:val="16"/>
                <w:szCs w:val="16"/>
              </w:rPr>
            </w:pPr>
            <w:r>
              <w:rPr>
                <w:rFonts w:ascii="Arial" w:hAnsi="Arial" w:cs="Arial"/>
                <w:sz w:val="16"/>
                <w:szCs w:val="16"/>
              </w:rPr>
              <w:t xml:space="preserve">AO-04 (C04); AO-05 (C05)</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 CBG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5328" w:type="dxa"/>
          </w:tcPr>
          <w:p>
            <w:pPr>
              <w:spacing w:after="20" w:before="20"/>
              <w:rPr>
                <w:rFonts w:ascii="Arial" w:hAnsi="Arial" w:cs="Arial"/>
                <w:sz w:val="16"/>
                <w:szCs w:val="16"/>
              </w:rPr>
            </w:pPr>
            <w:r>
              <w:rPr>
                <w:rFonts w:ascii="Arial" w:hAnsi="Arial" w:cs="Arial"/>
                <w:sz w:val="16"/>
                <w:szCs w:val="16"/>
              </w:rPr>
              <w:t xml:space="preserve">Assignment: automatic round robin (BDOI) or by the Team Lead (BRD 1.005, 3.005)</w:t>
            </w:r>
          </w:p>
        </w:tc>
        <w:tc>
          <w:tcPr>
            <w:tcW w:w="2160" w:type="dxa"/>
          </w:tcPr>
          <w:p>
            <w:pPr>
              <w:spacing w:after="20" w:before="20"/>
              <w:rPr>
                <w:rFonts w:ascii="Arial" w:hAnsi="Arial" w:cs="Arial"/>
                <w:sz w:val="16"/>
                <w:szCs w:val="16"/>
              </w:rPr>
            </w:pPr>
            <w:r>
              <w:rPr>
                <w:rFonts w:ascii="Arial" w:hAnsi="Arial" w:cs="Arial"/>
                <w:sz w:val="16"/>
                <w:szCs w:val="16"/>
              </w:rPr>
              <w:t xml:space="preserve">AO-06 (C06)</w:t>
            </w:r>
          </w:p>
        </w:tc>
        <w:tc>
          <w:tcPr>
            <w:tcW w:w="2592" w:type="dxa"/>
          </w:tcPr>
          <w:p>
            <w:pPr>
              <w:spacing w:after="20" w:before="20"/>
              <w:rPr>
                <w:rFonts w:ascii="Arial" w:hAnsi="Arial" w:cs="Arial"/>
                <w:sz w:val="16"/>
                <w:szCs w:val="16"/>
              </w:rPr>
            </w:pPr>
            <w:r>
              <w:rPr>
                <w:rFonts w:ascii="Arial" w:hAnsi="Arial" w:cs="Arial"/>
                <w:sz w:val="16"/>
                <w:szCs w:val="16"/>
              </w:rPr>
              <w:t xml:space="preserve">Marketing and Processing Heads</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5328" w:type="dxa"/>
          </w:tcPr>
          <w:p>
            <w:pPr>
              <w:spacing w:after="20" w:before="20"/>
              <w:rPr>
                <w:rFonts w:ascii="Arial" w:hAnsi="Arial" w:cs="Arial"/>
                <w:sz w:val="16"/>
                <w:szCs w:val="16"/>
              </w:rPr>
            </w:pPr>
            <w:r>
              <w:rPr>
                <w:rFonts w:ascii="Arial" w:hAnsi="Arial" w:cs="Arial"/>
                <w:sz w:val="16"/>
                <w:szCs w:val="16"/>
              </w:rPr>
              <w:t xml:space="preserve">Transfer: referral that keeps the account (BDOI) or transfer of the account (BRD 1.006)</w:t>
            </w:r>
          </w:p>
        </w:tc>
        <w:tc>
          <w:tcPr>
            <w:tcW w:w="2160" w:type="dxa"/>
          </w:tcPr>
          <w:p>
            <w:pPr>
              <w:spacing w:after="20" w:before="20"/>
              <w:rPr>
                <w:rFonts w:ascii="Arial" w:hAnsi="Arial" w:cs="Arial"/>
                <w:sz w:val="16"/>
                <w:szCs w:val="16"/>
              </w:rPr>
            </w:pPr>
            <w:r>
              <w:rPr>
                <w:rFonts w:ascii="Arial" w:hAnsi="Arial" w:cs="Arial"/>
                <w:sz w:val="16"/>
                <w:szCs w:val="16"/>
              </w:rPr>
              <w:t xml:space="preserve">AO-07 (C07)</w:t>
            </w:r>
          </w:p>
        </w:tc>
        <w:tc>
          <w:tcPr>
            <w:tcW w:w="2592" w:type="dxa"/>
          </w:tcPr>
          <w:p>
            <w:pPr>
              <w:spacing w:after="20" w:before="20"/>
              <w:rPr>
                <w:rFonts w:ascii="Arial" w:hAnsi="Arial" w:cs="Arial"/>
                <w:sz w:val="16"/>
                <w:szCs w:val="16"/>
              </w:rPr>
            </w:pPr>
            <w:r>
              <w:rPr>
                <w:rFonts w:ascii="Arial" w:hAnsi="Arial" w:cs="Arial"/>
                <w:sz w:val="16"/>
                <w:szCs w:val="16"/>
              </w:rPr>
              <w:t xml:space="preserve">Marketing Heads</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5328" w:type="dxa"/>
          </w:tcPr>
          <w:p>
            <w:pPr>
              <w:spacing w:after="20" w:before="20"/>
              <w:rPr>
                <w:rFonts w:ascii="Arial" w:hAnsi="Arial" w:cs="Arial"/>
                <w:sz w:val="16"/>
                <w:szCs w:val="16"/>
              </w:rPr>
            </w:pPr>
            <w:r>
              <w:rPr>
                <w:rFonts w:ascii="Arial" w:hAnsi="Arial" w:cs="Arial"/>
                <w:sz w:val="16"/>
                <w:szCs w:val="16"/>
              </w:rPr>
              <w:t xml:space="preserve">Extraction and initiation: by date range only, accounts created at generation (BDOI), or daily at the lead days with an explicit initiation (BRRN.021, 030)</w:t>
            </w:r>
          </w:p>
        </w:tc>
        <w:tc>
          <w:tcPr>
            <w:tcW w:w="2160" w:type="dxa"/>
          </w:tcPr>
          <w:p>
            <w:pPr>
              <w:spacing w:after="20" w:before="20"/>
              <w:rPr>
                <w:rFonts w:ascii="Arial" w:hAnsi="Arial" w:cs="Arial"/>
                <w:sz w:val="16"/>
                <w:szCs w:val="16"/>
              </w:rPr>
            </w:pPr>
            <w:r>
              <w:rPr>
                <w:rFonts w:ascii="Arial" w:hAnsi="Arial" w:cs="Arial"/>
                <w:sz w:val="16"/>
                <w:szCs w:val="16"/>
              </w:rPr>
              <w:t xml:space="preserve">AO-08 (C08); AO-09 (C09)</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5328" w:type="dxa"/>
          </w:tcPr>
          <w:p>
            <w:pPr>
              <w:spacing w:after="20" w:before="20"/>
              <w:rPr>
                <w:rFonts w:ascii="Arial" w:hAnsi="Arial" w:cs="Arial"/>
                <w:sz w:val="16"/>
                <w:szCs w:val="16"/>
              </w:rPr>
            </w:pPr>
            <w:r>
              <w:rPr>
                <w:rFonts w:ascii="Arial" w:hAnsi="Arial" w:cs="Arial"/>
                <w:sz w:val="16"/>
                <w:szCs w:val="16"/>
              </w:rPr>
              <w:t xml:space="preserve">Meaning of For Quotation and For Proposal, and their routing to TSU</w:t>
            </w:r>
          </w:p>
        </w:tc>
        <w:tc>
          <w:tcPr>
            <w:tcW w:w="2160" w:type="dxa"/>
          </w:tcPr>
          <w:p>
            <w:pPr>
              <w:spacing w:after="20" w:before="20"/>
              <w:rPr>
                <w:rFonts w:ascii="Arial" w:hAnsi="Arial" w:cs="Arial"/>
                <w:sz w:val="16"/>
                <w:szCs w:val="16"/>
              </w:rPr>
            </w:pPr>
            <w:r>
              <w:rPr>
                <w:rFonts w:ascii="Arial" w:hAnsi="Arial" w:cs="Arial"/>
                <w:sz w:val="16"/>
                <w:szCs w:val="16"/>
              </w:rPr>
              <w:t xml:space="preserve">AO-03 (C03); AO-02 (C02)</w:t>
            </w:r>
          </w:p>
        </w:tc>
        <w:tc>
          <w:tcPr>
            <w:tcW w:w="2592" w:type="dxa"/>
          </w:tcPr>
          <w:p>
            <w:pPr>
              <w:spacing w:after="20" w:before="20"/>
              <w:rPr>
                <w:rFonts w:ascii="Arial" w:hAnsi="Arial" w:cs="Arial"/>
                <w:sz w:val="16"/>
                <w:szCs w:val="16"/>
              </w:rPr>
            </w:pPr>
            <w:r>
              <w:rPr>
                <w:rFonts w:ascii="Arial" w:hAnsi="Arial" w:cs="Arial"/>
                <w:sz w:val="16"/>
                <w:szCs w:val="16"/>
              </w:rPr>
              <w:t xml:space="preserve">Marketing; TSU</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5328" w:type="dxa"/>
          </w:tcPr>
          <w:p>
            <w:pPr>
              <w:spacing w:after="20" w:before="20"/>
              <w:rPr>
                <w:rFonts w:ascii="Arial" w:hAnsi="Arial" w:cs="Arial"/>
                <w:sz w:val="16"/>
                <w:szCs w:val="16"/>
              </w:rPr>
            </w:pPr>
            <w:r>
              <w:rPr>
                <w:rFonts w:ascii="Arial" w:hAnsi="Arial" w:cs="Arial"/>
                <w:sz w:val="16"/>
                <w:szCs w:val="16"/>
              </w:rPr>
              <w:t xml:space="preserve">Second approval after the client's acceptance and the automatic Submitted for Placement</w:t>
            </w:r>
          </w:p>
        </w:tc>
        <w:tc>
          <w:tcPr>
            <w:tcW w:w="2160" w:type="dxa"/>
          </w:tcPr>
          <w:p>
            <w:pPr>
              <w:spacing w:after="20" w:before="20"/>
              <w:rPr>
                <w:rFonts w:ascii="Arial" w:hAnsi="Arial" w:cs="Arial"/>
                <w:sz w:val="16"/>
                <w:szCs w:val="16"/>
              </w:rPr>
            </w:pPr>
            <w:r>
              <w:rPr>
                <w:rFonts w:ascii="Arial" w:hAnsi="Arial" w:cs="Arial"/>
                <w:sz w:val="16"/>
                <w:szCs w:val="16"/>
              </w:rPr>
              <w:t xml:space="preserve">AO-23 (C23); AO-28 (C28)</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 Processing</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8</w:t>
            </w:r>
          </w:p>
        </w:tc>
        <w:tc>
          <w:tcPr>
            <w:tcW w:w="5328" w:type="dxa"/>
          </w:tcPr>
          <w:p>
            <w:pPr>
              <w:keepNext/>
              <w:spacing w:after="20" w:before="20"/>
              <w:rPr>
                <w:rFonts w:ascii="Arial" w:hAnsi="Arial" w:cs="Arial"/>
                <w:sz w:val="16"/>
                <w:szCs w:val="16"/>
              </w:rPr>
            </w:pPr>
            <w:r>
              <w:rPr>
                <w:rFonts w:ascii="Arial" w:hAnsi="Arial" w:cs="Arial"/>
                <w:sz w:val="16"/>
                <w:szCs w:val="16"/>
              </w:rPr>
              <w:t xml:space="preserve">Delivery through CCM and MFT at go-live, with e-mail as the fall-back</w:t>
            </w:r>
          </w:p>
        </w:tc>
        <w:tc>
          <w:tcPr>
            <w:tcW w:w="2160" w:type="dxa"/>
          </w:tcPr>
          <w:p>
            <w:pPr>
              <w:keepNext/>
              <w:spacing w:after="20" w:before="20"/>
              <w:rPr>
                <w:rFonts w:ascii="Arial" w:hAnsi="Arial" w:cs="Arial"/>
                <w:sz w:val="16"/>
                <w:szCs w:val="16"/>
              </w:rPr>
            </w:pPr>
            <w:r>
              <w:rPr>
                <w:rFonts w:ascii="Arial" w:hAnsi="Arial" w:cs="Arial"/>
                <w:sz w:val="16"/>
                <w:szCs w:val="16"/>
              </w:rPr>
              <w:t xml:space="preserve">AO-17 (C17)</w:t>
            </w:r>
          </w:p>
        </w:tc>
        <w:tc>
          <w:tcPr>
            <w:tcW w:w="2592" w:type="dxa"/>
          </w:tcPr>
          <w:p>
            <w:pPr>
              <w:keepNext/>
              <w:spacing w:after="20" w:before="20"/>
              <w:rPr>
                <w:rFonts w:ascii="Arial" w:hAnsi="Arial" w:cs="Arial"/>
                <w:sz w:val="16"/>
                <w:szCs w:val="16"/>
              </w:rPr>
            </w:pPr>
            <w:r>
              <w:rPr>
                <w:rFonts w:ascii="Arial" w:hAnsi="Arial" w:cs="Arial"/>
                <w:sz w:val="16"/>
                <w:szCs w:val="16"/>
              </w:rPr>
              <w:t xml:space="preserve">BDO ITG</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9</w:t>
            </w:r>
          </w:p>
        </w:tc>
        <w:tc>
          <w:tcPr>
            <w:tcW w:w="5328" w:type="dxa"/>
          </w:tcPr>
          <w:p>
            <w:pPr>
              <w:keepNext/>
              <w:spacing w:after="20" w:before="20"/>
              <w:rPr>
                <w:rFonts w:ascii="Arial" w:hAnsi="Arial" w:cs="Arial"/>
                <w:sz w:val="16"/>
                <w:szCs w:val="16"/>
              </w:rPr>
            </w:pPr>
            <w:r>
              <w:rPr>
                <w:rFonts w:ascii="Arial" w:hAnsi="Arial" w:cs="Arial"/>
                <w:sz w:val="16"/>
                <w:szCs w:val="16"/>
              </w:rPr>
              <w:t xml:space="preserve">Letters: lock at the Renewal Advice (BRD 2.004.9) or after posting and placement; NAL and NRL rules</w:t>
            </w:r>
          </w:p>
        </w:tc>
        <w:tc>
          <w:tcPr>
            <w:tcW w:w="2160" w:type="dxa"/>
          </w:tcPr>
          <w:p>
            <w:pPr>
              <w:keepNext/>
              <w:spacing w:after="20" w:before="20"/>
              <w:rPr>
                <w:rFonts w:ascii="Arial" w:hAnsi="Arial" w:cs="Arial"/>
                <w:sz w:val="16"/>
                <w:szCs w:val="16"/>
              </w:rPr>
            </w:pPr>
            <w:r>
              <w:rPr>
                <w:rFonts w:ascii="Arial" w:hAnsi="Arial" w:cs="Arial"/>
                <w:sz w:val="16"/>
                <w:szCs w:val="16"/>
              </w:rPr>
              <w:t xml:space="preserve">AO-11 (C11); AO-15 (C15)</w:t>
            </w:r>
          </w:p>
        </w:tc>
        <w:tc>
          <w:tcPr>
            <w:tcW w:w="2592" w:type="dxa"/>
          </w:tcPr>
          <w:p>
            <w:pPr>
              <w:keepNext/>
              <w:spacing w:after="20" w:before="20"/>
              <w:rPr>
                <w:rFonts w:ascii="Arial" w:hAnsi="Arial" w:cs="Arial"/>
                <w:sz w:val="16"/>
                <w:szCs w:val="16"/>
              </w:rPr>
            </w:pPr>
            <w:r>
              <w:rPr>
                <w:rFonts w:ascii="Arial" w:hAnsi="Arial" w:cs="Arial"/>
                <w:sz w:val="16"/>
                <w:szCs w:val="16"/>
              </w:rPr>
              <w:t xml:space="preserve">Product Owner, Renewal</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5328" w:type="dxa"/>
          </w:tcPr>
          <w:p>
            <w:pPr>
              <w:spacing w:after="20" w:before="20"/>
              <w:rPr>
                <w:rFonts w:ascii="Arial" w:hAnsi="Arial" w:cs="Arial"/>
                <w:sz w:val="16"/>
                <w:szCs w:val="16"/>
              </w:rPr>
            </w:pPr>
            <w:r>
              <w:rPr>
                <w:rFonts w:ascii="Arial" w:hAnsi="Arial" w:cs="Arial"/>
                <w:sz w:val="16"/>
                <w:szCs w:val="16"/>
              </w:rPr>
              <w:t xml:space="preserve">KYC blocking or visibility only; the incentive criteria</w:t>
            </w:r>
          </w:p>
        </w:tc>
        <w:tc>
          <w:tcPr>
            <w:tcW w:w="2160" w:type="dxa"/>
          </w:tcPr>
          <w:p>
            <w:pPr>
              <w:spacing w:after="20" w:before="20"/>
              <w:rPr>
                <w:rFonts w:ascii="Arial" w:hAnsi="Arial" w:cs="Arial"/>
                <w:sz w:val="16"/>
                <w:szCs w:val="16"/>
              </w:rPr>
            </w:pPr>
            <w:r>
              <w:rPr>
                <w:rFonts w:ascii="Arial" w:hAnsi="Arial" w:cs="Arial"/>
                <w:sz w:val="16"/>
                <w:szCs w:val="16"/>
              </w:rPr>
              <w:t xml:space="preserve">Annex AN.3</w:t>
            </w:r>
          </w:p>
        </w:tc>
        <w:tc>
          <w:tcPr>
            <w:tcW w:w="2592" w:type="dxa"/>
          </w:tcPr>
          <w:p>
            <w:pPr>
              <w:spacing w:after="20" w:before="20"/>
              <w:rPr>
                <w:rFonts w:ascii="Arial" w:hAnsi="Arial" w:cs="Arial"/>
                <w:sz w:val="16"/>
                <w:szCs w:val="16"/>
              </w:rPr>
            </w:pPr>
            <w:r>
              <w:rPr>
                <w:rFonts w:ascii="Arial" w:hAnsi="Arial" w:cs="Arial"/>
                <w:sz w:val="16"/>
                <w:szCs w:val="16"/>
              </w:rPr>
              <w:t xml:space="preserve">Compliance; Product Owner, Renewal</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How to review this document</w:t>
      </w:r>
    </w:p>
    <w:p>
      <w:pPr>
        <w:pStyle w:val="BodyText"/>
        <w:keepNext/>
        <w:ind w:left="360" w:right="270"/>
        <w:jc w:val="both"/>
        <w:rPr>
          <w:rFonts w:cs="Arial"/>
        </w:rPr>
      </w:pPr>
      <w:r>
        <w:rPr>
          <w:rFonts w:cs="Arial"/>
        </w:rPr>
        <w:t xml:space="preserve">Which part each role reads, in this order: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Read first</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Then</w:t>
            </w:r>
          </w:p>
        </w:tc>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About</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3456" w:type="dxa"/>
          </w:tcPr>
          <w:p>
            <w:pPr>
              <w:spacing w:after="20" w:before="20"/>
              <w:rPr>
                <w:rFonts w:ascii="Arial" w:hAnsi="Arial" w:cs="Arial"/>
                <w:sz w:val="16"/>
                <w:szCs w:val="16"/>
              </w:rPr>
            </w:pPr>
            <w:r>
              <w:rPr>
                <w:rFonts w:ascii="Arial" w:hAnsi="Arial" w:cs="Arial"/>
                <w:sz w:val="16"/>
                <w:szCs w:val="16"/>
              </w:rPr>
              <w:t xml:space="preserve">This summary; Annex AO; Annex AN</w:t>
            </w:r>
          </w:p>
        </w:tc>
        <w:tc>
          <w:tcPr>
            <w:tcW w:w="3456" w:type="dxa"/>
          </w:tcPr>
          <w:p>
            <w:pPr>
              <w:spacing w:after="20" w:before="20"/>
              <w:rPr>
                <w:rFonts w:ascii="Arial" w:hAnsi="Arial" w:cs="Arial"/>
                <w:sz w:val="16"/>
                <w:szCs w:val="16"/>
              </w:rPr>
            </w:pPr>
            <w:r>
              <w:rPr>
                <w:rFonts w:ascii="Arial" w:hAnsi="Arial" w:cs="Arial"/>
                <w:sz w:val="16"/>
                <w:szCs w:val="16"/>
              </w:rPr>
              <w:t xml:space="preserve">Annex AD; Annex AQ</w:t>
            </w:r>
          </w:p>
        </w:tc>
        <w:tc>
          <w:tcPr>
            <w:tcW w:w="864" w:type="dxa"/>
          </w:tcPr>
          <w:p>
            <w:pPr>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Team Leads and Account Officers</w:t>
            </w:r>
          </w:p>
        </w:tc>
        <w:tc>
          <w:tcPr>
            <w:tcW w:w="3456" w:type="dxa"/>
          </w:tcPr>
          <w:p>
            <w:pPr>
              <w:spacing w:after="20" w:before="20"/>
              <w:rPr>
                <w:rFonts w:ascii="Arial" w:hAnsi="Arial" w:cs="Arial"/>
                <w:sz w:val="16"/>
                <w:szCs w:val="16"/>
              </w:rPr>
            </w:pPr>
            <w:r>
              <w:rPr>
                <w:rFonts w:ascii="Arial" w:hAnsi="Arial" w:cs="Arial"/>
                <w:sz w:val="16"/>
                <w:szCs w:val="16"/>
              </w:rPr>
              <w:t xml:space="preserve">Process Flow; FRRN.002-020</w:t>
            </w:r>
          </w:p>
        </w:tc>
        <w:tc>
          <w:tcPr>
            <w:tcW w:w="3456" w:type="dxa"/>
          </w:tcPr>
          <w:p>
            <w:pPr>
              <w:spacing w:after="20" w:before="20"/>
              <w:rPr>
                <w:rFonts w:ascii="Arial" w:hAnsi="Arial" w:cs="Arial"/>
                <w:sz w:val="16"/>
                <w:szCs w:val="16"/>
              </w:rPr>
            </w:pPr>
            <w:r>
              <w:rPr>
                <w:rFonts w:ascii="Arial" w:hAnsi="Arial" w:cs="Arial"/>
                <w:sz w:val="16"/>
                <w:szCs w:val="16"/>
              </w:rPr>
              <w:t xml:space="preserve">Annexes AA, AE, AL</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Processing Team Leads and Officers</w:t>
            </w:r>
          </w:p>
        </w:tc>
        <w:tc>
          <w:tcPr>
            <w:tcW w:w="3456" w:type="dxa"/>
          </w:tcPr>
          <w:p>
            <w:pPr>
              <w:spacing w:after="20" w:before="20"/>
              <w:rPr>
                <w:rFonts w:ascii="Arial" w:hAnsi="Arial" w:cs="Arial"/>
                <w:sz w:val="16"/>
                <w:szCs w:val="16"/>
              </w:rPr>
            </w:pPr>
            <w:r>
              <w:rPr>
                <w:rFonts w:ascii="Arial" w:hAnsi="Arial" w:cs="Arial"/>
                <w:sz w:val="16"/>
                <w:szCs w:val="16"/>
              </w:rPr>
              <w:t xml:space="preserve">Process Flow; FRRN.003, 013, 015, 021-037</w:t>
            </w:r>
          </w:p>
        </w:tc>
        <w:tc>
          <w:tcPr>
            <w:tcW w:w="3456" w:type="dxa"/>
          </w:tcPr>
          <w:p>
            <w:pPr>
              <w:spacing w:after="20" w:before="20"/>
              <w:rPr>
                <w:rFonts w:ascii="Arial" w:hAnsi="Arial" w:cs="Arial"/>
                <w:sz w:val="16"/>
                <w:szCs w:val="16"/>
              </w:rPr>
            </w:pPr>
            <w:r>
              <w:rPr>
                <w:rFonts w:ascii="Arial" w:hAnsi="Arial" w:cs="Arial"/>
                <w:sz w:val="16"/>
                <w:szCs w:val="16"/>
              </w:rPr>
              <w:t xml:space="preserve">Annexes AA, AF, AL</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LAMD, Contact Center</w:t>
            </w:r>
          </w:p>
        </w:tc>
        <w:tc>
          <w:tcPr>
            <w:tcW w:w="3456" w:type="dxa"/>
          </w:tcPr>
          <w:p>
            <w:pPr>
              <w:keepNext/>
              <w:spacing w:after="20" w:before="20"/>
              <w:rPr>
                <w:rFonts w:ascii="Arial" w:hAnsi="Arial" w:cs="Arial"/>
                <w:sz w:val="16"/>
                <w:szCs w:val="16"/>
              </w:rPr>
            </w:pPr>
            <w:r>
              <w:rPr>
                <w:rFonts w:ascii="Arial" w:hAnsi="Arial" w:cs="Arial"/>
                <w:sz w:val="16"/>
                <w:szCs w:val="16"/>
              </w:rPr>
              <w:t xml:space="preserve">FRRN.012, FRRN.047</w:t>
            </w:r>
          </w:p>
        </w:tc>
        <w:tc>
          <w:tcPr>
            <w:tcW w:w="3456" w:type="dxa"/>
          </w:tcPr>
          <w:p>
            <w:pPr>
              <w:keepNext/>
              <w:spacing w:after="20" w:before="20"/>
              <w:rPr>
                <w:rFonts w:ascii="Arial" w:hAnsi="Arial" w:cs="Arial"/>
                <w:sz w:val="16"/>
                <w:szCs w:val="16"/>
              </w:rPr>
            </w:pPr>
            <w:r>
              <w:rPr>
                <w:rFonts w:ascii="Arial" w:hAnsi="Arial" w:cs="Arial"/>
                <w:sz w:val="16"/>
                <w:szCs w:val="16"/>
              </w:rPr>
              <w:t xml:space="preserve">Annex AA (their screens)</w:t>
            </w:r>
          </w:p>
        </w:tc>
        <w:tc>
          <w:tcPr>
            <w:tcW w:w="864" w:type="dxa"/>
          </w:tcPr>
          <w:p>
            <w:pPr>
              <w:keepNext/>
              <w:spacing w:after="20" w:before="20"/>
              <w:rPr>
                <w:rFonts w:ascii="Arial" w:hAnsi="Arial" w:cs="Arial"/>
                <w:sz w:val="16"/>
                <w:szCs w:val="16"/>
              </w:rPr>
            </w:pPr>
            <w:r>
              <w:rPr>
                <w:rFonts w:ascii="Arial" w:hAnsi="Arial" w:cs="Arial"/>
                <w:sz w:val="16"/>
                <w:szCs w:val="16"/>
              </w:rPr>
              <w:t xml:space="preserve">1 hour</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Business Administrator (MBS)</w:t>
            </w:r>
          </w:p>
        </w:tc>
        <w:tc>
          <w:tcPr>
            <w:tcW w:w="3456" w:type="dxa"/>
          </w:tcPr>
          <w:p>
            <w:pPr>
              <w:keepNext/>
              <w:spacing w:after="20" w:before="20"/>
              <w:rPr>
                <w:rFonts w:ascii="Arial" w:hAnsi="Arial" w:cs="Arial"/>
                <w:sz w:val="16"/>
                <w:szCs w:val="16"/>
              </w:rPr>
            </w:pPr>
            <w:r>
              <w:rPr>
                <w:rFonts w:ascii="Arial" w:hAnsi="Arial" w:cs="Arial"/>
                <w:sz w:val="16"/>
                <w:szCs w:val="16"/>
              </w:rPr>
              <w:t xml:space="preserve">Annex AC; FRRN.038-042, 049</w:t>
            </w:r>
          </w:p>
        </w:tc>
        <w:tc>
          <w:tcPr>
            <w:tcW w:w="3456" w:type="dxa"/>
          </w:tcPr>
          <w:p>
            <w:pPr>
              <w:keepNext/>
              <w:spacing w:after="20" w:before="20"/>
              <w:rPr>
                <w:rFonts w:ascii="Arial" w:hAnsi="Arial" w:cs="Arial"/>
                <w:sz w:val="16"/>
                <w:szCs w:val="16"/>
              </w:rPr>
            </w:pPr>
            <w:r>
              <w:rPr>
                <w:rFonts w:ascii="Arial" w:hAnsi="Arial" w:cs="Arial"/>
                <w:sz w:val="16"/>
                <w:szCs w:val="16"/>
              </w:rPr>
              <w:t xml:space="preserve">Annexes AE, AF, AK</w:t>
            </w:r>
          </w:p>
        </w:tc>
        <w:tc>
          <w:tcPr>
            <w:tcW w:w="864" w:type="dxa"/>
          </w:tcPr>
          <w:p>
            <w:pPr>
              <w:keepNext/>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BDO ITG (System Analyst, Tech Lead)</w:t>
            </w:r>
          </w:p>
        </w:tc>
        <w:tc>
          <w:tcPr>
            <w:tcW w:w="3456" w:type="dxa"/>
          </w:tcPr>
          <w:p>
            <w:pPr>
              <w:spacing w:after="20" w:before="20"/>
              <w:rPr>
                <w:rFonts w:ascii="Arial" w:hAnsi="Arial" w:cs="Arial"/>
                <w:sz w:val="16"/>
                <w:szCs w:val="16"/>
              </w:rPr>
            </w:pPr>
            <w:r>
              <w:rPr>
                <w:rFonts w:ascii="Arial" w:hAnsi="Arial" w:cs="Arial"/>
                <w:sz w:val="16"/>
                <w:szCs w:val="16"/>
              </w:rPr>
              <w:t xml:space="preserve">Business Requirements Mapping; Annex AO</w:t>
            </w:r>
          </w:p>
        </w:tc>
        <w:tc>
          <w:tcPr>
            <w:tcW w:w="3456" w:type="dxa"/>
          </w:tcPr>
          <w:p>
            <w:pPr>
              <w:spacing w:after="20" w:before="20"/>
              <w:rPr>
                <w:rFonts w:ascii="Arial" w:hAnsi="Arial" w:cs="Arial"/>
                <w:sz w:val="16"/>
                <w:szCs w:val="16"/>
              </w:rPr>
            </w:pPr>
            <w:r>
              <w:rPr>
                <w:rFonts w:ascii="Arial" w:hAnsi="Arial" w:cs="Arial"/>
                <w:sz w:val="16"/>
                <w:szCs w:val="16"/>
              </w:rPr>
              <w:t xml:space="preserve">Annexes AH, AJ, AM, AP</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bl>
    <w:p>
      <w:pPr>
        <w:rPr>
          <w:rFonts w:ascii="Arial" w:hAnsi="Arial" w:cs="Arial"/>
        </w:rPr>
      </w:pPr>
    </w:p>
    <w:p>
      <w:pPr>
        <w:pStyle w:val="BodyText"/>
        <w:keepNext/>
        <w:ind w:left="360" w:right="270"/>
        <w:jc w:val="both"/>
        <w:rPr>
          <w:rFonts w:cs="Arial"/>
        </w:rPr>
      </w:pPr>
      <w:r>
        <w:rPr>
          <w:rFonts w:cs="Arial"/>
        </w:rPr>
        <w:t xml:space="preserve">The workbooks issued with this edition: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Workbook</w:t>
            </w:r>
          </w:p>
        </w:tc>
        <w:tc>
          <w:tcPr>
            <w:tcW w:w="748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What it holds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Requirements Collection</w:t>
            </w:r>
          </w:p>
        </w:tc>
        <w:tc>
          <w:tcPr>
            <w:tcW w:w="7488" w:type="dxa"/>
          </w:tcPr>
          <w:p>
            <w:pPr>
              <w:spacing w:after="20" w:before="20"/>
              <w:rPr>
                <w:rFonts w:ascii="Arial" w:hAnsi="Arial" w:cs="Arial"/>
                <w:sz w:val="17"/>
                <w:szCs w:val="17"/>
              </w:rPr>
            </w:pPr>
            <w:r>
              <w:rPr>
                <w:rFonts w:ascii="Arial" w:hAnsi="Arial" w:cs="Arial"/>
                <w:sz w:val="17"/>
                <w:szCs w:val="17"/>
              </w:rPr>
              <w:t xml:space="preserve">What the Business Unit provides: templates and print formats, e-mail wordings to confirm, schedules, parameters, lists, master data, approvers and users, inputs of BDOI IT, open decisions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BRD vs Out-of-the-Box vs Best Practice</w:t>
            </w:r>
          </w:p>
        </w:tc>
        <w:tc>
          <w:tcPr>
            <w:tcW w:w="7488" w:type="dxa"/>
          </w:tcPr>
          <w:p>
            <w:pPr>
              <w:spacing w:after="20" w:before="20"/>
              <w:rPr>
                <w:rFonts w:ascii="Arial" w:hAnsi="Arial" w:cs="Arial"/>
                <w:sz w:val="17"/>
                <w:szCs w:val="17"/>
              </w:rPr>
            </w:pPr>
            <w:r>
              <w:rPr>
                <w:rFonts w:ascii="Arial" w:hAnsi="Arial" w:cs="Arial"/>
                <w:sz w:val="17"/>
                <w:szCs w:val="17"/>
              </w:rPr>
              <w:t xml:space="preserve">Every BRD requirement against what the system offers and insurance-broking practice, with the fit</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Change Request Register</w:t>
            </w:r>
          </w:p>
        </w:tc>
        <w:tc>
          <w:tcPr>
            <w:tcW w:w="7488" w:type="dxa"/>
          </w:tcPr>
          <w:p>
            <w:pPr>
              <w:spacing w:after="20" w:before="20"/>
              <w:rPr>
                <w:rFonts w:ascii="Arial" w:hAnsi="Arial" w:cs="Arial"/>
                <w:sz w:val="17"/>
                <w:szCs w:val="17"/>
              </w:rPr>
            </w:pPr>
            <w:r>
              <w:rPr>
                <w:rFonts w:ascii="Arial" w:hAnsi="Arial" w:cs="Arial"/>
                <w:sz w:val="17"/>
                <w:szCs w:val="17"/>
              </w:rPr>
              <w:t xml:space="preserve">How a change is raised after sign-off, the candidate changes and the decision log of Annex AO</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CR Effort Estimate</w:t>
            </w:r>
          </w:p>
        </w:tc>
        <w:tc>
          <w:tcPr>
            <w:tcW w:w="7488" w:type="dxa"/>
          </w:tcPr>
          <w:p>
            <w:pPr>
              <w:keepNext/>
              <w:spacing w:after="20" w:before="20"/>
              <w:rPr>
                <w:rFonts w:ascii="Arial" w:hAnsi="Arial" w:cs="Arial"/>
                <w:sz w:val="17"/>
                <w:szCs w:val="17"/>
              </w:rPr>
            </w:pPr>
            <w:r>
              <w:rPr>
                <w:rFonts w:ascii="Arial" w:hAnsi="Arial" w:cs="Arial"/>
                <w:sz w:val="17"/>
                <w:szCs w:val="17"/>
              </w:rPr>
              <w:t xml:space="preserve">The effort of each change request (orange points) by activity, the totals and the green points at no cost (Annex AP.1)</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Test Cases and Traceability</w:t>
            </w:r>
          </w:p>
        </w:tc>
        <w:tc>
          <w:tcPr>
            <w:tcW w:w="7488" w:type="dxa"/>
          </w:tcPr>
          <w:p>
            <w:pPr>
              <w:keepNext/>
              <w:spacing w:after="20" w:before="20"/>
              <w:rPr>
                <w:rFonts w:ascii="Arial" w:hAnsi="Arial" w:cs="Arial"/>
                <w:sz w:val="17"/>
                <w:szCs w:val="17"/>
              </w:rPr>
            </w:pPr>
            <w:r>
              <w:rPr>
                <w:rFonts w:ascii="Arial" w:hAnsi="Arial" w:cs="Arial"/>
                <w:sz w:val="17"/>
                <w:szCs w:val="17"/>
              </w:rPr>
              <w:t xml:space="preserve">BRD ID to FR item to test cases, screens and walkthrough steps; the test cases; the questions answered in BDOI's FRS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Walkthrough Users</w:t>
            </w:r>
          </w:p>
        </w:tc>
        <w:tc>
          <w:tcPr>
            <w:tcW w:w="7488" w:type="dxa"/>
          </w:tcPr>
          <w:p>
            <w:pPr>
              <w:spacing w:after="20" w:before="20"/>
              <w:rPr>
                <w:rFonts w:ascii="Arial" w:hAnsi="Arial" w:cs="Arial"/>
                <w:sz w:val="17"/>
                <w:szCs w:val="17"/>
              </w:rPr>
            </w:pPr>
            <w:r>
              <w:rPr>
                <w:rFonts w:ascii="Arial" w:hAnsi="Arial" w:cs="Arial"/>
                <w:sz w:val="17"/>
                <w:szCs w:val="17"/>
              </w:rPr>
              <w:t xml:space="preserve">The users of the walkthrough with their sign-in IDs, menus and the walkthrough script</w:t>
            </w:r>
          </w:p>
        </w:tc>
      </w:tr>
    </w:tbl>
    <w:p>
      <w:pPr>
        <w:rPr>
          <w:rFonts w:ascii="Arial" w:hAnsi="Arial" w:cs="Arial"/>
        </w:rPr>
      </w:pPr>
    </w:p>
    <w:p>
      <w:pPr>
        <w:pStyle w:val="BodyText"/>
        <w:ind w:left="360" w:right="270"/>
        <w:jc w:val="both"/>
        <w:rPr>
          <w:rFonts w:cs="Arial"/>
        </w:rPr>
      </w:pPr>
      <w:r>
        <w:rPr>
          <w:rFonts w:cs="Arial"/>
        </w:rPr>
        <w:t xml:space="preserve">Before signing, the Business Unit confirms the 27 points of the review checklist in Annex AQ.</w:t>
      </w:r>
    </w:p>
    <w:p w14:paraId="69716161" w14:textId="3187A489" w:rsidR="00EE74FA" w:rsidRPr="002F75E6" w:rsidRDefault="4A16FCAF" w:rsidP="003C11B5">
      <w:pPr>
        <w:pStyle w:val="Heading1"/>
        <w:keepNext/>
        <w:keepLines/>
        <w:numPr>
          <w:ilvl w:val="0"/>
          <w:numId w:val="25"/>
        </w:numPr>
        <w:rPr>
          <w:sz w:val="28"/>
          <w:szCs w:val="28"/>
        </w:rPr>
      </w:pPr>
      <w:bookmarkStart w:id="24" w:name="_Toc137351795"/>
      <w:bookmarkStart w:id="25" w:name="_Toc96081440"/>
      <w:bookmarkStart w:id="26" w:name="_Toc834579987"/>
      <w:bookmarkStart w:id="27" w:name="_Toc1156991950"/>
      <w:r w:rsidRPr="3C7F3FD4">
        <w:rPr>
          <w:sz w:val="28"/>
          <w:szCs w:val="28"/>
        </w:rPr>
        <w:lastRenderedPageBreak/>
        <w:t xml:space="preserve">Business </w:t>
      </w:r>
      <w:r w:rsidR="03228DEE" w:rsidRPr="3C7F3FD4">
        <w:rPr>
          <w:sz w:val="28"/>
          <w:szCs w:val="28"/>
        </w:rPr>
        <w:t xml:space="preserve">Requirements </w:t>
      </w:r>
      <w:bookmarkEnd w:id="24"/>
      <w:r w:rsidRPr="3C7F3FD4">
        <w:rPr>
          <w:sz w:val="28"/>
          <w:szCs w:val="28"/>
        </w:rPr>
        <w:t>Mapping</w:t>
      </w:r>
      <w:bookmarkEnd w:id="25"/>
      <w:bookmarkEnd w:id="26"/>
      <w:bookmarkEnd w:id="27"/>
    </w:p>
    <w:p w14:paraId="65C3A97E" w14:textId="0AD78D78" w:rsidR="009E7D9A" w:rsidRDefault="009E7D9A" w:rsidP="2ECB8895">
      <w:pPr>
        <w:ind w:left="720" w:right="270"/>
        <w:jc w:val="both"/>
        <w:rPr>
          <w:rFonts w:ascii="Arial" w:hAnsi="Arial" w:cs="Arial"/>
        </w:rPr>
      </w:pPr>
      <w:r>
        <w:br/>
      </w:r>
      <w:r w:rsidR="5630AA55" w:rsidRPr="2ECB8895">
        <w:rPr>
          <w:rFonts w:ascii="Arial" w:hAnsi="Arial" w:cs="Arial"/>
        </w:rPr>
        <w:t xml:space="preserve">This section lists the business requirements baselined in the Business Requirements Document (BRD) and the corresponding Functional Requirements to satisfy each business requirement. </w:t>
      </w:r>
    </w:p>
    <w:p w14:paraId="1E4A293B" w14:textId="77777777" w:rsidR="009E7D9A" w:rsidRDefault="009E7D9A" w:rsidP="2ECB8895">
      <w:pPr>
        <w:ind w:left="720" w:right="270"/>
        <w:jc w:val="both"/>
        <w:rPr>
          <w:rFonts w:ascii="Arial" w:hAnsi="Arial" w:cs="Arial"/>
        </w:rPr>
      </w:pPr>
    </w:p>
    <w:p w14:paraId="1E1C89D6" w14:textId="77777777" w:rsidR="00D359EF" w:rsidRDefault="5630AA55" w:rsidP="2ECB8895">
      <w:pPr>
        <w:ind w:left="720" w:right="270"/>
        <w:jc w:val="both"/>
      </w:pPr>
      <w:r w:rsidRPr="2ECB8895">
        <w:rPr>
          <w:rFonts w:ascii="Arial" w:hAnsi="Arial" w:cs="Arial"/>
        </w:rPr>
        <w:t>The details of each functional requirement are provided in the subsequent section.</w:t>
      </w:r>
    </w:p>
    <w:p w14:paraId="619FFB71" w14:textId="77777777" w:rsidR="00C25A58" w:rsidRPr="0064665D" w:rsidRDefault="4214FB5A" w:rsidP="2ECB8895">
      <w:pPr>
        <w:pStyle w:val="PlainText"/>
        <w:ind w:right="270"/>
        <w:jc w:val="both"/>
        <w:rPr>
          <w:b/>
          <w:bCs/>
        </w:rPr>
      </w:pPr>
      <w:r w:rsidRPr="2ECB8895">
        <w:rPr>
          <w:b/>
          <w:bCs/>
        </w:rPr>
        <w:t xml:space="preserve">     </w:t>
      </w:r>
    </w:p>
    <w:tbl>
      <w:tblPr>
        <w:tblW w:w="9360" w:type="dxa"/>
        <w:jc w:val="center"/>
        <w:tblLook w:val="04A0" w:firstRow="1" w:lastRow="0" w:firstColumn="1" w:lastColumn="0" w:noHBand="0" w:noVBand="1"/>
      </w:tblPr>
      <w:tblGrid>
        <w:gridCol w:w="2070"/>
        <w:gridCol w:w="5693"/>
        <w:gridCol w:w="1597"/>
      </w:tblGrid>
      <w:tr w:rsidR="00093ED9" w:rsidRPr="00C25A58" w14:paraId="3145A887" w14:textId="77777777" w:rsidTr="3C7F3FD4">
        <w:trPr>
          <w:cantSplit/>
          <w:trHeight w:val="315"/>
          <w:jc w:val="center"/>
          <w:tblHeader/>
        </w:trPr>
        <w:tc>
          <w:tcPr>
            <w:tcW w:w="2070" w:type="dxa"/>
            <w:tcBorders>
              <w:top w:val="single" w:sz="8" w:space="0" w:color="auto"/>
              <w:left w:val="single" w:sz="8" w:space="0" w:color="auto"/>
              <w:bottom w:val="single" w:sz="8" w:space="0" w:color="auto"/>
              <w:right w:val="single" w:sz="8" w:space="0" w:color="auto"/>
            </w:tcBorders>
            <w:vAlign w:val="center"/>
          </w:tcPr>
          <w:p w14:paraId="517DF9EA" w14:textId="77777777" w:rsidR="00093ED9" w:rsidRPr="00C25A58" w:rsidRDefault="75A81B20" w:rsidP="3C7F3FD4">
            <w:pPr>
              <w:spacing w:before="20" w:after="20"/>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BRD Req No.</w:t>
            </w:r>
          </w:p>
        </w:tc>
        <w:tc>
          <w:tcPr>
            <w:tcW w:w="5693" w:type="dxa"/>
            <w:tcBorders>
              <w:top w:val="single" w:sz="8" w:space="0" w:color="auto"/>
              <w:left w:val="single" w:sz="8" w:space="0" w:color="auto"/>
              <w:bottom w:val="single" w:sz="8" w:space="0" w:color="auto"/>
              <w:right w:val="single" w:sz="8" w:space="0" w:color="auto"/>
            </w:tcBorders>
            <w:vAlign w:val="center"/>
          </w:tcPr>
          <w:p w14:paraId="68E95402" w14:textId="77777777" w:rsidR="00093ED9" w:rsidRPr="00C25A58" w:rsidRDefault="75A81B20" w:rsidP="3C7F3FD4">
            <w:pPr>
              <w:spacing w:before="20" w:after="20"/>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Business Requirement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48ADF0" w14:textId="77777777" w:rsidR="00093ED9" w:rsidRPr="00C25A58" w:rsidRDefault="48929AE1" w:rsidP="3C7F3FD4">
            <w:pPr>
              <w:spacing w:before="20" w:after="20"/>
              <w:jc w:val="center"/>
              <w:rPr>
                <w:rFonts w:ascii="Arial" w:eastAsia="Arial" w:hAnsi="Arial" w:cs="Arial"/>
                <w:b/>
                <w:bCs/>
                <w:color w:val="000000"/>
                <w:szCs w:val="20"/>
                <w:lang w:val="en-US" w:eastAsia="en-US"/>
              </w:rPr>
            </w:pPr>
            <w:r w:rsidRPr="3C7F3FD4">
              <w:rPr>
                <w:rFonts w:ascii="Arial" w:eastAsia="Arial" w:hAnsi="Arial" w:cs="Arial"/>
                <w:b/>
                <w:bCs/>
                <w:color w:val="000000" w:themeColor="text1"/>
                <w:szCs w:val="20"/>
                <w:lang w:eastAsia="en-US"/>
              </w:rPr>
              <w:t>Functional Requirement Req IDs</w:t>
            </w:r>
          </w:p>
        </w:tc>
      </w:tr>
      <w:tr w:rsidR="00D915F9" w:rsidRPr="00C25A58" w14:paraId="496C1C08"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585F22CD" w14:textId="3B033A2B" w:rsidR="00D915F9" w:rsidRPr="00D915F9" w:rsidRDefault="0FDE60A4" w:rsidP="3C7F3FD4">
            <w:pPr>
              <w:spacing w:before="20" w:after="20"/>
              <w:rPr>
                <w:rFonts w:ascii="Arial" w:eastAsia="Arial" w:hAnsi="Arial" w:cs="Arial"/>
                <w:szCs w:val="20"/>
              </w:rPr>
            </w:pPr>
            <w:r w:rsidRPr="3C7F3FD4">
              <w:rPr>
                <w:rFonts w:ascii="Arial" w:eastAsia="Arial" w:hAnsi="Arial" w:cs="Arial"/>
                <w:szCs w:val="20"/>
              </w:rPr>
              <w:t>BRRN.001</w:t>
            </w:r>
          </w:p>
        </w:tc>
        <w:tc>
          <w:tcPr>
            <w:tcW w:w="5693" w:type="dxa"/>
            <w:tcBorders>
              <w:top w:val="nil"/>
              <w:left w:val="single" w:sz="8" w:space="0" w:color="auto"/>
              <w:bottom w:val="single" w:sz="8" w:space="0" w:color="auto"/>
              <w:right w:val="single" w:sz="8" w:space="0" w:color="auto"/>
            </w:tcBorders>
          </w:tcPr>
          <w:p w14:paraId="54C6F18E" w14:textId="15E43F4E" w:rsidR="00D915F9" w:rsidRPr="00DA0104" w:rsidRDefault="3BAEA473"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must allow the user to generate and send a No Advice Letter (NAL) to clients whose expiring policies do not require either a Renewal Advice (RA) or a Not for Renewal Letter (NFR) or Non-Renewal Letter (NRL), typically when no action or advice is needed regarding the expiring policy.</w:t>
            </w:r>
          </w:p>
        </w:tc>
        <w:tc>
          <w:tcPr>
            <w:tcW w:w="1597" w:type="dxa"/>
            <w:tcBorders>
              <w:top w:val="nil"/>
              <w:left w:val="single" w:sz="8" w:space="0" w:color="auto"/>
              <w:bottom w:val="single" w:sz="8" w:space="0" w:color="auto"/>
              <w:right w:val="single" w:sz="8" w:space="0" w:color="auto"/>
            </w:tcBorders>
            <w:shd w:val="clear" w:color="auto" w:fill="auto"/>
            <w:vAlign w:val="center"/>
          </w:tcPr>
          <w:p w14:paraId="7FCC5B46" w14:textId="0ADEF936" w:rsidR="00D915F9" w:rsidRPr="00DA0104" w:rsidRDefault="5F0F2531" w:rsidP="3C7F3FD4">
            <w:pPr>
              <w:spacing w:before="20" w:after="20"/>
              <w:jc w:val="center"/>
            </w:pPr>
            <w:r w:rsidRPr="6C2E271A">
              <w:rPr>
                <w:rFonts w:ascii="Arial" w:eastAsia="Arial" w:hAnsi="Arial" w:cs="Arial"/>
                <w:color w:val="000000" w:themeColor="text1"/>
                <w:lang w:val="en-US"/>
              </w:rPr>
              <w:t xml:space="preserve">FRRN.022  </w:t>
            </w:r>
          </w:p>
          <w:p w14:paraId="6F2DC1AE" w14:textId="15C638FD" w:rsidR="00D915F9" w:rsidRPr="00DA0104" w:rsidRDefault="5F0F2531" w:rsidP="3C7F3FD4">
            <w:pPr>
              <w:spacing w:before="20" w:after="20"/>
              <w:jc w:val="center"/>
              <w:rPr>
                <w:rFonts w:eastAsia="Arial"/>
              </w:rPr>
            </w:pPr>
            <w:r w:rsidRPr="6C2E271A">
              <w:rPr>
                <w:rFonts w:ascii="Arial" w:eastAsia="Arial" w:hAnsi="Arial" w:cs="Arial"/>
                <w:color w:val="000000" w:themeColor="text1"/>
                <w:lang w:val="en-US"/>
              </w:rPr>
              <w:t xml:space="preserve">FRRN.023  </w:t>
            </w:r>
          </w:p>
        </w:tc>
      </w:tr>
      <w:tr w:rsidR="00D915F9" w:rsidRPr="00C25A58" w14:paraId="43C9F713"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537C476E" w14:textId="49A6402C" w:rsidR="00D915F9" w:rsidRPr="00D915F9" w:rsidRDefault="0FDE60A4" w:rsidP="3C7F3FD4">
            <w:pPr>
              <w:spacing w:before="20" w:after="20"/>
              <w:rPr>
                <w:rFonts w:ascii="Arial" w:eastAsia="Arial" w:hAnsi="Arial" w:cs="Arial"/>
                <w:szCs w:val="20"/>
              </w:rPr>
            </w:pPr>
            <w:r w:rsidRPr="3C7F3FD4">
              <w:rPr>
                <w:rFonts w:ascii="Arial" w:eastAsia="Arial" w:hAnsi="Arial" w:cs="Arial"/>
                <w:szCs w:val="20"/>
              </w:rPr>
              <w:t>BRRN.002</w:t>
            </w:r>
          </w:p>
        </w:tc>
        <w:tc>
          <w:tcPr>
            <w:tcW w:w="5693" w:type="dxa"/>
            <w:tcBorders>
              <w:top w:val="nil"/>
              <w:left w:val="single" w:sz="8" w:space="0" w:color="auto"/>
              <w:bottom w:val="single" w:sz="8" w:space="0" w:color="auto"/>
              <w:right w:val="single" w:sz="8" w:space="0" w:color="auto"/>
            </w:tcBorders>
          </w:tcPr>
          <w:p w14:paraId="61CD2FB5" w14:textId="44D11691" w:rsidR="00D915F9" w:rsidRPr="00DA0104" w:rsidRDefault="3BAEA473"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The system must allow users to select and change the date range (month, day, year) for generating the list of expiring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17AC3069" w14:textId="6A66B9D2" w:rsidR="00D915F9" w:rsidRPr="00DA0104" w:rsidRDefault="6BF9E541" w:rsidP="3C7F3FD4">
            <w:pPr>
              <w:spacing w:before="20" w:after="20"/>
              <w:jc w:val="center"/>
              <w:rPr>
                <w:rFonts w:eastAsia="Arial"/>
              </w:rPr>
            </w:pPr>
            <w:r w:rsidRPr="102E115E">
              <w:rPr>
                <w:rFonts w:ascii="Arial" w:eastAsia="Arial" w:hAnsi="Arial" w:cs="Arial"/>
                <w:color w:val="000000" w:themeColor="text1"/>
                <w:lang w:val="en-US" w:eastAsia="en-US"/>
              </w:rPr>
              <w:t xml:space="preserve">FRRN.004  </w:t>
            </w:r>
          </w:p>
        </w:tc>
      </w:tr>
      <w:tr w:rsidR="00D915F9" w:rsidRPr="00C25A58" w14:paraId="77242B00"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36185FF5" w14:textId="23916B6C" w:rsidR="00D915F9" w:rsidRPr="00D915F9" w:rsidRDefault="0FDE60A4" w:rsidP="3C7F3FD4">
            <w:pPr>
              <w:spacing w:before="20" w:after="20"/>
              <w:rPr>
                <w:rFonts w:ascii="Arial" w:eastAsia="Arial" w:hAnsi="Arial" w:cs="Arial"/>
                <w:szCs w:val="20"/>
              </w:rPr>
            </w:pPr>
            <w:r w:rsidRPr="3C7F3FD4">
              <w:rPr>
                <w:rFonts w:ascii="Arial" w:eastAsia="Arial" w:hAnsi="Arial" w:cs="Arial"/>
                <w:szCs w:val="20"/>
              </w:rPr>
              <w:t>BRRN.003</w:t>
            </w:r>
          </w:p>
        </w:tc>
        <w:tc>
          <w:tcPr>
            <w:tcW w:w="5693" w:type="dxa"/>
            <w:tcBorders>
              <w:top w:val="nil"/>
              <w:left w:val="single" w:sz="8" w:space="0" w:color="auto"/>
              <w:bottom w:val="single" w:sz="8" w:space="0" w:color="auto"/>
              <w:right w:val="single" w:sz="8" w:space="0" w:color="auto"/>
            </w:tcBorders>
          </w:tcPr>
          <w:p w14:paraId="6025FB7D" w14:textId="1368772D" w:rsidR="00D915F9" w:rsidRPr="00DA0104" w:rsidRDefault="4AEEE696"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provides filter criteria for generating the list, including all specified options, and allows filter management (apply, cancel, clear)</w:t>
            </w:r>
          </w:p>
        </w:tc>
        <w:tc>
          <w:tcPr>
            <w:tcW w:w="1597" w:type="dxa"/>
            <w:tcBorders>
              <w:top w:val="nil"/>
              <w:left w:val="single" w:sz="8" w:space="0" w:color="auto"/>
              <w:bottom w:val="single" w:sz="8" w:space="0" w:color="auto"/>
              <w:right w:val="single" w:sz="8" w:space="0" w:color="auto"/>
            </w:tcBorders>
            <w:shd w:val="clear" w:color="auto" w:fill="auto"/>
            <w:vAlign w:val="center"/>
          </w:tcPr>
          <w:p w14:paraId="2C2DE12C" w14:textId="68C0A591" w:rsidR="00D915F9" w:rsidRPr="00DA0104" w:rsidRDefault="0B85FC21" w:rsidP="3C7F3FD4">
            <w:pPr>
              <w:spacing w:before="20" w:after="20"/>
              <w:jc w:val="center"/>
              <w:rPr>
                <w:rFonts w:eastAsia="Arial"/>
              </w:rPr>
            </w:pPr>
            <w:r w:rsidRPr="102E115E">
              <w:rPr>
                <w:rFonts w:ascii="Arial" w:eastAsia="Arial" w:hAnsi="Arial" w:cs="Arial"/>
                <w:color w:val="000000" w:themeColor="text1"/>
                <w:lang w:val="en-US" w:eastAsia="en-US"/>
              </w:rPr>
              <w:t xml:space="preserve">FRRN.004  </w:t>
            </w:r>
          </w:p>
        </w:tc>
      </w:tr>
      <w:tr w:rsidR="00F6278B" w:rsidRPr="00C25A58" w14:paraId="1BD0F009"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41928CEC" w14:textId="6060669E"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BRRN.004</w:t>
            </w:r>
          </w:p>
        </w:tc>
        <w:tc>
          <w:tcPr>
            <w:tcW w:w="5693" w:type="dxa"/>
            <w:tcBorders>
              <w:top w:val="nil"/>
              <w:left w:val="single" w:sz="8" w:space="0" w:color="auto"/>
              <w:bottom w:val="single" w:sz="8" w:space="0" w:color="auto"/>
              <w:right w:val="single" w:sz="8" w:space="0" w:color="auto"/>
            </w:tcBorders>
          </w:tcPr>
          <w:p w14:paraId="2E34FF32" w14:textId="067DD5BA"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the generated list in a scrollable view with all required columns.</w:t>
            </w:r>
          </w:p>
        </w:tc>
        <w:tc>
          <w:tcPr>
            <w:tcW w:w="1597" w:type="dxa"/>
            <w:tcBorders>
              <w:top w:val="nil"/>
              <w:left w:val="single" w:sz="8" w:space="0" w:color="auto"/>
              <w:bottom w:val="single" w:sz="8" w:space="0" w:color="auto"/>
              <w:right w:val="single" w:sz="8" w:space="0" w:color="auto"/>
            </w:tcBorders>
            <w:shd w:val="clear" w:color="auto" w:fill="auto"/>
            <w:vAlign w:val="center"/>
          </w:tcPr>
          <w:p w14:paraId="422EE340" w14:textId="31083732" w:rsidR="00F6278B" w:rsidRPr="00DA0104" w:rsidRDefault="5E003232" w:rsidP="3C7F3FD4">
            <w:pPr>
              <w:spacing w:before="20" w:after="20"/>
              <w:jc w:val="center"/>
              <w:rPr>
                <w:rFonts w:eastAsia="Arial"/>
              </w:rPr>
            </w:pPr>
            <w:r w:rsidRPr="3282F441">
              <w:rPr>
                <w:rFonts w:ascii="Arial" w:eastAsia="Arial" w:hAnsi="Arial" w:cs="Arial"/>
                <w:color w:val="000000" w:themeColor="text1"/>
                <w:lang w:val="en-US" w:eastAsia="en-US"/>
              </w:rPr>
              <w:t>FRRN.004</w:t>
            </w:r>
          </w:p>
        </w:tc>
      </w:tr>
      <w:tr w:rsidR="00F6278B" w:rsidRPr="00C25A58" w14:paraId="583C3796" w14:textId="77777777" w:rsidTr="3C7F3FD4">
        <w:trPr>
          <w:cantSplit/>
          <w:trHeight w:val="340"/>
          <w:jc w:val="center"/>
        </w:trPr>
        <w:tc>
          <w:tcPr>
            <w:tcW w:w="2070" w:type="dxa"/>
            <w:tcBorders>
              <w:top w:val="nil"/>
              <w:left w:val="single" w:sz="8" w:space="0" w:color="auto"/>
              <w:bottom w:val="single" w:sz="8" w:space="0" w:color="auto"/>
              <w:right w:val="single" w:sz="8" w:space="0" w:color="auto"/>
            </w:tcBorders>
          </w:tcPr>
          <w:p w14:paraId="39953E52" w14:textId="580F0C8B"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BRRN.005</w:t>
            </w:r>
          </w:p>
        </w:tc>
        <w:tc>
          <w:tcPr>
            <w:tcW w:w="5693" w:type="dxa"/>
            <w:tcBorders>
              <w:top w:val="nil"/>
              <w:left w:val="single" w:sz="8" w:space="0" w:color="auto"/>
              <w:bottom w:val="single" w:sz="8" w:space="0" w:color="auto"/>
              <w:right w:val="single" w:sz="8" w:space="0" w:color="auto"/>
            </w:tcBorders>
          </w:tcPr>
          <w:p w14:paraId="2D849A58" w14:textId="247CEB5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captures expired/expiring and unbooked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5321F18B" w14:textId="1ED5E54B" w:rsidR="00F6278B" w:rsidRPr="00DA0104" w:rsidRDefault="1BE170C7" w:rsidP="3C7F3FD4">
            <w:pPr>
              <w:spacing w:before="20" w:after="20"/>
              <w:jc w:val="center"/>
              <w:rPr>
                <w:rFonts w:eastAsia="Arial"/>
              </w:rPr>
            </w:pPr>
            <w:r w:rsidRPr="3282F441">
              <w:rPr>
                <w:rFonts w:ascii="Arial" w:eastAsia="Arial" w:hAnsi="Arial" w:cs="Arial"/>
                <w:color w:val="000000" w:themeColor="text1"/>
                <w:lang w:val="en-US" w:eastAsia="en-US"/>
              </w:rPr>
              <w:t>FRRN.004</w:t>
            </w:r>
          </w:p>
          <w:p>
            <w:pPr>
              <w:spacing w:before="20" w:after="20"/>
              <w:jc w:val="center"/>
              <w:rPr>
                <w:rFonts w:eastAsia="Arial"/>
              </w:rPr>
            </w:pPr>
            <w:r>
              <w:rPr>
                <w:rFonts w:ascii="Arial" w:eastAsia="Arial" w:hAnsi="Arial" w:cs="Arial"/>
                <w:color w:val="000000" w:themeColor="text1"/>
                <w:lang w:val="en-US" w:eastAsia="en-US"/>
              </w:rPr>
              <w:t xml:space="preserve">Added in v1.1: FRRN.004.04, FRRN.045.01</w:t>
            </w:r>
          </w:p>
        </w:tc>
      </w:tr>
      <w:tr w:rsidR="00F6278B" w:rsidRPr="00C25A58" w14:paraId="3FB6499C" w14:textId="77777777" w:rsidTr="3C7F3FD4">
        <w:trPr>
          <w:cantSplit/>
          <w:trHeight w:val="430"/>
          <w:jc w:val="center"/>
        </w:trPr>
        <w:tc>
          <w:tcPr>
            <w:tcW w:w="2070" w:type="dxa"/>
            <w:tcBorders>
              <w:top w:val="nil"/>
              <w:left w:val="single" w:sz="8" w:space="0" w:color="auto"/>
              <w:bottom w:val="single" w:sz="8" w:space="0" w:color="auto"/>
              <w:right w:val="single" w:sz="8" w:space="0" w:color="auto"/>
            </w:tcBorders>
          </w:tcPr>
          <w:p w14:paraId="192D6A62" w14:textId="290D1FF8"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BRRN.006</w:t>
            </w:r>
          </w:p>
        </w:tc>
        <w:tc>
          <w:tcPr>
            <w:tcW w:w="5693" w:type="dxa"/>
            <w:tcBorders>
              <w:top w:val="nil"/>
              <w:left w:val="single" w:sz="8" w:space="0" w:color="auto"/>
              <w:bottom w:val="single" w:sz="8" w:space="0" w:color="auto"/>
              <w:right w:val="single" w:sz="8" w:space="0" w:color="auto"/>
            </w:tcBorders>
          </w:tcPr>
          <w:p w14:paraId="7E56F2DC" w14:textId="675DD108"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column filtering and search.</w:t>
            </w:r>
          </w:p>
        </w:tc>
        <w:tc>
          <w:tcPr>
            <w:tcW w:w="1597" w:type="dxa"/>
            <w:tcBorders>
              <w:top w:val="nil"/>
              <w:left w:val="single" w:sz="8" w:space="0" w:color="auto"/>
              <w:bottom w:val="single" w:sz="8" w:space="0" w:color="auto"/>
              <w:right w:val="single" w:sz="8" w:space="0" w:color="auto"/>
            </w:tcBorders>
            <w:shd w:val="clear" w:color="auto" w:fill="auto"/>
            <w:vAlign w:val="center"/>
          </w:tcPr>
          <w:p w14:paraId="68AFEA24" w14:textId="2AF88072" w:rsidR="00F6278B" w:rsidRPr="00DA0104" w:rsidRDefault="7AC2E672" w:rsidP="3C7F3FD4">
            <w:pPr>
              <w:spacing w:before="20" w:after="20"/>
              <w:jc w:val="center"/>
              <w:rPr>
                <w:rFonts w:eastAsia="Arial"/>
              </w:rPr>
            </w:pPr>
            <w:r w:rsidRPr="17D681C2">
              <w:rPr>
                <w:rFonts w:ascii="Arial" w:eastAsia="Arial" w:hAnsi="Arial" w:cs="Arial"/>
                <w:color w:val="000000" w:themeColor="text1"/>
                <w:lang w:val="en-US" w:eastAsia="en-US"/>
              </w:rPr>
              <w:t>FRRN.002</w:t>
            </w:r>
          </w:p>
        </w:tc>
      </w:tr>
      <w:tr w:rsidR="00F6278B" w:rsidRPr="00323A28" w14:paraId="13FF725C" w14:textId="77777777" w:rsidTr="3C7F3FD4">
        <w:trPr>
          <w:cantSplit/>
          <w:trHeight w:val="331"/>
          <w:jc w:val="center"/>
        </w:trPr>
        <w:tc>
          <w:tcPr>
            <w:tcW w:w="2070" w:type="dxa"/>
            <w:tcBorders>
              <w:top w:val="single" w:sz="8" w:space="0" w:color="auto"/>
              <w:left w:val="single" w:sz="8" w:space="0" w:color="auto"/>
              <w:bottom w:val="single" w:sz="8" w:space="0" w:color="auto"/>
              <w:right w:val="single" w:sz="8" w:space="0" w:color="auto"/>
            </w:tcBorders>
          </w:tcPr>
          <w:p w14:paraId="4F32BA0A" w14:textId="7229B115"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BRRN.007</w:t>
            </w:r>
          </w:p>
        </w:tc>
        <w:tc>
          <w:tcPr>
            <w:tcW w:w="5693" w:type="dxa"/>
            <w:tcBorders>
              <w:top w:val="single" w:sz="8" w:space="0" w:color="auto"/>
              <w:left w:val="single" w:sz="8" w:space="0" w:color="auto"/>
              <w:bottom w:val="single" w:sz="8" w:space="0" w:color="auto"/>
              <w:right w:val="single" w:sz="8" w:space="0" w:color="auto"/>
            </w:tcBorders>
          </w:tcPr>
          <w:p w14:paraId="6817FFB3" w14:textId="15290AF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download, save, and print in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B96FB5" w14:textId="697AD344" w:rsidR="00F6278B" w:rsidRPr="00DA0104" w:rsidRDefault="6ED6AFA6" w:rsidP="3C7F3FD4">
            <w:pPr>
              <w:spacing w:before="20" w:after="20"/>
              <w:jc w:val="center"/>
              <w:rPr>
                <w:rFonts w:eastAsia="Arial"/>
              </w:rPr>
            </w:pPr>
            <w:r w:rsidRPr="3E7E8409">
              <w:rPr>
                <w:rFonts w:ascii="Arial" w:eastAsia="Arial" w:hAnsi="Arial" w:cs="Arial"/>
                <w:color w:val="000000" w:themeColor="text1"/>
                <w:lang w:val="en-US" w:eastAsia="en-US"/>
              </w:rPr>
              <w:t>FRRN.004</w:t>
            </w:r>
            <w:r w:rsidR="445C8982" w:rsidRPr="50371046">
              <w:rPr>
                <w:rFonts w:ascii="Arial" w:eastAsia="Arial" w:hAnsi="Arial" w:cs="Arial"/>
                <w:color w:val="000000" w:themeColor="text1"/>
                <w:lang w:val="en-US" w:eastAsia="en-US"/>
              </w:rPr>
              <w:t>.06</w:t>
            </w:r>
          </w:p>
        </w:tc>
      </w:tr>
      <w:tr w:rsidR="00F6278B" w:rsidRPr="00323A28" w14:paraId="5A8750F8" w14:textId="77777777" w:rsidTr="3C7F3FD4">
        <w:trPr>
          <w:cantSplit/>
          <w:trHeight w:val="439"/>
          <w:jc w:val="center"/>
        </w:trPr>
        <w:tc>
          <w:tcPr>
            <w:tcW w:w="2070" w:type="dxa"/>
            <w:tcBorders>
              <w:top w:val="single" w:sz="8" w:space="0" w:color="auto"/>
              <w:left w:val="single" w:sz="8" w:space="0" w:color="auto"/>
              <w:bottom w:val="single" w:sz="8" w:space="0" w:color="auto"/>
              <w:right w:val="single" w:sz="8" w:space="0" w:color="auto"/>
            </w:tcBorders>
          </w:tcPr>
          <w:p w14:paraId="49D2F3C9" w14:textId="4F4D22F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BRRN.008</w:t>
            </w:r>
          </w:p>
        </w:tc>
        <w:tc>
          <w:tcPr>
            <w:tcW w:w="5693" w:type="dxa"/>
            <w:tcBorders>
              <w:top w:val="single" w:sz="8" w:space="0" w:color="auto"/>
              <w:left w:val="single" w:sz="8" w:space="0" w:color="auto"/>
              <w:bottom w:val="single" w:sz="8" w:space="0" w:color="auto"/>
              <w:right w:val="single" w:sz="8" w:space="0" w:color="auto"/>
            </w:tcBorders>
          </w:tcPr>
          <w:p w14:paraId="3CDF40FC" w14:textId="62970850"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print preview and settings.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BCCCAA7" w14:textId="40808201" w:rsidR="00F6278B" w:rsidRPr="00DA0104" w:rsidRDefault="58C6ED71" w:rsidP="3C7F3FD4">
            <w:pPr>
              <w:spacing w:before="20" w:after="20"/>
              <w:jc w:val="center"/>
              <w:rPr>
                <w:rFonts w:eastAsia="Arial"/>
              </w:rPr>
            </w:pPr>
            <w:r w:rsidRPr="3E7E8409">
              <w:rPr>
                <w:rFonts w:ascii="Arial" w:eastAsia="Arial" w:hAnsi="Arial" w:cs="Arial"/>
                <w:color w:val="000000" w:themeColor="text1"/>
                <w:lang w:val="en-US" w:eastAsia="en-US"/>
              </w:rPr>
              <w:t>FRRN.004.06</w:t>
            </w:r>
          </w:p>
        </w:tc>
      </w:tr>
      <w:tr w:rsidR="00F6278B" w:rsidRPr="00323A28" w14:paraId="3506470C" w14:textId="77777777" w:rsidTr="3C7F3FD4">
        <w:trPr>
          <w:cantSplit/>
          <w:trHeight w:val="430"/>
          <w:jc w:val="center"/>
        </w:trPr>
        <w:tc>
          <w:tcPr>
            <w:tcW w:w="2070" w:type="dxa"/>
            <w:tcBorders>
              <w:top w:val="single" w:sz="8" w:space="0" w:color="auto"/>
              <w:left w:val="single" w:sz="8" w:space="0" w:color="auto"/>
              <w:bottom w:val="single" w:sz="8" w:space="0" w:color="auto"/>
              <w:right w:val="single" w:sz="8" w:space="0" w:color="auto"/>
            </w:tcBorders>
          </w:tcPr>
          <w:p w14:paraId="143A0DF1" w14:textId="17AC5224"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BRRN.009</w:t>
            </w:r>
          </w:p>
        </w:tc>
        <w:tc>
          <w:tcPr>
            <w:tcW w:w="5693" w:type="dxa"/>
            <w:tcBorders>
              <w:top w:val="single" w:sz="8" w:space="0" w:color="auto"/>
              <w:left w:val="single" w:sz="8" w:space="0" w:color="auto"/>
              <w:bottom w:val="single" w:sz="8" w:space="0" w:color="auto"/>
              <w:right w:val="single" w:sz="8" w:space="0" w:color="auto"/>
            </w:tcBorders>
          </w:tcPr>
          <w:p w14:paraId="123593D8" w14:textId="5726C9B1"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tags non-renewable risk codes, excludes them, maintains codes, and sends NFR letters.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AB404D1" w14:textId="77220694" w:rsidR="00F6278B" w:rsidRPr="00DA0104" w:rsidRDefault="16FF3900" w:rsidP="3C7F3FD4">
            <w:pPr>
              <w:spacing w:before="20" w:after="20"/>
              <w:jc w:val="center"/>
            </w:pPr>
            <w:r w:rsidRPr="2060EAE0">
              <w:rPr>
                <w:rFonts w:ascii="Arial" w:eastAsia="Arial" w:hAnsi="Arial" w:cs="Arial"/>
                <w:color w:val="000000" w:themeColor="text1"/>
                <w:lang w:val="en-US" w:eastAsia="en-US"/>
              </w:rPr>
              <w:t xml:space="preserve">FRRN.007  </w:t>
            </w:r>
          </w:p>
          <w:p w14:paraId="1FE16D75" w14:textId="1EF7E838" w:rsidR="00F6278B" w:rsidRPr="00DA0104" w:rsidRDefault="16FF3900" w:rsidP="3C7F3FD4">
            <w:pPr>
              <w:spacing w:before="20" w:after="20"/>
              <w:jc w:val="center"/>
            </w:pPr>
            <w:r w:rsidRPr="3030B858">
              <w:rPr>
                <w:rFonts w:ascii="Arial" w:eastAsia="Arial" w:hAnsi="Arial" w:cs="Arial"/>
                <w:color w:val="000000" w:themeColor="text1"/>
                <w:lang w:val="en-US" w:eastAsia="en-US"/>
              </w:rPr>
              <w:t>FRRN.038</w:t>
            </w:r>
          </w:p>
          <w:p w14:paraId="2C758F46" w14:textId="2A905A9B" w:rsidR="00F6278B" w:rsidRPr="00DA0104" w:rsidRDefault="16FF3900" w:rsidP="3C7F3FD4">
            <w:pPr>
              <w:spacing w:before="20" w:after="20"/>
              <w:jc w:val="center"/>
              <w:rPr>
                <w:rFonts w:eastAsia="Arial"/>
              </w:rPr>
            </w:pPr>
            <w:r w:rsidRPr="614395B0">
              <w:rPr>
                <w:rFonts w:ascii="Arial" w:eastAsia="Arial" w:hAnsi="Arial" w:cs="Arial"/>
                <w:color w:val="000000" w:themeColor="text1"/>
                <w:lang w:val="en-US" w:eastAsia="en-US"/>
              </w:rPr>
              <w:t>FRRN.023</w:t>
            </w:r>
            <w:r w:rsidRPr="3030B858">
              <w:rPr>
                <w:rFonts w:ascii="Arial" w:eastAsia="Arial" w:hAnsi="Arial" w:cs="Arial"/>
                <w:color w:val="000000" w:themeColor="text1"/>
                <w:lang w:val="en-US" w:eastAsia="en-US"/>
              </w:rPr>
              <w:t xml:space="preserve">  </w:t>
            </w:r>
          </w:p>
        </w:tc>
      </w:tr>
      <w:tr w:rsidR="00F6278B" w:rsidRPr="00323A28" w14:paraId="3117C210"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194D2BA9" w14:textId="2128E493"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BRRN.010</w:t>
            </w:r>
          </w:p>
        </w:tc>
        <w:tc>
          <w:tcPr>
            <w:tcW w:w="5693" w:type="dxa"/>
            <w:tcBorders>
              <w:top w:val="single" w:sz="8" w:space="0" w:color="auto"/>
              <w:left w:val="single" w:sz="8" w:space="0" w:color="auto"/>
              <w:bottom w:val="single" w:sz="8" w:space="0" w:color="auto"/>
              <w:right w:val="single" w:sz="8" w:space="0" w:color="auto"/>
            </w:tcBorders>
          </w:tcPr>
          <w:p w14:paraId="4090A9EB" w14:textId="061462F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 Generate Renewal Advice (RA)</w:t>
            </w:r>
            <w:r w:rsidR="00F6278B">
              <w:br/>
            </w:r>
            <w:r w:rsidRPr="3C7F3FD4">
              <w:rPr>
                <w:rFonts w:ascii="Arial" w:eastAsia="Arial" w:hAnsi="Arial" w:cs="Arial"/>
                <w:color w:val="000000" w:themeColor="text1"/>
                <w:szCs w:val="20"/>
              </w:rPr>
              <w:t>- Ability to select accounts for RA generation (single, multiple, all, all except)</w:t>
            </w:r>
            <w:r w:rsidR="00F6278B">
              <w:br/>
            </w:r>
            <w:r w:rsidRPr="3C7F3FD4">
              <w:rPr>
                <w:rFonts w:ascii="Arial" w:eastAsia="Arial" w:hAnsi="Arial" w:cs="Arial"/>
                <w:color w:val="000000" w:themeColor="text1"/>
                <w:szCs w:val="20"/>
              </w:rPr>
              <w:t>- Generate RA for selected accounts</w:t>
            </w:r>
            <w:r w:rsidR="00F6278B">
              <w:br/>
            </w:r>
            <w:r w:rsidRPr="3C7F3FD4">
              <w:rPr>
                <w:rFonts w:ascii="Arial" w:eastAsia="Arial" w:hAnsi="Arial" w:cs="Arial"/>
                <w:color w:val="000000" w:themeColor="text1"/>
                <w:szCs w:val="20"/>
              </w:rPr>
              <w:t>- Prevent RA generation for locked accounts</w:t>
            </w:r>
            <w:r w:rsidR="00F6278B">
              <w:br/>
            </w:r>
            <w:r w:rsidRPr="3C7F3FD4">
              <w:rPr>
                <w:rFonts w:ascii="Arial" w:eastAsia="Arial" w:hAnsi="Arial" w:cs="Arial"/>
                <w:color w:val="000000" w:themeColor="text1"/>
                <w:szCs w:val="20"/>
              </w:rPr>
              <w:t>- Identify if RA is for first or second notice</w:t>
            </w:r>
            <w:r w:rsidR="00F6278B">
              <w:br/>
            </w:r>
            <w:r w:rsidRPr="3C7F3FD4">
              <w:rPr>
                <w:rFonts w:ascii="Arial" w:eastAsia="Arial" w:hAnsi="Arial" w:cs="Arial"/>
                <w:color w:val="000000" w:themeColor="text1"/>
                <w:szCs w:val="20"/>
              </w:rPr>
              <w:t>- View, preview, and close RA details</w:t>
            </w:r>
            <w:r w:rsidR="00F6278B">
              <w:br/>
            </w:r>
            <w:r w:rsidRPr="3C7F3FD4">
              <w:rPr>
                <w:rFonts w:ascii="Arial" w:eastAsia="Arial" w:hAnsi="Arial" w:cs="Arial"/>
                <w:color w:val="000000" w:themeColor="text1"/>
                <w:szCs w:val="20"/>
              </w:rPr>
              <w:t>- Download and save RA (single or batch)</w:t>
            </w:r>
            <w:r w:rsidR="00F6278B">
              <w:br/>
            </w:r>
            <w:r w:rsidRPr="3C7F3FD4">
              <w:rPr>
                <w:rFonts w:ascii="Arial" w:eastAsia="Arial" w:hAnsi="Arial" w:cs="Arial"/>
                <w:color w:val="000000" w:themeColor="text1"/>
                <w:szCs w:val="20"/>
              </w:rPr>
              <w:t>- Extract details for RA sending</w:t>
            </w:r>
            <w:r w:rsidR="00F6278B">
              <w:br/>
            </w:r>
            <w:r w:rsidRPr="3C7F3FD4">
              <w:rPr>
                <w:rFonts w:ascii="Arial" w:eastAsia="Arial" w:hAnsi="Arial" w:cs="Arial"/>
                <w:color w:val="000000" w:themeColor="text1"/>
                <w:szCs w:val="20"/>
              </w:rPr>
              <w:t>- Send RA in batch, with encryption and password protection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8D366B4" w14:textId="700D10A7" w:rsidR="00F6278B" w:rsidRPr="00DA0104" w:rsidRDefault="2814D8FA" w:rsidP="3C7F3FD4">
            <w:pPr>
              <w:spacing w:before="20" w:after="20"/>
              <w:jc w:val="center"/>
              <w:rPr>
                <w:rFonts w:eastAsia="Arial"/>
              </w:rPr>
            </w:pPr>
            <w:r w:rsidRPr="155A2072">
              <w:rPr>
                <w:rFonts w:ascii="Arial" w:eastAsia="Arial" w:hAnsi="Arial" w:cs="Arial"/>
                <w:color w:val="000000" w:themeColor="text1"/>
                <w:lang w:eastAsia="en-US"/>
              </w:rPr>
              <w:t>FRRN.022</w:t>
            </w:r>
          </w:p>
          <w:p>
            <w:pPr>
              <w:spacing w:before="20" w:after="20"/>
              <w:jc w:val="center"/>
              <w:rPr>
                <w:rFonts w:eastAsia="Arial"/>
              </w:rPr>
            </w:pPr>
            <w:r>
              <w:rPr>
                <w:rFonts w:ascii="Arial" w:eastAsia="Arial" w:hAnsi="Arial" w:cs="Arial"/>
                <w:color w:val="000000" w:themeColor="text1"/>
                <w:lang w:eastAsia="en-US"/>
              </w:rPr>
              <w:t xml:space="preserve">Added in v1.1: FRRN.024.01</w:t>
            </w:r>
          </w:p>
        </w:tc>
      </w:tr>
      <w:tr w:rsidR="00F6278B" w:rsidRPr="00323A28" w14:paraId="57F6D33C"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77C9BE7" w14:textId="750AB192"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BRRN.011</w:t>
            </w:r>
          </w:p>
        </w:tc>
        <w:tc>
          <w:tcPr>
            <w:tcW w:w="5693" w:type="dxa"/>
            <w:tcBorders>
              <w:top w:val="single" w:sz="8" w:space="0" w:color="auto"/>
              <w:left w:val="single" w:sz="8" w:space="0" w:color="auto"/>
              <w:bottom w:val="single" w:sz="8" w:space="0" w:color="auto"/>
              <w:right w:val="single" w:sz="8" w:space="0" w:color="auto"/>
            </w:tcBorders>
          </w:tcPr>
          <w:p w14:paraId="0275E0B0" w14:textId="57258B80"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view all accounts assigned to them in a single, scrollable view. Any updates or endorsements made to an account are automatically reflected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569592" w14:textId="6D9AB549" w:rsidR="00F6278B" w:rsidRPr="00DA0104" w:rsidRDefault="234F964F" w:rsidP="3C7F3FD4">
            <w:pPr>
              <w:spacing w:before="20" w:after="20"/>
              <w:jc w:val="center"/>
            </w:pPr>
            <w:r w:rsidRPr="5FEFCF57">
              <w:rPr>
                <w:rFonts w:ascii="Arial" w:eastAsia="Arial" w:hAnsi="Arial" w:cs="Arial"/>
                <w:color w:val="000000" w:themeColor="text1"/>
                <w:lang w:eastAsia="en-US"/>
              </w:rPr>
              <w:t>FRRN.014</w:t>
            </w:r>
          </w:p>
          <w:p w14:paraId="6CD7F2A0" w14:textId="7F5A88A1" w:rsidR="00F6278B" w:rsidRPr="00DA0104" w:rsidRDefault="234F964F" w:rsidP="3C7F3FD4">
            <w:pPr>
              <w:spacing w:before="20" w:after="20"/>
              <w:jc w:val="center"/>
            </w:pPr>
            <w:r w:rsidRPr="5FEFCF57">
              <w:rPr>
                <w:rFonts w:ascii="Arial" w:eastAsia="Arial" w:hAnsi="Arial" w:cs="Arial"/>
                <w:color w:val="000000" w:themeColor="text1"/>
                <w:lang w:eastAsia="en-US"/>
              </w:rPr>
              <w:t>FRRN.004.06</w:t>
            </w:r>
          </w:p>
          <w:p w14:paraId="7F396579" w14:textId="0918526B" w:rsidR="00F6278B" w:rsidRPr="00DA0104" w:rsidRDefault="1BA58634" w:rsidP="3C7F3FD4">
            <w:pPr>
              <w:spacing w:before="20" w:after="20"/>
              <w:jc w:val="center"/>
              <w:rPr>
                <w:rFonts w:eastAsia="Arial"/>
              </w:rPr>
            </w:pPr>
            <w:r w:rsidRPr="1DFCD99D">
              <w:rPr>
                <w:rFonts w:ascii="Arial" w:eastAsia="Arial" w:hAnsi="Arial" w:cs="Arial"/>
                <w:color w:val="000000" w:themeColor="text1"/>
                <w:lang w:eastAsia="en-US"/>
              </w:rPr>
              <w:t>FRRN.010</w:t>
            </w:r>
          </w:p>
          <w:p>
            <w:pPr>
              <w:spacing w:before="20" w:after="20"/>
              <w:jc w:val="center"/>
            </w:pPr>
            <w:r>
              <w:rPr>
                <w:rFonts w:ascii="Arial" w:eastAsia="Arial" w:hAnsi="Arial" w:cs="Arial"/>
                <w:color w:val="000000" w:themeColor="text1"/>
                <w:lang w:eastAsia="en-US"/>
              </w:rPr>
              <w:t xml:space="preserve">Added in v1.1: FRRN.002.08</w:t>
            </w:r>
          </w:p>
        </w:tc>
      </w:tr>
      <w:tr w:rsidR="00F6278B" w:rsidRPr="00323A28" w14:paraId="0FDD881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3129484" w14:textId="7A5153B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BRRN.012</w:t>
            </w:r>
          </w:p>
        </w:tc>
        <w:tc>
          <w:tcPr>
            <w:tcW w:w="5693" w:type="dxa"/>
            <w:tcBorders>
              <w:top w:val="single" w:sz="8" w:space="0" w:color="auto"/>
              <w:left w:val="single" w:sz="8" w:space="0" w:color="auto"/>
              <w:bottom w:val="single" w:sz="8" w:space="0" w:color="auto"/>
              <w:right w:val="single" w:sz="8" w:space="0" w:color="auto"/>
            </w:tcBorders>
          </w:tcPr>
          <w:p w14:paraId="6AD85F1F" w14:textId="56658B4F"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select any account from the displayed list for further action or 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9C619EE" w14:textId="638F6FCB" w:rsidR="00F6278B" w:rsidRPr="00DA0104" w:rsidRDefault="64197D14" w:rsidP="3C7F3FD4">
            <w:pPr>
              <w:spacing w:before="20" w:after="20"/>
              <w:jc w:val="center"/>
              <w:rPr>
                <w:rFonts w:eastAsia="Arial"/>
              </w:rPr>
            </w:pPr>
            <w:r w:rsidRPr="5FEFCF57">
              <w:rPr>
                <w:rFonts w:ascii="Arial" w:eastAsia="Arial" w:hAnsi="Arial" w:cs="Arial"/>
                <w:color w:val="000000" w:themeColor="text1"/>
                <w:lang w:eastAsia="en-US"/>
              </w:rPr>
              <w:t>FRRN.014</w:t>
            </w:r>
          </w:p>
          <w:p>
            <w:pPr>
              <w:spacing w:before="20" w:after="20"/>
              <w:jc w:val="center"/>
              <w:rPr>
                <w:rFonts w:eastAsia="Arial"/>
              </w:rPr>
            </w:pPr>
            <w:r>
              <w:rPr>
                <w:rFonts w:ascii="Arial" w:eastAsia="Arial" w:hAnsi="Arial" w:cs="Arial"/>
                <w:color w:val="000000" w:themeColor="text1"/>
                <w:lang w:eastAsia="en-US"/>
              </w:rPr>
              <w:t xml:space="preserve">Added in v1.1: FRRN.002.08</w:t>
            </w:r>
          </w:p>
        </w:tc>
      </w:tr>
      <w:tr w:rsidR="00F6278B" w:rsidRPr="00323A28" w14:paraId="508AF2B1" w14:textId="77777777" w:rsidTr="3C7F3FD4">
        <w:trPr>
          <w:cantSplit/>
          <w:trHeight w:val="556"/>
          <w:jc w:val="center"/>
        </w:trPr>
        <w:tc>
          <w:tcPr>
            <w:tcW w:w="2070" w:type="dxa"/>
            <w:tcBorders>
              <w:top w:val="single" w:sz="8" w:space="0" w:color="auto"/>
              <w:left w:val="single" w:sz="8" w:space="0" w:color="auto"/>
              <w:bottom w:val="single" w:sz="8" w:space="0" w:color="auto"/>
              <w:right w:val="single" w:sz="8" w:space="0" w:color="auto"/>
            </w:tcBorders>
          </w:tcPr>
          <w:p w14:paraId="40B9CE64" w14:textId="50AA6E72"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BRRN.013</w:t>
            </w:r>
          </w:p>
        </w:tc>
        <w:tc>
          <w:tcPr>
            <w:tcW w:w="5693" w:type="dxa"/>
            <w:tcBorders>
              <w:top w:val="single" w:sz="8" w:space="0" w:color="auto"/>
              <w:left w:val="single" w:sz="8" w:space="0" w:color="auto"/>
              <w:bottom w:val="single" w:sz="8" w:space="0" w:color="auto"/>
              <w:right w:val="single" w:sz="8" w:space="0" w:color="auto"/>
            </w:tcBorders>
          </w:tcPr>
          <w:p w14:paraId="332FA07B" w14:textId="109E3F6D"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all renewal fields for the selected account, sourced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2C5378" w14:textId="0FFDD913" w:rsidR="00F6278B" w:rsidRPr="00DA0104" w:rsidRDefault="2AB3FA0B" w:rsidP="3C7F3FD4">
            <w:pPr>
              <w:spacing w:before="20" w:after="20"/>
              <w:jc w:val="center"/>
              <w:rPr>
                <w:rFonts w:eastAsia="Arial"/>
              </w:rPr>
            </w:pPr>
            <w:r w:rsidRPr="18DAA41C">
              <w:rPr>
                <w:rFonts w:ascii="Arial" w:eastAsia="Arial" w:hAnsi="Arial" w:cs="Arial"/>
                <w:color w:val="000000" w:themeColor="text1"/>
                <w:lang w:eastAsia="en-US"/>
              </w:rPr>
              <w:t>FRRN.014</w:t>
            </w:r>
          </w:p>
        </w:tc>
      </w:tr>
      <w:tr w:rsidR="00F6278B" w:rsidRPr="00323A28" w14:paraId="1D129039" w14:textId="77777777" w:rsidTr="3C7F3FD4">
        <w:trPr>
          <w:cantSplit/>
          <w:trHeight w:val="520"/>
          <w:jc w:val="center"/>
        </w:trPr>
        <w:tc>
          <w:tcPr>
            <w:tcW w:w="2070" w:type="dxa"/>
            <w:tcBorders>
              <w:top w:val="single" w:sz="8" w:space="0" w:color="auto"/>
              <w:left w:val="single" w:sz="8" w:space="0" w:color="auto"/>
              <w:bottom w:val="single" w:sz="8" w:space="0" w:color="auto"/>
              <w:right w:val="single" w:sz="8" w:space="0" w:color="auto"/>
            </w:tcBorders>
          </w:tcPr>
          <w:p w14:paraId="7D8D50CE" w14:textId="20266F6B"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lastRenderedPageBreak/>
              <w:t>BRRN.014</w:t>
            </w:r>
          </w:p>
        </w:tc>
        <w:tc>
          <w:tcPr>
            <w:tcW w:w="5693" w:type="dxa"/>
            <w:tcBorders>
              <w:top w:val="single" w:sz="8" w:space="0" w:color="auto"/>
              <w:left w:val="single" w:sz="8" w:space="0" w:color="auto"/>
              <w:bottom w:val="single" w:sz="8" w:space="0" w:color="auto"/>
              <w:right w:val="single" w:sz="8" w:space="0" w:color="auto"/>
            </w:tcBorders>
          </w:tcPr>
          <w:p w14:paraId="3161ED3E" w14:textId="21F3F764"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filtering options for each column in the account list, allowing users to narrow down results.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4D7277D" w14:textId="0B1F4345" w:rsidR="00F6278B" w:rsidRPr="00DA0104" w:rsidRDefault="1EEBDF80" w:rsidP="3C7F3FD4">
            <w:pPr>
              <w:spacing w:before="20" w:after="20"/>
              <w:jc w:val="center"/>
              <w:rPr>
                <w:rFonts w:eastAsia="Arial"/>
              </w:rPr>
            </w:pPr>
            <w:r w:rsidRPr="18DAA41C">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7741BF6B" w14:textId="77777777" w:rsidTr="3C7F3FD4">
        <w:trPr>
          <w:cantSplit/>
          <w:trHeight w:val="601"/>
          <w:jc w:val="center"/>
        </w:trPr>
        <w:tc>
          <w:tcPr>
            <w:tcW w:w="2070" w:type="dxa"/>
            <w:tcBorders>
              <w:top w:val="single" w:sz="8" w:space="0" w:color="auto"/>
              <w:left w:val="single" w:sz="8" w:space="0" w:color="auto"/>
              <w:bottom w:val="single" w:sz="8" w:space="0" w:color="auto"/>
              <w:right w:val="single" w:sz="8" w:space="0" w:color="auto"/>
            </w:tcBorders>
          </w:tcPr>
          <w:p w14:paraId="6C339BD1" w14:textId="2AC5D62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BRRN.015</w:t>
            </w:r>
          </w:p>
        </w:tc>
        <w:tc>
          <w:tcPr>
            <w:tcW w:w="5693" w:type="dxa"/>
            <w:tcBorders>
              <w:top w:val="single" w:sz="8" w:space="0" w:color="auto"/>
              <w:left w:val="single" w:sz="8" w:space="0" w:color="auto"/>
              <w:bottom w:val="single" w:sz="8" w:space="0" w:color="auto"/>
              <w:right w:val="single" w:sz="8" w:space="0" w:color="auto"/>
            </w:tcBorders>
          </w:tcPr>
          <w:p w14:paraId="12ED9B36" w14:textId="2766730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sorting options for the account list, allowing users to order accounts by any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0682AE1" w14:textId="0A5D161B" w:rsidR="00F6278B" w:rsidRPr="00DA0104" w:rsidRDefault="160F9017" w:rsidP="3C7F3FD4">
            <w:pPr>
              <w:spacing w:before="20" w:after="20"/>
              <w:jc w:val="center"/>
              <w:rPr>
                <w:rFonts w:eastAsia="Arial"/>
              </w:rPr>
            </w:pPr>
            <w:r w:rsidRPr="2B8C6FCE">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0CF6B229"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059693A" w14:textId="7C3F39FF"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BRRN.016</w:t>
            </w:r>
          </w:p>
        </w:tc>
        <w:tc>
          <w:tcPr>
            <w:tcW w:w="5693" w:type="dxa"/>
            <w:tcBorders>
              <w:top w:val="single" w:sz="8" w:space="0" w:color="auto"/>
              <w:left w:val="single" w:sz="8" w:space="0" w:color="auto"/>
              <w:bottom w:val="single" w:sz="8" w:space="0" w:color="auto"/>
              <w:right w:val="single" w:sz="8" w:space="0" w:color="auto"/>
            </w:tcBorders>
          </w:tcPr>
          <w:p w14:paraId="7126AB90" w14:textId="2058644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a search function that allows users to find specific information within the account list, similar to a Ctrl+F feature.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39096D0" w14:textId="64F64109" w:rsidR="00F6278B" w:rsidRPr="00DA0104" w:rsidRDefault="262C33C6" w:rsidP="3C7F3FD4">
            <w:pPr>
              <w:spacing w:before="20" w:after="20"/>
              <w:jc w:val="center"/>
              <w:rPr>
                <w:rFonts w:eastAsia="Arial"/>
              </w:rPr>
            </w:pPr>
            <w:r w:rsidRPr="48150600">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58330CFC" w14:textId="77777777" w:rsidTr="3C7F3FD4">
        <w:trPr>
          <w:cantSplit/>
          <w:trHeight w:val="502"/>
          <w:jc w:val="center"/>
        </w:trPr>
        <w:tc>
          <w:tcPr>
            <w:tcW w:w="2070" w:type="dxa"/>
            <w:tcBorders>
              <w:top w:val="single" w:sz="8" w:space="0" w:color="auto"/>
              <w:left w:val="single" w:sz="8" w:space="0" w:color="auto"/>
              <w:bottom w:val="single" w:sz="8" w:space="0" w:color="auto"/>
              <w:right w:val="single" w:sz="8" w:space="0" w:color="auto"/>
            </w:tcBorders>
          </w:tcPr>
          <w:p w14:paraId="6F1D8776" w14:textId="54DB69F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BRRN.017</w:t>
            </w:r>
          </w:p>
        </w:tc>
        <w:tc>
          <w:tcPr>
            <w:tcW w:w="5693" w:type="dxa"/>
            <w:tcBorders>
              <w:top w:val="single" w:sz="8" w:space="0" w:color="auto"/>
              <w:left w:val="single" w:sz="8" w:space="0" w:color="auto"/>
              <w:bottom w:val="single" w:sz="8" w:space="0" w:color="auto"/>
              <w:right w:val="single" w:sz="8" w:space="0" w:color="auto"/>
            </w:tcBorders>
          </w:tcPr>
          <w:p w14:paraId="5AE2BF63" w14:textId="7A0BFE96"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search for a particular account using name or unique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7D52D2E" w14:textId="662FE6B2" w:rsidR="00F6278B" w:rsidRPr="00DA0104" w:rsidRDefault="161E48A7" w:rsidP="3C7F3FD4">
            <w:pPr>
              <w:spacing w:before="20" w:after="20"/>
              <w:jc w:val="center"/>
              <w:rPr>
                <w:rFonts w:eastAsia="Arial"/>
              </w:rPr>
            </w:pPr>
            <w:r w:rsidRPr="48150600">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7A0DA4C8"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9860021" w14:textId="3309A922"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BRRN.018</w:t>
            </w:r>
          </w:p>
        </w:tc>
        <w:tc>
          <w:tcPr>
            <w:tcW w:w="5693" w:type="dxa"/>
            <w:tcBorders>
              <w:top w:val="single" w:sz="8" w:space="0" w:color="auto"/>
              <w:left w:val="single" w:sz="8" w:space="0" w:color="auto"/>
              <w:bottom w:val="single" w:sz="8" w:space="0" w:color="auto"/>
              <w:right w:val="single" w:sz="8" w:space="0" w:color="auto"/>
            </w:tcBorders>
          </w:tcPr>
          <w:p w14:paraId="64BFD0FF" w14:textId="3932B7EE"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Upload file(s)</w:t>
            </w:r>
            <w:r w:rsidR="00F6278B">
              <w:br/>
            </w:r>
            <w:r w:rsidRPr="3C7F3FD4">
              <w:rPr>
                <w:rFonts w:ascii="Arial" w:eastAsia="Arial" w:hAnsi="Arial" w:cs="Arial"/>
                <w:color w:val="000000" w:themeColor="text1"/>
                <w:szCs w:val="20"/>
              </w:rPr>
              <w:t>Select the source path Select the file(s) for upload</w:t>
            </w:r>
            <w:r w:rsidR="00F6278B">
              <w:br/>
            </w:r>
            <w:r w:rsidRPr="3C7F3FD4">
              <w:rPr>
                <w:rFonts w:ascii="Arial" w:eastAsia="Arial" w:hAnsi="Arial" w:cs="Arial"/>
                <w:color w:val="000000" w:themeColor="text1"/>
                <w:szCs w:val="20"/>
              </w:rPr>
              <w:t>System allows users to select a source path and upload one or more dispositioned files to update account details in the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DC1ACC4" w14:textId="13CE565C" w:rsidR="00F6278B" w:rsidRPr="00DA0104" w:rsidRDefault="3BBF13E8" w:rsidP="3C7F3FD4">
            <w:pPr>
              <w:spacing w:before="20" w:after="20"/>
              <w:jc w:val="center"/>
              <w:rPr>
                <w:rFonts w:eastAsia="Arial"/>
              </w:rPr>
            </w:pPr>
            <w:r w:rsidRPr="69F526EB">
              <w:rPr>
                <w:rFonts w:ascii="Arial" w:eastAsia="Arial" w:hAnsi="Arial" w:cs="Arial"/>
                <w:color w:val="000000" w:themeColor="text1"/>
                <w:lang w:eastAsia="en-US"/>
              </w:rPr>
              <w:t>FRRN.015</w:t>
            </w:r>
          </w:p>
          <w:p>
            <w:pPr>
              <w:spacing w:before="20" w:after="20"/>
              <w:jc w:val="center"/>
              <w:rPr>
                <w:rFonts w:eastAsia="Arial"/>
              </w:rPr>
            </w:pPr>
            <w:r>
              <w:rPr>
                <w:rFonts w:ascii="Arial" w:eastAsia="Arial" w:hAnsi="Arial" w:cs="Arial"/>
                <w:color w:val="000000" w:themeColor="text1"/>
                <w:lang w:eastAsia="en-US"/>
              </w:rPr>
              <w:t xml:space="preserve">Added in v1.1: FRRN.015.07</w:t>
            </w:r>
          </w:p>
        </w:tc>
      </w:tr>
      <w:tr w:rsidR="00F6278B" w:rsidRPr="00323A28" w14:paraId="0F2BF246" w14:textId="77777777" w:rsidTr="3C7F3FD4">
        <w:trPr>
          <w:jc w:val="center"/>
        </w:trPr>
        <w:tc>
          <w:tcPr>
            <w:tcW w:w="2070" w:type="dxa"/>
            <w:tcBorders>
              <w:top w:val="single" w:sz="8" w:space="0" w:color="auto"/>
              <w:left w:val="single" w:sz="8" w:space="0" w:color="auto"/>
              <w:bottom w:val="single" w:sz="8" w:space="0" w:color="auto"/>
              <w:right w:val="single" w:sz="8" w:space="0" w:color="auto"/>
            </w:tcBorders>
          </w:tcPr>
          <w:p w14:paraId="482F445E" w14:textId="63534D54"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BRRN.019</w:t>
            </w:r>
          </w:p>
        </w:tc>
        <w:tc>
          <w:tcPr>
            <w:tcW w:w="5693" w:type="dxa"/>
            <w:tcBorders>
              <w:top w:val="single" w:sz="8" w:space="0" w:color="auto"/>
              <w:left w:val="single" w:sz="8" w:space="0" w:color="auto"/>
              <w:bottom w:val="single" w:sz="8" w:space="0" w:color="auto"/>
              <w:right w:val="single" w:sz="8" w:space="0" w:color="auto"/>
            </w:tcBorders>
          </w:tcPr>
          <w:p w14:paraId="585EA795" w14:textId="00F0778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must allow users to generate comprehensive reports on accounts and transactions relevant to their role.</w:t>
            </w:r>
            <w:r w:rsidR="00F6278B">
              <w:br/>
            </w:r>
            <w:r w:rsidRPr="3C7F3FD4">
              <w:rPr>
                <w:rFonts w:ascii="Arial" w:eastAsia="Arial" w:hAnsi="Arial" w:cs="Arial"/>
                <w:color w:val="000000" w:themeColor="text1"/>
                <w:szCs w:val="20"/>
              </w:rPr>
              <w:t>- Users should be able to define the report scope using flexible filters (such as invoice number, date range, unit, region, product, account type, status, and other relevant fields).</w:t>
            </w:r>
            <w:r w:rsidR="00F6278B">
              <w:br/>
            </w:r>
            <w:r w:rsidRPr="3C7F3FD4">
              <w:rPr>
                <w:rFonts w:ascii="Arial" w:eastAsia="Arial" w:hAnsi="Arial" w:cs="Arial"/>
                <w:color w:val="000000" w:themeColor="text1"/>
                <w:szCs w:val="20"/>
              </w:rPr>
              <w:t>- Reports must be viewable in a single, scrollable interface and include all necessary columns for business review (e.g., invoice number, account details, transaction status, renewal information, remarks).</w:t>
            </w:r>
            <w:r w:rsidR="00F6278B">
              <w:br/>
            </w:r>
            <w:r w:rsidRPr="3C7F3FD4">
              <w:rPr>
                <w:rFonts w:ascii="Arial" w:eastAsia="Arial" w:hAnsi="Arial" w:cs="Arial"/>
                <w:color w:val="000000" w:themeColor="text1"/>
                <w:szCs w:val="20"/>
              </w:rPr>
              <w:t>Users must have the ability to download, save, and print reports in standard formats (e.g., .xlsx, .pdf), with print preview and customizable print settings. Each report should also provide a summary section showing aggregate figures and key performance indicators.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24FEC60" w14:textId="0911E8A6" w:rsidR="00F6278B" w:rsidRPr="00DA0104" w:rsidRDefault="7BB7787D" w:rsidP="3C7F3FD4">
            <w:pPr>
              <w:spacing w:before="20" w:after="20"/>
              <w:jc w:val="center"/>
              <w:rPr>
                <w:rFonts w:eastAsia="Arial"/>
              </w:rPr>
            </w:pPr>
            <w:r w:rsidRPr="02A68F5A">
              <w:rPr>
                <w:rFonts w:ascii="Arial" w:eastAsia="Arial" w:hAnsi="Arial" w:cs="Arial"/>
                <w:color w:val="000000" w:themeColor="text1"/>
                <w:lang w:eastAsia="en-US"/>
              </w:rPr>
              <w:t>FRRN.044</w:t>
            </w:r>
          </w:p>
          <w:p>
            <w:pPr>
              <w:spacing w:before="20" w:after="20"/>
              <w:jc w:val="center"/>
              <w:rPr>
                <w:rFonts w:eastAsia="Arial"/>
              </w:rPr>
            </w:pPr>
            <w:r>
              <w:rPr>
                <w:rFonts w:ascii="Arial" w:eastAsia="Arial" w:hAnsi="Arial" w:cs="Arial"/>
                <w:color w:val="000000" w:themeColor="text1"/>
                <w:lang w:eastAsia="en-US"/>
              </w:rPr>
              <w:t xml:space="preserve">Added in v1.1: FRRN.044.02</w:t>
            </w:r>
          </w:p>
        </w:tc>
      </w:tr>
      <w:tr w:rsidR="00F6278B" w:rsidRPr="00323A28" w14:paraId="14A3A35F"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23FA2147" w14:textId="2D8F97B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BRRN.020</w:t>
            </w:r>
          </w:p>
        </w:tc>
        <w:tc>
          <w:tcPr>
            <w:tcW w:w="5693" w:type="dxa"/>
            <w:tcBorders>
              <w:top w:val="single" w:sz="8" w:space="0" w:color="auto"/>
              <w:left w:val="single" w:sz="8" w:space="0" w:color="auto"/>
              <w:bottom w:val="single" w:sz="8" w:space="0" w:color="auto"/>
              <w:right w:val="single" w:sz="8" w:space="0" w:color="auto"/>
            </w:tcBorders>
          </w:tcPr>
          <w:p w14:paraId="4DDB5CF6" w14:textId="59A67C98" w:rsidR="00F6278B" w:rsidRPr="00DA0104" w:rsidRDefault="5555B418" w:rsidP="3C7F3FD4">
            <w:pPr>
              <w:spacing w:before="20" w:after="20"/>
              <w:rPr>
                <w:rFonts w:ascii="Arial" w:eastAsia="Arial" w:hAnsi="Arial" w:cs="Arial"/>
                <w:color w:val="000000" w:themeColor="text1"/>
                <w:szCs w:val="20"/>
                <w:lang w:eastAsia="en-US"/>
              </w:rPr>
            </w:pPr>
            <w:r w:rsidRPr="3C7F3FD4">
              <w:rPr>
                <w:rStyle w:val="font491"/>
                <w:rFonts w:ascii="Arial" w:eastAsia="Arial" w:hAnsi="Arial" w:cs="Arial"/>
                <w:sz w:val="20"/>
                <w:szCs w:val="20"/>
              </w:rPr>
              <w:t>As a renewal processor, I want data sanitation to occur within the system after extraction or upload, so that renewal eligibility is determined consistently and not dependent on manual pre-cleaning.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C9CE6E9" w14:textId="6CC96360" w:rsidR="00F6278B" w:rsidRPr="00DA0104" w:rsidRDefault="10133937" w:rsidP="3C7F3FD4">
            <w:pPr>
              <w:spacing w:before="20" w:after="20"/>
              <w:jc w:val="center"/>
            </w:pPr>
            <w:r w:rsidRPr="02A68F5A">
              <w:rPr>
                <w:rFonts w:ascii="Arial" w:eastAsia="Arial" w:hAnsi="Arial" w:cs="Arial"/>
                <w:color w:val="000000" w:themeColor="text1"/>
                <w:lang w:eastAsia="en-US"/>
              </w:rPr>
              <w:t>FRRN.007</w:t>
            </w:r>
          </w:p>
          <w:p w14:paraId="738A1DBC" w14:textId="16F8FC07" w:rsidR="00F6278B" w:rsidRPr="00DA0104" w:rsidRDefault="10133937" w:rsidP="3C7F3FD4">
            <w:pPr>
              <w:spacing w:before="20" w:after="20"/>
              <w:jc w:val="center"/>
              <w:rPr>
                <w:rFonts w:eastAsia="Arial"/>
              </w:rPr>
            </w:pPr>
            <w:r w:rsidRPr="782F6617">
              <w:rPr>
                <w:rFonts w:ascii="Arial" w:eastAsia="Arial" w:hAnsi="Arial" w:cs="Arial"/>
                <w:color w:val="000000" w:themeColor="text1"/>
                <w:lang w:eastAsia="en-US"/>
              </w:rPr>
              <w:t>RRN.040</w:t>
            </w:r>
          </w:p>
          <w:p>
            <w:pPr>
              <w:spacing w:before="20" w:after="20"/>
              <w:jc w:val="center"/>
            </w:pPr>
            <w:r>
              <w:rPr>
                <w:rFonts w:ascii="Arial" w:eastAsia="Arial" w:hAnsi="Arial" w:cs="Arial"/>
                <w:color w:val="000000" w:themeColor="text1"/>
                <w:lang w:eastAsia="en-US"/>
              </w:rPr>
              <w:t xml:space="preserve">Added in v1.1: FRRN.040.01, FRRN.046.01</w:t>
            </w:r>
          </w:p>
        </w:tc>
      </w:tr>
      <w:tr w:rsidR="00F6278B" w:rsidRPr="00323A28" w14:paraId="7F1686FB"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56569E79" w14:textId="78BBE32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BRRN.021</w:t>
            </w:r>
          </w:p>
        </w:tc>
        <w:tc>
          <w:tcPr>
            <w:tcW w:w="5693" w:type="dxa"/>
            <w:tcBorders>
              <w:top w:val="single" w:sz="8" w:space="0" w:color="auto"/>
              <w:left w:val="single" w:sz="8" w:space="0" w:color="auto"/>
              <w:bottom w:val="single" w:sz="8" w:space="0" w:color="auto"/>
              <w:right w:val="single" w:sz="8" w:space="0" w:color="auto"/>
            </w:tcBorders>
          </w:tcPr>
          <w:p w14:paraId="540A63E5" w14:textId="6DCEFCC1"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341682B" w14:textId="2E59E61A" w:rsidR="00F6278B" w:rsidRPr="00DA0104" w:rsidRDefault="1E27F638" w:rsidP="3C7F3FD4">
            <w:pPr>
              <w:spacing w:before="20" w:after="20"/>
              <w:jc w:val="center"/>
            </w:pPr>
            <w:r w:rsidRPr="77B85A28">
              <w:rPr>
                <w:rFonts w:ascii="Arial" w:eastAsia="Arial" w:hAnsi="Arial" w:cs="Arial"/>
                <w:color w:val="000000" w:themeColor="text1"/>
                <w:lang w:val="en-US" w:eastAsia="en-US"/>
              </w:rPr>
              <w:t>FRRN.</w:t>
            </w:r>
            <w:r w:rsidR="3F3E9CA8" w:rsidRPr="658F5E12">
              <w:rPr>
                <w:rFonts w:ascii="Arial" w:eastAsia="Arial" w:hAnsi="Arial" w:cs="Arial"/>
                <w:color w:val="000000" w:themeColor="text1"/>
                <w:lang w:val="en-US" w:eastAsia="en-US"/>
              </w:rPr>
              <w:t>004</w:t>
            </w:r>
          </w:p>
          <w:p w14:paraId="2DA71D29" w14:textId="14CCCEC1" w:rsidR="00F6278B" w:rsidRPr="00DA0104" w:rsidRDefault="520BD953" w:rsidP="3C7F3FD4">
            <w:pPr>
              <w:spacing w:before="20" w:after="20"/>
              <w:jc w:val="center"/>
              <w:rPr>
                <w:rFonts w:eastAsia="Arial"/>
              </w:rPr>
            </w:pPr>
            <w:r w:rsidRPr="066DDD2E">
              <w:rPr>
                <w:rFonts w:ascii="Arial" w:eastAsia="Arial" w:hAnsi="Arial" w:cs="Arial"/>
                <w:color w:val="000000" w:themeColor="text1"/>
                <w:lang w:val="en-US" w:eastAsia="en-US"/>
              </w:rPr>
              <w:t>FRRN.003</w:t>
            </w:r>
          </w:p>
          <w:p>
            <w:pPr>
              <w:spacing w:before="20" w:after="20"/>
              <w:jc w:val="center"/>
            </w:pPr>
            <w:r>
              <w:rPr>
                <w:rFonts w:ascii="Arial" w:eastAsia="Arial" w:hAnsi="Arial" w:cs="Arial"/>
                <w:color w:val="000000" w:themeColor="text1"/>
                <w:lang w:val="en-US" w:eastAsia="en-US"/>
              </w:rPr>
              <w:t xml:space="preserve">Added in v1.1: FRRN.004.07</w:t>
            </w:r>
          </w:p>
        </w:tc>
      </w:tr>
      <w:tr w:rsidR="00F6278B" w:rsidRPr="00323A28" w14:paraId="258D597F"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1E454A44" w14:textId="5B0543C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BRRN.022</w:t>
            </w:r>
          </w:p>
        </w:tc>
        <w:tc>
          <w:tcPr>
            <w:tcW w:w="5693" w:type="dxa"/>
            <w:tcBorders>
              <w:top w:val="single" w:sz="8" w:space="0" w:color="auto"/>
              <w:left w:val="single" w:sz="8" w:space="0" w:color="auto"/>
              <w:bottom w:val="single" w:sz="8" w:space="0" w:color="auto"/>
              <w:right w:val="single" w:sz="8" w:space="0" w:color="auto"/>
            </w:tcBorders>
          </w:tcPr>
          <w:p w14:paraId="633EC893" w14:textId="4DE6B4EA"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have a unique reference number to be mandatory an</w:t>
            </w:r>
            <w:r w:rsidR="41794B94" w:rsidRPr="3C7F3FD4">
              <w:rPr>
                <w:rFonts w:ascii="Arial" w:eastAsia="Arial" w:hAnsi="Arial" w:cs="Arial"/>
                <w:color w:val="000000" w:themeColor="text1"/>
                <w:szCs w:val="20"/>
              </w:rPr>
              <w:t>d</w:t>
            </w:r>
            <w:r w:rsidRPr="3C7F3FD4">
              <w:rPr>
                <w:rFonts w:ascii="Arial" w:eastAsia="Arial" w:hAnsi="Arial" w:cs="Arial"/>
                <w:color w:val="000000" w:themeColor="text1"/>
                <w:szCs w:val="20"/>
              </w:rPr>
              <w:t xml:space="preserve"> used as the primary matching key, so that renewal records </w:t>
            </w:r>
            <w:r w:rsidR="39F5EAC8" w:rsidRPr="3C7F3FD4">
              <w:rPr>
                <w:rFonts w:ascii="Arial" w:eastAsia="Arial" w:hAnsi="Arial" w:cs="Arial"/>
                <w:color w:val="000000" w:themeColor="text1"/>
                <w:szCs w:val="20"/>
              </w:rPr>
              <w:t>reliably link</w:t>
            </w:r>
            <w:r w:rsidRPr="3C7F3FD4">
              <w:rPr>
                <w:rFonts w:ascii="Arial" w:eastAsia="Arial" w:hAnsi="Arial" w:cs="Arial"/>
                <w:color w:val="000000" w:themeColor="text1"/>
                <w:szCs w:val="20"/>
              </w:rPr>
              <w:t xml:space="preserve"> </w:t>
            </w:r>
            <w:r w:rsidR="4947D2C0" w:rsidRPr="3C7F3FD4">
              <w:rPr>
                <w:rFonts w:ascii="Arial" w:eastAsia="Arial" w:hAnsi="Arial" w:cs="Arial"/>
                <w:color w:val="000000" w:themeColor="text1"/>
                <w:szCs w:val="20"/>
              </w:rPr>
              <w:t>to the</w:t>
            </w:r>
            <w:r w:rsidRPr="3C7F3FD4">
              <w:rPr>
                <w:rFonts w:ascii="Arial" w:eastAsia="Arial" w:hAnsi="Arial" w:cs="Arial"/>
                <w:color w:val="000000" w:themeColor="text1"/>
                <w:szCs w:val="20"/>
              </w:rPr>
              <w:t xml:space="preserve"> correct existing policies.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AA1A03E" w14:textId="038B520B" w:rsidR="00F6278B" w:rsidRPr="00DA0104" w:rsidRDefault="3CAEA1EA" w:rsidP="3C7F3FD4">
            <w:pPr>
              <w:spacing w:before="20" w:after="20"/>
              <w:jc w:val="center"/>
              <w:rPr>
                <w:rFonts w:eastAsia="Arial"/>
              </w:rPr>
            </w:pPr>
            <w:r w:rsidRPr="658F5E12">
              <w:rPr>
                <w:rFonts w:ascii="Arial" w:eastAsia="Arial" w:hAnsi="Arial" w:cs="Arial"/>
                <w:color w:val="000000" w:themeColor="text1"/>
                <w:lang w:val="en-US" w:eastAsia="en-US"/>
              </w:rPr>
              <w:t>FRRN.004</w:t>
            </w:r>
          </w:p>
        </w:tc>
      </w:tr>
      <w:tr w:rsidR="00F6278B" w:rsidRPr="00323A28" w14:paraId="61C417E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AAF1110" w14:textId="7406EF0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BRRN.023</w:t>
            </w:r>
          </w:p>
        </w:tc>
        <w:tc>
          <w:tcPr>
            <w:tcW w:w="5693" w:type="dxa"/>
            <w:tcBorders>
              <w:top w:val="single" w:sz="8" w:space="0" w:color="auto"/>
              <w:left w:val="single" w:sz="8" w:space="0" w:color="auto"/>
              <w:bottom w:val="single" w:sz="8" w:space="0" w:color="auto"/>
              <w:right w:val="single" w:sz="8" w:space="0" w:color="auto"/>
            </w:tcBorders>
          </w:tcPr>
          <w:p w14:paraId="692E67EE" w14:textId="0E4508B1" w:rsidR="00F6278B" w:rsidRPr="00DA0104" w:rsidRDefault="5555B418" w:rsidP="3C7F3FD4">
            <w:pPr>
              <w:spacing w:before="20" w:after="20"/>
              <w:rPr>
                <w:rFonts w:ascii="Arial" w:eastAsia="Arial" w:hAnsi="Arial" w:cs="Arial"/>
                <w:color w:val="000000" w:themeColor="text1"/>
                <w:szCs w:val="20"/>
                <w:lang w:eastAsia="en-US"/>
              </w:rPr>
            </w:pPr>
            <w:r w:rsidRPr="3C7F3FD4">
              <w:rPr>
                <w:rStyle w:val="font491"/>
                <w:rFonts w:ascii="Arial" w:eastAsia="Arial" w:hAnsi="Arial" w:cs="Arial"/>
                <w:sz w:val="20"/>
                <w:szCs w:val="20"/>
              </w:rPr>
              <w:t>I want the system to automatically classify renewal records</w:t>
            </w:r>
            <w:r w:rsidR="41794B94" w:rsidRPr="3C7F3FD4">
              <w:rPr>
                <w:rStyle w:val="font491"/>
                <w:rFonts w:ascii="Arial" w:eastAsia="Arial" w:hAnsi="Arial" w:cs="Arial"/>
                <w:sz w:val="20"/>
                <w:szCs w:val="20"/>
              </w:rPr>
              <w:t xml:space="preserve"> </w:t>
            </w:r>
            <w:r w:rsidRPr="3C7F3FD4">
              <w:rPr>
                <w:rStyle w:val="font491"/>
                <w:rFonts w:ascii="Arial" w:eastAsia="Arial" w:hAnsi="Arial" w:cs="Arial"/>
                <w:sz w:val="20"/>
                <w:szCs w:val="20"/>
              </w:rPr>
              <w:t>into rule</w:t>
            </w:r>
            <w:r w:rsidR="6DD96A53" w:rsidRPr="3C7F3FD4">
              <w:rPr>
                <w:rStyle w:val="font491"/>
                <w:rFonts w:ascii="Arial" w:eastAsia="Arial" w:hAnsi="Arial" w:cs="Arial"/>
                <w:sz w:val="20"/>
                <w:szCs w:val="20"/>
              </w:rPr>
              <w:t>-</w:t>
            </w:r>
            <w:r w:rsidRPr="3C7F3FD4">
              <w:rPr>
                <w:rStyle w:val="font491"/>
                <w:rFonts w:ascii="Arial" w:eastAsia="Arial" w:hAnsi="Arial" w:cs="Arial"/>
                <w:sz w:val="20"/>
                <w:szCs w:val="20"/>
              </w:rPr>
              <w:t>based buckets (i.e. Clean, Review, Exception), so that renewal work is prioritized, straight through cases are processed efficiently, and exceptions are controlled and isolated.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D33B68" w14:textId="5C08E540" w:rsidR="5CFCAD0D" w:rsidRDefault="5CFCAD0D" w:rsidP="00CD1761">
            <w:pPr>
              <w:spacing w:before="20" w:after="20"/>
              <w:jc w:val="center"/>
            </w:pPr>
            <w:r w:rsidRPr="00CD1761">
              <w:rPr>
                <w:rFonts w:ascii="Arial" w:eastAsia="Arial" w:hAnsi="Arial" w:cs="Arial"/>
                <w:color w:val="000000" w:themeColor="text1"/>
                <w:lang w:eastAsia="en-US"/>
              </w:rPr>
              <w:t>FRRN.007</w:t>
            </w:r>
          </w:p>
          <w:p w14:paraId="3455FC7D" w14:textId="3E2A6123" w:rsidR="00F6278B" w:rsidRPr="00DA0104" w:rsidRDefault="0C54F0E9" w:rsidP="3C7F3FD4">
            <w:pPr>
              <w:spacing w:before="20" w:after="20"/>
              <w:jc w:val="center"/>
              <w:rPr>
                <w:rFonts w:eastAsia="Arial"/>
              </w:rPr>
            </w:pPr>
            <w:r w:rsidRPr="00CD1761">
              <w:rPr>
                <w:rFonts w:ascii="Arial" w:eastAsia="Arial" w:hAnsi="Arial" w:cs="Arial"/>
                <w:color w:val="000000" w:themeColor="text1"/>
                <w:lang w:eastAsia="en-US"/>
              </w:rPr>
              <w:t>FRRN.008</w:t>
            </w:r>
          </w:p>
          <w:p>
            <w:pPr>
              <w:spacing w:before="20" w:after="20"/>
              <w:jc w:val="center"/>
            </w:pPr>
            <w:r>
              <w:rPr>
                <w:rFonts w:ascii="Arial" w:eastAsia="Arial" w:hAnsi="Arial" w:cs="Arial"/>
                <w:color w:val="000000" w:themeColor="text1"/>
                <w:lang w:eastAsia="en-US"/>
              </w:rPr>
              <w:t xml:space="preserve">Added in v1.1: FRRN.020.03</w:t>
            </w:r>
          </w:p>
        </w:tc>
      </w:tr>
      <w:tr w:rsidR="00F6278B" w:rsidRPr="00323A28" w14:paraId="664B0AD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AD51617" w14:textId="490BE9E8"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BRRN.024</w:t>
            </w:r>
          </w:p>
        </w:tc>
        <w:tc>
          <w:tcPr>
            <w:tcW w:w="5693" w:type="dxa"/>
            <w:tcBorders>
              <w:top w:val="single" w:sz="8" w:space="0" w:color="auto"/>
              <w:left w:val="single" w:sz="8" w:space="0" w:color="auto"/>
              <w:bottom w:val="single" w:sz="8" w:space="0" w:color="auto"/>
              <w:right w:val="single" w:sz="8" w:space="0" w:color="auto"/>
            </w:tcBorders>
          </w:tcPr>
          <w:p w14:paraId="1BBD33CB" w14:textId="03D390FF" w:rsidR="00F6278B" w:rsidRPr="00DA0104" w:rsidRDefault="5555B418" w:rsidP="3C7F3FD4">
            <w:pPr>
              <w:spacing w:before="20" w:after="20"/>
              <w:rPr>
                <w:rFonts w:ascii="Arial" w:eastAsia="Arial" w:hAnsi="Arial" w:cs="Arial"/>
                <w:color w:val="000000" w:themeColor="text1"/>
                <w:szCs w:val="20"/>
                <w:lang w:eastAsia="en-US"/>
              </w:rPr>
            </w:pPr>
            <w:r w:rsidRPr="3C7F3FD4">
              <w:rPr>
                <w:rStyle w:val="font491"/>
                <w:rFonts w:ascii="Arial" w:eastAsia="Arial" w:hAnsi="Arial" w:cs="Arial"/>
                <w:sz w:val="20"/>
                <w:szCs w:val="20"/>
              </w:rPr>
              <w:t>As an authorized user, I want the LAMD role limited to early validation only, so that booking, placement, and customer communications remain role-appropriate and controlled.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F36A6AD" w14:textId="18160297" w:rsidR="00F6278B" w:rsidRPr="00DA0104" w:rsidRDefault="1489AD99" w:rsidP="3C7F3FD4">
            <w:pPr>
              <w:spacing w:before="20" w:after="20"/>
              <w:jc w:val="center"/>
            </w:pPr>
            <w:r w:rsidRPr="15711682">
              <w:rPr>
                <w:rFonts w:ascii="Arial" w:eastAsia="Arial" w:hAnsi="Arial" w:cs="Arial"/>
                <w:color w:val="000000" w:themeColor="text1"/>
                <w:lang w:eastAsia="en-US"/>
              </w:rPr>
              <w:t>FRRN.012</w:t>
            </w:r>
          </w:p>
          <w:p w14:paraId="4478B881" w14:textId="69CA6242" w:rsidR="00F6278B" w:rsidRPr="00DA0104" w:rsidRDefault="1489AD99" w:rsidP="3C7F3FD4">
            <w:pPr>
              <w:spacing w:before="20" w:after="20"/>
              <w:jc w:val="center"/>
              <w:rPr>
                <w:rFonts w:eastAsia="Arial"/>
              </w:rPr>
            </w:pPr>
            <w:r w:rsidRPr="005DCF46">
              <w:rPr>
                <w:rFonts w:ascii="Arial" w:eastAsia="Arial" w:hAnsi="Arial" w:cs="Arial"/>
                <w:color w:val="000000" w:themeColor="text1"/>
                <w:lang w:eastAsia="en-US"/>
              </w:rPr>
              <w:t>Refer to User access matrix for access restriction</w:t>
            </w:r>
          </w:p>
          <w:p>
            <w:pPr>
              <w:spacing w:before="20" w:after="20"/>
              <w:jc w:val="center"/>
            </w:pPr>
            <w:r>
              <w:rPr>
                <w:rFonts w:ascii="Arial" w:eastAsia="Arial" w:hAnsi="Arial" w:cs="Arial"/>
                <w:color w:val="000000" w:themeColor="text1"/>
                <w:lang w:eastAsia="en-US"/>
              </w:rPr>
              <w:t xml:space="preserve">Added in v1.1: FRRN.001.02</w:t>
            </w:r>
          </w:p>
        </w:tc>
      </w:tr>
      <w:tr w:rsidR="00F6278B" w:rsidRPr="00323A28" w14:paraId="505578F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67EB11F3" w14:textId="69193C8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lastRenderedPageBreak/>
              <w:t>BRRN.025</w:t>
            </w:r>
          </w:p>
        </w:tc>
        <w:tc>
          <w:tcPr>
            <w:tcW w:w="5693" w:type="dxa"/>
            <w:tcBorders>
              <w:top w:val="single" w:sz="8" w:space="0" w:color="auto"/>
              <w:left w:val="single" w:sz="8" w:space="0" w:color="auto"/>
              <w:bottom w:val="single" w:sz="8" w:space="0" w:color="auto"/>
              <w:right w:val="single" w:sz="8" w:space="0" w:color="auto"/>
            </w:tcBorders>
          </w:tcPr>
          <w:p w14:paraId="401C7430" w14:textId="2B573FC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expiry-driven reminder letters generated for expiring policies that are not yet submitted at the defined follow-up checkpoint (e.g., +90 days), so that follow-ups are standardized and time-bound.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EA23845" w14:textId="745D7F1A" w:rsidR="00F6278B" w:rsidRPr="00DA0104" w:rsidRDefault="089179BB" w:rsidP="3C7F3FD4">
            <w:pPr>
              <w:spacing w:before="20" w:after="20"/>
              <w:jc w:val="center"/>
              <w:rPr>
                <w:rFonts w:eastAsia="Arial"/>
              </w:rPr>
            </w:pPr>
            <w:r w:rsidRPr="005DCF46">
              <w:rPr>
                <w:rFonts w:ascii="Arial" w:eastAsia="Arial" w:hAnsi="Arial" w:cs="Arial"/>
                <w:color w:val="000000" w:themeColor="text1"/>
                <w:lang w:eastAsia="en-US"/>
              </w:rPr>
              <w:t>FRRN.023</w:t>
            </w:r>
          </w:p>
          <w:p>
            <w:pPr>
              <w:spacing w:before="20" w:after="20"/>
              <w:jc w:val="center"/>
              <w:rPr>
                <w:rFonts w:eastAsia="Arial"/>
              </w:rPr>
            </w:pPr>
            <w:r>
              <w:rPr>
                <w:rFonts w:ascii="Arial" w:eastAsia="Arial" w:hAnsi="Arial" w:cs="Arial"/>
                <w:color w:val="000000" w:themeColor="text1"/>
                <w:lang w:eastAsia="en-US"/>
              </w:rPr>
              <w:t xml:space="preserve">Added in v1.1: FRRN.023.03</w:t>
            </w:r>
          </w:p>
        </w:tc>
      </w:tr>
      <w:tr w:rsidR="00F6278B" w:rsidRPr="00323A28" w14:paraId="6D6B3A95"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A0DB97F" w14:textId="0833D95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BRRN.026</w:t>
            </w:r>
          </w:p>
        </w:tc>
        <w:tc>
          <w:tcPr>
            <w:tcW w:w="5693" w:type="dxa"/>
            <w:tcBorders>
              <w:top w:val="single" w:sz="8" w:space="0" w:color="auto"/>
              <w:left w:val="single" w:sz="8" w:space="0" w:color="auto"/>
              <w:bottom w:val="single" w:sz="8" w:space="0" w:color="auto"/>
              <w:right w:val="single" w:sz="8" w:space="0" w:color="auto"/>
            </w:tcBorders>
          </w:tcPr>
          <w:p w14:paraId="7B923851" w14:textId="12F9A497"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Contact Center user, I want system access to renewal lists and the ability to update renewal statuses, so that follow-ups are done via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3876CF1" w14:textId="6CEDF068" w:rsidR="00F6278B" w:rsidRPr="00DA0104" w:rsidRDefault="7B4F369B" w:rsidP="3C7F3FD4">
            <w:pPr>
              <w:spacing w:before="20" w:after="20"/>
              <w:jc w:val="center"/>
              <w:rPr>
                <w:rFonts w:eastAsia="Arial"/>
              </w:rPr>
            </w:pPr>
            <w:r w:rsidRPr="46007F0E">
              <w:rPr>
                <w:rFonts w:ascii="Arial" w:eastAsia="Arial" w:hAnsi="Arial" w:cs="Arial"/>
                <w:color w:val="000000" w:themeColor="text1"/>
                <w:lang w:eastAsia="en-US"/>
              </w:rPr>
              <w:t>Refer to User access matrix for access restriction</w:t>
            </w:r>
          </w:p>
          <w:p>
            <w:pPr>
              <w:spacing w:before="20" w:after="20"/>
              <w:jc w:val="center"/>
              <w:rPr>
                <w:rFonts w:eastAsia="Arial"/>
              </w:rPr>
            </w:pPr>
            <w:r>
              <w:rPr>
                <w:rFonts w:ascii="Arial" w:eastAsia="Arial" w:hAnsi="Arial" w:cs="Arial"/>
                <w:color w:val="000000" w:themeColor="text1"/>
                <w:lang w:eastAsia="en-US"/>
              </w:rPr>
              <w:t xml:space="preserve">Added in v1.1: FRRN.047.01</w:t>
            </w:r>
          </w:p>
        </w:tc>
      </w:tr>
      <w:tr w:rsidR="00F6278B" w:rsidRPr="00323A28" w14:paraId="6DE4168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5B34896" w14:textId="4824BCD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BRRN.027</w:t>
            </w:r>
          </w:p>
        </w:tc>
        <w:tc>
          <w:tcPr>
            <w:tcW w:w="5693" w:type="dxa"/>
            <w:tcBorders>
              <w:top w:val="single" w:sz="8" w:space="0" w:color="auto"/>
              <w:left w:val="single" w:sz="8" w:space="0" w:color="auto"/>
              <w:bottom w:val="single" w:sz="8" w:space="0" w:color="auto"/>
              <w:right w:val="single" w:sz="8" w:space="0" w:color="auto"/>
            </w:tcBorders>
          </w:tcPr>
          <w:p w14:paraId="09F4700C" w14:textId="0E2BFBD1"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view the full historical account record (i.e.  policies, renewals, endorsements, payment history, and claims) during renewal review so that I can make an informed and auditable renewal decision.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17B2FC4" w14:textId="7D74A0C3" w:rsidR="00F6278B" w:rsidRPr="00DA0104" w:rsidRDefault="38CF9288" w:rsidP="3C7F3FD4">
            <w:pPr>
              <w:spacing w:before="20" w:after="20"/>
              <w:jc w:val="center"/>
              <w:rPr>
                <w:rFonts w:eastAsia="Arial"/>
              </w:rPr>
            </w:pPr>
            <w:r w:rsidRPr="46007F0E">
              <w:rPr>
                <w:rFonts w:ascii="Arial" w:eastAsia="Arial" w:hAnsi="Arial" w:cs="Arial"/>
                <w:color w:val="000000" w:themeColor="text1"/>
                <w:lang w:eastAsia="en-US"/>
              </w:rPr>
              <w:t>FRRN.014</w:t>
            </w:r>
          </w:p>
        </w:tc>
      </w:tr>
      <w:tr w:rsidR="00F6278B" w:rsidRPr="00323A28" w14:paraId="1AF1D661"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6241B002" w14:textId="446D315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BRRN.028</w:t>
            </w:r>
          </w:p>
        </w:tc>
        <w:tc>
          <w:tcPr>
            <w:tcW w:w="5693" w:type="dxa"/>
            <w:tcBorders>
              <w:top w:val="single" w:sz="8" w:space="0" w:color="auto"/>
              <w:left w:val="single" w:sz="8" w:space="0" w:color="auto"/>
              <w:bottom w:val="single" w:sz="8" w:space="0" w:color="auto"/>
              <w:right w:val="single" w:sz="8" w:space="0" w:color="auto"/>
            </w:tcBorders>
          </w:tcPr>
          <w:p w14:paraId="0D0A161F" w14:textId="5DF9D1C3"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and view accounts that are due or upcoming for KYC review, so that compliance monitoring and follow   up can be performed   without blocking or interrupting the renewal process.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6FF4B1F" w14:textId="66B3052E" w:rsidR="00F6278B" w:rsidRPr="00DA0104" w:rsidRDefault="27A3CFDE" w:rsidP="3C7F3FD4">
            <w:pPr>
              <w:spacing w:before="20" w:after="20"/>
              <w:jc w:val="center"/>
              <w:rPr>
                <w:rFonts w:eastAsia="Arial"/>
              </w:rPr>
            </w:pPr>
            <w:r w:rsidRPr="5BDF8326">
              <w:rPr>
                <w:rFonts w:ascii="Arial" w:eastAsia="Arial" w:hAnsi="Arial" w:cs="Arial"/>
                <w:color w:val="000000" w:themeColor="text1"/>
                <w:lang w:eastAsia="en-US"/>
              </w:rPr>
              <w:t>FRRN.039</w:t>
            </w:r>
          </w:p>
        </w:tc>
      </w:tr>
      <w:tr w:rsidR="00F6278B" w:rsidRPr="00323A28" w14:paraId="06FD8B7C"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ABA1337" w14:textId="2C0B8B89"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BRRN.029</w:t>
            </w:r>
          </w:p>
        </w:tc>
        <w:tc>
          <w:tcPr>
            <w:tcW w:w="5693" w:type="dxa"/>
            <w:tcBorders>
              <w:top w:val="single" w:sz="8" w:space="0" w:color="auto"/>
              <w:left w:val="single" w:sz="8" w:space="0" w:color="auto"/>
              <w:bottom w:val="single" w:sz="8" w:space="0" w:color="auto"/>
              <w:right w:val="single" w:sz="8" w:space="0" w:color="auto"/>
            </w:tcBorders>
          </w:tcPr>
          <w:p w14:paraId="5F8005DC" w14:textId="479EB54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ingest LAMD-provided reports and match paid-off loan records against RMEL policies to determine renewal eligibility and proper routing.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D6DC3CE" w14:textId="712B2BA7" w:rsidR="00F6278B" w:rsidRPr="00DA0104" w:rsidRDefault="2CDF39E0" w:rsidP="3C7F3FD4">
            <w:pPr>
              <w:spacing w:before="20" w:after="20"/>
              <w:jc w:val="center"/>
              <w:rPr>
                <w:rFonts w:eastAsia="Arial"/>
              </w:rPr>
            </w:pPr>
            <w:r w:rsidRPr="1895B961">
              <w:rPr>
                <w:rFonts w:ascii="Arial" w:eastAsia="Arial" w:hAnsi="Arial" w:cs="Arial"/>
                <w:color w:val="000000" w:themeColor="text1"/>
                <w:lang w:eastAsia="en-US"/>
              </w:rPr>
              <w:t>FRRN.012</w:t>
            </w:r>
          </w:p>
          <w:p>
            <w:pPr>
              <w:spacing w:before="20" w:after="20"/>
              <w:jc w:val="center"/>
              <w:rPr>
                <w:rFonts w:eastAsia="Arial"/>
              </w:rPr>
            </w:pPr>
            <w:r>
              <w:rPr>
                <w:rFonts w:ascii="Arial" w:eastAsia="Arial" w:hAnsi="Arial" w:cs="Arial"/>
                <w:color w:val="000000" w:themeColor="text1"/>
                <w:lang w:eastAsia="en-US"/>
              </w:rPr>
              <w:t xml:space="preserve">Added in v1.1: FRRN.041.01</w:t>
            </w:r>
          </w:p>
        </w:tc>
      </w:tr>
      <w:tr w:rsidR="00F6278B" w:rsidRPr="00323A28" w14:paraId="6B161945"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7DCB8C3" w14:textId="51F4DCF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BRRN.030</w:t>
            </w:r>
          </w:p>
        </w:tc>
        <w:tc>
          <w:tcPr>
            <w:tcW w:w="5693" w:type="dxa"/>
            <w:tcBorders>
              <w:top w:val="single" w:sz="8" w:space="0" w:color="auto"/>
              <w:left w:val="single" w:sz="8" w:space="0" w:color="auto"/>
              <w:bottom w:val="single" w:sz="8" w:space="0" w:color="auto"/>
              <w:right w:val="single" w:sz="8" w:space="0" w:color="auto"/>
            </w:tcBorders>
          </w:tcPr>
          <w:p w14:paraId="79A8EAD3" w14:textId="02A78586"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automatically extract renewal candidates</w:t>
            </w:r>
            <w:r w:rsidR="5A2C575E"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based on policy expiry date using configurable lead days (e.g., -140 days).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04E970F" w14:textId="0D269FD1" w:rsidR="00F6278B" w:rsidRPr="00DA0104" w:rsidRDefault="2C3F4463" w:rsidP="313C71EF">
            <w:pPr>
              <w:spacing w:line="259" w:lineRule="auto" w:before="20" w:after="20"/>
              <w:jc w:val="center"/>
            </w:pPr>
            <w:r w:rsidRPr="1A3F4D9E">
              <w:rPr>
                <w:rFonts w:ascii="Arial" w:eastAsia="Arial" w:hAnsi="Arial" w:cs="Arial"/>
                <w:color w:val="000000" w:themeColor="text1"/>
                <w:lang w:eastAsia="en-US"/>
              </w:rPr>
              <w:t xml:space="preserve">User will select date range to generate </w:t>
            </w:r>
            <w:r w:rsidRPr="313C71EF">
              <w:rPr>
                <w:rFonts w:ascii="Arial" w:eastAsia="Arial" w:hAnsi="Arial" w:cs="Arial"/>
                <w:color w:val="000000" w:themeColor="text1"/>
                <w:lang w:eastAsia="en-US"/>
              </w:rPr>
              <w:t>RMEL</w:t>
            </w:r>
          </w:p>
          <w:p w14:paraId="6045A69F" w14:textId="5C2E5099" w:rsidR="00F6278B" w:rsidRPr="00DA0104" w:rsidRDefault="2C3F4463" w:rsidP="3C7F3FD4">
            <w:pPr>
              <w:spacing w:before="20" w:after="20"/>
              <w:jc w:val="center"/>
              <w:rPr>
                <w:rFonts w:eastAsia="Arial"/>
              </w:rPr>
            </w:pPr>
            <w:r w:rsidRPr="313C71EF">
              <w:rPr>
                <w:rFonts w:ascii="Arial" w:eastAsia="Arial" w:hAnsi="Arial" w:cs="Arial"/>
                <w:color w:val="000000" w:themeColor="text1"/>
                <w:lang w:val="en-US" w:eastAsia="en-US"/>
              </w:rPr>
              <w:t>FRRN.004</w:t>
            </w:r>
          </w:p>
          <w:p>
            <w:pPr>
              <w:spacing w:line="259" w:lineRule="auto" w:before="20" w:after="20"/>
              <w:jc w:val="center"/>
            </w:pPr>
            <w:r>
              <w:rPr>
                <w:rFonts w:ascii="Arial" w:eastAsia="Arial" w:hAnsi="Arial" w:cs="Arial"/>
                <w:color w:val="000000" w:themeColor="text1"/>
                <w:lang w:eastAsia="en-US"/>
              </w:rPr>
              <w:t xml:space="preserve">Added in v1.1: FRRN.004.04, FRRN.040.03</w:t>
            </w:r>
          </w:p>
        </w:tc>
      </w:tr>
      <w:tr w:rsidR="00F6278B" w:rsidRPr="00323A28" w14:paraId="331BA77B"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9D46167" w14:textId="39CCB8AE"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BRRN.031</w:t>
            </w:r>
          </w:p>
        </w:tc>
        <w:tc>
          <w:tcPr>
            <w:tcW w:w="5693" w:type="dxa"/>
            <w:tcBorders>
              <w:top w:val="single" w:sz="8" w:space="0" w:color="auto"/>
              <w:left w:val="single" w:sz="8" w:space="0" w:color="auto"/>
              <w:bottom w:val="single" w:sz="8" w:space="0" w:color="auto"/>
              <w:right w:val="single" w:sz="8" w:space="0" w:color="auto"/>
            </w:tcBorders>
          </w:tcPr>
          <w:p w14:paraId="73A997A3" w14:textId="08AB6FF2"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apply rule-based disposition automatically and</w:t>
            </w:r>
            <w:r w:rsidR="3D2497AC"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isolate exceptions, so that straight-through renewals proceed without manual effort and manual handling is focused only on high-impact or non-standard cases.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175D205" w14:textId="34514F97" w:rsidR="00F6278B" w:rsidRPr="00DA0104" w:rsidRDefault="570384D6" w:rsidP="3C7F3FD4">
            <w:pPr>
              <w:spacing w:before="20" w:after="20"/>
              <w:jc w:val="center"/>
            </w:pPr>
            <w:r w:rsidRPr="3D41A05A">
              <w:rPr>
                <w:rFonts w:ascii="Arial" w:eastAsia="Arial" w:hAnsi="Arial" w:cs="Arial"/>
                <w:color w:val="000000" w:themeColor="text1"/>
                <w:lang w:eastAsia="en-US"/>
              </w:rPr>
              <w:t>FRRN.007</w:t>
            </w:r>
          </w:p>
          <w:p w14:paraId="4C2B45A5" w14:textId="522A1775" w:rsidR="00F6278B" w:rsidRPr="00DA0104" w:rsidRDefault="570384D6" w:rsidP="3C7F3FD4">
            <w:pPr>
              <w:spacing w:before="20" w:after="20"/>
              <w:jc w:val="center"/>
              <w:rPr>
                <w:rFonts w:eastAsia="Arial"/>
              </w:rPr>
            </w:pPr>
            <w:r w:rsidRPr="3D41A05A">
              <w:rPr>
                <w:rFonts w:ascii="Arial" w:eastAsia="Arial" w:hAnsi="Arial" w:cs="Arial"/>
                <w:color w:val="000000" w:themeColor="text1"/>
                <w:lang w:eastAsia="en-US"/>
              </w:rPr>
              <w:t>FRRN.08</w:t>
            </w:r>
          </w:p>
          <w:p>
            <w:pPr>
              <w:spacing w:before="20" w:after="20"/>
              <w:jc w:val="center"/>
            </w:pPr>
            <w:r>
              <w:rPr>
                <w:rFonts w:ascii="Arial" w:eastAsia="Arial" w:hAnsi="Arial" w:cs="Arial"/>
                <w:color w:val="000000" w:themeColor="text1"/>
                <w:lang w:eastAsia="en-US"/>
              </w:rPr>
              <w:t xml:space="preserve">Added in v1.1: FRRN.008.01, FRRN.040.02, FRRN.020.03</w:t>
            </w:r>
          </w:p>
        </w:tc>
      </w:tr>
      <w:tr w:rsidR="00F6278B" w:rsidRPr="00323A28" w14:paraId="24D09744"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6F4D9AC" w14:textId="7DD5CEB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BRRN.032</w:t>
            </w:r>
          </w:p>
        </w:tc>
        <w:tc>
          <w:tcPr>
            <w:tcW w:w="5693" w:type="dxa"/>
            <w:tcBorders>
              <w:top w:val="single" w:sz="8" w:space="0" w:color="auto"/>
              <w:left w:val="single" w:sz="8" w:space="0" w:color="auto"/>
              <w:bottom w:val="single" w:sz="8" w:space="0" w:color="auto"/>
              <w:right w:val="single" w:sz="8" w:space="0" w:color="auto"/>
            </w:tcBorders>
          </w:tcPr>
          <w:p w14:paraId="3A4F79F8" w14:textId="14172D94"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Endorsements occurring before or during renewal must be reflected on the mother (expiring) policy prior to renewal approval.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06FACF" w14:textId="54603CEB" w:rsidR="00F6278B" w:rsidRPr="00DA0104" w:rsidRDefault="67345AAB" w:rsidP="3C7F3FD4">
            <w:pPr>
              <w:spacing w:before="20" w:after="20"/>
              <w:jc w:val="center"/>
              <w:rPr>
                <w:rFonts w:eastAsia="Arial"/>
              </w:rPr>
            </w:pPr>
            <w:r w:rsidRPr="6220D1BA">
              <w:rPr>
                <w:rFonts w:ascii="Arial" w:eastAsia="Arial" w:hAnsi="Arial" w:cs="Arial"/>
                <w:color w:val="000000" w:themeColor="text1"/>
                <w:lang w:eastAsia="en-US"/>
              </w:rPr>
              <w:t>FRRN.004.06</w:t>
            </w:r>
          </w:p>
        </w:tc>
      </w:tr>
      <w:tr w:rsidR="00F6278B" w:rsidRPr="00323A28" w14:paraId="541156CC"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147CACA" w14:textId="0E6824B7"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BRRN.033</w:t>
            </w:r>
          </w:p>
        </w:tc>
        <w:tc>
          <w:tcPr>
            <w:tcW w:w="5693" w:type="dxa"/>
            <w:tcBorders>
              <w:top w:val="single" w:sz="8" w:space="0" w:color="auto"/>
              <w:left w:val="single" w:sz="8" w:space="0" w:color="auto"/>
              <w:bottom w:val="single" w:sz="8" w:space="0" w:color="auto"/>
              <w:right w:val="single" w:sz="8" w:space="0" w:color="auto"/>
            </w:tcBorders>
          </w:tcPr>
          <w:p w14:paraId="6A3BA556" w14:textId="4F78A182"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allow renewal-identified accounts to follow the New Business flow when financial or structural changes require repricing or restructuring.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653EB9C" w14:textId="51503B86" w:rsidR="00F6278B" w:rsidRPr="00DA0104" w:rsidRDefault="60AD35DD" w:rsidP="3C7F3FD4">
            <w:pPr>
              <w:spacing w:before="20" w:after="20"/>
              <w:jc w:val="center"/>
            </w:pPr>
            <w:r w:rsidRPr="3AB7F451">
              <w:rPr>
                <w:rFonts w:ascii="Arial" w:eastAsia="Arial" w:hAnsi="Arial" w:cs="Arial"/>
                <w:color w:val="000000" w:themeColor="text1"/>
                <w:lang w:eastAsia="en-US"/>
              </w:rPr>
              <w:t>FRRN.017</w:t>
            </w:r>
          </w:p>
          <w:p w14:paraId="08B35080" w14:textId="69F08945" w:rsidR="00F6278B" w:rsidRPr="00DA0104" w:rsidRDefault="60AD35DD" w:rsidP="3C7F3FD4">
            <w:pPr>
              <w:spacing w:before="20" w:after="20"/>
              <w:jc w:val="center"/>
            </w:pPr>
            <w:r w:rsidRPr="3AB7F451">
              <w:rPr>
                <w:rFonts w:ascii="Arial" w:eastAsia="Arial" w:hAnsi="Arial" w:cs="Arial"/>
                <w:color w:val="000000" w:themeColor="text1"/>
                <w:lang w:eastAsia="en-US"/>
              </w:rPr>
              <w:t>FRRN.018</w:t>
            </w:r>
          </w:p>
          <w:p w14:paraId="5F170676" w14:textId="7CA24D65" w:rsidR="00F6278B" w:rsidRPr="00DA0104" w:rsidRDefault="2370FB35" w:rsidP="3C7F3FD4">
            <w:pPr>
              <w:spacing w:before="20" w:after="20"/>
              <w:jc w:val="center"/>
            </w:pPr>
            <w:r w:rsidRPr="406BFD53">
              <w:rPr>
                <w:rFonts w:ascii="Arial" w:eastAsia="Arial" w:hAnsi="Arial" w:cs="Arial"/>
                <w:color w:val="000000" w:themeColor="text1"/>
                <w:lang w:eastAsia="en-US"/>
              </w:rPr>
              <w:t>FRRN.019</w:t>
            </w:r>
          </w:p>
          <w:p w14:paraId="0D42BB1F" w14:textId="64560589" w:rsidR="00F6278B" w:rsidRPr="00DA0104" w:rsidRDefault="2370FB35" w:rsidP="3C7F3FD4">
            <w:pPr>
              <w:spacing w:before="20" w:after="20"/>
              <w:jc w:val="center"/>
              <w:rPr>
                <w:rFonts w:eastAsia="Arial"/>
              </w:rPr>
            </w:pPr>
            <w:r w:rsidRPr="406BFD53">
              <w:rPr>
                <w:rFonts w:ascii="Arial" w:eastAsia="Arial" w:hAnsi="Arial" w:cs="Arial"/>
                <w:color w:val="000000" w:themeColor="text1"/>
                <w:lang w:eastAsia="en-US"/>
              </w:rPr>
              <w:t>FRRN.020</w:t>
            </w:r>
          </w:p>
          <w:p>
            <w:pPr>
              <w:spacing w:before="20" w:after="20"/>
              <w:jc w:val="center"/>
            </w:pPr>
            <w:r>
              <w:rPr>
                <w:rFonts w:ascii="Arial" w:eastAsia="Arial" w:hAnsi="Arial" w:cs="Arial"/>
                <w:color w:val="000000" w:themeColor="text1"/>
                <w:lang w:eastAsia="en-US"/>
              </w:rPr>
              <w:t xml:space="preserve">Added in v1.1: FRRN.018.02</w:t>
            </w:r>
          </w:p>
        </w:tc>
      </w:tr>
      <w:tr w:rsidR="00F6278B" w:rsidRPr="00323A28" w14:paraId="78B6042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83BB557" w14:textId="4C55390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BRRN.034</w:t>
            </w:r>
          </w:p>
        </w:tc>
        <w:tc>
          <w:tcPr>
            <w:tcW w:w="5693" w:type="dxa"/>
            <w:tcBorders>
              <w:top w:val="single" w:sz="8" w:space="0" w:color="auto"/>
              <w:left w:val="single" w:sz="8" w:space="0" w:color="auto"/>
              <w:bottom w:val="single" w:sz="8" w:space="0" w:color="auto"/>
              <w:right w:val="single" w:sz="8" w:space="0" w:color="auto"/>
            </w:tcBorders>
          </w:tcPr>
          <w:p w14:paraId="65A88D4A" w14:textId="5392390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provide a configurable decision matrix defining which renewal scenarios are automated versus manual.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E41430D" w14:textId="3C289B56" w:rsidR="00F6278B" w:rsidRPr="00DA0104" w:rsidRDefault="23CC15EB" w:rsidP="3C7F3FD4">
            <w:pPr>
              <w:spacing w:before="20" w:after="20"/>
              <w:jc w:val="center"/>
              <w:rPr>
                <w:rFonts w:eastAsia="Arial"/>
              </w:rPr>
            </w:pPr>
            <w:r w:rsidRPr="45E71467">
              <w:rPr>
                <w:rFonts w:ascii="Arial" w:eastAsia="Arial" w:hAnsi="Arial" w:cs="Arial"/>
                <w:color w:val="000000" w:themeColor="text1"/>
                <w:lang w:eastAsia="en-US"/>
              </w:rPr>
              <w:t>FRRN.040</w:t>
            </w:r>
          </w:p>
          <w:p>
            <w:pPr>
              <w:spacing w:before="20" w:after="20"/>
              <w:jc w:val="center"/>
              <w:rPr>
                <w:rFonts w:eastAsia="Arial"/>
              </w:rPr>
            </w:pPr>
            <w:r>
              <w:rPr>
                <w:rFonts w:ascii="Arial" w:eastAsia="Arial" w:hAnsi="Arial" w:cs="Arial"/>
                <w:color w:val="000000" w:themeColor="text1"/>
                <w:lang w:eastAsia="en-US"/>
              </w:rPr>
              <w:t xml:space="preserve">Added in v1.1: FRRN.040.02</w:t>
            </w:r>
          </w:p>
        </w:tc>
      </w:tr>
      <w:tr w:rsidR="00F6278B" w:rsidRPr="00323A28" w14:paraId="445F117D"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9CAB32B" w14:textId="7C7A86E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BRRN.035</w:t>
            </w:r>
          </w:p>
        </w:tc>
        <w:tc>
          <w:tcPr>
            <w:tcW w:w="5693" w:type="dxa"/>
            <w:tcBorders>
              <w:top w:val="single" w:sz="8" w:space="0" w:color="auto"/>
              <w:left w:val="single" w:sz="8" w:space="0" w:color="auto"/>
              <w:bottom w:val="single" w:sz="8" w:space="0" w:color="auto"/>
              <w:right w:val="single" w:sz="8" w:space="0" w:color="auto"/>
            </w:tcBorders>
          </w:tcPr>
          <w:p w14:paraId="704878D2" w14:textId="35EC0CF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7500867" w14:textId="7D5E557F" w:rsidR="00F6278B" w:rsidRPr="00DA0104" w:rsidRDefault="48ADAE50" w:rsidP="3C7F3FD4">
            <w:pPr>
              <w:spacing w:before="20" w:after="20"/>
              <w:jc w:val="center"/>
              <w:rPr>
                <w:rFonts w:eastAsia="Arial"/>
              </w:rPr>
            </w:pPr>
            <w:r w:rsidRPr="7C6AFD7A">
              <w:rPr>
                <w:rFonts w:ascii="Arial" w:eastAsia="Arial" w:hAnsi="Arial" w:cs="Arial"/>
                <w:color w:val="000000" w:themeColor="text1"/>
                <w:lang w:eastAsia="en-US"/>
              </w:rPr>
              <w:t>FRRN.013</w:t>
            </w:r>
          </w:p>
          <w:p>
            <w:pPr>
              <w:spacing w:before="20" w:after="20"/>
              <w:jc w:val="center"/>
              <w:rPr>
                <w:rFonts w:eastAsia="Arial"/>
              </w:rPr>
            </w:pPr>
            <w:r>
              <w:rPr>
                <w:rFonts w:ascii="Arial" w:eastAsia="Arial" w:hAnsi="Arial" w:cs="Arial"/>
                <w:color w:val="000000" w:themeColor="text1"/>
                <w:lang w:eastAsia="en-US"/>
              </w:rPr>
              <w:t xml:space="preserve">Added in v1.1: FRRN.013.05</w:t>
            </w:r>
          </w:p>
        </w:tc>
      </w:tr>
      <w:tr w:rsidR="00F6278B" w:rsidRPr="00323A28" w14:paraId="3DB85F20"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0E2EB97C" w14:textId="039559CE"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BRRN.036</w:t>
            </w:r>
          </w:p>
        </w:tc>
        <w:tc>
          <w:tcPr>
            <w:tcW w:w="5693" w:type="dxa"/>
            <w:tcBorders>
              <w:top w:val="single" w:sz="8" w:space="0" w:color="auto"/>
              <w:left w:val="single" w:sz="8" w:space="0" w:color="auto"/>
              <w:bottom w:val="single" w:sz="8" w:space="0" w:color="auto"/>
              <w:right w:val="single" w:sz="8" w:space="0" w:color="auto"/>
            </w:tcBorders>
          </w:tcPr>
          <w:p w14:paraId="318E920E" w14:textId="6D870C7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generate customizable, centralized renewal listings (e.g., by unit, segment, UH, IBG, Leasing), expiry   window, and   current   status, so   that   renewal exposure is clearly visible, proactively monitored, and escalated appropriately without relying</w:t>
            </w:r>
            <w:r w:rsidR="38D9434B"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 xml:space="preserve">on manual </w:t>
            </w:r>
            <w:r w:rsidR="38D9434B" w:rsidRPr="3C7F3FD4">
              <w:rPr>
                <w:rFonts w:ascii="Arial" w:eastAsia="Arial" w:hAnsi="Arial" w:cs="Arial"/>
                <w:color w:val="000000" w:themeColor="text1"/>
                <w:szCs w:val="20"/>
              </w:rPr>
              <w:t>t</w:t>
            </w:r>
            <w:r w:rsidRPr="3C7F3FD4">
              <w:rPr>
                <w:rFonts w:ascii="Arial" w:eastAsia="Arial" w:hAnsi="Arial" w:cs="Arial"/>
                <w:color w:val="000000" w:themeColor="text1"/>
                <w:szCs w:val="20"/>
              </w:rPr>
              <w:t>racking.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85EBEB" w14:textId="67D7A0AA" w:rsidR="00F6278B" w:rsidRPr="00DA0104" w:rsidRDefault="32B6B54A" w:rsidP="3C7F3FD4">
            <w:pPr>
              <w:spacing w:before="20" w:after="20"/>
              <w:jc w:val="center"/>
              <w:rPr>
                <w:rFonts w:eastAsia="Arial"/>
              </w:rPr>
            </w:pPr>
            <w:r w:rsidRPr="6119650C">
              <w:rPr>
                <w:rFonts w:ascii="Arial" w:eastAsia="Arial" w:hAnsi="Arial" w:cs="Arial"/>
                <w:color w:val="000000" w:themeColor="text1"/>
                <w:lang w:eastAsia="en-US"/>
              </w:rPr>
              <w:t>FRRN.002.05</w:t>
            </w:r>
          </w:p>
          <w:p>
            <w:pPr>
              <w:spacing w:before="20" w:after="20"/>
              <w:jc w:val="center"/>
              <w:rPr>
                <w:rFonts w:eastAsia="Arial"/>
              </w:rPr>
            </w:pPr>
            <w:r>
              <w:rPr>
                <w:rFonts w:ascii="Arial" w:eastAsia="Arial" w:hAnsi="Arial" w:cs="Arial"/>
                <w:color w:val="000000" w:themeColor="text1"/>
                <w:lang w:eastAsia="en-US"/>
              </w:rPr>
              <w:t xml:space="preserve">Added in v1.1: FRRN.044.03</w:t>
            </w:r>
          </w:p>
        </w:tc>
      </w:tr>
      <w:tr w:rsidR="00F6278B" w:rsidRPr="00323A28" w14:paraId="038DD4A8"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652636C6" w14:textId="13A2F54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BRRN.037</w:t>
            </w:r>
          </w:p>
        </w:tc>
        <w:tc>
          <w:tcPr>
            <w:tcW w:w="5693" w:type="dxa"/>
            <w:tcBorders>
              <w:top w:val="single" w:sz="8" w:space="0" w:color="auto"/>
              <w:left w:val="single" w:sz="8" w:space="0" w:color="auto"/>
              <w:bottom w:val="single" w:sz="8" w:space="0" w:color="auto"/>
              <w:right w:val="single" w:sz="8" w:space="0" w:color="auto"/>
            </w:tcBorders>
          </w:tcPr>
          <w:p w14:paraId="06103634" w14:textId="57062F7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NRNS (No Renew/ No Submit) accounts and trigger reminder or non-acceptance letters to manage lapse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6FC2E6D" w14:textId="2FEF0601" w:rsidR="00F6278B" w:rsidRPr="00DA0104" w:rsidRDefault="244D5DEA" w:rsidP="3C7F3FD4">
            <w:pPr>
              <w:spacing w:before="20" w:after="20"/>
              <w:jc w:val="center"/>
              <w:rPr>
                <w:rFonts w:eastAsia="Arial"/>
              </w:rPr>
            </w:pPr>
            <w:r w:rsidRPr="170E4921">
              <w:rPr>
                <w:rFonts w:ascii="Arial" w:eastAsia="Arial" w:hAnsi="Arial" w:cs="Arial"/>
                <w:color w:val="000000" w:themeColor="text1"/>
                <w:lang w:eastAsia="en-US"/>
              </w:rPr>
              <w:t>FRRN.023</w:t>
            </w:r>
          </w:p>
          <w:p>
            <w:pPr>
              <w:spacing w:before="20" w:after="20"/>
              <w:jc w:val="center"/>
              <w:rPr>
                <w:rFonts w:eastAsia="Arial"/>
              </w:rPr>
            </w:pPr>
            <w:r>
              <w:rPr>
                <w:rFonts w:ascii="Arial" w:eastAsia="Arial" w:hAnsi="Arial" w:cs="Arial"/>
                <w:color w:val="000000" w:themeColor="text1"/>
                <w:lang w:eastAsia="en-US"/>
              </w:rPr>
              <w:t xml:space="preserve">Added in v1.1: FRRN.023.03, FRRN.037.02</w:t>
            </w:r>
          </w:p>
        </w:tc>
      </w:tr>
      <w:tr w:rsidR="00F6278B" w:rsidRPr="00323A28" w14:paraId="37C31C5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323E853" w14:textId="6DA761A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lastRenderedPageBreak/>
              <w:t>BRRN.038</w:t>
            </w:r>
          </w:p>
        </w:tc>
        <w:tc>
          <w:tcPr>
            <w:tcW w:w="5693" w:type="dxa"/>
            <w:tcBorders>
              <w:top w:val="single" w:sz="8" w:space="0" w:color="auto"/>
              <w:left w:val="single" w:sz="8" w:space="0" w:color="auto"/>
              <w:bottom w:val="single" w:sz="8" w:space="0" w:color="auto"/>
              <w:right w:val="single" w:sz="8" w:space="0" w:color="auto"/>
            </w:tcBorders>
          </w:tcPr>
          <w:p w14:paraId="4394BA4E" w14:textId="7A6E5CD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enforce routing of renewal changes based on financial impact, ensuring proper approval and proposal handling.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BBC0972" w14:textId="0D864C5F" w:rsidR="00F6278B" w:rsidRPr="00DA0104" w:rsidRDefault="4C4A4759" w:rsidP="3C7F3FD4">
            <w:pPr>
              <w:spacing w:before="20" w:after="20"/>
              <w:jc w:val="center"/>
              <w:rPr>
                <w:rFonts w:eastAsia="Arial"/>
              </w:rPr>
            </w:pPr>
            <w:r w:rsidRPr="1593EA83">
              <w:rPr>
                <w:rFonts w:ascii="Arial" w:eastAsia="Arial" w:hAnsi="Arial" w:cs="Arial"/>
                <w:color w:val="000000" w:themeColor="text1"/>
                <w:lang w:eastAsia="en-US"/>
              </w:rPr>
              <w:t>FRRN.017</w:t>
            </w:r>
          </w:p>
          <w:p>
            <w:pPr>
              <w:spacing w:before="20" w:after="20"/>
              <w:jc w:val="center"/>
              <w:rPr>
                <w:rFonts w:eastAsia="Arial"/>
              </w:rPr>
            </w:pPr>
            <w:r>
              <w:rPr>
                <w:rFonts w:ascii="Arial" w:eastAsia="Arial" w:hAnsi="Arial" w:cs="Arial"/>
                <w:color w:val="000000" w:themeColor="text1"/>
                <w:lang w:eastAsia="en-US"/>
              </w:rPr>
              <w:t xml:space="preserve">Added in v1.1: FRRN.009.01, FRRN.018.02</w:t>
            </w:r>
          </w:p>
        </w:tc>
      </w:tr>
      <w:tr w:rsidR="00F6278B" w:rsidRPr="00323A28" w14:paraId="2EEBC00E"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53237C8A" w14:textId="495B2A59"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BRRN.039</w:t>
            </w:r>
          </w:p>
        </w:tc>
        <w:tc>
          <w:tcPr>
            <w:tcW w:w="5693" w:type="dxa"/>
            <w:tcBorders>
              <w:top w:val="single" w:sz="8" w:space="0" w:color="auto"/>
              <w:left w:val="single" w:sz="8" w:space="0" w:color="auto"/>
              <w:bottom w:val="single" w:sz="8" w:space="0" w:color="auto"/>
              <w:right w:val="single" w:sz="8" w:space="0" w:color="auto"/>
            </w:tcBorders>
          </w:tcPr>
          <w:p w14:paraId="136D9DCA" w14:textId="76ECF78D"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support   LAMD-driven   matching   and categorization for CBG Motor and Fire renewals, including straight-through processing and letter generation.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6F4B182F" w14:textId="4E92FFE1" w:rsidR="00F6278B" w:rsidRPr="00DA0104" w:rsidRDefault="5459E963" w:rsidP="3C7F3FD4">
            <w:pPr>
              <w:spacing w:before="20" w:after="20"/>
              <w:jc w:val="center"/>
              <w:rPr>
                <w:rFonts w:eastAsia="Arial"/>
              </w:rPr>
            </w:pPr>
            <w:r w:rsidRPr="1593EA83">
              <w:rPr>
                <w:rFonts w:ascii="Arial" w:eastAsia="Arial" w:hAnsi="Arial" w:cs="Arial"/>
                <w:color w:val="000000" w:themeColor="text1"/>
                <w:lang w:eastAsia="en-US"/>
              </w:rPr>
              <w:t>FRRN.012</w:t>
            </w:r>
          </w:p>
        </w:tc>
      </w:tr>
      <w:tr w:rsidR="00F6278B" w:rsidRPr="00323A28" w14:paraId="61BC1FCB"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2533B207" w14:textId="497485F4"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BRRN.040</w:t>
            </w:r>
          </w:p>
        </w:tc>
        <w:tc>
          <w:tcPr>
            <w:tcW w:w="5693" w:type="dxa"/>
            <w:tcBorders>
              <w:top w:val="single" w:sz="8" w:space="0" w:color="auto"/>
              <w:left w:val="single" w:sz="8" w:space="0" w:color="auto"/>
              <w:bottom w:val="single" w:sz="8" w:space="0" w:color="auto"/>
              <w:right w:val="single" w:sz="8" w:space="0" w:color="auto"/>
            </w:tcBorders>
          </w:tcPr>
          <w:p w14:paraId="4B418152" w14:textId="5E8D076F"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B0B0B45" w14:textId="43582608" w:rsidR="00F6278B" w:rsidRPr="00DA0104" w:rsidRDefault="693EE147" w:rsidP="3C7F3FD4">
            <w:pPr>
              <w:spacing w:before="20" w:after="20"/>
              <w:jc w:val="center"/>
              <w:rPr>
                <w:rFonts w:eastAsia="Arial"/>
              </w:rPr>
            </w:pPr>
            <w:r w:rsidRPr="3570C00E">
              <w:rPr>
                <w:rFonts w:ascii="Arial" w:eastAsia="Arial" w:hAnsi="Arial" w:cs="Arial"/>
                <w:color w:val="000000" w:themeColor="text1"/>
                <w:lang w:eastAsia="en-US"/>
              </w:rPr>
              <w:t>FRRN.029</w:t>
            </w:r>
          </w:p>
          <w:p>
            <w:pPr>
              <w:spacing w:before="20" w:after="20"/>
              <w:jc w:val="center"/>
              <w:rPr>
                <w:rFonts w:eastAsia="Arial"/>
              </w:rPr>
            </w:pPr>
            <w:r>
              <w:rPr>
                <w:rFonts w:ascii="Arial" w:eastAsia="Arial" w:hAnsi="Arial" w:cs="Arial"/>
                <w:color w:val="000000" w:themeColor="text1"/>
                <w:lang w:eastAsia="en-US"/>
              </w:rPr>
              <w:t xml:space="preserve">Added in v1.1: FRRN.025.01, FRRN.26.01, FRRN.028.02</w:t>
            </w:r>
          </w:p>
        </w:tc>
      </w:tr>
      <w:tr w:rsidR="57AD56D7" w14:paraId="293B7E80"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0C1FD3BD" w14:textId="610FDB3B" w:rsidR="43AB6878" w:rsidRDefault="28E5BF2F" w:rsidP="3C7F3FD4">
            <w:pPr>
              <w:spacing w:before="20" w:after="20"/>
              <w:rPr>
                <w:rFonts w:ascii="Arial" w:eastAsia="Arial" w:hAnsi="Arial" w:cs="Arial"/>
                <w:szCs w:val="20"/>
              </w:rPr>
            </w:pPr>
            <w:r w:rsidRPr="3C7F3FD4">
              <w:rPr>
                <w:rFonts w:ascii="Arial" w:eastAsia="Arial" w:hAnsi="Arial" w:cs="Arial"/>
                <w:szCs w:val="20"/>
              </w:rPr>
              <w:t>BRRN.041</w:t>
            </w:r>
          </w:p>
        </w:tc>
        <w:tc>
          <w:tcPr>
            <w:tcW w:w="5693" w:type="dxa"/>
            <w:tcBorders>
              <w:top w:val="single" w:sz="8" w:space="0" w:color="auto"/>
              <w:left w:val="single" w:sz="8" w:space="0" w:color="auto"/>
              <w:bottom w:val="single" w:sz="8" w:space="0" w:color="auto"/>
              <w:right w:val="single" w:sz="8" w:space="0" w:color="auto"/>
            </w:tcBorders>
          </w:tcPr>
          <w:p w14:paraId="65CAC6E1" w14:textId="6B925810" w:rsidR="57AD56D7" w:rsidRDefault="5E5808D8" w:rsidP="3C7F3FD4">
            <w:p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rPr>
              <w:t xml:space="preserve">The system shall evaluate renewal transactions for incentive eligibility after successful placement, booking, and full payment confirmation, and assign an incentive eligibility indicator based on predefined, rule-based criteria, including applicable endorsements, so that incentive processing and reporting are accurate, consistent, and auditable.  </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5E83034" w14:textId="6DBDADAC" w:rsidR="57AD56D7" w:rsidRDefault="50195B60" w:rsidP="3C7F3FD4">
            <w:pPr>
              <w:spacing w:before="20" w:after="20"/>
              <w:jc w:val="center"/>
              <w:rPr>
                <w:rFonts w:eastAsia="Arial"/>
              </w:rPr>
            </w:pPr>
            <w:r w:rsidRPr="3570C00E">
              <w:rPr>
                <w:rFonts w:ascii="Arial" w:eastAsia="Arial" w:hAnsi="Arial" w:cs="Arial"/>
                <w:color w:val="000000" w:themeColor="text1"/>
                <w:lang w:eastAsia="en-US"/>
              </w:rPr>
              <w:t>FRRN.034</w:t>
            </w:r>
          </w:p>
        </w:tc>
      </w:tr>
      <w:tr w:rsidR="57AD56D7" w14:paraId="789846A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5E67E126" w14:textId="6D64CA4F" w:rsidR="43AB6878" w:rsidRDefault="28E5BF2F" w:rsidP="3C7F3FD4">
            <w:pPr>
              <w:spacing w:before="20" w:after="20"/>
              <w:rPr>
                <w:rFonts w:ascii="Arial" w:eastAsia="Arial" w:hAnsi="Arial" w:cs="Arial"/>
                <w:szCs w:val="20"/>
              </w:rPr>
            </w:pPr>
            <w:r w:rsidRPr="3C7F3FD4">
              <w:rPr>
                <w:rFonts w:ascii="Arial" w:eastAsia="Arial" w:hAnsi="Arial" w:cs="Arial"/>
                <w:szCs w:val="20"/>
              </w:rPr>
              <w:t>BRRN.042</w:t>
            </w:r>
          </w:p>
        </w:tc>
        <w:tc>
          <w:tcPr>
            <w:tcW w:w="5693" w:type="dxa"/>
            <w:tcBorders>
              <w:top w:val="single" w:sz="8" w:space="0" w:color="auto"/>
              <w:left w:val="single" w:sz="8" w:space="0" w:color="auto"/>
              <w:bottom w:val="single" w:sz="8" w:space="0" w:color="auto"/>
              <w:right w:val="single" w:sz="8" w:space="0" w:color="auto"/>
            </w:tcBorders>
          </w:tcPr>
          <w:p w14:paraId="471C7EA4" w14:textId="21B6E439" w:rsidR="57AD56D7" w:rsidRDefault="0BB576FD" w:rsidP="3C7F3FD4">
            <w:pPr>
              <w:spacing w:before="20" w:after="20"/>
              <w:jc w:val="both"/>
              <w:rPr>
                <w:rFonts w:ascii="Arial" w:eastAsia="Arial" w:hAnsi="Arial" w:cs="Arial"/>
                <w:szCs w:val="20"/>
              </w:rPr>
            </w:pPr>
            <w:r w:rsidRPr="3C7F3FD4">
              <w:rPr>
                <w:rFonts w:ascii="Arial" w:eastAsia="Arial" w:hAnsi="Arial" w:cs="Arial"/>
                <w:color w:val="000000" w:themeColor="text1"/>
                <w:szCs w:val="20"/>
                <w:lang w:val="en-US"/>
              </w:rPr>
              <w:t>As a renewal user, I want to be able to send request for Hold Cover to insurer/s and to record the Hold Cover confirmation details received from the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6D5B489" w14:textId="792278D5" w:rsidR="57AD56D7" w:rsidRDefault="66379E14" w:rsidP="3C7F3FD4">
            <w:pPr>
              <w:spacing w:before="20" w:after="20"/>
              <w:jc w:val="center"/>
              <w:rPr>
                <w:rFonts w:eastAsia="Arial"/>
              </w:rPr>
            </w:pPr>
            <w:r w:rsidRPr="7687919C">
              <w:rPr>
                <w:rFonts w:ascii="Arial" w:eastAsia="Arial" w:hAnsi="Arial" w:cs="Arial"/>
                <w:color w:val="000000" w:themeColor="text1"/>
                <w:lang w:eastAsia="en-US"/>
              </w:rPr>
              <w:t>FRRN.036</w:t>
            </w:r>
          </w:p>
          <w:p>
            <w:pPr>
              <w:spacing w:before="20" w:after="20"/>
              <w:jc w:val="center"/>
              <w:rPr>
                <w:rFonts w:eastAsia="Arial"/>
              </w:rPr>
            </w:pPr>
            <w:r>
              <w:rPr>
                <w:rFonts w:ascii="Arial" w:eastAsia="Arial" w:hAnsi="Arial" w:cs="Arial"/>
                <w:color w:val="000000" w:themeColor="text1"/>
                <w:lang w:eastAsia="en-US"/>
              </w:rPr>
              <w:t xml:space="preserve">Added in v1.1: FRRN.037.02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Marketing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module/application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the list of expiring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View the generated List of Expiring Accounts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the generated List of Expiring accounts with below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Department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Client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Assured’s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1.15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Risk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Number of Claims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Status of Each claim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Amount of Outstanding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Capture expired/expiring (within the identified date range) and unbooked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Automatically tag non- renewable risk codes as "Not for renewal" and should not be part of the list for assignment. There should be a maintenance for these risk codes.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FRRN.038.01, FRRN.038.03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System should automatically send Not for Renewal Letter (NFR)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FRRN.038.01, FRRN.038.03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complete renewal fields of the expiring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Download the account details as needed in a .pdf or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Assign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Assign account to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Search the name or ID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Select the name of the Marketing AO from the drop- 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Tag the account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Re-assign account to another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Transfer account to other units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Receive account transfer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Receive notification on the transferred account/s from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flag on the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Accept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Add accepted accounts to the list of accounts for assignment to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Decline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Review and post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Review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the list of all dispositioned accounts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 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View the complete renewal fields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 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Automatically tag the status as "review in progress" when Accounts are not yet posted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FRRN.004.06, 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Automatically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Post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Review the account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Post the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5.15.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5.25.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Canceled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for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View the assigned accounts per Marketing AO in a dashboard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FRRN.002.02, FRRN.003.01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1.010</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1.011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Override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Override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See flag on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Override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Marketing Account Officer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accounts for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Provide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 particular account from my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the complete renewal details of the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Provide disposition by selecting any of the following from the drop- 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Select reason for non-renewal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Remedial Management Unit (RMU)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submitted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Direct to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Total Loss Claim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Unit Sold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Canceled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Transfer to Another Marketing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 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Non-renewable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Booked to New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Add remarks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h.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i. Disable disposition and editing on locked accounts (account should be locked on the marketing side once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j.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Transfer account to other units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the list of dispositioned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list of my dispositioned accounts with renewal status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complete list including the renewal status of each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Easily identify accounts with endorsements and claims (i.e. flag,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Take effect the latest endorsement details to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View the complete renewal details of the selected account including the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Add remarks on specific account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 Capture Date and Time stamp</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 Capture user id of the processor who added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 Add remarks on accounts that are not yet closed (there should be an indicator whether an account is still open or close i.e. padlock,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the returned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Receive notification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Easily identify returned accounts from the list (i.e red flag,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Review remarks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Update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Edit details on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Cancel editing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Save the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1.15.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1.25.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 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Processing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list of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View the generated List of Expiring Accounts for Processing (display all accounts using scroll bars).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the generated List of Expiring accounts with below column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Department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Client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Assured’s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Risk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1.15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Should capture expired/expiring (within the identified date range) and unrenewed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Upload dispositioned file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Automatically tag accounts as “Not for renewal” with reason “Non- renewable Accounts” if it is not part of the uploaded dispositioned file and should not be part of the list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Assign accounts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Assign account to Processing Office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Search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Select the ID of the Processing Officer (PO)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Tag the account to the assigned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Tag the account to myself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Re-assign account to another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data on an account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specific details of the selected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Disable editing on locked accounts (account should be locked when placement is completed)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Review computations; return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TL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Extract accounts per insurer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3.010</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Total number of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View the assigned accounts per Processing Officer in a dashboard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FRRN.002.02, FRRN.003.01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3.011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Operations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accounts for processing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Upload dispositioned file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data on an account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specific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Disable editing on locked accounts (account should be locked after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Review computations; return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Extract accounts per insurer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Business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Maintain lists of values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Add new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Edit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Delete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Select an effectivity date on the changes in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Maintain users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Assign user profile/role to a specific user/s (based on agreed User Access Matrix)</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the RA template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Update the Renewal Advice template when necessary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6.001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Access the application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application using any BDO Work station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System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6.002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Manage users, profiles and functions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Define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Create profile for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Create profile for Marketing Account Officer/Admin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Create profile for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Create profile for Processing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Create profile for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Assign specific functionality/capability to a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Assign Acquire Document/s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Assign open the application in multiple tabs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Assign generate the list of expiring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Assign view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Assign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Assign transfer to account to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Assign receive account transfer requests from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Assign review and post disposition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Assign generate report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Assign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Assign view accounts for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Assign provide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Assign view the list of dispositioned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Assign update the returned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Assign generate list of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Assign upload dispositioned file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Assign view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Assign update data on an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Assign review computations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Assign extract accounts for renewal per insurer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Assign view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Assign return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keepNext/>
              <w:spacing w:before="20" w:after="20"/>
              <w:rPr>
                <w:rFonts w:ascii="Arial" w:eastAsia="Arial" w:hAnsi="Arial" w:cs="Arial"/>
                <w:szCs w:val="20"/>
              </w:rPr>
            </w:pPr>
            <w:r>
              <w:rPr>
                <w:rFonts w:ascii="Arial" w:eastAsia="Arial" w:hAnsi="Arial" w:cs="Arial"/>
                <w:szCs w:val="20"/>
              </w:rPr>
              <w:t xml:space="preserve">BRD 6.002.2.23</w:t>
            </w:r>
          </w:p>
        </w:tc>
        <w:tc>
          <w:tcPr>
            <w:tcW w:w="5693" w:type="dxa"/>
            <w:tcBorders>
              <w:top w:val="single" w:sz="8" w:space="0" w:color="auto"/>
              <w:left w:val="single" w:sz="8" w:space="0" w:color="auto"/>
              <w:bottom w:val="single" w:sz="8" w:space="0" w:color="auto"/>
              <w:right w:val="single" w:sz="8" w:space="0" w:color="auto"/>
            </w:tcBorders>
          </w:tcPr>
          <w:p>
            <w:pPr>
              <w:keepNext/>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Assign maintain LOVs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keepNext/>
              <w:spacing w:before="20" w:after="20"/>
              <w:jc w:val="center"/>
              <w:rPr>
                <w:rFonts w:eastAsia="Arial"/>
              </w:rPr>
            </w:pPr>
            <w:r>
              <w:rPr>
                <w:rFonts w:ascii="Arial" w:eastAsia="Arial" w:hAnsi="Arial" w:cs="Arial"/>
                <w:color w:val="000000" w:themeColor="text1"/>
                <w:lang w:eastAsia="en-US"/>
              </w:rPr>
              <w:t xml:space="preserve">FRRN.001.05, 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keepNext/>
              <w:spacing w:before="20" w:after="20"/>
              <w:rPr>
                <w:rFonts w:ascii="Arial" w:eastAsia="Arial" w:hAnsi="Arial" w:cs="Arial"/>
                <w:szCs w:val="20"/>
              </w:rPr>
            </w:pPr>
            <w:r>
              <w:rPr>
                <w:rFonts w:ascii="Arial" w:eastAsia="Arial" w:hAnsi="Arial" w:cs="Arial"/>
                <w:szCs w:val="20"/>
              </w:rPr>
              <w:t xml:space="preserve">BRD 6.002.2.24</w:t>
            </w:r>
          </w:p>
        </w:tc>
        <w:tc>
          <w:tcPr>
            <w:tcW w:w="5693" w:type="dxa"/>
            <w:tcBorders>
              <w:top w:val="single" w:sz="8" w:space="0" w:color="auto"/>
              <w:left w:val="single" w:sz="8" w:space="0" w:color="auto"/>
              <w:bottom w:val="single" w:sz="8" w:space="0" w:color="auto"/>
              <w:right w:val="single" w:sz="8" w:space="0" w:color="auto"/>
            </w:tcBorders>
          </w:tcPr>
          <w:p>
            <w:pPr>
              <w:keepNext/>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Assign maintain users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keepNext/>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Update the Renewal Advice Template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 FRRN.049.02</w:t>
            </w:r>
          </w:p>
        </w:tc>
      </w:tr>
    </w:tbl>
    <w:p w14:paraId="2BD9B630" w14:textId="1CCB2C3B" w:rsidR="00EE74FA" w:rsidRPr="002F75E6" w:rsidRDefault="26EF2B32" w:rsidP="003C11B5">
      <w:pPr>
        <w:pStyle w:val="Heading1"/>
        <w:keepNext/>
        <w:keepLines/>
        <w:pageBreakBefore/>
        <w:numPr>
          <w:ilvl w:val="0"/>
          <w:numId w:val="25"/>
        </w:numPr>
        <w:rPr>
          <w:sz w:val="28"/>
          <w:szCs w:val="28"/>
        </w:rPr>
      </w:pPr>
      <w:bookmarkStart w:id="28" w:name="_Toc96081441"/>
      <w:bookmarkStart w:id="29" w:name="_Toc1091392383"/>
      <w:bookmarkStart w:id="30" w:name="_Toc1356849483"/>
      <w:r w:rsidRPr="3C7F3FD4">
        <w:rPr>
          <w:sz w:val="28"/>
          <w:szCs w:val="28"/>
        </w:rPr>
        <w:lastRenderedPageBreak/>
        <w:t>Functional Requirements</w:t>
      </w:r>
      <w:bookmarkEnd w:id="28"/>
      <w:bookmarkEnd w:id="29"/>
      <w:bookmarkEnd w:id="30"/>
    </w:p>
    <w:p w14:paraId="241D6440" w14:textId="44C7D31E" w:rsidR="005718F9" w:rsidRPr="00703119" w:rsidRDefault="58C95159" w:rsidP="00024174">
      <w:pPr>
        <w:pStyle w:val="Body"/>
        <w:ind w:left="720" w:right="270"/>
        <w:jc w:val="both"/>
        <w:rPr>
          <w:rFonts w:ascii="Segoe UI" w:hAnsi="Segoe UI" w:cs="Segoe UI"/>
          <w:sz w:val="21"/>
          <w:szCs w:val="21"/>
        </w:rPr>
      </w:pPr>
      <w:r w:rsidRPr="47C871A3">
        <w:rPr>
          <w:rFonts w:ascii="Arial" w:hAnsi="Arial" w:cs="Arial"/>
          <w:sz w:val="20"/>
          <w:lang w:val="en-GB"/>
        </w:rPr>
        <w:t xml:space="preserve">This section </w:t>
      </w:r>
      <w:r w:rsidR="13B0E07C" w:rsidRPr="47C871A3">
        <w:rPr>
          <w:rFonts w:ascii="Arial" w:hAnsi="Arial" w:cs="Arial"/>
          <w:sz w:val="20"/>
          <w:lang w:val="en-GB"/>
        </w:rPr>
        <w:t xml:space="preserve">contains all the </w:t>
      </w:r>
      <w:r w:rsidR="17AB115B" w:rsidRPr="47C871A3">
        <w:rPr>
          <w:rFonts w:ascii="Arial" w:hAnsi="Arial" w:cs="Arial"/>
          <w:sz w:val="20"/>
          <w:lang w:val="en-GB"/>
        </w:rPr>
        <w:t>functional requirements for</w:t>
      </w:r>
      <w:r w:rsidR="1E23EE41" w:rsidRPr="47C871A3">
        <w:rPr>
          <w:rFonts w:ascii="Arial" w:hAnsi="Arial" w:cs="Arial"/>
          <w:sz w:val="20"/>
          <w:lang w:val="en-GB"/>
        </w:rPr>
        <w:t xml:space="preserve"> </w:t>
      </w:r>
      <w:bookmarkStart w:id="31" w:name="_Toc137351799"/>
      <w:r w:rsidR="2FD6FE40" w:rsidRPr="47C871A3">
        <w:rPr>
          <w:rFonts w:ascii="Arial" w:hAnsi="Arial" w:cs="Arial"/>
          <w:sz w:val="20"/>
          <w:lang w:val="en-GB"/>
        </w:rPr>
        <w:t>the</w:t>
      </w:r>
      <w:r w:rsidR="2FD6FE40" w:rsidRPr="004E2FC4">
        <w:rPr>
          <w:rFonts w:ascii="Arial" w:hAnsi="Arial" w:cs="Arial"/>
          <w:color w:val="000000" w:themeColor="text1"/>
          <w:sz w:val="20"/>
          <w:lang w:val="en-GB"/>
        </w:rPr>
        <w:t xml:space="preserve"> </w:t>
      </w:r>
      <w:r w:rsidR="004E2FC4" w:rsidRPr="004E2FC4">
        <w:rPr>
          <w:rFonts w:ascii="Arial" w:hAnsi="Arial" w:cs="Arial"/>
          <w:color w:val="000000" w:themeColor="text1"/>
          <w:sz w:val="20"/>
          <w:lang w:val="en-GB"/>
        </w:rPr>
        <w:t>BDOI Brokering System</w:t>
      </w:r>
      <w:r w:rsidR="2FD6FE40" w:rsidRPr="004E2FC4">
        <w:rPr>
          <w:rFonts w:ascii="Arial" w:hAnsi="Arial" w:cs="Arial"/>
          <w:color w:val="000000" w:themeColor="text1"/>
          <w:sz w:val="20"/>
          <w:lang w:val="en-GB"/>
        </w:rPr>
        <w:t xml:space="preserve"> </w:t>
      </w:r>
      <w:r w:rsidR="2FD6FE40" w:rsidRPr="47C871A3">
        <w:rPr>
          <w:rFonts w:ascii="Arial" w:hAnsi="Arial" w:cs="Arial"/>
          <w:sz w:val="20"/>
          <w:lang w:val="en-GB"/>
        </w:rPr>
        <w:t>that must be in place to address the business requirements. These include the</w:t>
      </w:r>
      <w:r w:rsidR="2F0BE55C" w:rsidRPr="47C871A3">
        <w:rPr>
          <w:rFonts w:ascii="Arial" w:hAnsi="Arial" w:cs="Arial"/>
          <w:sz w:val="20"/>
          <w:lang w:val="en-GB"/>
        </w:rPr>
        <w:t xml:space="preserve"> </w:t>
      </w:r>
      <w:r w:rsidR="17AB115B" w:rsidRPr="47C871A3">
        <w:rPr>
          <w:rFonts w:ascii="Arial" w:hAnsi="Arial" w:cs="Arial"/>
          <w:sz w:val="20"/>
          <w:lang w:val="en-GB"/>
        </w:rPr>
        <w:t>capabilities</w:t>
      </w:r>
      <w:r w:rsidR="2F0BE55C" w:rsidRPr="47C871A3">
        <w:rPr>
          <w:rFonts w:ascii="Arial" w:hAnsi="Arial" w:cs="Arial"/>
          <w:sz w:val="20"/>
          <w:lang w:val="en-GB"/>
        </w:rPr>
        <w:t xml:space="preserve"> that the system must possess and the</w:t>
      </w:r>
      <w:r w:rsidR="2FD6FE40" w:rsidRPr="47C871A3">
        <w:rPr>
          <w:rFonts w:ascii="Arial" w:hAnsi="Arial" w:cs="Arial"/>
          <w:sz w:val="20"/>
          <w:lang w:val="en-GB"/>
        </w:rPr>
        <w:t xml:space="preserve"> </w:t>
      </w:r>
      <w:r w:rsidR="13B0E07C" w:rsidRPr="47C871A3">
        <w:rPr>
          <w:rFonts w:ascii="Arial" w:hAnsi="Arial" w:cs="Arial"/>
          <w:sz w:val="20"/>
          <w:lang w:val="en-GB"/>
        </w:rPr>
        <w:t>operations and activities that</w:t>
      </w:r>
      <w:r w:rsidR="2F0BE55C" w:rsidRPr="47C871A3">
        <w:rPr>
          <w:rFonts w:ascii="Arial" w:hAnsi="Arial" w:cs="Arial"/>
          <w:sz w:val="20"/>
          <w:lang w:val="en-GB"/>
        </w:rPr>
        <w:t xml:space="preserve"> it</w:t>
      </w:r>
      <w:r w:rsidR="13B0E07C" w:rsidRPr="47C871A3">
        <w:rPr>
          <w:rFonts w:ascii="Arial" w:hAnsi="Arial" w:cs="Arial"/>
          <w:sz w:val="20"/>
          <w:lang w:val="en-GB"/>
        </w:rPr>
        <w:t xml:space="preserve"> must be able to perform. </w:t>
      </w:r>
      <w:r w:rsidR="490A16E2" w:rsidRPr="47C871A3">
        <w:rPr>
          <w:rFonts w:ascii="Arial" w:hAnsi="Arial" w:cs="Arial"/>
          <w:sz w:val="20"/>
          <w:lang w:val="en-GB"/>
        </w:rPr>
        <w:t xml:space="preserve">All capabilities and corresponding descriptions needed to address the business requirements and develop the system must be listed. </w:t>
      </w:r>
    </w:p>
    <w:p w14:paraId="1C8208C7" w14:textId="242DAB82" w:rsidR="00756DB3" w:rsidRDefault="00756DB3" w:rsidP="00F20A9A">
      <w:pPr>
        <w:rPr>
          <w:rFonts w:ascii="Arial" w:hAnsi="Arial" w:cs="Arial"/>
        </w:rPr>
      </w:pP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370"/>
        <w:gridCol w:w="1490"/>
        <w:gridCol w:w="6517"/>
      </w:tblGrid>
      <w:tr w:rsidR="006F057E" w:rsidRPr="000F2176" w14:paraId="0E75834B" w14:textId="77777777" w:rsidTr="3C7F3FD4">
        <w:trPr>
          <w:cantSplit/>
          <w:trHeight w:val="390"/>
          <w:tblHeader/>
          <w:jc w:val="center"/>
        </w:trPr>
        <w:tc>
          <w:tcPr>
            <w:tcW w:w="1413" w:type="dxa"/>
            <w:shd w:val="clear" w:color="auto" w:fill="auto"/>
            <w:vAlign w:val="center"/>
          </w:tcPr>
          <w:p w14:paraId="43976DD8" w14:textId="77777777" w:rsidR="006F057E" w:rsidRPr="00864544" w:rsidRDefault="006F057E" w:rsidP="006F057E">
            <w:pPr>
              <w:spacing w:before="20" w:after="20"/>
              <w:rPr>
                <w:rFonts w:ascii="Arial" w:hAnsi="Arial" w:cs="Arial"/>
                <w:b/>
                <w:bCs/>
              </w:rPr>
            </w:pPr>
            <w:r w:rsidRPr="47C871A3">
              <w:rPr>
                <w:rFonts w:ascii="Arial" w:hAnsi="Arial" w:cs="Arial"/>
                <w:b/>
                <w:bCs/>
              </w:rPr>
              <w:t>Functional Requirement ID</w:t>
            </w:r>
          </w:p>
        </w:tc>
        <w:tc>
          <w:tcPr>
            <w:tcW w:w="1470" w:type="dxa"/>
            <w:shd w:val="clear" w:color="auto" w:fill="auto"/>
            <w:vAlign w:val="center"/>
          </w:tcPr>
          <w:p w14:paraId="235DD01C" w14:textId="77777777" w:rsidR="006F057E" w:rsidRPr="00864544" w:rsidRDefault="006F057E" w:rsidP="006F057E">
            <w:pPr>
              <w:spacing w:before="20" w:after="20"/>
              <w:rPr>
                <w:rFonts w:ascii="Arial" w:hAnsi="Arial" w:cs="Arial"/>
                <w:b/>
              </w:rPr>
            </w:pPr>
            <w:r w:rsidRPr="00864544">
              <w:rPr>
                <w:rFonts w:ascii="Arial" w:hAnsi="Arial" w:cs="Arial"/>
                <w:b/>
              </w:rPr>
              <w:t>System Component / Module / Screen</w:t>
            </w:r>
          </w:p>
        </w:tc>
        <w:tc>
          <w:tcPr>
            <w:tcW w:w="1412" w:type="dxa"/>
            <w:shd w:val="clear" w:color="auto" w:fill="auto"/>
            <w:vAlign w:val="center"/>
          </w:tcPr>
          <w:p w14:paraId="61059770" w14:textId="77777777" w:rsidR="006F057E" w:rsidRPr="00864544" w:rsidRDefault="006F057E" w:rsidP="006F057E">
            <w:pPr>
              <w:spacing w:before="20" w:after="20"/>
              <w:rPr>
                <w:rFonts w:ascii="Arial" w:hAnsi="Arial" w:cs="Arial"/>
                <w:b/>
              </w:rPr>
            </w:pPr>
            <w:r w:rsidRPr="00864544">
              <w:rPr>
                <w:rFonts w:ascii="Arial" w:hAnsi="Arial" w:cs="Arial"/>
                <w:b/>
              </w:rPr>
              <w:t>Capability</w:t>
            </w:r>
          </w:p>
        </w:tc>
        <w:tc>
          <w:tcPr>
            <w:tcW w:w="6495" w:type="dxa"/>
            <w:shd w:val="clear" w:color="auto" w:fill="auto"/>
            <w:vAlign w:val="center"/>
          </w:tcPr>
          <w:p w14:paraId="2E8F98A7" w14:textId="77777777" w:rsidR="006F057E" w:rsidRPr="00864544" w:rsidRDefault="006F057E" w:rsidP="006F057E">
            <w:pPr>
              <w:spacing w:before="20" w:after="20"/>
              <w:rPr>
                <w:rFonts w:ascii="Arial" w:hAnsi="Arial" w:cs="Arial"/>
                <w:b/>
              </w:rPr>
            </w:pPr>
            <w:r w:rsidRPr="00864544">
              <w:rPr>
                <w:rFonts w:ascii="Arial" w:hAnsi="Arial" w:cs="Arial"/>
                <w:b/>
              </w:rPr>
              <w:t>Functional Requirements / Capability Descriptions</w:t>
            </w:r>
          </w:p>
        </w:tc>
      </w:tr>
      <w:tr w:rsidR="006F057E" w:rsidRPr="000F2176" w14:paraId="387E9124" w14:textId="77777777" w:rsidTr="3C7F3FD4">
        <w:trPr>
          <w:jc w:val="center"/>
        </w:trPr>
        <w:tc>
          <w:tcPr>
            <w:tcW w:w="1413" w:type="dxa"/>
            <w:shd w:val="clear" w:color="auto" w:fill="auto"/>
          </w:tcPr>
          <w:p w14:paraId="4D3A90A3" w14:textId="05914B99" w:rsidR="006F057E" w:rsidRPr="005331D4" w:rsidRDefault="00917415" w:rsidP="47C871A3">
            <w:pPr>
              <w:spacing w:before="20" w:after="20"/>
              <w:rPr>
                <w:rFonts w:ascii="Arial" w:hAnsi="Arial" w:cs="Arial"/>
              </w:rPr>
            </w:pPr>
            <w:bookmarkStart w:id="32" w:name="Bookmark1"/>
            <w:r>
              <w:rPr>
                <w:rFonts w:ascii="Arial" w:hAnsi="Arial" w:cs="Arial"/>
                <w:lang w:eastAsia="en-US"/>
              </w:rPr>
              <w:t>FRRN</w:t>
            </w:r>
            <w:r w:rsidR="006F057E" w:rsidRPr="6EC80736">
              <w:rPr>
                <w:rFonts w:ascii="Arial" w:hAnsi="Arial" w:cs="Arial"/>
                <w:lang w:eastAsia="en-US"/>
              </w:rPr>
              <w:t>.001</w:t>
            </w:r>
            <w:bookmarkEnd w:id="32"/>
          </w:p>
        </w:tc>
        <w:tc>
          <w:tcPr>
            <w:tcW w:w="1470" w:type="dxa"/>
            <w:shd w:val="clear" w:color="auto" w:fill="auto"/>
          </w:tcPr>
          <w:p w14:paraId="5ACBA67D" w14:textId="67205590" w:rsidR="006F057E" w:rsidRPr="000F2176" w:rsidRDefault="006F057E" w:rsidP="005C4775">
            <w:pPr>
              <w:spacing w:before="20" w:after="20"/>
              <w:rPr>
                <w:rFonts w:ascii="Arial" w:hAnsi="Arial" w:cs="Arial"/>
              </w:rPr>
            </w:pPr>
            <w:r w:rsidRPr="0000639C">
              <w:rPr>
                <w:rFonts w:ascii="Arial" w:hAnsi="Arial" w:cs="Arial"/>
              </w:rPr>
              <w:t>Login</w:t>
            </w:r>
          </w:p>
        </w:tc>
        <w:tc>
          <w:tcPr>
            <w:tcW w:w="1412" w:type="dxa"/>
            <w:shd w:val="clear" w:color="auto" w:fill="auto"/>
          </w:tcPr>
          <w:p w14:paraId="51BEEB1E" w14:textId="774C6C76" w:rsidR="006F057E" w:rsidRPr="000F2176" w:rsidRDefault="006F057E" w:rsidP="005C4775">
            <w:pPr>
              <w:spacing w:before="20" w:after="20"/>
              <w:rPr>
                <w:rFonts w:ascii="Arial" w:hAnsi="Arial" w:cs="Arial"/>
              </w:rPr>
            </w:pPr>
            <w:r w:rsidRPr="001D1602">
              <w:rPr>
                <w:rFonts w:ascii="Arial" w:hAnsi="Arial" w:cs="Arial"/>
              </w:rPr>
              <w:t>Login, Inactivity Warning, and Timeout </w:t>
            </w:r>
          </w:p>
        </w:tc>
        <w:tc>
          <w:tcPr>
            <w:tcW w:w="6495" w:type="dxa"/>
            <w:shd w:val="clear" w:color="auto" w:fill="auto"/>
          </w:tcPr>
          <w:p w14:paraId="63B41877" w14:textId="5745A90C"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.001.01 </w:t>
            </w:r>
            <w:r w:rsidR="006F057E" w:rsidRPr="003F65BA">
              <w:rPr>
                <w:rFonts w:ascii="Arial" w:hAnsi="Arial" w:cs="Arial"/>
              </w:rPr>
              <w:t xml:space="preserve">The system shall allow the user to access </w:t>
            </w:r>
            <w:r w:rsidR="006F057E">
              <w:rPr>
                <w:rFonts w:ascii="Arial" w:hAnsi="Arial" w:cs="Arial"/>
              </w:rPr>
              <w:t>BDOI-BROKERSYS</w:t>
            </w:r>
            <w:r w:rsidR="006F057E" w:rsidRPr="003F65BA">
              <w:rPr>
                <w:rFonts w:ascii="Arial" w:hAnsi="Arial" w:cs="Arial"/>
              </w:rPr>
              <w:t xml:space="preserve"> application using any BDO-issued device and even on multiple tabs.</w:t>
            </w:r>
            <w:r w:rsidR="006F057E" w:rsidRPr="003F65BA">
              <w:rPr>
                <w:rFonts w:ascii="Arial" w:hAnsi="Arial" w:cs="Arial"/>
                <w:lang w:val="en-US"/>
              </w:rPr>
              <w:t> </w:t>
            </w:r>
          </w:p>
          <w:p>
            <w:pPr>
              <w:pStyle w:val="ListParagraph"/>
              <w:numPr>
                <w:ilvl w:val="0"/>
                <w:numId w:val="150"/>
              </w:numPr>
              <w:spacing w:before="20" w:after="20"/>
              <w:rPr>
                <w:rFonts w:ascii="Arial" w:hAnsi="Arial" w:cs="Arial"/>
              </w:rPr>
            </w:pPr>
            <w:r>
              <w:rPr>
                <w:rFonts w:ascii="Arial" w:hAnsi="Arial" w:cs="Arial"/>
              </w:rPr>
              <w:t xml:space="preserve">The system shall keep one session for all the browser tabs of a user; each tab works on its own record, and activity in any tab keeps every tab signed in.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1"/>
              </w:numPr>
              <w:spacing w:before="20" w:after="20"/>
              <w:rPr>
                <w:rFonts w:ascii="Arial" w:hAnsi="Arial" w:cs="Arial"/>
              </w:rPr>
            </w:pPr>
            <w:r>
              <w:rPr>
                <w:rFonts w:ascii="Arial" w:hAnsi="Arial" w:cs="Arial"/>
              </w:rPr>
              <w:t xml:space="preserve">A user works on the RMEL in one tab and on a renewal account in a second tab without losing the work of either tab.</w:t>
            </w:r>
          </w:p>
          <w:p>
            <w:pPr>
              <w:pStyle w:val="ListParagraph"/>
              <w:numPr>
                <w:ilvl w:val="0"/>
                <w:numId w:val="151"/>
              </w:numPr>
              <w:spacing w:before="20" w:after="20"/>
              <w:rPr>
                <w:rFonts w:ascii="Arial" w:hAnsi="Arial" w:cs="Arial"/>
              </w:rPr>
            </w:pPr>
            <w:r>
              <w:rPr>
                <w:rFonts w:ascii="Arial" w:hAnsi="Arial" w:cs="Arial"/>
              </w:rPr>
              <w:t xml:space="preserve">A user signed in on two tabs is still signed in on the second tab after working only in the first tab for 20 minutes.</w:t>
            </w:r>
          </w:p>
          <w:p w14:paraId="0F1B77DB" w14:textId="77777777" w:rsidR="006F057E" w:rsidRPr="003F65BA" w:rsidRDefault="006F057E" w:rsidP="003F65BA">
            <w:pPr>
              <w:spacing w:before="20" w:after="20"/>
              <w:rPr>
                <w:rFonts w:ascii="Arial" w:hAnsi="Arial" w:cs="Arial"/>
                <w:lang w:val="en-US"/>
              </w:rPr>
            </w:pPr>
            <w:r w:rsidRPr="003F65BA">
              <w:rPr>
                <w:rFonts w:ascii="Arial" w:hAnsi="Arial" w:cs="Arial"/>
                <w:lang w:val="en-US"/>
              </w:rPr>
              <w:t> </w:t>
            </w:r>
          </w:p>
          <w:p w14:paraId="2BD1D23E" w14:textId="25B55E62"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.001.02 Login and Role-Based Access</w:t>
            </w:r>
            <w:r w:rsidR="006F057E" w:rsidRPr="003F65BA">
              <w:rPr>
                <w:rFonts w:ascii="Arial" w:hAnsi="Arial" w:cs="Arial"/>
                <w:lang w:val="en-US"/>
              </w:rPr>
              <w:t> </w:t>
            </w:r>
          </w:p>
          <w:p w14:paraId="2B7B6B84" w14:textId="77777777" w:rsidR="006F057E" w:rsidRPr="003F65BA" w:rsidRDefault="006F057E" w:rsidP="00287E11">
            <w:pPr>
              <w:spacing w:before="20" w:after="20"/>
              <w:rPr>
                <w:rFonts w:ascii="Arial" w:hAnsi="Arial" w:cs="Arial"/>
                <w:lang w:val="en-US"/>
              </w:rPr>
            </w:pPr>
            <w:r w:rsidRPr="003F65BA">
              <w:rPr>
                <w:rFonts w:ascii="Arial" w:hAnsi="Arial" w:cs="Arial"/>
              </w:rPr>
              <w:t>The system shall allow the user to log in using a valid profile.</w:t>
            </w:r>
            <w:r w:rsidRPr="003F65BA">
              <w:rPr>
                <w:rFonts w:ascii="Arial" w:hAnsi="Arial" w:cs="Arial"/>
                <w:lang w:val="en-US"/>
              </w:rPr>
              <w:t> </w:t>
            </w:r>
          </w:p>
          <w:p w14:paraId="14F9BF9C" w14:textId="77777777" w:rsidR="006F057E" w:rsidRDefault="006F057E" w:rsidP="003C11B5">
            <w:pPr>
              <w:numPr>
                <w:ilvl w:val="0"/>
                <w:numId w:val="26"/>
              </w:numPr>
              <w:spacing w:before="20" w:after="20"/>
              <w:rPr>
                <w:rFonts w:ascii="Arial" w:hAnsi="Arial" w:cs="Arial"/>
                <w:lang w:val="en-US"/>
              </w:rPr>
            </w:pPr>
            <w:r w:rsidRPr="003F65BA">
              <w:rPr>
                <w:rFonts w:ascii="Arial" w:hAnsi="Arial" w:cs="Arial"/>
              </w:rPr>
              <w:t>The system shall enforce role-based access control, ensuring that each user only sees and interacts with features assigned to their role by the System Administrator.</w:t>
            </w:r>
            <w:r w:rsidRPr="003F65BA">
              <w:rPr>
                <w:rFonts w:ascii="Arial" w:hAnsi="Arial" w:cs="Arial"/>
                <w:lang w:val="en-US"/>
              </w:rPr>
              <w:t> </w:t>
            </w:r>
          </w:p>
          <w:p w14:paraId="7673DDCA" w14:textId="77777777" w:rsidR="006F057E" w:rsidRPr="007A6DF6" w:rsidRDefault="006F057E" w:rsidP="003C11B5">
            <w:pPr>
              <w:numPr>
                <w:ilvl w:val="1"/>
                <w:numId w:val="26"/>
              </w:numPr>
              <w:spacing w:before="20" w:after="20"/>
              <w:rPr>
                <w:rFonts w:ascii="Arial" w:hAnsi="Arial" w:cs="Arial"/>
                <w:lang w:val="en-US"/>
              </w:rPr>
            </w:pPr>
            <w:r w:rsidRPr="003F65BA">
              <w:rPr>
                <w:rFonts w:ascii="Arial" w:hAnsi="Arial" w:cs="Arial"/>
                <w:b/>
                <w:bCs/>
              </w:rPr>
              <w:t>User </w:t>
            </w:r>
            <w:r w:rsidRPr="003F65BA">
              <w:rPr>
                <w:rFonts w:ascii="Arial" w:hAnsi="Arial" w:cs="Arial"/>
              </w:rPr>
              <w:t>- Can manage only records assigned to them.</w:t>
            </w:r>
          </w:p>
          <w:p w14:paraId="732223B5" w14:textId="599625D0" w:rsidR="006F057E" w:rsidRPr="007C0521" w:rsidRDefault="006F057E" w:rsidP="003C11B5">
            <w:pPr>
              <w:numPr>
                <w:ilvl w:val="1"/>
                <w:numId w:val="26"/>
              </w:numPr>
              <w:spacing w:before="20" w:after="20"/>
              <w:rPr>
                <w:rFonts w:ascii="Arial" w:hAnsi="Arial" w:cs="Arial"/>
                <w:lang w:val="en-US"/>
              </w:rPr>
            </w:pPr>
            <w:r w:rsidRPr="003F65BA">
              <w:rPr>
                <w:rFonts w:ascii="Arial" w:hAnsi="Arial" w:cs="Arial"/>
                <w:b/>
                <w:bCs/>
              </w:rPr>
              <w:t>Team Lead/ Team Head/ Unit Head </w:t>
            </w:r>
            <w:r w:rsidRPr="003F65BA">
              <w:rPr>
                <w:rFonts w:ascii="Arial" w:hAnsi="Arial" w:cs="Arial"/>
              </w:rPr>
              <w:t xml:space="preserve">- Can manage records </w:t>
            </w:r>
            <w:r w:rsidR="00177C5E">
              <w:rPr>
                <w:rFonts w:ascii="Arial" w:hAnsi="Arial" w:cs="Arial"/>
              </w:rPr>
              <w:t xml:space="preserve">assigned to them and </w:t>
            </w:r>
            <w:r w:rsidR="007C0521" w:rsidRPr="007C0521">
              <w:rPr>
                <w:rFonts w:ascii="Arial" w:hAnsi="Arial" w:cs="Arial"/>
                <w:lang w:val="en-US"/>
              </w:rPr>
              <w:t>to users within their reporting hierarchy.</w:t>
            </w:r>
            <w:r w:rsidRPr="007C0521">
              <w:rPr>
                <w:rFonts w:ascii="Arial" w:hAnsi="Arial" w:cs="Arial"/>
                <w:lang w:val="en-US"/>
              </w:rPr>
              <w:t> </w:t>
            </w:r>
          </w:p>
          <w:p>
            <w:pPr>
              <w:pStyle w:val="ListParagraph"/>
              <w:numPr>
                <w:ilvl w:val="0"/>
                <w:numId w:val="26"/>
              </w:numPr>
              <w:spacing w:before="20" w:after="20"/>
              <w:rPr>
                <w:rFonts w:ascii="Arial" w:hAnsi="Arial" w:cs="Arial"/>
              </w:rPr>
            </w:pPr>
            <w:r>
              <w:rPr>
                <w:rFonts w:ascii="Arial" w:hAnsi="Arial" w:cs="Arial"/>
              </w:rPr>
              <w:t xml:space="preserve">The system shall show in the menu only the Renewal screens that the user's profiles allow, and hide the buttons of the actions the user may not perform.</w:t>
            </w:r>
          </w:p>
          <w:p>
            <w:pPr>
              <w:pStyle w:val="ListParagraph"/>
              <w:numPr>
                <w:ilvl w:val="0"/>
                <w:numId w:val="26"/>
              </w:numPr>
              <w:spacing w:before="20" w:after="20"/>
              <w:rPr>
                <w:rFonts w:ascii="Arial" w:hAnsi="Arial" w:cs="Arial"/>
              </w:rPr>
            </w:pPr>
            <w:r>
              <w:rPr>
                <w:rFonts w:ascii="Arial" w:hAnsi="Arial" w:cs="Arial"/>
              </w:rPr>
              <w:t xml:space="preserve">The system shall refuse a direct link to a screen the user may not open with the message "You do not have access to this screen. Contact your administrator if you need it.", and an action without the function with the message "You are not permitted to perform this action"; each refusal is recorded with the user and the time.</w:t>
            </w:r>
          </w:p>
          <w:p>
            <w:pPr>
              <w:pStyle w:val="ListParagraph"/>
              <w:numPr>
                <w:ilvl w:val="0"/>
                <w:numId w:val="26"/>
              </w:numPr>
              <w:spacing w:before="20" w:after="20"/>
              <w:rPr>
                <w:rFonts w:ascii="Arial" w:hAnsi="Arial" w:cs="Arial"/>
              </w:rPr>
            </w:pPr>
            <w:r>
              <w:rPr>
                <w:rFonts w:ascii="Arial" w:hAnsi="Arial" w:cs="Arial"/>
              </w:rPr>
              <w:t xml:space="preserve">The system shall apply the user's data scope to every list, record, dashboard, report and export, not only to the screen.</w:t>
            </w:r>
          </w:p>
          <w:p>
            <w:pPr>
              <w:pStyle w:val="ListParagraph"/>
              <w:numPr>
                <w:ilvl w:val="0"/>
                <w:numId w:val="26"/>
              </w:numPr>
              <w:spacing w:before="20" w:after="20"/>
              <w:rPr>
                <w:rFonts w:ascii="Arial" w:hAnsi="Arial" w:cs="Arial"/>
              </w:rPr>
            </w:pPr>
            <w:r>
              <w:rPr>
                <w:rFonts w:ascii="Arial" w:hAnsi="Arial" w:cs="Arial"/>
              </w:rPr>
              <w:t xml:space="preserve">The system shall limit the LAMD profile to the LAMD uploads and the validation results; it shall never hold a booking, placement, issuance, letter or client-communication function (BRRN.024).</w:t>
            </w:r>
          </w:p>
          <w:p>
            <w:pPr>
              <w:pStyle w:val="ListParagraph"/>
              <w:numPr>
                <w:ilvl w:val="0"/>
                <w:numId w:val="26"/>
              </w:numPr>
              <w:spacing w:before="20" w:after="20"/>
              <w:rPr>
                <w:rFonts w:ascii="Arial" w:hAnsi="Arial" w:cs="Arial"/>
              </w:rPr>
            </w:pPr>
            <w:r>
              <w:rPr>
                <w:rFonts w:ascii="Arial" w:hAnsi="Arial" w:cs="Arial"/>
              </w:rPr>
              <w:t xml:space="preserve">The system shall show the renewal lists to the LAMD and Contact Center users without the premium and commission columns.</w:t>
            </w:r>
          </w:p>
          <w:p>
            <w:pPr>
              <w:pStyle w:val="ListParagraph"/>
              <w:numPr>
                <w:ilvl w:val="0"/>
                <w:numId w:val="26"/>
              </w:numPr>
              <w:spacing w:before="20" w:after="20"/>
              <w:rPr>
                <w:rFonts w:ascii="Arial" w:hAnsi="Arial" w:cs="Arial"/>
              </w:rPr>
            </w:pPr>
            <w:r>
              <w:rPr>
                <w:rFonts w:ascii="Arial" w:hAnsi="Arial" w:cs="Arial"/>
              </w:rPr>
              <w:t xml:space="preserve">The system shall lock an account after three (3) consecutive failed sign-in attempts and give one message for a wrong password, a locked and a deactivated account: "Invalid user name or password".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2"/>
              </w:numPr>
              <w:spacing w:before="20" w:after="20"/>
              <w:rPr>
                <w:rFonts w:ascii="Arial" w:hAnsi="Arial" w:cs="Arial"/>
              </w:rPr>
            </w:pPr>
            <w:r>
              <w:rPr>
                <w:rFonts w:ascii="Arial" w:hAnsi="Arial" w:cs="Arial"/>
              </w:rPr>
              <w:t xml:space="preserve">A Marketing Account Officer sees My Dispositions and the renewal accounts assigned to him, and does not see the Processing Worklist or Renewal Setup.</w:t>
            </w:r>
          </w:p>
          <w:p>
            <w:pPr>
              <w:pStyle w:val="ListParagraph"/>
              <w:numPr>
                <w:ilvl w:val="0"/>
                <w:numId w:val="152"/>
              </w:numPr>
              <w:spacing w:before="20" w:after="20"/>
              <w:rPr>
                <w:rFonts w:ascii="Arial" w:hAnsi="Arial" w:cs="Arial"/>
              </w:rPr>
            </w:pPr>
            <w:r>
              <w:rPr>
                <w:rFonts w:ascii="Arial" w:hAnsi="Arial" w:cs="Arial"/>
              </w:rPr>
              <w:t xml:space="preserve">A Marketing Team Lead does not see the renewal accounts of another Marketing Unit, in the lists, the dashboard or an export.</w:t>
            </w:r>
          </w:p>
          <w:p>
            <w:pPr>
              <w:pStyle w:val="ListParagraph"/>
              <w:numPr>
                <w:ilvl w:val="0"/>
                <w:numId w:val="152"/>
              </w:numPr>
              <w:spacing w:before="20" w:after="20"/>
              <w:rPr>
                <w:rFonts w:ascii="Arial" w:hAnsi="Arial" w:cs="Arial"/>
              </w:rPr>
            </w:pPr>
            <w:r>
              <w:rPr>
                <w:rFonts w:ascii="Arial" w:hAnsi="Arial" w:cs="Arial"/>
              </w:rPr>
              <w:t xml:space="preserve">A Unit Head sees the renewal accounts of the users of his reporting hierarchy and can open them.</w:t>
            </w:r>
          </w:p>
          <w:p>
            <w:pPr>
              <w:pStyle w:val="ListParagraph"/>
              <w:numPr>
                <w:ilvl w:val="0"/>
                <w:numId w:val="152"/>
              </w:numPr>
              <w:spacing w:before="20" w:after="20"/>
              <w:rPr>
                <w:rFonts w:ascii="Arial" w:hAnsi="Arial" w:cs="Arial"/>
              </w:rPr>
            </w:pPr>
            <w:r>
              <w:rPr>
                <w:rFonts w:ascii="Arial" w:hAnsi="Arial" w:cs="Arial"/>
              </w:rPr>
              <w:t xml:space="preserve">A LAMD user can upload a LAMD report and view the matching results, and cannot generate or send a Renewal Advice.</w:t>
            </w:r>
          </w:p>
          <w:p w14:paraId="60E742B0" w14:textId="77777777" w:rsidR="006F057E" w:rsidRPr="003F65BA" w:rsidRDefault="006F057E" w:rsidP="003F65BA">
            <w:pPr>
              <w:spacing w:before="20" w:after="20"/>
              <w:rPr>
                <w:rFonts w:ascii="Arial" w:hAnsi="Arial" w:cs="Arial"/>
                <w:lang w:val="en-US"/>
              </w:rPr>
            </w:pPr>
            <w:r w:rsidRPr="003F65BA">
              <w:rPr>
                <w:rFonts w:ascii="Arial" w:hAnsi="Arial" w:cs="Arial"/>
                <w:lang w:val="en-US"/>
              </w:rPr>
              <w:t> </w:t>
            </w:r>
          </w:p>
          <w:p w14:paraId="22F63D98" w14:textId="2C0B0D34"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.001.03 Inactivity Warning</w:t>
            </w:r>
            <w:r w:rsidR="006F057E" w:rsidRPr="003F65BA">
              <w:rPr>
                <w:rFonts w:ascii="Arial" w:hAnsi="Arial" w:cs="Arial"/>
                <w:lang w:val="en-US"/>
              </w:rPr>
              <w:t> </w:t>
            </w:r>
          </w:p>
          <w:p w14:paraId="5BA5BA06" w14:textId="77777777" w:rsidR="006F057E" w:rsidRPr="003F65BA" w:rsidRDefault="006F057E" w:rsidP="003C11B5">
            <w:pPr>
              <w:numPr>
                <w:ilvl w:val="0"/>
                <w:numId w:val="27"/>
              </w:numPr>
              <w:spacing w:before="20" w:after="20"/>
              <w:rPr>
                <w:rFonts w:ascii="Arial" w:hAnsi="Arial" w:cs="Arial"/>
                <w:lang w:val="en-US"/>
              </w:rPr>
            </w:pPr>
            <w:r w:rsidRPr="003F65BA">
              <w:rPr>
                <w:rFonts w:ascii="Arial" w:hAnsi="Arial" w:cs="Arial"/>
              </w:rPr>
              <w:t>The system shall monitor user activity and display an inactivity warning after 15 minutes of no interaction.</w:t>
            </w:r>
            <w:r w:rsidRPr="003F65BA">
              <w:rPr>
                <w:rFonts w:ascii="Arial" w:hAnsi="Arial" w:cs="Arial"/>
                <w:lang w:val="en-US"/>
              </w:rPr>
              <w:t> </w:t>
            </w:r>
          </w:p>
          <w:p w14:paraId="7FDE4ECB" w14:textId="77777777" w:rsidR="006F057E" w:rsidRDefault="006F057E" w:rsidP="003C11B5">
            <w:pPr>
              <w:numPr>
                <w:ilvl w:val="0"/>
                <w:numId w:val="27"/>
              </w:numPr>
              <w:spacing w:before="20" w:after="20"/>
              <w:rPr>
                <w:rFonts w:ascii="Arial" w:hAnsi="Arial" w:cs="Arial"/>
                <w:lang w:val="en-US"/>
              </w:rPr>
            </w:pPr>
            <w:r w:rsidRPr="003F65BA">
              <w:rPr>
                <w:rFonts w:ascii="Arial" w:hAnsi="Arial" w:cs="Arial"/>
              </w:rPr>
              <w:t>The warning shall prompt the user to either stay logged in or log out.</w:t>
            </w:r>
            <w:r w:rsidRPr="003F65BA">
              <w:rPr>
                <w:rFonts w:ascii="Arial" w:hAnsi="Arial" w:cs="Arial"/>
                <w:lang w:val="en-US"/>
              </w:rPr>
              <w:t> </w:t>
            </w:r>
          </w:p>
          <w:p w14:paraId="2AD32148" w14:textId="1C63B96F" w:rsidR="006F057E" w:rsidRPr="00DC64DE" w:rsidRDefault="006F057E" w:rsidP="003C11B5">
            <w:pPr>
              <w:pStyle w:val="ListParagraph"/>
              <w:numPr>
                <w:ilvl w:val="1"/>
                <w:numId w:val="27"/>
              </w:numPr>
              <w:spacing w:before="20" w:after="20"/>
              <w:rPr>
                <w:rFonts w:ascii="Arial" w:hAnsi="Arial" w:cs="Arial"/>
                <w:lang w:val="en-US"/>
              </w:rPr>
            </w:pPr>
            <w:r>
              <w:rPr>
                <w:rFonts w:ascii="Arial" w:hAnsi="Arial" w:cs="Arial"/>
                <w:b/>
                <w:bCs/>
              </w:rPr>
              <w:t>Message</w:t>
            </w:r>
            <w:r w:rsidRPr="007A6DF6">
              <w:rPr>
                <w:rFonts w:ascii="Arial" w:hAnsi="Arial" w:cs="Arial"/>
                <w:b/>
                <w:bCs/>
              </w:rPr>
              <w:t> </w:t>
            </w:r>
            <w:r>
              <w:rPr>
                <w:rFonts w:ascii="Arial" w:hAnsi="Arial" w:cs="Arial"/>
              </w:rPr>
              <w:t>–</w:t>
            </w:r>
            <w:r w:rsidRPr="007A6DF6">
              <w:rPr>
                <w:rFonts w:ascii="Arial" w:hAnsi="Arial" w:cs="Arial"/>
              </w:rPr>
              <w:t xml:space="preserve"> </w:t>
            </w:r>
            <w:r>
              <w:rPr>
                <w:rFonts w:ascii="Arial" w:hAnsi="Arial" w:cs="Arial"/>
              </w:rPr>
              <w:t>“</w:t>
            </w:r>
            <w:r w:rsidRPr="00DC64DE">
              <w:rPr>
                <w:rFonts w:ascii="Arial" w:hAnsi="Arial" w:cs="Arial"/>
              </w:rPr>
              <w:t>You have been inactive for 15 minutes. For your security, your session is about to expire. Would you like to stay logged in or log out?</w:t>
            </w:r>
            <w:r>
              <w:rPr>
                <w:rFonts w:ascii="Arial" w:hAnsi="Arial" w:cs="Arial"/>
              </w:rPr>
              <w:t>”</w:t>
            </w:r>
          </w:p>
          <w:p w14:paraId="4D8037DF" w14:textId="77777777" w:rsidR="006F057E" w:rsidRPr="00A70FDD" w:rsidRDefault="006F057E" w:rsidP="003C11B5">
            <w:pPr>
              <w:pStyle w:val="ListParagraph"/>
              <w:numPr>
                <w:ilvl w:val="0"/>
                <w:numId w:val="27"/>
              </w:numPr>
              <w:spacing w:before="20" w:after="20"/>
              <w:rPr>
                <w:rFonts w:ascii="Arial" w:hAnsi="Arial" w:cs="Arial"/>
                <w:lang w:val="en-US"/>
              </w:rPr>
            </w:pPr>
            <w:r w:rsidRPr="00A70FDD">
              <w:rPr>
                <w:rFonts w:ascii="Arial" w:hAnsi="Arial" w:cs="Arial"/>
                <w:lang w:val="en-US"/>
              </w:rPr>
              <w:t xml:space="preserve">The warning dialog shall display two buttons: </w:t>
            </w:r>
          </w:p>
          <w:p w14:paraId="4AEC470B" w14:textId="77777777" w:rsidR="006F057E" w:rsidRPr="00A70FDD" w:rsidRDefault="006F057E" w:rsidP="003C11B5">
            <w:pPr>
              <w:pStyle w:val="ListParagraph"/>
              <w:numPr>
                <w:ilvl w:val="1"/>
                <w:numId w:val="27"/>
              </w:numPr>
              <w:spacing w:before="20" w:after="20"/>
              <w:rPr>
                <w:rFonts w:ascii="Arial" w:hAnsi="Arial" w:cs="Arial"/>
                <w:lang w:val="en-US"/>
              </w:rPr>
            </w:pPr>
            <w:r w:rsidRPr="00A70FDD">
              <w:rPr>
                <w:rFonts w:ascii="Arial" w:hAnsi="Arial" w:cs="Arial"/>
                <w:lang w:val="en-US"/>
              </w:rPr>
              <w:t>“Stay Logged In” – keeps the current session active and resets the inactivity timer.</w:t>
            </w:r>
          </w:p>
          <w:p w14:paraId="44C7D8CD" w14:textId="6939996E" w:rsidR="006F057E" w:rsidRPr="00B05EC7" w:rsidRDefault="006F057E" w:rsidP="003C11B5">
            <w:pPr>
              <w:pStyle w:val="ListParagraph"/>
              <w:numPr>
                <w:ilvl w:val="1"/>
                <w:numId w:val="27"/>
              </w:numPr>
              <w:spacing w:before="20" w:after="20"/>
              <w:rPr>
                <w:rFonts w:ascii="Arial" w:hAnsi="Arial" w:cs="Arial"/>
                <w:lang w:val="en-US"/>
              </w:rPr>
            </w:pPr>
            <w:r w:rsidRPr="00A70FDD">
              <w:rPr>
                <w:rFonts w:ascii="Arial" w:hAnsi="Arial" w:cs="Arial"/>
                <w:lang w:val="en-US"/>
              </w:rPr>
              <w:t>“Log Out” – terminates the session and securely logs the user out of the system.</w:t>
            </w:r>
          </w:p>
          <w:p>
            <w:pPr>
              <w:pStyle w:val="ListParagraph"/>
              <w:numPr>
                <w:ilvl w:val="0"/>
                <w:numId w:val="27"/>
              </w:numPr>
              <w:spacing w:before="20" w:after="20"/>
              <w:rPr>
                <w:rFonts w:ascii="Arial" w:hAnsi="Arial" w:cs="Arial"/>
              </w:rPr>
            </w:pPr>
            <w:r>
              <w:rPr>
                <w:rFonts w:ascii="Arial" w:hAnsi="Arial" w:cs="Arial"/>
              </w:rPr>
              <w:t xml:space="preserve">The system shall count the inactivity across all the tabs of the user.</w:t>
            </w:r>
          </w:p>
          <w:p>
            <w:pPr>
              <w:pStyle w:val="ListParagraph"/>
              <w:numPr>
                <w:ilvl w:val="0"/>
                <w:numId w:val="27"/>
              </w:numPr>
              <w:spacing w:before="20" w:after="20"/>
              <w:rPr>
                <w:rFonts w:ascii="Arial" w:hAnsi="Arial" w:cs="Arial"/>
              </w:rPr>
            </w:pPr>
            <w:r>
              <w:rPr>
                <w:rFonts w:ascii="Arial" w:hAnsi="Arial" w:cs="Arial"/>
              </w:rPr>
              <w:t xml:space="preserve">The inactivity time (15 minutes as delivered) shall be a parameter maintained by the System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3"/>
              </w:numPr>
              <w:spacing w:before="20" w:after="20"/>
              <w:rPr>
                <w:rFonts w:ascii="Arial" w:hAnsi="Arial" w:cs="Arial"/>
              </w:rPr>
            </w:pPr>
            <w:r>
              <w:rPr>
                <w:rFonts w:ascii="Arial" w:hAnsi="Arial" w:cs="Arial"/>
              </w:rPr>
              <w:t xml:space="preserve">After 15 minutes without activity the warning appears with the message of this item and the buttons "Stay Logged In" and "Log Out".</w:t>
            </w:r>
          </w:p>
          <w:p>
            <w:pPr>
              <w:pStyle w:val="ListParagraph"/>
              <w:numPr>
                <w:ilvl w:val="0"/>
                <w:numId w:val="153"/>
              </w:numPr>
              <w:spacing w:before="20" w:after="20"/>
              <w:rPr>
                <w:rFonts w:ascii="Arial" w:hAnsi="Arial" w:cs="Arial"/>
              </w:rPr>
            </w:pPr>
            <w:r>
              <w:rPr>
                <w:rFonts w:ascii="Arial" w:hAnsi="Arial" w:cs="Arial"/>
              </w:rPr>
              <w:t xml:space="preserve">Stay Logged In closes the warning and restarts the inactivity timer; Log Out ends the session and opens the Login page.</w:t>
            </w:r>
          </w:p>
          <w:p w14:paraId="0E81C10D" w14:textId="77777777" w:rsidR="006F057E" w:rsidRPr="003F65BA" w:rsidRDefault="006F057E" w:rsidP="003F65BA">
            <w:pPr>
              <w:spacing w:before="20" w:after="20"/>
              <w:rPr>
                <w:rFonts w:ascii="Arial" w:hAnsi="Arial" w:cs="Arial"/>
                <w:lang w:val="en-US"/>
              </w:rPr>
            </w:pPr>
            <w:r w:rsidRPr="003F65BA">
              <w:rPr>
                <w:rFonts w:ascii="Arial" w:hAnsi="Arial" w:cs="Arial"/>
                <w:lang w:val="en-US"/>
              </w:rPr>
              <w:t> </w:t>
            </w:r>
          </w:p>
          <w:p w14:paraId="22D7DA94" w14:textId="6D6438DC"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.001.04 Session Timeout Warning</w:t>
            </w:r>
            <w:r w:rsidR="006F057E" w:rsidRPr="003F65BA">
              <w:rPr>
                <w:rFonts w:ascii="Arial" w:hAnsi="Arial" w:cs="Arial"/>
                <w:lang w:val="en-US"/>
              </w:rPr>
              <w:t> </w:t>
            </w:r>
          </w:p>
          <w:p w14:paraId="4DE924D9" w14:textId="3DA04A64" w:rsidR="006F057E" w:rsidRPr="003F65BA" w:rsidRDefault="006F057E" w:rsidP="003C11B5">
            <w:pPr>
              <w:numPr>
                <w:ilvl w:val="0"/>
                <w:numId w:val="28"/>
              </w:numPr>
              <w:spacing w:before="20" w:after="20"/>
              <w:rPr>
                <w:rFonts w:ascii="Arial" w:hAnsi="Arial" w:cs="Arial"/>
                <w:lang w:val="en-US"/>
              </w:rPr>
            </w:pPr>
            <w:r w:rsidRPr="003F65BA">
              <w:rPr>
                <w:rFonts w:ascii="Arial" w:hAnsi="Arial" w:cs="Arial"/>
              </w:rPr>
              <w:t>The system shall notify the user 30 minutes after inactivity that the session automatically end</w:t>
            </w:r>
            <w:r>
              <w:rPr>
                <w:rFonts w:ascii="Arial" w:hAnsi="Arial" w:cs="Arial"/>
              </w:rPr>
              <w:t>ed</w:t>
            </w:r>
            <w:r w:rsidRPr="003F65BA">
              <w:rPr>
                <w:rFonts w:ascii="Arial" w:hAnsi="Arial" w:cs="Arial"/>
              </w:rPr>
              <w:t xml:space="preserve"> due to timeout.</w:t>
            </w:r>
            <w:r w:rsidRPr="003F65BA">
              <w:rPr>
                <w:rFonts w:ascii="Arial" w:hAnsi="Arial" w:cs="Arial"/>
                <w:lang w:val="en-US"/>
              </w:rPr>
              <w:t> </w:t>
            </w:r>
          </w:p>
          <w:p w14:paraId="5CA61ABB" w14:textId="77777777" w:rsidR="006F057E" w:rsidRPr="00A66046" w:rsidRDefault="006F057E" w:rsidP="003C11B5">
            <w:pPr>
              <w:numPr>
                <w:ilvl w:val="1"/>
                <w:numId w:val="28"/>
              </w:numPr>
              <w:spacing w:before="20" w:after="20"/>
              <w:rPr>
                <w:rFonts w:ascii="Arial" w:hAnsi="Arial" w:cs="Arial"/>
                <w:i/>
                <w:iCs/>
                <w:lang w:val="en-US"/>
              </w:rPr>
            </w:pPr>
            <w:r w:rsidRPr="003F65BA">
              <w:rPr>
                <w:rFonts w:ascii="Arial" w:hAnsi="Arial" w:cs="Arial"/>
              </w:rPr>
              <w:t>The warning message shall clearly state:</w:t>
            </w:r>
            <w:r w:rsidRPr="003F65BA">
              <w:rPr>
                <w:rFonts w:ascii="Arial" w:hAnsi="Arial" w:cs="Arial"/>
                <w:lang w:val="en-US"/>
              </w:rPr>
              <w:t> </w:t>
            </w:r>
            <w:r w:rsidRPr="00E10093">
              <w:rPr>
                <w:rFonts w:ascii="Arial" w:hAnsi="Arial" w:cs="Arial"/>
                <w:lang w:val="en-US"/>
              </w:rPr>
              <w:t>“</w:t>
            </w:r>
            <w:r w:rsidRPr="00E10093">
              <w:rPr>
                <w:rFonts w:ascii="Arial" w:hAnsi="Arial" w:cs="Arial"/>
              </w:rPr>
              <w:t xml:space="preserve">Your session timed out. </w:t>
            </w:r>
            <w:r w:rsidRPr="00E10093">
              <w:rPr>
                <w:rFonts w:ascii="Arial" w:hAnsi="Arial" w:cs="Arial"/>
                <w:lang w:val="en-US"/>
              </w:rPr>
              <w:t>Please log in again to continue</w:t>
            </w:r>
            <w:r w:rsidRPr="00E10093">
              <w:rPr>
                <w:rFonts w:ascii="Arial" w:hAnsi="Arial" w:cs="Arial"/>
              </w:rPr>
              <w:t>”</w:t>
            </w:r>
          </w:p>
          <w:p w14:paraId="244EB258" w14:textId="4D56CC3A" w:rsidR="006F057E" w:rsidRPr="004A4EB6" w:rsidRDefault="006F057E" w:rsidP="003C11B5">
            <w:pPr>
              <w:numPr>
                <w:ilvl w:val="0"/>
                <w:numId w:val="28"/>
              </w:numPr>
              <w:spacing w:before="20" w:after="20"/>
              <w:rPr>
                <w:rFonts w:ascii="Arial" w:hAnsi="Arial" w:cs="Arial"/>
                <w:lang w:val="en-US"/>
              </w:rPr>
            </w:pPr>
            <w:r w:rsidRPr="004A4EB6">
              <w:rPr>
                <w:rFonts w:ascii="Arial" w:hAnsi="Arial" w:cs="Arial"/>
                <w:lang w:val="en-US"/>
              </w:rPr>
              <w:t>The notification shall display a “Log In” button that redirects the user to the system login page.</w:t>
            </w:r>
          </w:p>
          <w:p>
            <w:pPr>
              <w:pStyle w:val="ListParagraph"/>
              <w:numPr>
                <w:ilvl w:val="0"/>
                <w:numId w:val="28"/>
              </w:numPr>
              <w:spacing w:before="20" w:after="20"/>
              <w:rPr>
                <w:rFonts w:ascii="Arial" w:hAnsi="Arial" w:cs="Arial"/>
              </w:rPr>
            </w:pPr>
            <w:r>
              <w:rPr>
                <w:rFonts w:ascii="Arial" w:hAnsi="Arial" w:cs="Arial"/>
              </w:rPr>
              <w:t xml:space="preserve">The system shall record the end of each session with the reason (inactivity or log-out).</w:t>
            </w:r>
          </w:p>
          <w:p>
            <w:pPr>
              <w:pStyle w:val="ListParagraph"/>
              <w:numPr>
                <w:ilvl w:val="0"/>
                <w:numId w:val="28"/>
              </w:numPr>
              <w:spacing w:before="20" w:after="20"/>
              <w:rPr>
                <w:rFonts w:ascii="Arial" w:hAnsi="Arial" w:cs="Arial"/>
              </w:rPr>
            </w:pPr>
            <w:r>
              <w:rPr>
                <w:rFonts w:ascii="Arial" w:hAnsi="Arial" w:cs="Arial"/>
              </w:rPr>
              <w:t xml:space="preserve">The system shall also warn the user 30 minutes before the system-triggered end of a session, so that the work can be saved (BRD 1.001.3.1, 2.001.1.3, 3.001.1.3, 4.001.1.3, 5.001.1.3;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4"/>
              </w:numPr>
              <w:spacing w:before="20" w:after="20"/>
              <w:rPr>
                <w:rFonts w:ascii="Arial" w:hAnsi="Arial" w:cs="Arial"/>
              </w:rPr>
            </w:pPr>
            <w:r>
              <w:rPr>
                <w:rFonts w:ascii="Arial" w:hAnsi="Arial" w:cs="Arial"/>
              </w:rPr>
              <w:t xml:space="preserve">After 30 minutes without activity the session ends and the message "Your session timed out. Please log in again to continue" is shown with the button Log In, which opens the Login page.</w:t>
            </w:r>
          </w:p>
          <w:p>
            <w:pPr>
              <w:pStyle w:val="ListParagraph"/>
              <w:numPr>
                <w:ilvl w:val="0"/>
                <w:numId w:val="154"/>
              </w:numPr>
              <w:spacing w:before="20" w:after="20"/>
              <w:rPr>
                <w:rFonts w:ascii="Arial" w:hAnsi="Arial" w:cs="Arial"/>
              </w:rPr>
            </w:pPr>
            <w:r>
              <w:rPr>
                <w:rFonts w:ascii="Arial" w:hAnsi="Arial" w:cs="Arial"/>
              </w:rPr>
              <w:t xml:space="preserve">30 minutes before the system-triggered end of the session the user sees the session-end warning.</w:t>
            </w:r>
          </w:p>
          <w:p>
            <w:pPr>
              <w:pStyle w:val="ListParagraph"/>
              <w:numPr>
                <w:ilvl w:val="0"/>
                <w:numId w:val="154"/>
              </w:numPr>
              <w:spacing w:before="20" w:after="20"/>
              <w:rPr>
                <w:rFonts w:ascii="Arial" w:hAnsi="Arial" w:cs="Arial"/>
              </w:rPr>
            </w:pPr>
            <w:r>
              <w:rPr>
                <w:rFonts w:ascii="Arial" w:hAnsi="Arial" w:cs="Arial"/>
              </w:rPr>
              <w:t xml:space="preserve">The session log shows the end of the session with the reason inactivity.</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FRRN.001.05 Profiles and Renewal Functions</w:t>
            </w:r>
          </w:p>
          <w:p>
            <w:pPr>
              <w:pStyle w:val="ListParagraph"/>
              <w:numPr>
                <w:ilvl w:val="0"/>
                <w:numId w:val="296"/>
              </w:numPr>
              <w:spacing w:before="20" w:after="20"/>
              <w:rPr>
                <w:rFonts w:ascii="Arial" w:hAnsi="Arial" w:cs="Arial"/>
              </w:rPr>
            </w:pPr>
            <w:r>
              <w:rPr>
                <w:rFonts w:ascii="Arial" w:hAnsi="Arial" w:cs="Arial"/>
              </w:rPr>
              <w:t xml:space="preserve">Each of the 25 Renewal functions of the BRD (BRD 6.002.2.1 to 6.002.2.25) shall be a function that can be granted to any profile; the profiles of Renewal are Marketing Team Lead, Marketing Account Officer / Admin, Processing Team Lead, Processing Officer, Business Administrator, System Administrator, LAMD user and Contact Center user.</w:t>
            </w:r>
          </w:p>
          <w:p>
            <w:pPr>
              <w:pStyle w:val="ListParagraph"/>
              <w:numPr>
                <w:ilvl w:val="0"/>
                <w:numId w:val="296"/>
              </w:numPr>
              <w:spacing w:before="20" w:after="20"/>
              <w:rPr>
                <w:rFonts w:ascii="Arial" w:hAnsi="Arial" w:cs="Arial"/>
              </w:rPr>
            </w:pPr>
            <w:r>
              <w:rPr>
                <w:rFonts w:ascii="Arial" w:hAnsi="Arial" w:cs="Arial"/>
              </w:rPr>
              <w:t xml:space="preserve">The System Administrator shall assign functions to a profile, and the Business Administrator profiles to a user (BRD 5.004.1, 6.002), through a request approved by another user, as the User Access Maintenance FRS states.</w:t>
            </w:r>
          </w:p>
          <w:p>
            <w:pPr>
              <w:pStyle w:val="ListParagraph"/>
              <w:numPr>
                <w:ilvl w:val="0"/>
                <w:numId w:val="296"/>
              </w:numPr>
              <w:spacing w:before="20" w:after="20"/>
              <w:rPr>
                <w:rFonts w:ascii="Arial" w:hAnsi="Arial" w:cs="Arial"/>
              </w:rPr>
            </w:pPr>
            <w:r>
              <w:rPr>
                <w:rFonts w:ascii="Arial" w:hAnsi="Arial" w:cs="Arial"/>
              </w:rPr>
              <w:t xml:space="preserve">A user may hold several profiles; the menu and the functions are those of all his profiles.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7"/>
              </w:numPr>
              <w:spacing w:before="20" w:after="20"/>
              <w:rPr>
                <w:rFonts w:ascii="Arial" w:hAnsi="Arial" w:cs="Arial"/>
              </w:rPr>
            </w:pPr>
            <w:r>
              <w:rPr>
                <w:rFonts w:ascii="Arial" w:hAnsi="Arial" w:cs="Arial"/>
              </w:rPr>
              <w:t xml:space="preserve">The function "Extract accounts for renewal per insurer" is granted to the Processing Officer profile only after another user approves the request.</w:t>
            </w:r>
          </w:p>
          <w:p>
            <w:pPr>
              <w:pStyle w:val="ListParagraph"/>
              <w:numPr>
                <w:ilvl w:val="0"/>
                <w:numId w:val="297"/>
              </w:numPr>
              <w:spacing w:before="20" w:after="20"/>
              <w:rPr>
                <w:rFonts w:ascii="Arial" w:hAnsi="Arial" w:cs="Arial"/>
              </w:rPr>
            </w:pPr>
            <w:r>
              <w:rPr>
                <w:rFonts w:ascii="Arial" w:hAnsi="Arial" w:cs="Arial"/>
              </w:rPr>
              <w:t xml:space="preserve">A user given the Marketing Account Officer profile sees the Renewal screens of that profile at his next sign-in.</w:t>
            </w:r>
          </w:p>
        </w:tc>
      </w:tr>
      <w:tr w:rsidR="006F057E" w:rsidRPr="000F2176" w14:paraId="608E6BC0" w14:textId="77777777" w:rsidTr="3C7F3FD4">
        <w:trPr>
          <w:jc w:val="center"/>
        </w:trPr>
        <w:tc>
          <w:tcPr>
            <w:tcW w:w="1413" w:type="dxa"/>
            <w:shd w:val="clear" w:color="auto" w:fill="auto"/>
          </w:tcPr>
          <w:p w14:paraId="6A92EBC4" w14:textId="74FBE032" w:rsidR="006F057E" w:rsidRPr="005331D4" w:rsidRDefault="00917415" w:rsidP="47C871A3">
            <w:pPr>
              <w:spacing w:before="20" w:after="20"/>
              <w:rPr>
                <w:rFonts w:ascii="Arial" w:hAnsi="Arial" w:cs="Arial"/>
              </w:rPr>
            </w:pPr>
            <w:r>
              <w:rPr>
                <w:rFonts w:ascii="Arial" w:hAnsi="Arial" w:cs="Arial"/>
                <w:lang w:eastAsia="en-US"/>
              </w:rPr>
              <w:t>FRRN</w:t>
            </w:r>
            <w:r w:rsidR="006F057E" w:rsidRPr="6EC80736">
              <w:rPr>
                <w:rFonts w:ascii="Arial" w:hAnsi="Arial" w:cs="Arial"/>
                <w:lang w:eastAsia="en-US"/>
              </w:rPr>
              <w:t>.002</w:t>
            </w:r>
          </w:p>
        </w:tc>
        <w:tc>
          <w:tcPr>
            <w:tcW w:w="1470" w:type="dxa"/>
            <w:shd w:val="clear" w:color="auto" w:fill="auto"/>
          </w:tcPr>
          <w:p w14:paraId="216BA84E" w14:textId="017AAB37" w:rsidR="006F057E" w:rsidRPr="000F2176" w:rsidRDefault="006F057E" w:rsidP="005C4775">
            <w:pPr>
              <w:spacing w:before="20" w:after="20"/>
              <w:rPr>
                <w:rFonts w:ascii="Arial" w:hAnsi="Arial" w:cs="Arial"/>
              </w:rPr>
            </w:pPr>
            <w:r>
              <w:rPr>
                <w:rFonts w:ascii="Arial" w:hAnsi="Arial" w:cs="Arial"/>
              </w:rPr>
              <w:t>Renewal Landing Page</w:t>
            </w:r>
          </w:p>
        </w:tc>
        <w:tc>
          <w:tcPr>
            <w:tcW w:w="1412" w:type="dxa"/>
            <w:shd w:val="clear" w:color="auto" w:fill="auto"/>
          </w:tcPr>
          <w:p w14:paraId="3A24739B" w14:textId="7E27F9E2" w:rsidR="006F057E" w:rsidRPr="000F2176" w:rsidRDefault="006C6845" w:rsidP="005C4775">
            <w:pPr>
              <w:spacing w:before="20" w:after="20"/>
              <w:rPr>
                <w:rFonts w:ascii="Arial" w:hAnsi="Arial" w:cs="Arial"/>
              </w:rPr>
            </w:pPr>
            <w:r>
              <w:rPr>
                <w:rFonts w:ascii="Arial" w:hAnsi="Arial" w:cs="Arial"/>
              </w:rPr>
              <w:t xml:space="preserve">Marketing </w:t>
            </w:r>
            <w:r w:rsidR="000F4F2D">
              <w:rPr>
                <w:rFonts w:ascii="Arial" w:hAnsi="Arial" w:cs="Arial"/>
              </w:rPr>
              <w:t>Dashboard and Renewal Account Listing</w:t>
            </w:r>
          </w:p>
        </w:tc>
        <w:tc>
          <w:tcPr>
            <w:tcW w:w="6495" w:type="dxa"/>
            <w:shd w:val="clear" w:color="auto" w:fill="auto"/>
          </w:tcPr>
          <w:p w14:paraId="275FC32B" w14:textId="69F932C1" w:rsidR="00C10822" w:rsidRDefault="00917415" w:rsidP="00C10822">
            <w:pPr>
              <w:spacing w:before="20" w:after="20"/>
              <w:rPr>
                <w:rFonts w:ascii="Arial" w:hAnsi="Arial" w:cs="Arial"/>
                <w:b/>
                <w:bCs/>
              </w:rPr>
            </w:pPr>
            <w:r>
              <w:rPr>
                <w:rFonts w:ascii="Arial" w:hAnsi="Arial" w:cs="Arial"/>
                <w:b/>
                <w:bCs/>
              </w:rPr>
              <w:t>FRRN</w:t>
            </w:r>
            <w:r w:rsidR="00C10822" w:rsidRPr="003F65BA">
              <w:rPr>
                <w:rFonts w:ascii="Arial" w:hAnsi="Arial" w:cs="Arial"/>
                <w:b/>
                <w:bCs/>
              </w:rPr>
              <w:t>.00</w:t>
            </w:r>
            <w:r w:rsidR="00C10822">
              <w:rPr>
                <w:rFonts w:ascii="Arial" w:hAnsi="Arial" w:cs="Arial"/>
                <w:b/>
                <w:bCs/>
              </w:rPr>
              <w:t>2</w:t>
            </w:r>
            <w:r w:rsidR="00C10822" w:rsidRPr="003F65BA">
              <w:rPr>
                <w:rFonts w:ascii="Arial" w:hAnsi="Arial" w:cs="Arial"/>
                <w:b/>
                <w:bCs/>
              </w:rPr>
              <w:t>.0</w:t>
            </w:r>
            <w:r w:rsidR="00C10822">
              <w:rPr>
                <w:rFonts w:ascii="Arial" w:hAnsi="Arial" w:cs="Arial"/>
                <w:b/>
                <w:bCs/>
              </w:rPr>
              <w:t xml:space="preserve">1 Renewal Module </w:t>
            </w:r>
          </w:p>
          <w:p w14:paraId="2D594072" w14:textId="3342A106" w:rsidR="006C70FD" w:rsidRPr="006C70FD" w:rsidRDefault="00C10822" w:rsidP="006C70FD">
            <w:pPr>
              <w:spacing w:before="20" w:after="20"/>
              <w:rPr>
                <w:rFonts w:ascii="Arial" w:hAnsi="Arial" w:cs="Arial"/>
                <w:lang w:val="en-US"/>
              </w:rPr>
            </w:pPr>
            <w:r w:rsidRPr="00C10822">
              <w:rPr>
                <w:rFonts w:ascii="Arial" w:hAnsi="Arial" w:cs="Arial"/>
                <w:lang w:val="en-US"/>
              </w:rPr>
              <w:t>The system shall provide a dedicated Renewal Module that manages the end-to-end renewal process, including identification, classification, assignment, tracking, and processing of renewal accounts</w:t>
            </w:r>
            <w:r w:rsidR="006C70FD">
              <w:rPr>
                <w:rFonts w:ascii="Arial" w:hAnsi="Arial" w:cs="Arial"/>
                <w:lang w:val="en-US"/>
              </w:rPr>
              <w:t xml:space="preserve"> </w:t>
            </w:r>
            <w:r w:rsidR="006C70FD" w:rsidRPr="006C70FD">
              <w:rPr>
                <w:rFonts w:ascii="Arial" w:hAnsi="Arial" w:cs="Arial"/>
                <w:lang w:val="en-US"/>
              </w:rPr>
              <w:t>accessible via the main system menu</w:t>
            </w:r>
            <w:r w:rsidR="006C70FD">
              <w:rPr>
                <w:rFonts w:ascii="Arial" w:hAnsi="Arial" w:cs="Arial"/>
                <w:lang w:val="en-US"/>
              </w:rPr>
              <w:t>.</w:t>
            </w:r>
          </w:p>
          <w:p w14:paraId="510134B5" w14:textId="77777777" w:rsidR="00746684" w:rsidRPr="00746684" w:rsidRDefault="00746684" w:rsidP="003C11B5">
            <w:pPr>
              <w:pStyle w:val="ListParagraph"/>
              <w:numPr>
                <w:ilvl w:val="0"/>
                <w:numId w:val="29"/>
              </w:numPr>
              <w:spacing w:before="20" w:after="20"/>
              <w:rPr>
                <w:rFonts w:ascii="Arial" w:hAnsi="Arial" w:cs="Arial"/>
                <w:lang w:val="en-US"/>
              </w:rPr>
            </w:pPr>
            <w:r w:rsidRPr="00746684">
              <w:rPr>
                <w:rFonts w:ascii="Arial" w:hAnsi="Arial" w:cs="Arial"/>
                <w:lang w:val="en-US"/>
              </w:rPr>
              <w:t xml:space="preserve">The module shall display: </w:t>
            </w:r>
          </w:p>
          <w:p w14:paraId="308D668C" w14:textId="6EC40073" w:rsidR="00746684" w:rsidRPr="00746684" w:rsidRDefault="00746684" w:rsidP="003C11B5">
            <w:pPr>
              <w:pStyle w:val="ListParagraph"/>
              <w:numPr>
                <w:ilvl w:val="1"/>
                <w:numId w:val="29"/>
              </w:numPr>
              <w:spacing w:before="20" w:after="20"/>
              <w:rPr>
                <w:rFonts w:ascii="Arial" w:hAnsi="Arial" w:cs="Arial"/>
                <w:lang w:val="en-US"/>
              </w:rPr>
            </w:pPr>
            <w:r w:rsidRPr="00746684">
              <w:rPr>
                <w:rFonts w:ascii="Arial" w:hAnsi="Arial" w:cs="Arial"/>
                <w:lang w:val="en-US"/>
              </w:rPr>
              <w:t>Renewal account listings</w:t>
            </w:r>
            <w:r w:rsidR="00F31F7E">
              <w:rPr>
                <w:rFonts w:ascii="Arial" w:hAnsi="Arial" w:cs="Arial"/>
                <w:lang w:val="en-US"/>
              </w:rPr>
              <w:t xml:space="preserve"> (per bucket)</w:t>
            </w:r>
          </w:p>
          <w:p w14:paraId="6A8AEDA8" w14:textId="25A4E4B8" w:rsidR="00B90FFD" w:rsidRPr="00746684" w:rsidRDefault="00746684" w:rsidP="003C11B5">
            <w:pPr>
              <w:pStyle w:val="ListParagraph"/>
              <w:numPr>
                <w:ilvl w:val="1"/>
                <w:numId w:val="29"/>
              </w:numPr>
              <w:spacing w:before="20" w:after="20"/>
              <w:rPr>
                <w:rFonts w:ascii="Arial" w:hAnsi="Arial" w:cs="Arial"/>
              </w:rPr>
            </w:pPr>
            <w:r w:rsidRPr="00746684">
              <w:rPr>
                <w:rFonts w:ascii="Arial" w:hAnsi="Arial" w:cs="Arial"/>
                <w:lang w:val="en-US"/>
              </w:rPr>
              <w:t>Filters and search tools</w:t>
            </w:r>
          </w:p>
          <w:p w14:paraId="5E225CD5" w14:textId="61C6533E" w:rsidR="00746684" w:rsidRDefault="00746684" w:rsidP="003C11B5">
            <w:pPr>
              <w:pStyle w:val="ListParagraph"/>
              <w:numPr>
                <w:ilvl w:val="1"/>
                <w:numId w:val="29"/>
              </w:numPr>
              <w:spacing w:before="20" w:after="20"/>
              <w:rPr>
                <w:rFonts w:ascii="Arial" w:hAnsi="Arial" w:cs="Arial"/>
              </w:rPr>
            </w:pPr>
            <w:r>
              <w:rPr>
                <w:rFonts w:ascii="Arial" w:hAnsi="Arial" w:cs="Arial"/>
              </w:rPr>
              <w:t>Report extraction</w:t>
            </w:r>
          </w:p>
          <w:p w14:paraId="134A3212" w14:textId="5B7395F9" w:rsidR="009C2EEB" w:rsidRDefault="009C2EEB" w:rsidP="003C11B5">
            <w:pPr>
              <w:pStyle w:val="ListParagraph"/>
              <w:numPr>
                <w:ilvl w:val="1"/>
                <w:numId w:val="29"/>
              </w:numPr>
              <w:spacing w:before="20" w:after="20"/>
              <w:rPr>
                <w:rFonts w:ascii="Arial" w:hAnsi="Arial" w:cs="Arial"/>
              </w:rPr>
            </w:pPr>
            <w:r>
              <w:rPr>
                <w:rFonts w:ascii="Arial" w:hAnsi="Arial" w:cs="Arial"/>
              </w:rPr>
              <w:t>Document upload facility</w:t>
            </w:r>
          </w:p>
          <w:p w14:paraId="575B80C5" w14:textId="4AF3B554" w:rsidR="009C2EEB" w:rsidRDefault="009C2EEB" w:rsidP="003C11B5">
            <w:pPr>
              <w:pStyle w:val="ListParagraph"/>
              <w:numPr>
                <w:ilvl w:val="2"/>
                <w:numId w:val="29"/>
              </w:numPr>
              <w:spacing w:before="20" w:after="20"/>
              <w:rPr>
                <w:rFonts w:ascii="Arial" w:hAnsi="Arial" w:cs="Arial"/>
              </w:rPr>
            </w:pPr>
            <w:r>
              <w:rPr>
                <w:rFonts w:ascii="Arial" w:hAnsi="Arial" w:cs="Arial"/>
              </w:rPr>
              <w:lastRenderedPageBreak/>
              <w:t>LAMD Report</w:t>
            </w:r>
            <w:r w:rsidR="00496600">
              <w:rPr>
                <w:rFonts w:ascii="Arial" w:hAnsi="Arial" w:cs="Arial"/>
              </w:rPr>
              <w:t>s</w:t>
            </w:r>
          </w:p>
          <w:p w14:paraId="6465989F" w14:textId="3F94B450" w:rsidR="009C2EEB" w:rsidRDefault="00E946C1" w:rsidP="003C11B5">
            <w:pPr>
              <w:pStyle w:val="ListParagraph"/>
              <w:numPr>
                <w:ilvl w:val="2"/>
                <w:numId w:val="29"/>
              </w:numPr>
              <w:spacing w:before="20" w:after="20"/>
              <w:rPr>
                <w:rFonts w:ascii="Arial" w:hAnsi="Arial" w:cs="Arial"/>
              </w:rPr>
            </w:pPr>
            <w:r>
              <w:rPr>
                <w:rFonts w:ascii="Arial" w:hAnsi="Arial" w:cs="Arial"/>
              </w:rPr>
              <w:t>Insurer Disposition</w:t>
            </w:r>
          </w:p>
          <w:p w14:paraId="235C6491" w14:textId="6D540D5D" w:rsidR="00E946C1" w:rsidRDefault="00E946C1" w:rsidP="003C11B5">
            <w:pPr>
              <w:pStyle w:val="ListParagraph"/>
              <w:numPr>
                <w:ilvl w:val="2"/>
                <w:numId w:val="29"/>
              </w:numPr>
              <w:spacing w:before="20" w:after="20"/>
              <w:rPr>
                <w:rFonts w:ascii="Arial" w:hAnsi="Arial" w:cs="Arial"/>
              </w:rPr>
            </w:pPr>
            <w:r>
              <w:rPr>
                <w:rFonts w:ascii="Arial" w:hAnsi="Arial" w:cs="Arial"/>
              </w:rPr>
              <w:t>Account U</w:t>
            </w:r>
            <w:r w:rsidR="00932DB0">
              <w:rPr>
                <w:rFonts w:ascii="Arial" w:hAnsi="Arial" w:cs="Arial"/>
              </w:rPr>
              <w:t>pdate</w:t>
            </w:r>
          </w:p>
          <w:p w14:paraId="0912DA6C" w14:textId="33CF7354" w:rsidR="00932DB0" w:rsidRDefault="00932DB0" w:rsidP="003C11B5">
            <w:pPr>
              <w:pStyle w:val="ListParagraph"/>
              <w:numPr>
                <w:ilvl w:val="2"/>
                <w:numId w:val="29"/>
              </w:numPr>
              <w:spacing w:before="20" w:after="20"/>
              <w:rPr>
                <w:rFonts w:ascii="Arial" w:hAnsi="Arial" w:cs="Arial"/>
              </w:rPr>
            </w:pPr>
            <w:r>
              <w:rPr>
                <w:rFonts w:ascii="Arial" w:hAnsi="Arial" w:cs="Arial"/>
              </w:rPr>
              <w:t>Insurer Placement Report</w:t>
            </w:r>
          </w:p>
          <w:p w14:paraId="4551373A" w14:textId="683880FE" w:rsidR="00236C3E" w:rsidRDefault="00236C3E" w:rsidP="003C11B5">
            <w:pPr>
              <w:pStyle w:val="ListParagraph"/>
              <w:numPr>
                <w:ilvl w:val="2"/>
                <w:numId w:val="29"/>
              </w:numPr>
              <w:spacing w:before="20" w:after="20"/>
              <w:rPr>
                <w:rFonts w:ascii="Arial" w:hAnsi="Arial" w:cs="Arial"/>
              </w:rPr>
            </w:pPr>
            <w:r>
              <w:rPr>
                <w:rFonts w:ascii="Arial" w:hAnsi="Arial" w:cs="Arial"/>
              </w:rPr>
              <w:t>Hold Cover Response</w:t>
            </w:r>
          </w:p>
          <w:p>
            <w:pPr>
              <w:pStyle w:val="ListParagraph"/>
              <w:numPr>
                <w:ilvl w:val="0"/>
                <w:numId w:val="29"/>
              </w:numPr>
              <w:spacing w:before="20" w:after="20"/>
              <w:rPr>
                <w:rFonts w:ascii="Arial" w:hAnsi="Arial" w:cs="Arial"/>
              </w:rPr>
            </w:pPr>
            <w:r>
              <w:rPr>
                <w:rFonts w:ascii="Arial" w:hAnsi="Arial" w:cs="Arial"/>
              </w:rPr>
              <w:t xml:space="preserve">The Renewal Module shall hold, by persona, the screens Renewal Home, RMEL (Expiry List), My Dispositions, TL Review, Transfers, Processing Worklist, Insurer Batches, Letters, Follow-ups, LAMD Reports, Renewal Reports and Renewal Setup; each screen is shown only to the profiles that hold its function (Annex AA, menu by persona).</w:t>
            </w:r>
          </w:p>
          <w:p>
            <w:pPr>
              <w:pStyle w:val="ListParagraph"/>
              <w:numPr>
                <w:ilvl w:val="0"/>
                <w:numId w:val="29"/>
              </w:numPr>
              <w:spacing w:before="20" w:after="20"/>
              <w:rPr>
                <w:rFonts w:ascii="Arial" w:hAnsi="Arial" w:cs="Arial"/>
              </w:rPr>
            </w:pPr>
            <w:r>
              <w:rPr>
                <w:rFonts w:ascii="Arial" w:hAnsi="Arial" w:cs="Arial"/>
              </w:rPr>
              <w:t xml:space="preserve">Each upload of the module shall offer the download of its template, a check of every row with its message, and the processing of the valid rows; a file that was already uploaded shall be refused.</w:t>
            </w:r>
          </w:p>
          <w:p>
            <w:pPr>
              <w:pStyle w:val="ListParagraph"/>
              <w:numPr>
                <w:ilvl w:val="0"/>
                <w:numId w:val="29"/>
              </w:numPr>
              <w:spacing w:before="20" w:after="20"/>
              <w:rPr>
                <w:rFonts w:ascii="Arial" w:hAnsi="Arial" w:cs="Arial"/>
              </w:rPr>
            </w:pPr>
            <w:r>
              <w:rPr>
                <w:rFonts w:ascii="Arial" w:hAnsi="Arial" w:cs="Arial"/>
              </w:rPr>
              <w:t xml:space="preserve">Each upload shall be recorded with the file, the user, the time and the counts of rows read, applied and refused.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5"/>
              </w:numPr>
              <w:spacing w:before="20" w:after="20"/>
              <w:rPr>
                <w:rFonts w:ascii="Arial" w:hAnsi="Arial" w:cs="Arial"/>
              </w:rPr>
            </w:pPr>
            <w:r>
              <w:rPr>
                <w:rFonts w:ascii="Arial" w:hAnsi="Arial" w:cs="Arial"/>
              </w:rPr>
              <w:t xml:space="preserve">A Processing Team Lead sees the Processing Worklist, the Insurer Batches and the uploads of Processing; a Marketing Account Officer does not see Renewal Setup.</w:t>
            </w:r>
          </w:p>
          <w:p>
            <w:pPr>
              <w:pStyle w:val="ListParagraph"/>
              <w:numPr>
                <w:ilvl w:val="0"/>
                <w:numId w:val="155"/>
              </w:numPr>
              <w:spacing w:before="20" w:after="20"/>
              <w:rPr>
                <w:rFonts w:ascii="Arial" w:hAnsi="Arial" w:cs="Arial"/>
              </w:rPr>
            </w:pPr>
            <w:r>
              <w:rPr>
                <w:rFonts w:ascii="Arial" w:hAnsi="Arial" w:cs="Arial"/>
              </w:rPr>
              <w:t xml:space="preserve">A file uploaded a second time is refused and nothing is updated.</w:t>
            </w:r>
          </w:p>
          <w:p>
            <w:pPr>
              <w:pStyle w:val="ListParagraph"/>
              <w:numPr>
                <w:ilvl w:val="0"/>
                <w:numId w:val="155"/>
              </w:numPr>
              <w:spacing w:before="20" w:after="20"/>
              <w:rPr>
                <w:rFonts w:ascii="Arial" w:hAnsi="Arial" w:cs="Arial"/>
              </w:rPr>
            </w:pPr>
            <w:r>
              <w:rPr>
                <w:rFonts w:ascii="Arial" w:hAnsi="Arial" w:cs="Arial"/>
              </w:rPr>
              <w:t xml:space="preserve">The upload result lists every refused row with its message and can be downloaded.</w:t>
            </w:r>
          </w:p>
          <w:p w14:paraId="2ABB3F7C" w14:textId="77777777" w:rsidR="00B90FFD" w:rsidRDefault="00B90FFD" w:rsidP="00501F8B">
            <w:pPr>
              <w:spacing w:before="20" w:after="20"/>
              <w:rPr>
                <w:rFonts w:ascii="Arial" w:hAnsi="Arial" w:cs="Arial"/>
                <w:b/>
                <w:bCs/>
              </w:rPr>
            </w:pPr>
          </w:p>
          <w:p w14:paraId="7DB1FC89" w14:textId="2B111F96" w:rsidR="006F057E" w:rsidRPr="00501F8B" w:rsidRDefault="00917415" w:rsidP="00501F8B">
            <w:pPr>
              <w:spacing w:before="20" w:after="20"/>
              <w:rPr>
                <w:rFonts w:ascii="Arial" w:hAnsi="Arial" w:cs="Arial"/>
                <w:b/>
                <w:bCs/>
                <w:lang w:val="en-US"/>
              </w:rPr>
            </w:pPr>
            <w:r>
              <w:rPr>
                <w:rFonts w:ascii="Arial" w:hAnsi="Arial" w:cs="Arial"/>
                <w:b/>
                <w:bCs/>
              </w:rPr>
              <w:t>FRRN</w:t>
            </w:r>
            <w:r w:rsidR="006F057E" w:rsidRPr="6EC80736">
              <w:rPr>
                <w:rFonts w:ascii="Arial" w:hAnsi="Arial" w:cs="Arial"/>
                <w:b/>
                <w:bCs/>
              </w:rPr>
              <w:t>.002.0</w:t>
            </w:r>
            <w:r w:rsidR="00C10822" w:rsidRPr="6EC80736">
              <w:rPr>
                <w:rFonts w:ascii="Arial" w:hAnsi="Arial" w:cs="Arial"/>
                <w:b/>
                <w:bCs/>
              </w:rPr>
              <w:t>2</w:t>
            </w:r>
            <w:r w:rsidR="006F057E" w:rsidRPr="6EC80736">
              <w:rPr>
                <w:rFonts w:ascii="Arial" w:hAnsi="Arial" w:cs="Arial"/>
                <w:b/>
                <w:bCs/>
              </w:rPr>
              <w:t xml:space="preserve"> </w:t>
            </w:r>
            <w:r w:rsidR="006F057E" w:rsidRPr="6EC80736">
              <w:rPr>
                <w:rFonts w:ascii="Arial" w:hAnsi="Arial" w:cs="Arial"/>
                <w:b/>
                <w:bCs/>
                <w:lang w:val="en-US"/>
              </w:rPr>
              <w:t>Dashboard Visibility</w:t>
            </w:r>
          </w:p>
          <w:p w14:paraId="487FCB75" w14:textId="3CF20466" w:rsidR="006F057E" w:rsidRDefault="006F057E" w:rsidP="003C11B5">
            <w:pPr>
              <w:pStyle w:val="ListParagraph"/>
              <w:numPr>
                <w:ilvl w:val="0"/>
                <w:numId w:val="30"/>
              </w:numPr>
              <w:spacing w:before="20" w:after="20"/>
              <w:rPr>
                <w:rFonts w:ascii="Arial" w:hAnsi="Arial" w:cs="Arial"/>
                <w:lang w:val="en-US"/>
              </w:rPr>
            </w:pPr>
            <w:r w:rsidRPr="00501F8B">
              <w:rPr>
                <w:rFonts w:ascii="Arial" w:hAnsi="Arial" w:cs="Arial"/>
                <w:lang w:val="en-US"/>
              </w:rPr>
              <w:t>The system shall provide a Dashboard that delivers real-time visibility into renewal operations</w:t>
            </w:r>
            <w:r w:rsidR="002F0847">
              <w:rPr>
                <w:rFonts w:ascii="Arial" w:hAnsi="Arial" w:cs="Arial"/>
                <w:lang w:val="en-US"/>
              </w:rPr>
              <w:t xml:space="preserve"> </w:t>
            </w:r>
            <w:r w:rsidR="002F0847" w:rsidRPr="006728C9">
              <w:rPr>
                <w:rFonts w:ascii="Arial" w:hAnsi="Arial" w:cs="Arial"/>
                <w:b/>
                <w:bCs/>
                <w:lang w:val="en-US"/>
              </w:rPr>
              <w:t>based on role</w:t>
            </w:r>
            <w:r w:rsidR="001B6B8D">
              <w:rPr>
                <w:rFonts w:ascii="Arial" w:hAnsi="Arial" w:cs="Arial"/>
                <w:lang w:val="en-US"/>
              </w:rPr>
              <w:t>.</w:t>
            </w:r>
          </w:p>
          <w:p w14:paraId="51747608" w14:textId="77777777" w:rsidR="001B6B8D" w:rsidRPr="001B6B8D" w:rsidRDefault="001B6B8D" w:rsidP="003C11B5">
            <w:pPr>
              <w:pStyle w:val="ListParagraph"/>
              <w:numPr>
                <w:ilvl w:val="0"/>
                <w:numId w:val="30"/>
              </w:numPr>
              <w:spacing w:before="20" w:after="20"/>
              <w:rPr>
                <w:rFonts w:ascii="Arial" w:hAnsi="Arial" w:cs="Arial"/>
                <w:lang w:val="en-US"/>
              </w:rPr>
            </w:pPr>
            <w:r w:rsidRPr="001B6B8D">
              <w:rPr>
                <w:rFonts w:ascii="Arial" w:hAnsi="Arial" w:cs="Arial"/>
                <w:lang w:val="en-US"/>
              </w:rPr>
              <w:t>The dashboard shall provide summary KPIs, operational statistics, trend indicators, and monitoring information through dashboard cards, tables, and grids.</w:t>
            </w:r>
          </w:p>
          <w:p w14:paraId="43681C8E" w14:textId="77777777" w:rsidR="009D05A6" w:rsidRPr="009D05A6" w:rsidRDefault="009D05A6" w:rsidP="003C11B5">
            <w:pPr>
              <w:pStyle w:val="ListParagraph"/>
              <w:numPr>
                <w:ilvl w:val="0"/>
                <w:numId w:val="30"/>
              </w:numPr>
              <w:spacing w:before="20" w:after="20"/>
              <w:rPr>
                <w:rFonts w:ascii="Arial" w:hAnsi="Arial" w:cs="Arial"/>
                <w:lang w:val="en-US"/>
              </w:rPr>
            </w:pPr>
            <w:r w:rsidRPr="009D05A6">
              <w:rPr>
                <w:rFonts w:ascii="Arial" w:hAnsi="Arial" w:cs="Arial"/>
                <w:lang w:val="en-US"/>
              </w:rPr>
              <w:t>The dashboard shall support drill-down capabilities enabling users to view detailed transaction information from any dashboard metric, count, amount, chart, card, or table.</w:t>
            </w:r>
          </w:p>
          <w:p w14:paraId="287CB354" w14:textId="77777777" w:rsidR="001F00FF" w:rsidRPr="001F00FF" w:rsidRDefault="001F00FF" w:rsidP="003C11B5">
            <w:pPr>
              <w:pStyle w:val="ListParagraph"/>
              <w:numPr>
                <w:ilvl w:val="0"/>
                <w:numId w:val="30"/>
              </w:numPr>
              <w:spacing w:before="20" w:after="20"/>
              <w:rPr>
                <w:rFonts w:ascii="Arial" w:hAnsi="Arial" w:cs="Arial"/>
                <w:lang w:val="en-US"/>
              </w:rPr>
            </w:pPr>
            <w:r w:rsidRPr="001F00FF">
              <w:rPr>
                <w:rFonts w:ascii="Arial" w:hAnsi="Arial" w:cs="Arial"/>
                <w:lang w:val="en-US"/>
              </w:rPr>
              <w:t>The system shall provide dashboard filters including:</w:t>
            </w:r>
          </w:p>
          <w:p w14:paraId="52F86419" w14:textId="77777777" w:rsidR="001F00FF" w:rsidRPr="001F00FF" w:rsidRDefault="001F00FF" w:rsidP="003C11B5">
            <w:pPr>
              <w:pStyle w:val="ListParagraph"/>
              <w:numPr>
                <w:ilvl w:val="1"/>
                <w:numId w:val="30"/>
              </w:numPr>
              <w:spacing w:before="20" w:after="20"/>
              <w:rPr>
                <w:rFonts w:ascii="Arial" w:hAnsi="Arial" w:cs="Arial"/>
                <w:lang w:val="en-US"/>
              </w:rPr>
            </w:pPr>
            <w:r w:rsidRPr="001F00FF">
              <w:rPr>
                <w:rFonts w:ascii="Arial" w:hAnsi="Arial" w:cs="Arial"/>
                <w:lang w:val="en-US"/>
              </w:rPr>
              <w:t>Period From Date</w:t>
            </w:r>
          </w:p>
          <w:p w14:paraId="1E24F0F8" w14:textId="77777777" w:rsidR="001F00FF" w:rsidRPr="001F00FF" w:rsidRDefault="001F00FF" w:rsidP="003C11B5">
            <w:pPr>
              <w:pStyle w:val="ListParagraph"/>
              <w:numPr>
                <w:ilvl w:val="1"/>
                <w:numId w:val="30"/>
              </w:numPr>
              <w:spacing w:before="20" w:after="20"/>
              <w:rPr>
                <w:rFonts w:ascii="Arial" w:hAnsi="Arial" w:cs="Arial"/>
                <w:lang w:val="en-US"/>
              </w:rPr>
            </w:pPr>
            <w:r w:rsidRPr="001F00FF">
              <w:rPr>
                <w:rFonts w:ascii="Arial" w:hAnsi="Arial" w:cs="Arial"/>
                <w:lang w:val="en-US"/>
              </w:rPr>
              <w:t>Period To Date</w:t>
            </w:r>
          </w:p>
          <w:p w14:paraId="0A3D246D" w14:textId="7DBB72FC" w:rsidR="001F00FF" w:rsidRPr="001F00FF" w:rsidRDefault="001F00FF" w:rsidP="003C11B5">
            <w:pPr>
              <w:pStyle w:val="ListParagraph"/>
              <w:numPr>
                <w:ilvl w:val="1"/>
                <w:numId w:val="30"/>
              </w:numPr>
              <w:spacing w:before="20" w:after="20"/>
              <w:rPr>
                <w:rFonts w:ascii="Arial" w:hAnsi="Arial" w:cs="Arial"/>
                <w:lang w:val="en-US"/>
              </w:rPr>
            </w:pPr>
            <w:r>
              <w:rPr>
                <w:rFonts w:ascii="Arial" w:hAnsi="Arial" w:cs="Arial"/>
                <w:lang w:val="en-US"/>
              </w:rPr>
              <w:t>Market Segment</w:t>
            </w:r>
          </w:p>
          <w:p w14:paraId="3AEA73A2" w14:textId="77777777" w:rsidR="001F00FF" w:rsidRPr="001F00FF" w:rsidRDefault="001F00FF" w:rsidP="003C11B5">
            <w:pPr>
              <w:pStyle w:val="ListParagraph"/>
              <w:numPr>
                <w:ilvl w:val="1"/>
                <w:numId w:val="30"/>
              </w:numPr>
              <w:spacing w:before="20" w:after="20"/>
              <w:rPr>
                <w:rFonts w:ascii="Arial" w:hAnsi="Arial" w:cs="Arial"/>
                <w:lang w:val="en-US"/>
              </w:rPr>
            </w:pPr>
            <w:r w:rsidRPr="001F00FF">
              <w:rPr>
                <w:rFonts w:ascii="Arial" w:hAnsi="Arial" w:cs="Arial"/>
                <w:lang w:val="en-US"/>
              </w:rPr>
              <w:t>Account Officer</w:t>
            </w:r>
          </w:p>
          <w:p w14:paraId="25F38F47" w14:textId="73E8E167" w:rsidR="001B6B8D" w:rsidRDefault="001F00FF" w:rsidP="003C11B5">
            <w:pPr>
              <w:pStyle w:val="ListParagraph"/>
              <w:numPr>
                <w:ilvl w:val="0"/>
                <w:numId w:val="30"/>
              </w:numPr>
              <w:spacing w:before="20" w:after="20"/>
              <w:rPr>
                <w:rFonts w:ascii="Arial" w:hAnsi="Arial" w:cs="Arial"/>
                <w:lang w:val="en-US"/>
              </w:rPr>
            </w:pPr>
            <w:r w:rsidRPr="001F00FF">
              <w:rPr>
                <w:rFonts w:ascii="Arial" w:hAnsi="Arial" w:cs="Arial"/>
                <w:lang w:val="en-US"/>
              </w:rPr>
              <w:t>The dashboard shall refresh dynamically based on the selected filters.</w:t>
            </w:r>
          </w:p>
          <w:p w14:paraId="2238A8FB" w14:textId="3BBC338D" w:rsidR="00AC22EB" w:rsidRPr="00AC22EB" w:rsidRDefault="00AC22EB" w:rsidP="003C11B5">
            <w:pPr>
              <w:pStyle w:val="ListParagraph"/>
              <w:numPr>
                <w:ilvl w:val="0"/>
                <w:numId w:val="30"/>
              </w:numPr>
              <w:spacing w:before="20" w:after="20"/>
              <w:rPr>
                <w:rFonts w:ascii="Arial" w:hAnsi="Arial" w:cs="Arial"/>
                <w:lang w:val="en-US"/>
              </w:rPr>
            </w:pPr>
            <w:r w:rsidRPr="00AC22EB">
              <w:rPr>
                <w:rFonts w:ascii="Arial" w:hAnsi="Arial" w:cs="Arial"/>
                <w:lang w:val="en-US"/>
              </w:rPr>
              <w:t xml:space="preserve">The </w:t>
            </w:r>
            <w:r w:rsidR="006728C9">
              <w:rPr>
                <w:rFonts w:ascii="Arial" w:hAnsi="Arial" w:cs="Arial"/>
                <w:lang w:val="en-US"/>
              </w:rPr>
              <w:t xml:space="preserve">marketing </w:t>
            </w:r>
            <w:r w:rsidRPr="00AC22EB">
              <w:rPr>
                <w:rFonts w:ascii="Arial" w:hAnsi="Arial" w:cs="Arial"/>
                <w:lang w:val="en-US"/>
              </w:rPr>
              <w:t>drill-down screen shall display the following information at a minimum:</w:t>
            </w:r>
          </w:p>
          <w:p w14:paraId="72B7634C"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Reference Number</w:t>
            </w:r>
          </w:p>
          <w:p w14:paraId="00694AB5"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Invoice Number</w:t>
            </w:r>
          </w:p>
          <w:p w14:paraId="6263AB0A"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Expiring Invoice Number</w:t>
            </w:r>
          </w:p>
          <w:p w14:paraId="24A57BB2" w14:textId="77777777" w:rsid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Assured's Name</w:t>
            </w:r>
          </w:p>
          <w:p w14:paraId="1F7A8F3D" w14:textId="4E11925C" w:rsidR="00BF345E" w:rsidRDefault="00BF345E" w:rsidP="003C11B5">
            <w:pPr>
              <w:pStyle w:val="ListParagraph"/>
              <w:numPr>
                <w:ilvl w:val="1"/>
                <w:numId w:val="30"/>
              </w:numPr>
              <w:spacing w:before="20" w:after="20"/>
              <w:rPr>
                <w:rFonts w:ascii="Arial" w:hAnsi="Arial" w:cs="Arial"/>
                <w:lang w:val="en-US"/>
              </w:rPr>
            </w:pPr>
            <w:r>
              <w:rPr>
                <w:rFonts w:ascii="Arial" w:hAnsi="Arial" w:cs="Arial"/>
                <w:lang w:val="en-US"/>
              </w:rPr>
              <w:t>Product Line</w:t>
            </w:r>
          </w:p>
          <w:p w14:paraId="19C83DCF" w14:textId="3D2EFEA3" w:rsidR="00BF345E" w:rsidRPr="00AC22EB" w:rsidRDefault="00BF345E" w:rsidP="003C11B5">
            <w:pPr>
              <w:pStyle w:val="ListParagraph"/>
              <w:numPr>
                <w:ilvl w:val="1"/>
                <w:numId w:val="30"/>
              </w:numPr>
              <w:spacing w:before="20" w:after="20"/>
              <w:rPr>
                <w:rFonts w:ascii="Arial" w:hAnsi="Arial" w:cs="Arial"/>
                <w:lang w:val="en-US"/>
              </w:rPr>
            </w:pPr>
            <w:r>
              <w:rPr>
                <w:rFonts w:ascii="Arial" w:hAnsi="Arial" w:cs="Arial"/>
                <w:lang w:val="en-US"/>
              </w:rPr>
              <w:t>Risk Code</w:t>
            </w:r>
          </w:p>
          <w:p w14:paraId="7B873473"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Premium</w:t>
            </w:r>
          </w:p>
          <w:p w14:paraId="723D0A49" w14:textId="368D8269" w:rsidR="003B7423"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Commission</w:t>
            </w:r>
          </w:p>
          <w:p w14:paraId="7CC25F7E" w14:textId="5C957807" w:rsidR="00AC22EB" w:rsidRDefault="00AD45B1" w:rsidP="003C11B5">
            <w:pPr>
              <w:pStyle w:val="ListParagraph"/>
              <w:numPr>
                <w:ilvl w:val="1"/>
                <w:numId w:val="30"/>
              </w:numPr>
              <w:spacing w:before="20" w:after="20"/>
              <w:rPr>
                <w:rFonts w:ascii="Arial" w:hAnsi="Arial" w:cs="Arial"/>
                <w:lang w:val="en-US"/>
              </w:rPr>
            </w:pPr>
            <w:r>
              <w:rPr>
                <w:rFonts w:ascii="Arial" w:hAnsi="Arial" w:cs="Arial"/>
                <w:lang w:val="en-US"/>
              </w:rPr>
              <w:t>Renewal Status</w:t>
            </w:r>
          </w:p>
          <w:p w14:paraId="172E9E7A" w14:textId="7EC44D32" w:rsidR="00AD45B1" w:rsidRDefault="00AD45B1" w:rsidP="003C11B5">
            <w:pPr>
              <w:pStyle w:val="ListParagraph"/>
              <w:numPr>
                <w:ilvl w:val="1"/>
                <w:numId w:val="30"/>
              </w:numPr>
              <w:spacing w:before="20" w:after="20"/>
              <w:rPr>
                <w:rFonts w:ascii="Arial" w:hAnsi="Arial" w:cs="Arial"/>
                <w:lang w:val="en-US"/>
              </w:rPr>
            </w:pPr>
            <w:r>
              <w:rPr>
                <w:rFonts w:ascii="Arial" w:hAnsi="Arial" w:cs="Arial"/>
                <w:lang w:val="en-US"/>
              </w:rPr>
              <w:t>Assigned User</w:t>
            </w:r>
          </w:p>
          <w:p w14:paraId="1540025D" w14:textId="198362A6" w:rsidR="009D7968" w:rsidRDefault="009D7968" w:rsidP="003C11B5">
            <w:pPr>
              <w:pStyle w:val="ListParagraph"/>
              <w:numPr>
                <w:ilvl w:val="1"/>
                <w:numId w:val="30"/>
              </w:numPr>
              <w:spacing w:before="20" w:after="20"/>
              <w:rPr>
                <w:rFonts w:ascii="Arial" w:hAnsi="Arial" w:cs="Arial"/>
                <w:lang w:val="en-US"/>
              </w:rPr>
            </w:pPr>
            <w:r>
              <w:rPr>
                <w:rFonts w:ascii="Arial" w:hAnsi="Arial" w:cs="Arial"/>
                <w:lang w:val="en-US"/>
              </w:rPr>
              <w:t>Insurer Disposition</w:t>
            </w:r>
          </w:p>
          <w:p w14:paraId="340AC1F7" w14:textId="54D5EA91" w:rsidR="009D7968" w:rsidRDefault="009D7968" w:rsidP="003C11B5">
            <w:pPr>
              <w:pStyle w:val="ListParagraph"/>
              <w:numPr>
                <w:ilvl w:val="1"/>
                <w:numId w:val="30"/>
              </w:numPr>
              <w:spacing w:before="20" w:after="20"/>
              <w:rPr>
                <w:rFonts w:ascii="Arial" w:hAnsi="Arial" w:cs="Arial"/>
                <w:lang w:val="en-US"/>
              </w:rPr>
            </w:pPr>
            <w:r>
              <w:rPr>
                <w:rFonts w:ascii="Arial" w:hAnsi="Arial" w:cs="Arial"/>
                <w:lang w:val="en-US"/>
              </w:rPr>
              <w:t>Insurer Remarks</w:t>
            </w:r>
          </w:p>
          <w:p>
            <w:pPr>
              <w:pStyle w:val="ListParagraph"/>
              <w:numPr>
                <w:ilvl w:val="0"/>
                <w:numId w:val="30"/>
              </w:numPr>
              <w:spacing w:before="20" w:after="20"/>
              <w:rPr>
                <w:rFonts w:ascii="Arial" w:hAnsi="Arial" w:cs="Arial"/>
              </w:rPr>
            </w:pPr>
            <w:r>
              <w:rPr>
                <w:rFonts w:ascii="Arial" w:hAnsi="Arial" w:cs="Arial"/>
              </w:rPr>
              <w:t xml:space="preserve">The dashboard shall count only the renewal accounts of the user's data scope.</w:t>
            </w:r>
          </w:p>
          <w:p>
            <w:pPr>
              <w:pStyle w:val="ListParagraph"/>
              <w:numPr>
                <w:ilvl w:val="0"/>
                <w:numId w:val="30"/>
              </w:numPr>
              <w:spacing w:before="20" w:after="20"/>
              <w:rPr>
                <w:rFonts w:ascii="Arial" w:hAnsi="Arial" w:cs="Arial"/>
              </w:rPr>
            </w:pPr>
            <w:r>
              <w:rPr>
                <w:rFonts w:ascii="Arial" w:hAnsi="Arial" w:cs="Arial"/>
              </w:rPr>
              <w:t xml:space="preserve">The dashboard shall show the renewal accounts expiring within 30, 60, 90 and 140 days, the work that needs attention (at risk, urgent, returned, NRNS, insurer reply overdue, letters not delivered), the renewal accounts by status and by classification, and the workload per officer: per Account Officer for the Marketing Team Lead and per Processing Officer for the Processing Team Lead, with the ageing to expiry (BRD 1.009.7, 3.010.7).</w:t>
            </w:r>
          </w:p>
          <w:p>
            <w:pPr>
              <w:pStyle w:val="ListParagraph"/>
              <w:numPr>
                <w:ilvl w:val="0"/>
                <w:numId w:val="30"/>
              </w:numPr>
              <w:spacing w:before="20" w:after="20"/>
              <w:rPr>
                <w:rFonts w:ascii="Arial" w:hAnsi="Arial" w:cs="Arial"/>
              </w:rPr>
            </w:pPr>
            <w:r>
              <w:rPr>
                <w:rFonts w:ascii="Arial" w:hAnsi="Arial" w:cs="Arial"/>
              </w:rPr>
              <w:t xml:space="preserve">Every figure of the dashboard shall open the list of the renewal accounts it counts, and that list can be exported.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6"/>
              </w:numPr>
              <w:spacing w:before="20" w:after="20"/>
              <w:rPr>
                <w:rFonts w:ascii="Arial" w:hAnsi="Arial" w:cs="Arial"/>
              </w:rPr>
            </w:pPr>
            <w:r>
              <w:rPr>
                <w:rFonts w:ascii="Arial" w:hAnsi="Arial" w:cs="Arial"/>
              </w:rPr>
              <w:t xml:space="preserve">A Marketing Team Lead sees, for each Account Officer of his unit, the number of open renewal accounts assigned to him.</w:t>
            </w:r>
          </w:p>
          <w:p>
            <w:pPr>
              <w:pStyle w:val="ListParagraph"/>
              <w:numPr>
                <w:ilvl w:val="0"/>
                <w:numId w:val="156"/>
              </w:numPr>
              <w:spacing w:before="20" w:after="20"/>
              <w:rPr>
                <w:rFonts w:ascii="Arial" w:hAnsi="Arial" w:cs="Arial"/>
              </w:rPr>
            </w:pPr>
            <w:r>
              <w:rPr>
                <w:rFonts w:ascii="Arial" w:hAnsi="Arial" w:cs="Arial"/>
              </w:rPr>
              <w:t xml:space="preserve">Clicking "Expiring within 30 days" opens the list of exactly the renewal accounts counted.</w:t>
            </w:r>
          </w:p>
          <w:p>
            <w:pPr>
              <w:pStyle w:val="ListParagraph"/>
              <w:numPr>
                <w:ilvl w:val="0"/>
                <w:numId w:val="156"/>
              </w:numPr>
              <w:spacing w:before="20" w:after="20"/>
              <w:rPr>
                <w:rFonts w:ascii="Arial" w:hAnsi="Arial" w:cs="Arial"/>
              </w:rPr>
            </w:pPr>
            <w:r>
              <w:rPr>
                <w:rFonts w:ascii="Arial" w:hAnsi="Arial" w:cs="Arial"/>
              </w:rPr>
              <w:t xml:space="preserve">Changing the Market Segment filter changes every figure and the drill-down lists accordingly.</w:t>
            </w:r>
          </w:p>
          <w:p w14:paraId="650359D7" w14:textId="77777777" w:rsidR="00AD45B1" w:rsidRPr="00CE5AD5" w:rsidRDefault="00AD45B1" w:rsidP="00CE5AD5">
            <w:pPr>
              <w:spacing w:before="20" w:after="20"/>
              <w:rPr>
                <w:rFonts w:ascii="Arial" w:hAnsi="Arial" w:cs="Arial"/>
                <w:lang w:val="en-US"/>
              </w:rPr>
            </w:pPr>
          </w:p>
          <w:p w14:paraId="702BEE64" w14:textId="4A652D6E" w:rsidR="00BA7B2A" w:rsidRPr="00BA7B2A" w:rsidRDefault="00917415" w:rsidP="00BA7B2A">
            <w:pPr>
              <w:spacing w:before="20" w:after="20"/>
              <w:rPr>
                <w:rFonts w:ascii="Arial" w:hAnsi="Arial" w:cs="Arial"/>
                <w:b/>
                <w:bCs/>
                <w:lang w:val="en-US"/>
              </w:rPr>
            </w:pPr>
            <w:r>
              <w:rPr>
                <w:rFonts w:ascii="Arial" w:hAnsi="Arial" w:cs="Arial"/>
                <w:b/>
                <w:bCs/>
              </w:rPr>
              <w:t>FRRN</w:t>
            </w:r>
            <w:r w:rsidR="00BA7B2A" w:rsidRPr="6EC80736">
              <w:rPr>
                <w:rFonts w:ascii="Arial" w:hAnsi="Arial" w:cs="Arial"/>
                <w:b/>
                <w:bCs/>
              </w:rPr>
              <w:t>.002.02</w:t>
            </w:r>
            <w:r w:rsidR="00BA7B2A">
              <w:rPr>
                <w:rFonts w:ascii="Arial" w:hAnsi="Arial" w:cs="Arial"/>
                <w:b/>
                <w:bCs/>
              </w:rPr>
              <w:t xml:space="preserve">.01 </w:t>
            </w:r>
            <w:r w:rsidR="00BA7B2A" w:rsidRPr="00BA7B2A">
              <w:rPr>
                <w:rFonts w:ascii="Arial" w:hAnsi="Arial" w:cs="Arial"/>
                <w:b/>
                <w:bCs/>
                <w:lang w:val="en-US"/>
              </w:rPr>
              <w:t xml:space="preserve">Basic Premium and Gross Commission </w:t>
            </w:r>
          </w:p>
          <w:p w14:paraId="3733992F" w14:textId="57880DD7" w:rsidR="001F00FF" w:rsidRDefault="008602D3" w:rsidP="0061437A">
            <w:pPr>
              <w:pStyle w:val="ListParagraph"/>
              <w:numPr>
                <w:ilvl w:val="0"/>
                <w:numId w:val="95"/>
              </w:numPr>
              <w:spacing w:before="20" w:after="20"/>
              <w:rPr>
                <w:rFonts w:ascii="Arial" w:hAnsi="Arial" w:cs="Arial"/>
                <w:lang w:val="en-US"/>
              </w:rPr>
            </w:pPr>
            <w:r w:rsidRPr="008602D3">
              <w:rPr>
                <w:rFonts w:ascii="Arial" w:hAnsi="Arial" w:cs="Arial"/>
                <w:lang w:val="en-US"/>
              </w:rPr>
              <w:t>The dashboard shall display production metrics</w:t>
            </w:r>
            <w:r>
              <w:rPr>
                <w:rFonts w:ascii="Arial" w:hAnsi="Arial" w:cs="Arial"/>
                <w:lang w:val="en-US"/>
              </w:rPr>
              <w:t>.</w:t>
            </w:r>
          </w:p>
          <w:p w14:paraId="51C7F5D1" w14:textId="77777777" w:rsidR="00430AC9" w:rsidRPr="00430AC9" w:rsidRDefault="00430AC9" w:rsidP="0061437A">
            <w:pPr>
              <w:pStyle w:val="ListParagraph"/>
              <w:numPr>
                <w:ilvl w:val="0"/>
                <w:numId w:val="95"/>
              </w:numPr>
              <w:spacing w:before="20" w:after="20"/>
              <w:rPr>
                <w:rFonts w:ascii="Arial" w:hAnsi="Arial" w:cs="Arial"/>
                <w:b/>
                <w:bCs/>
                <w:lang w:val="en-US"/>
              </w:rPr>
            </w:pPr>
            <w:r w:rsidRPr="00430AC9">
              <w:rPr>
                <w:rFonts w:ascii="Arial" w:hAnsi="Arial" w:cs="Arial"/>
                <w:b/>
                <w:bCs/>
                <w:lang w:val="en-US"/>
              </w:rPr>
              <w:t>Information Displayed</w:t>
            </w:r>
          </w:p>
          <w:p w14:paraId="7F2E214D" w14:textId="77777777" w:rsidR="00430AC9" w:rsidRPr="00430AC9" w:rsidRDefault="00430AC9" w:rsidP="0061437A">
            <w:pPr>
              <w:pStyle w:val="ListParagraph"/>
              <w:numPr>
                <w:ilvl w:val="1"/>
                <w:numId w:val="95"/>
              </w:numPr>
              <w:spacing w:before="20" w:after="20"/>
              <w:rPr>
                <w:rFonts w:ascii="Arial" w:hAnsi="Arial" w:cs="Arial"/>
                <w:b/>
                <w:bCs/>
                <w:lang w:val="en-US"/>
              </w:rPr>
            </w:pPr>
            <w:r w:rsidRPr="00430AC9">
              <w:rPr>
                <w:rFonts w:ascii="Arial" w:hAnsi="Arial" w:cs="Arial"/>
                <w:b/>
                <w:bCs/>
                <w:lang w:val="en-US"/>
              </w:rPr>
              <w:t>Basic Premium</w:t>
            </w:r>
          </w:p>
          <w:p w14:paraId="27C077AB"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Actual</w:t>
            </w:r>
          </w:p>
          <w:p w14:paraId="1DBB95CB"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Budget</w:t>
            </w:r>
          </w:p>
          <w:p w14:paraId="406E48D7" w14:textId="718A4796"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 vs Budget</w:t>
            </w:r>
            <w:r w:rsidR="00B076A2">
              <w:rPr>
                <w:rFonts w:ascii="Arial" w:hAnsi="Arial" w:cs="Arial"/>
                <w:lang w:val="en-US"/>
              </w:rPr>
              <w:t xml:space="preserve"> </w:t>
            </w:r>
            <w:r w:rsidR="006E7BB8">
              <w:rPr>
                <w:rFonts w:ascii="Arial" w:hAnsi="Arial" w:cs="Arial"/>
                <w:lang w:val="en-US"/>
              </w:rPr>
              <w:t>(Current Actual YoY/ Current Budget YoY) x 100</w:t>
            </w:r>
          </w:p>
          <w:p w14:paraId="61ED2D81" w14:textId="76A17CDA"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Variance</w:t>
            </w:r>
            <w:r w:rsidR="00552BF0">
              <w:rPr>
                <w:rFonts w:ascii="Arial" w:hAnsi="Arial" w:cs="Arial"/>
                <w:lang w:val="en-US"/>
              </w:rPr>
              <w:t xml:space="preserve">: </w:t>
            </w:r>
            <w:r w:rsidR="00552BF0" w:rsidRPr="00552BF0">
              <w:rPr>
                <w:rFonts w:ascii="Arial" w:hAnsi="Arial" w:cs="Arial"/>
              </w:rPr>
              <w:t>Difference of Actual - Budget</w:t>
            </w:r>
          </w:p>
          <w:p w14:paraId="62F7A00D" w14:textId="6C6B8B9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Growth</w:t>
            </w:r>
            <w:r w:rsidR="00285E5C">
              <w:rPr>
                <w:rFonts w:ascii="Arial" w:hAnsi="Arial" w:cs="Arial"/>
                <w:lang w:val="en-US"/>
              </w:rPr>
              <w:t>:</w:t>
            </w:r>
            <w:r w:rsidR="00D612EE">
              <w:rPr>
                <w:rFonts w:ascii="Arial" w:hAnsi="Arial" w:cs="Arial"/>
                <w:lang w:val="en-US"/>
              </w:rPr>
              <w:t xml:space="preserve"> </w:t>
            </w:r>
            <w:r w:rsidR="004D6D80">
              <w:rPr>
                <w:rFonts w:ascii="Arial" w:hAnsi="Arial" w:cs="Arial"/>
                <w:lang w:val="en-US"/>
              </w:rPr>
              <w:t>(</w:t>
            </w:r>
            <w:r w:rsidR="00D612EE">
              <w:rPr>
                <w:rFonts w:ascii="Arial" w:hAnsi="Arial" w:cs="Arial"/>
                <w:lang w:val="en-US"/>
              </w:rPr>
              <w:t xml:space="preserve">Previous Actual YoY/ </w:t>
            </w:r>
            <w:r w:rsidR="004D6D80">
              <w:rPr>
                <w:rFonts w:ascii="Arial" w:hAnsi="Arial" w:cs="Arial"/>
                <w:lang w:val="en-US"/>
              </w:rPr>
              <w:t>Current Budget YoY) x 100</w:t>
            </w:r>
            <w:r w:rsidR="00285E5C">
              <w:rPr>
                <w:rFonts w:ascii="Arial" w:hAnsi="Arial" w:cs="Arial"/>
                <w:lang w:val="en-US"/>
              </w:rPr>
              <w:t xml:space="preserve"> </w:t>
            </w:r>
          </w:p>
          <w:p w14:paraId="50C40C08" w14:textId="68FA5A4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Adjustments</w:t>
            </w:r>
            <w:r w:rsidR="00064A22">
              <w:rPr>
                <w:rFonts w:ascii="Arial" w:hAnsi="Arial" w:cs="Arial"/>
                <w:lang w:val="en-US"/>
              </w:rPr>
              <w:t xml:space="preserve">: Sum </w:t>
            </w:r>
            <w:r w:rsidR="003B4963">
              <w:rPr>
                <w:rFonts w:ascii="Arial" w:hAnsi="Arial" w:cs="Arial"/>
                <w:lang w:val="en-US"/>
              </w:rPr>
              <w:t>of Adjusted amount</w:t>
            </w:r>
          </w:p>
          <w:p w14:paraId="0C0E6BAC" w14:textId="77777777" w:rsidR="00430AC9" w:rsidRPr="00430AC9" w:rsidRDefault="00430AC9" w:rsidP="0061437A">
            <w:pPr>
              <w:pStyle w:val="ListParagraph"/>
              <w:numPr>
                <w:ilvl w:val="1"/>
                <w:numId w:val="95"/>
              </w:numPr>
              <w:spacing w:before="20" w:after="20"/>
              <w:rPr>
                <w:rFonts w:ascii="Arial" w:hAnsi="Arial" w:cs="Arial"/>
                <w:b/>
                <w:bCs/>
                <w:lang w:val="en-US"/>
              </w:rPr>
            </w:pPr>
            <w:r w:rsidRPr="00430AC9">
              <w:rPr>
                <w:rFonts w:ascii="Arial" w:hAnsi="Arial" w:cs="Arial"/>
                <w:b/>
                <w:bCs/>
                <w:lang w:val="en-US"/>
              </w:rPr>
              <w:t>Gross Commission</w:t>
            </w:r>
          </w:p>
          <w:p w14:paraId="20455404"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Actual</w:t>
            </w:r>
          </w:p>
          <w:p w14:paraId="1EB4EF94"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Budget</w:t>
            </w:r>
          </w:p>
          <w:p w14:paraId="1E57B73E"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lastRenderedPageBreak/>
              <w:t>% vs Budget</w:t>
            </w:r>
          </w:p>
          <w:p w14:paraId="63E8A4B2" w14:textId="77777777" w:rsidR="003B4963" w:rsidRPr="00430AC9" w:rsidRDefault="003B4963" w:rsidP="0061437A">
            <w:pPr>
              <w:pStyle w:val="ListParagraph"/>
              <w:numPr>
                <w:ilvl w:val="2"/>
                <w:numId w:val="95"/>
              </w:numPr>
              <w:spacing w:before="20" w:after="20"/>
              <w:rPr>
                <w:rFonts w:ascii="Arial" w:hAnsi="Arial" w:cs="Arial"/>
                <w:lang w:val="en-US"/>
              </w:rPr>
            </w:pPr>
            <w:r w:rsidRPr="00430AC9">
              <w:rPr>
                <w:rFonts w:ascii="Arial" w:hAnsi="Arial" w:cs="Arial"/>
                <w:lang w:val="en-US"/>
              </w:rPr>
              <w:t>Variance</w:t>
            </w:r>
            <w:r>
              <w:rPr>
                <w:rFonts w:ascii="Arial" w:hAnsi="Arial" w:cs="Arial"/>
                <w:lang w:val="en-US"/>
              </w:rPr>
              <w:t xml:space="preserve">: </w:t>
            </w:r>
            <w:r w:rsidRPr="00552BF0">
              <w:rPr>
                <w:rFonts w:ascii="Arial" w:hAnsi="Arial" w:cs="Arial"/>
              </w:rPr>
              <w:t>Difference of Actual - Budget</w:t>
            </w:r>
          </w:p>
          <w:p w14:paraId="6F031BED" w14:textId="744C70AC" w:rsidR="003B4963" w:rsidRPr="00430AC9" w:rsidRDefault="003B4963" w:rsidP="0061437A">
            <w:pPr>
              <w:pStyle w:val="ListParagraph"/>
              <w:numPr>
                <w:ilvl w:val="2"/>
                <w:numId w:val="95"/>
              </w:numPr>
              <w:spacing w:before="20" w:after="20"/>
              <w:rPr>
                <w:rFonts w:ascii="Arial" w:hAnsi="Arial" w:cs="Arial"/>
                <w:lang w:val="en-US"/>
              </w:rPr>
            </w:pPr>
            <w:r w:rsidRPr="00430AC9">
              <w:rPr>
                <w:rFonts w:ascii="Arial" w:hAnsi="Arial" w:cs="Arial"/>
                <w:lang w:val="en-US"/>
              </w:rPr>
              <w:t>Growth</w:t>
            </w:r>
            <w:r>
              <w:rPr>
                <w:rFonts w:ascii="Arial" w:hAnsi="Arial" w:cs="Arial"/>
                <w:lang w:val="en-US"/>
              </w:rPr>
              <w:t xml:space="preserve">: </w:t>
            </w:r>
            <w:r w:rsidR="00D5597C">
              <w:rPr>
                <w:rFonts w:ascii="Arial" w:hAnsi="Arial" w:cs="Arial"/>
                <w:lang w:val="en-US"/>
              </w:rPr>
              <w:t>(Previous Actual YoY/ Current Budget YoY) x 100</w:t>
            </w:r>
          </w:p>
          <w:p w14:paraId="65533613" w14:textId="77777777" w:rsidR="003B4963" w:rsidRPr="00430AC9" w:rsidRDefault="003B4963" w:rsidP="0061437A">
            <w:pPr>
              <w:pStyle w:val="ListParagraph"/>
              <w:numPr>
                <w:ilvl w:val="2"/>
                <w:numId w:val="95"/>
              </w:numPr>
              <w:spacing w:before="20" w:after="20"/>
              <w:rPr>
                <w:rFonts w:ascii="Arial" w:hAnsi="Arial" w:cs="Arial"/>
                <w:lang w:val="en-US"/>
              </w:rPr>
            </w:pPr>
            <w:r w:rsidRPr="00430AC9">
              <w:rPr>
                <w:rFonts w:ascii="Arial" w:hAnsi="Arial" w:cs="Arial"/>
                <w:lang w:val="en-US"/>
              </w:rPr>
              <w:t>Adjustments</w:t>
            </w:r>
            <w:r>
              <w:rPr>
                <w:rFonts w:ascii="Arial" w:hAnsi="Arial" w:cs="Arial"/>
                <w:lang w:val="en-US"/>
              </w:rPr>
              <w:t>: Sum of Adjusted amount</w:t>
            </w:r>
          </w:p>
          <w:p w14:paraId="4E5EC6E1" w14:textId="77777777" w:rsidR="00311721" w:rsidRPr="00311721" w:rsidRDefault="00311721" w:rsidP="0061437A">
            <w:pPr>
              <w:pStyle w:val="ListParagraph"/>
              <w:numPr>
                <w:ilvl w:val="0"/>
                <w:numId w:val="95"/>
              </w:numPr>
              <w:spacing w:before="20" w:after="20"/>
              <w:rPr>
                <w:rFonts w:ascii="Arial" w:hAnsi="Arial" w:cs="Arial"/>
                <w:lang w:val="en-US"/>
              </w:rPr>
            </w:pPr>
            <w:r w:rsidRPr="00311721">
              <w:rPr>
                <w:rFonts w:ascii="Arial" w:hAnsi="Arial" w:cs="Arial"/>
                <w:lang w:val="en-US"/>
              </w:rPr>
              <w:t xml:space="preserve">Users shall be able to click </w:t>
            </w:r>
            <w:r w:rsidRPr="00311721">
              <w:rPr>
                <w:rFonts w:ascii="Arial" w:hAnsi="Arial" w:cs="Arial"/>
                <w:b/>
                <w:bCs/>
                <w:lang w:val="en-US"/>
              </w:rPr>
              <w:t>Show Details</w:t>
            </w:r>
            <w:r w:rsidRPr="00311721">
              <w:rPr>
                <w:rFonts w:ascii="Arial" w:hAnsi="Arial" w:cs="Arial"/>
                <w:lang w:val="en-US"/>
              </w:rPr>
              <w:t xml:space="preserve"> to view the underlying transactions.</w:t>
            </w:r>
          </w:p>
          <w:p>
            <w:pPr>
              <w:pStyle w:val="ListParagraph"/>
              <w:numPr>
                <w:ilvl w:val="0"/>
                <w:numId w:val="95"/>
              </w:numPr>
              <w:spacing w:before="20" w:after="20"/>
              <w:rPr>
                <w:rFonts w:ascii="Arial" w:hAnsi="Arial" w:cs="Arial"/>
              </w:rPr>
            </w:pPr>
            <w:r>
              <w:rPr>
                <w:rFonts w:ascii="Arial" w:hAnsi="Arial" w:cs="Arial"/>
              </w:rPr>
              <w:t xml:space="preserve">The actual figures shall be the basic premium and gross commission of the booked renewal accounts of the period; the budget figures shall be those of the Annual Renewal Budget of FRRN.042 for the same period, segment and hierarchy.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7"/>
              </w:numPr>
              <w:spacing w:before="20" w:after="20"/>
              <w:rPr>
                <w:rFonts w:ascii="Arial" w:hAnsi="Arial" w:cs="Arial"/>
              </w:rPr>
            </w:pPr>
            <w:r>
              <w:rPr>
                <w:rFonts w:ascii="Arial" w:hAnsi="Arial" w:cs="Arial"/>
              </w:rPr>
              <w:t xml:space="preserve">With a budget of PHP 10,000,000.00 and an actual of PHP 8,500,000.00 for the period, the dashboard shows % vs Budget 85.00 and a variance of PHP -1,500,000.00.</w:t>
            </w:r>
          </w:p>
          <w:p>
            <w:pPr>
              <w:pStyle w:val="ListParagraph"/>
              <w:numPr>
                <w:ilvl w:val="0"/>
                <w:numId w:val="157"/>
              </w:numPr>
              <w:spacing w:before="20" w:after="20"/>
              <w:rPr>
                <w:rFonts w:ascii="Arial" w:hAnsi="Arial" w:cs="Arial"/>
              </w:rPr>
            </w:pPr>
            <w:r>
              <w:rPr>
                <w:rFonts w:ascii="Arial" w:hAnsi="Arial" w:cs="Arial"/>
              </w:rPr>
              <w:t xml:space="preserve">Show Details lists the transactions whose total equals the actual shown.</w:t>
            </w:r>
          </w:p>
          <w:p w14:paraId="1856E7C9" w14:textId="77777777" w:rsidR="008602D3" w:rsidRDefault="008602D3" w:rsidP="00311721">
            <w:pPr>
              <w:spacing w:before="20" w:after="20"/>
              <w:rPr>
                <w:rFonts w:ascii="Arial" w:hAnsi="Arial" w:cs="Arial"/>
                <w:lang w:val="en-US"/>
              </w:rPr>
            </w:pPr>
          </w:p>
          <w:p w14:paraId="29986A6A" w14:textId="7F51322C" w:rsidR="00CA074B" w:rsidRPr="00CA074B" w:rsidRDefault="00917415" w:rsidP="00CA074B">
            <w:pPr>
              <w:spacing w:before="20" w:after="20"/>
              <w:rPr>
                <w:rFonts w:ascii="Arial" w:hAnsi="Arial" w:cs="Arial"/>
                <w:b/>
                <w:bCs/>
                <w:lang w:val="en-US"/>
              </w:rPr>
            </w:pPr>
            <w:r>
              <w:rPr>
                <w:rFonts w:ascii="Arial" w:hAnsi="Arial" w:cs="Arial"/>
                <w:b/>
                <w:bCs/>
              </w:rPr>
              <w:t>FRRN</w:t>
            </w:r>
            <w:r w:rsidR="00E641EA" w:rsidRPr="6EC80736">
              <w:rPr>
                <w:rFonts w:ascii="Arial" w:hAnsi="Arial" w:cs="Arial"/>
                <w:b/>
                <w:bCs/>
              </w:rPr>
              <w:t>.002.02</w:t>
            </w:r>
            <w:r w:rsidR="00E641EA">
              <w:rPr>
                <w:rFonts w:ascii="Arial" w:hAnsi="Arial" w:cs="Arial"/>
                <w:b/>
                <w:bCs/>
              </w:rPr>
              <w:t xml:space="preserve">.02 </w:t>
            </w:r>
            <w:r w:rsidR="00CA074B" w:rsidRPr="00CA074B">
              <w:rPr>
                <w:rFonts w:ascii="Arial" w:hAnsi="Arial" w:cs="Arial"/>
                <w:b/>
                <w:bCs/>
                <w:lang w:val="en-US"/>
              </w:rPr>
              <w:t xml:space="preserve">Pipeline Summary </w:t>
            </w:r>
          </w:p>
          <w:p w14:paraId="697035A7" w14:textId="77777777" w:rsidR="00CA074B" w:rsidRPr="00CA074B" w:rsidRDefault="00CA074B" w:rsidP="0061437A">
            <w:pPr>
              <w:pStyle w:val="ListParagraph"/>
              <w:numPr>
                <w:ilvl w:val="0"/>
                <w:numId w:val="96"/>
              </w:numPr>
              <w:spacing w:before="20" w:after="20"/>
              <w:rPr>
                <w:rFonts w:ascii="Arial" w:hAnsi="Arial" w:cs="Arial"/>
                <w:lang w:val="en-US"/>
              </w:rPr>
            </w:pPr>
            <w:r w:rsidRPr="00CA074B">
              <w:rPr>
                <w:rFonts w:ascii="Arial" w:hAnsi="Arial" w:cs="Arial"/>
                <w:lang w:val="en-US"/>
              </w:rPr>
              <w:t>The dashboard shall display a Pipeline Summary section showing workload and account movement across processing stages.</w:t>
            </w:r>
          </w:p>
          <w:p w14:paraId="1A776D52" w14:textId="77777777" w:rsidR="00F35DBF" w:rsidRPr="00F35DBF" w:rsidRDefault="00F35DBF" w:rsidP="0061437A">
            <w:pPr>
              <w:pStyle w:val="ListParagraph"/>
              <w:numPr>
                <w:ilvl w:val="0"/>
                <w:numId w:val="96"/>
              </w:numPr>
              <w:spacing w:before="20" w:after="20"/>
              <w:rPr>
                <w:rFonts w:ascii="Arial" w:hAnsi="Arial" w:cs="Arial"/>
                <w:lang w:val="en-US"/>
              </w:rPr>
            </w:pPr>
            <w:r w:rsidRPr="00F35DBF">
              <w:rPr>
                <w:rFonts w:ascii="Arial" w:hAnsi="Arial" w:cs="Arial"/>
                <w:lang w:val="en-US"/>
              </w:rPr>
              <w:t>Pipeline Categories</w:t>
            </w:r>
          </w:p>
          <w:p w14:paraId="72A9AEB0"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New</w:t>
            </w:r>
          </w:p>
          <w:p w14:paraId="729F9636"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Organic</w:t>
            </w:r>
          </w:p>
          <w:p w14:paraId="6F52949E"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Submitted</w:t>
            </w:r>
          </w:p>
          <w:p w14:paraId="4E1C6D1B"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Renewal</w:t>
            </w:r>
          </w:p>
          <w:p w14:paraId="33927A74"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Deferred</w:t>
            </w:r>
          </w:p>
          <w:p w14:paraId="68E6D274" w14:textId="77777777" w:rsidR="00FC6591" w:rsidRPr="00FC6591" w:rsidRDefault="00FC6591" w:rsidP="0061437A">
            <w:pPr>
              <w:pStyle w:val="ListParagraph"/>
              <w:numPr>
                <w:ilvl w:val="0"/>
                <w:numId w:val="96"/>
              </w:numPr>
              <w:spacing w:before="20" w:after="20"/>
              <w:rPr>
                <w:rFonts w:ascii="Arial" w:hAnsi="Arial" w:cs="Arial"/>
                <w:lang w:val="en-US"/>
              </w:rPr>
            </w:pPr>
            <w:r w:rsidRPr="00FC6591">
              <w:rPr>
                <w:rFonts w:ascii="Arial" w:hAnsi="Arial" w:cs="Arial"/>
                <w:lang w:val="en-US"/>
              </w:rPr>
              <w:t>Workflow Stages</w:t>
            </w:r>
          </w:p>
          <w:p w14:paraId="7A24944A"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Survey</w:t>
            </w:r>
          </w:p>
          <w:p w14:paraId="6859C727"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Proposal</w:t>
            </w:r>
          </w:p>
          <w:p w14:paraId="573A0F23"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Confirm</w:t>
            </w:r>
          </w:p>
          <w:p w14:paraId="6963A819"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Booking</w:t>
            </w:r>
          </w:p>
          <w:p w14:paraId="2F34C6FC" w14:textId="77777777" w:rsid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Delivery</w:t>
            </w:r>
          </w:p>
          <w:p w14:paraId="3C673B04" w14:textId="77777777" w:rsidR="00FC6591" w:rsidRPr="00FC6591" w:rsidRDefault="00FC6591" w:rsidP="0061437A">
            <w:pPr>
              <w:pStyle w:val="ListParagraph"/>
              <w:numPr>
                <w:ilvl w:val="0"/>
                <w:numId w:val="96"/>
              </w:numPr>
              <w:spacing w:before="20" w:after="20"/>
              <w:rPr>
                <w:rFonts w:ascii="Arial" w:hAnsi="Arial" w:cs="Arial"/>
                <w:lang w:val="en-US"/>
              </w:rPr>
            </w:pPr>
            <w:r w:rsidRPr="00FC6591">
              <w:rPr>
                <w:rFonts w:ascii="Arial" w:hAnsi="Arial" w:cs="Arial"/>
                <w:lang w:val="en-US"/>
              </w:rPr>
              <w:t>Metrics Displayed</w:t>
            </w:r>
          </w:p>
          <w:p w14:paraId="37AD2620" w14:textId="77777777" w:rsidR="00C961FE"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Count</w:t>
            </w:r>
            <w:r w:rsidR="00F90A0C">
              <w:rPr>
                <w:rFonts w:ascii="Arial" w:hAnsi="Arial" w:cs="Arial"/>
                <w:lang w:val="en-US"/>
              </w:rPr>
              <w:t xml:space="preserve">: </w:t>
            </w:r>
          </w:p>
          <w:p w14:paraId="40AB29A2" w14:textId="18E8D7D8" w:rsidR="00F90A0C" w:rsidRPr="00F90A0C" w:rsidRDefault="00F90A0C" w:rsidP="0061437A">
            <w:pPr>
              <w:pStyle w:val="ListParagraph"/>
              <w:numPr>
                <w:ilvl w:val="2"/>
                <w:numId w:val="96"/>
              </w:numPr>
              <w:spacing w:before="20" w:after="20"/>
              <w:rPr>
                <w:rFonts w:ascii="Arial" w:hAnsi="Arial" w:cs="Arial"/>
                <w:lang w:val="en-US"/>
              </w:rPr>
            </w:pPr>
            <w:r w:rsidRPr="00F90A0C">
              <w:rPr>
                <w:rFonts w:ascii="Arial" w:hAnsi="Arial" w:cs="Arial"/>
                <w:lang w:val="en-US"/>
              </w:rPr>
              <w:t>Count of Accounts</w:t>
            </w:r>
            <w:r>
              <w:rPr>
                <w:rFonts w:ascii="Arial" w:hAnsi="Arial" w:cs="Arial"/>
                <w:lang w:val="en-US"/>
              </w:rPr>
              <w:t xml:space="preserve"> per Status</w:t>
            </w:r>
          </w:p>
          <w:p w14:paraId="7681DCD4" w14:textId="77777777" w:rsidR="00C961FE"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Premium</w:t>
            </w:r>
            <w:r w:rsidR="00087FBE">
              <w:rPr>
                <w:rFonts w:ascii="Arial" w:hAnsi="Arial" w:cs="Arial"/>
                <w:lang w:val="en-US"/>
              </w:rPr>
              <w:t xml:space="preserve">: </w:t>
            </w:r>
          </w:p>
          <w:p w14:paraId="38B3A4F8" w14:textId="089C7D5C" w:rsidR="00087FBE" w:rsidRPr="00087FBE" w:rsidRDefault="00087FBE" w:rsidP="0061437A">
            <w:pPr>
              <w:pStyle w:val="ListParagraph"/>
              <w:numPr>
                <w:ilvl w:val="2"/>
                <w:numId w:val="96"/>
              </w:numPr>
              <w:spacing w:before="20" w:after="20"/>
              <w:rPr>
                <w:rFonts w:ascii="Arial" w:hAnsi="Arial" w:cs="Arial"/>
                <w:lang w:val="en-US"/>
              </w:rPr>
            </w:pPr>
            <w:r w:rsidRPr="00087FBE">
              <w:rPr>
                <w:rFonts w:ascii="Arial" w:hAnsi="Arial" w:cs="Arial"/>
                <w:lang w:val="en-US"/>
              </w:rPr>
              <w:t>Sum</w:t>
            </w:r>
            <w:r>
              <w:rPr>
                <w:rFonts w:ascii="Arial" w:hAnsi="Arial" w:cs="Arial"/>
                <w:lang w:val="en-US"/>
              </w:rPr>
              <w:t xml:space="preserve"> </w:t>
            </w:r>
            <w:r w:rsidRPr="00087FBE">
              <w:rPr>
                <w:rFonts w:ascii="Arial" w:hAnsi="Arial" w:cs="Arial"/>
                <w:lang w:val="en-US"/>
              </w:rPr>
              <w:t>(Premium Amount)</w:t>
            </w:r>
            <w:r>
              <w:rPr>
                <w:rFonts w:ascii="Arial" w:hAnsi="Arial" w:cs="Arial"/>
                <w:lang w:val="en-US"/>
              </w:rPr>
              <w:t xml:space="preserve"> </w:t>
            </w:r>
            <w:r w:rsidRPr="00087FBE">
              <w:rPr>
                <w:rFonts w:ascii="Arial" w:hAnsi="Arial" w:cs="Arial"/>
                <w:lang w:val="en-US"/>
              </w:rPr>
              <w:t>for all accounts in the selected pipeline stage</w:t>
            </w:r>
          </w:p>
          <w:p w14:paraId="2DDECFC4" w14:textId="77777777" w:rsidR="00C961FE" w:rsidRDefault="00FC6591" w:rsidP="0061437A">
            <w:pPr>
              <w:pStyle w:val="ListParagraph"/>
              <w:numPr>
                <w:ilvl w:val="1"/>
                <w:numId w:val="96"/>
              </w:numPr>
              <w:spacing w:before="20" w:after="20"/>
              <w:rPr>
                <w:rFonts w:ascii="Arial" w:hAnsi="Arial" w:cs="Arial"/>
                <w:lang w:val="en-US"/>
              </w:rPr>
            </w:pPr>
            <w:r w:rsidRPr="00087FBE">
              <w:rPr>
                <w:rFonts w:ascii="Arial" w:hAnsi="Arial" w:cs="Arial"/>
                <w:lang w:val="en-US"/>
              </w:rPr>
              <w:t>Commission</w:t>
            </w:r>
            <w:r w:rsidR="00087FBE" w:rsidRPr="00087FBE">
              <w:rPr>
                <w:rFonts w:ascii="Arial" w:hAnsi="Arial" w:cs="Arial"/>
                <w:lang w:val="en-US"/>
              </w:rPr>
              <w:t xml:space="preserve">: </w:t>
            </w:r>
          </w:p>
          <w:p w14:paraId="3181099F" w14:textId="6F01A9DF" w:rsidR="00FC6591" w:rsidRPr="00C961FE" w:rsidRDefault="00087FBE" w:rsidP="0061437A">
            <w:pPr>
              <w:pStyle w:val="ListParagraph"/>
              <w:numPr>
                <w:ilvl w:val="2"/>
                <w:numId w:val="96"/>
              </w:numPr>
              <w:spacing w:before="20" w:after="20"/>
              <w:rPr>
                <w:rFonts w:ascii="Arial" w:hAnsi="Arial" w:cs="Arial"/>
                <w:lang w:val="en-US"/>
              </w:rPr>
            </w:pPr>
            <w:r w:rsidRPr="00087FBE">
              <w:rPr>
                <w:rFonts w:ascii="Arial" w:hAnsi="Arial" w:cs="Arial"/>
                <w:lang w:val="en-US"/>
              </w:rPr>
              <w:t>Sum (Commission Amount)</w:t>
            </w:r>
            <w:r>
              <w:rPr>
                <w:rFonts w:ascii="Arial" w:hAnsi="Arial" w:cs="Arial"/>
                <w:lang w:val="en-US"/>
              </w:rPr>
              <w:t xml:space="preserve"> </w:t>
            </w:r>
            <w:r w:rsidRPr="00087FBE">
              <w:rPr>
                <w:rFonts w:ascii="Arial" w:hAnsi="Arial" w:cs="Arial"/>
                <w:lang w:val="en-US"/>
              </w:rPr>
              <w:t>for all accounts in the selected pipeline stage</w:t>
            </w:r>
          </w:p>
          <w:p w14:paraId="70E9DB94" w14:textId="77777777" w:rsidR="001E669D" w:rsidRPr="001E669D" w:rsidRDefault="001E669D" w:rsidP="0061437A">
            <w:pPr>
              <w:pStyle w:val="ListParagraph"/>
              <w:numPr>
                <w:ilvl w:val="0"/>
                <w:numId w:val="96"/>
              </w:numPr>
              <w:spacing w:before="20" w:after="20"/>
              <w:rPr>
                <w:rFonts w:ascii="Arial" w:hAnsi="Arial" w:cs="Arial"/>
                <w:lang w:val="en-US"/>
              </w:rPr>
            </w:pPr>
            <w:r w:rsidRPr="001E669D">
              <w:rPr>
                <w:rFonts w:ascii="Arial" w:hAnsi="Arial" w:cs="Arial"/>
                <w:lang w:val="en-US"/>
              </w:rPr>
              <w:t>The system shall calculate totals for all pipeline stages.</w:t>
            </w:r>
          </w:p>
          <w:p w14:paraId="5699B3D3" w14:textId="27B2B989" w:rsidR="001E669D" w:rsidRPr="001E669D" w:rsidRDefault="001E669D" w:rsidP="0061437A">
            <w:pPr>
              <w:pStyle w:val="ListParagraph"/>
              <w:numPr>
                <w:ilvl w:val="0"/>
                <w:numId w:val="96"/>
              </w:numPr>
              <w:spacing w:before="20" w:after="20"/>
              <w:rPr>
                <w:rFonts w:ascii="Arial" w:hAnsi="Arial" w:cs="Arial"/>
                <w:lang w:val="en-US"/>
              </w:rPr>
            </w:pPr>
            <w:r w:rsidRPr="5B358E25">
              <w:rPr>
                <w:rFonts w:ascii="Arial" w:hAnsi="Arial" w:cs="Arial"/>
                <w:lang w:val="en-US"/>
              </w:rPr>
              <w:t xml:space="preserve">Users shall be able to </w:t>
            </w:r>
            <w:r w:rsidR="36130F79" w:rsidRPr="5B358E25">
              <w:rPr>
                <w:rFonts w:ascii="Arial" w:hAnsi="Arial" w:cs="Arial"/>
                <w:lang w:val="en-US"/>
              </w:rPr>
              <w:t>click on</w:t>
            </w:r>
            <w:r w:rsidRPr="5B358E25">
              <w:rPr>
                <w:rFonts w:ascii="Arial" w:hAnsi="Arial" w:cs="Arial"/>
                <w:lang w:val="en-US"/>
              </w:rPr>
              <w:t xml:space="preserve"> any count or total to view the associated accounts.</w:t>
            </w:r>
          </w:p>
          <w:p>
            <w:pPr>
              <w:pStyle w:val="ListParagraph"/>
              <w:numPr>
                <w:ilvl w:val="0"/>
                <w:numId w:val="96"/>
              </w:numPr>
              <w:spacing w:before="20" w:after="20"/>
              <w:rPr>
                <w:rFonts w:ascii="Arial" w:hAnsi="Arial" w:cs="Arial"/>
              </w:rPr>
            </w:pPr>
            <w:r>
              <w:rPr>
                <w:rFonts w:ascii="Arial" w:hAnsi="Arial" w:cs="Arial"/>
              </w:rPr>
              <w:t xml:space="preserve">The system shall count each renewal account in one pipeline stage at a time, from its current status (the stage-to-status mapping is in Annex AC;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8"/>
              </w:numPr>
              <w:spacing w:before="20" w:after="20"/>
              <w:rPr>
                <w:rFonts w:ascii="Arial" w:hAnsi="Arial" w:cs="Arial"/>
              </w:rPr>
            </w:pPr>
            <w:r>
              <w:rPr>
                <w:rFonts w:ascii="Arial" w:hAnsi="Arial" w:cs="Arial"/>
              </w:rPr>
              <w:t xml:space="preserve">The total of the Pipeline Summary equals the sum of its stages for count, premium and commission.</w:t>
            </w:r>
          </w:p>
          <w:p>
            <w:pPr>
              <w:pStyle w:val="ListParagraph"/>
              <w:numPr>
                <w:ilvl w:val="0"/>
                <w:numId w:val="158"/>
              </w:numPr>
              <w:spacing w:before="20" w:after="20"/>
              <w:rPr>
                <w:rFonts w:ascii="Arial" w:hAnsi="Arial" w:cs="Arial"/>
              </w:rPr>
            </w:pPr>
            <w:r>
              <w:rPr>
                <w:rFonts w:ascii="Arial" w:hAnsi="Arial" w:cs="Arial"/>
              </w:rPr>
              <w:t xml:space="preserve">Clicking a count lists exactly the renewal accounts counted.</w:t>
            </w:r>
          </w:p>
          <w:p w14:paraId="1A1BA0B0" w14:textId="57372924" w:rsidR="00311721" w:rsidRDefault="00311721" w:rsidP="00132FDA">
            <w:pPr>
              <w:spacing w:before="20" w:after="20"/>
              <w:rPr>
                <w:rFonts w:ascii="Arial" w:hAnsi="Arial" w:cs="Arial"/>
                <w:lang w:val="en-US"/>
              </w:rPr>
            </w:pPr>
          </w:p>
          <w:p w14:paraId="28B73ABD" w14:textId="12A5A395" w:rsidR="00741BF8" w:rsidRPr="00741BF8" w:rsidRDefault="00917415" w:rsidP="00741BF8">
            <w:pPr>
              <w:spacing w:before="20" w:after="20"/>
              <w:rPr>
                <w:rFonts w:ascii="Arial" w:hAnsi="Arial" w:cs="Arial"/>
                <w:b/>
                <w:bCs/>
                <w:lang w:val="en-US"/>
              </w:rPr>
            </w:pPr>
            <w:r>
              <w:rPr>
                <w:rFonts w:ascii="Arial" w:hAnsi="Arial" w:cs="Arial"/>
                <w:b/>
                <w:bCs/>
              </w:rPr>
              <w:t>FRRN</w:t>
            </w:r>
            <w:r w:rsidR="00741BF8" w:rsidRPr="6EC80736">
              <w:rPr>
                <w:rFonts w:ascii="Arial" w:hAnsi="Arial" w:cs="Arial"/>
                <w:b/>
                <w:bCs/>
              </w:rPr>
              <w:t>.002.02</w:t>
            </w:r>
            <w:r w:rsidR="00741BF8">
              <w:rPr>
                <w:rFonts w:ascii="Arial" w:hAnsi="Arial" w:cs="Arial"/>
                <w:b/>
                <w:bCs/>
              </w:rPr>
              <w:t xml:space="preserve">.03 </w:t>
            </w:r>
            <w:r w:rsidR="00741BF8" w:rsidRPr="00741BF8">
              <w:rPr>
                <w:rFonts w:ascii="Arial" w:hAnsi="Arial" w:cs="Arial"/>
                <w:b/>
                <w:bCs/>
                <w:lang w:val="en-US"/>
              </w:rPr>
              <w:t>Outstanding Renewal Accounts</w:t>
            </w:r>
          </w:p>
          <w:p w14:paraId="27DD0DC4" w14:textId="54580445" w:rsidR="00BA5E99" w:rsidRPr="00BA5E99" w:rsidRDefault="00BA5E99" w:rsidP="0061437A">
            <w:pPr>
              <w:pStyle w:val="ListParagraph"/>
              <w:numPr>
                <w:ilvl w:val="0"/>
                <w:numId w:val="97"/>
              </w:numPr>
              <w:spacing w:before="20" w:after="20"/>
              <w:rPr>
                <w:rFonts w:ascii="Arial" w:hAnsi="Arial" w:cs="Arial"/>
                <w:lang w:val="en-US"/>
              </w:rPr>
            </w:pPr>
            <w:r w:rsidRPr="5B358E25">
              <w:rPr>
                <w:rFonts w:ascii="Arial" w:hAnsi="Arial" w:cs="Arial"/>
                <w:lang w:val="en-US"/>
              </w:rPr>
              <w:t xml:space="preserve">The dashboard shall display outstanding renewal </w:t>
            </w:r>
            <w:r w:rsidR="15021002" w:rsidRPr="5B358E25">
              <w:rPr>
                <w:rFonts w:ascii="Arial" w:hAnsi="Arial" w:cs="Arial"/>
                <w:lang w:val="en-US"/>
              </w:rPr>
              <w:t>accounts during the</w:t>
            </w:r>
            <w:r w:rsidRPr="5B358E25">
              <w:rPr>
                <w:rFonts w:ascii="Arial" w:hAnsi="Arial" w:cs="Arial"/>
                <w:lang w:val="en-US"/>
              </w:rPr>
              <w:t xml:space="preserve"> aging period.</w:t>
            </w:r>
          </w:p>
          <w:p w14:paraId="0327F140" w14:textId="77777777" w:rsidR="00BA5E99" w:rsidRPr="00BA5E99" w:rsidRDefault="00BA5E99" w:rsidP="0061437A">
            <w:pPr>
              <w:pStyle w:val="ListParagraph"/>
              <w:numPr>
                <w:ilvl w:val="0"/>
                <w:numId w:val="97"/>
              </w:numPr>
              <w:spacing w:before="20" w:after="20"/>
              <w:rPr>
                <w:rFonts w:ascii="Arial" w:hAnsi="Arial" w:cs="Arial"/>
                <w:lang w:val="en-US"/>
              </w:rPr>
            </w:pPr>
            <w:r w:rsidRPr="00BA5E99">
              <w:rPr>
                <w:rFonts w:ascii="Arial" w:hAnsi="Arial" w:cs="Arial"/>
                <w:lang w:val="en-US"/>
              </w:rPr>
              <w:t>Aging Buckets</w:t>
            </w:r>
          </w:p>
          <w:p w14:paraId="2E5EDBC6"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Prior Month</w:t>
            </w:r>
          </w:p>
          <w:p w14:paraId="08220544"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Current Month</w:t>
            </w:r>
          </w:p>
          <w:p w14:paraId="1C30AD04"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+1 Month</w:t>
            </w:r>
          </w:p>
          <w:p w14:paraId="126A257B"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+2 Months</w:t>
            </w:r>
          </w:p>
          <w:p w14:paraId="0D2CADEA"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Total</w:t>
            </w:r>
          </w:p>
          <w:p w14:paraId="173A356F" w14:textId="77777777" w:rsidR="00BA5E99" w:rsidRPr="00BA5E99" w:rsidRDefault="00BA5E99" w:rsidP="0061437A">
            <w:pPr>
              <w:pStyle w:val="ListParagraph"/>
              <w:numPr>
                <w:ilvl w:val="0"/>
                <w:numId w:val="97"/>
              </w:numPr>
              <w:spacing w:before="20" w:after="20"/>
              <w:rPr>
                <w:rFonts w:ascii="Arial" w:hAnsi="Arial" w:cs="Arial"/>
                <w:lang w:val="en-US"/>
              </w:rPr>
            </w:pPr>
            <w:r w:rsidRPr="00BA5E99">
              <w:rPr>
                <w:rFonts w:ascii="Arial" w:hAnsi="Arial" w:cs="Arial"/>
                <w:lang w:val="en-US"/>
              </w:rPr>
              <w:t>Metrics</w:t>
            </w:r>
          </w:p>
          <w:p w14:paraId="4DD32129" w14:textId="77777777" w:rsidR="00C961FE"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Count</w:t>
            </w:r>
            <w:r w:rsidR="0062369C">
              <w:rPr>
                <w:rFonts w:ascii="Arial" w:hAnsi="Arial" w:cs="Arial"/>
                <w:lang w:val="en-US"/>
              </w:rPr>
              <w:t xml:space="preserve">: </w:t>
            </w:r>
          </w:p>
          <w:p w14:paraId="2F20B359" w14:textId="19362917" w:rsidR="00BA5E99" w:rsidRPr="001A5059" w:rsidRDefault="0062369C" w:rsidP="0061437A">
            <w:pPr>
              <w:pStyle w:val="ListParagraph"/>
              <w:numPr>
                <w:ilvl w:val="2"/>
                <w:numId w:val="97"/>
              </w:numPr>
              <w:spacing w:before="20" w:after="20"/>
              <w:rPr>
                <w:rFonts w:ascii="Arial" w:hAnsi="Arial" w:cs="Arial"/>
                <w:lang w:val="en-US"/>
              </w:rPr>
            </w:pPr>
            <w:r w:rsidRPr="0062369C">
              <w:rPr>
                <w:rFonts w:ascii="Arial" w:hAnsi="Arial" w:cs="Arial"/>
                <w:lang w:val="en-US"/>
              </w:rPr>
              <w:t>Number of renewal accounts</w:t>
            </w:r>
            <w:r>
              <w:rPr>
                <w:rFonts w:ascii="Arial" w:hAnsi="Arial" w:cs="Arial"/>
                <w:lang w:val="en-US"/>
              </w:rPr>
              <w:t xml:space="preserve"> </w:t>
            </w:r>
            <w:r w:rsidRPr="0062369C">
              <w:rPr>
                <w:rFonts w:ascii="Arial" w:hAnsi="Arial" w:cs="Arial"/>
                <w:lang w:val="en-US"/>
              </w:rPr>
              <w:t>not yet renewed/booked</w:t>
            </w:r>
          </w:p>
          <w:p w14:paraId="5B699287" w14:textId="77777777" w:rsidR="00C961FE"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Premium</w:t>
            </w:r>
            <w:r w:rsidR="001A5059">
              <w:rPr>
                <w:rFonts w:ascii="Arial" w:hAnsi="Arial" w:cs="Arial"/>
                <w:lang w:val="en-US"/>
              </w:rPr>
              <w:t xml:space="preserve">: </w:t>
            </w:r>
          </w:p>
          <w:p w14:paraId="2134E395" w14:textId="37ABF883" w:rsidR="001A5059" w:rsidRPr="001A5059" w:rsidRDefault="001A5059" w:rsidP="0061437A">
            <w:pPr>
              <w:pStyle w:val="ListParagraph"/>
              <w:numPr>
                <w:ilvl w:val="2"/>
                <w:numId w:val="97"/>
              </w:numPr>
              <w:spacing w:before="20" w:after="20"/>
              <w:rPr>
                <w:rFonts w:ascii="Arial" w:hAnsi="Arial" w:cs="Arial"/>
                <w:lang w:val="en-US"/>
              </w:rPr>
            </w:pPr>
            <w:r w:rsidRPr="001A5059">
              <w:rPr>
                <w:rFonts w:ascii="Arial" w:hAnsi="Arial" w:cs="Arial"/>
                <w:lang w:val="en-US"/>
              </w:rPr>
              <w:lastRenderedPageBreak/>
              <w:t>Sum of Premium Amount</w:t>
            </w:r>
            <w:r>
              <w:rPr>
                <w:rFonts w:ascii="Arial" w:hAnsi="Arial" w:cs="Arial"/>
                <w:lang w:val="en-US"/>
              </w:rPr>
              <w:t xml:space="preserve"> </w:t>
            </w:r>
            <w:r w:rsidRPr="001A5059">
              <w:rPr>
                <w:rFonts w:ascii="Arial" w:hAnsi="Arial" w:cs="Arial"/>
                <w:lang w:val="en-US"/>
              </w:rPr>
              <w:t>for outstanding renewal accounts</w:t>
            </w:r>
          </w:p>
          <w:p w14:paraId="07568D8F" w14:textId="77777777" w:rsidR="00C961FE" w:rsidRDefault="00BA5E99" w:rsidP="0061437A">
            <w:pPr>
              <w:pStyle w:val="ListParagraph"/>
              <w:numPr>
                <w:ilvl w:val="1"/>
                <w:numId w:val="97"/>
              </w:numPr>
              <w:spacing w:before="20" w:after="20"/>
              <w:rPr>
                <w:rFonts w:ascii="Arial" w:hAnsi="Arial" w:cs="Arial"/>
                <w:lang w:val="en-US"/>
              </w:rPr>
            </w:pPr>
            <w:r w:rsidRPr="001A5059">
              <w:rPr>
                <w:rFonts w:ascii="Arial" w:hAnsi="Arial" w:cs="Arial"/>
                <w:lang w:val="en-US"/>
              </w:rPr>
              <w:t>Commission</w:t>
            </w:r>
            <w:r w:rsidR="001A5059">
              <w:rPr>
                <w:rFonts w:ascii="Arial" w:hAnsi="Arial" w:cs="Arial"/>
                <w:lang w:val="en-US"/>
              </w:rPr>
              <w:t xml:space="preserve">: </w:t>
            </w:r>
          </w:p>
          <w:p w14:paraId="087EE52D" w14:textId="7C27362E" w:rsidR="00BA5E99" w:rsidRPr="001A5059" w:rsidRDefault="001A5059" w:rsidP="0061437A">
            <w:pPr>
              <w:pStyle w:val="ListParagraph"/>
              <w:numPr>
                <w:ilvl w:val="2"/>
                <w:numId w:val="97"/>
              </w:numPr>
              <w:spacing w:before="20" w:after="20"/>
              <w:rPr>
                <w:rFonts w:ascii="Arial" w:hAnsi="Arial" w:cs="Arial"/>
                <w:lang w:val="en-US"/>
              </w:rPr>
            </w:pPr>
            <w:r w:rsidRPr="001A5059">
              <w:rPr>
                <w:rFonts w:ascii="Arial" w:hAnsi="Arial" w:cs="Arial"/>
                <w:lang w:val="en-US"/>
              </w:rPr>
              <w:t>Sum of Commission Amount</w:t>
            </w:r>
            <w:r>
              <w:rPr>
                <w:rFonts w:ascii="Arial" w:hAnsi="Arial" w:cs="Arial"/>
                <w:lang w:val="en-US"/>
              </w:rPr>
              <w:t xml:space="preserve"> </w:t>
            </w:r>
            <w:r w:rsidRPr="001A5059">
              <w:rPr>
                <w:rFonts w:ascii="Arial" w:hAnsi="Arial" w:cs="Arial"/>
                <w:lang w:val="en-US"/>
              </w:rPr>
              <w:t>for outstanding renewal accounts</w:t>
            </w:r>
          </w:p>
          <w:p w14:paraId="4D394F9F" w14:textId="77777777" w:rsidR="000213DA" w:rsidRPr="000213DA" w:rsidRDefault="000213DA" w:rsidP="0061437A">
            <w:pPr>
              <w:pStyle w:val="ListParagraph"/>
              <w:numPr>
                <w:ilvl w:val="0"/>
                <w:numId w:val="97"/>
              </w:numPr>
              <w:spacing w:before="20" w:after="20"/>
              <w:rPr>
                <w:rFonts w:ascii="Arial" w:hAnsi="Arial" w:cs="Arial"/>
                <w:lang w:val="en-US"/>
              </w:rPr>
            </w:pPr>
            <w:r w:rsidRPr="000213DA">
              <w:rPr>
                <w:rFonts w:ascii="Arial" w:hAnsi="Arial" w:cs="Arial"/>
                <w:lang w:val="en-US"/>
              </w:rPr>
              <w:t>Users shall be able to drill down into each aging category.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9"/>
              </w:numPr>
              <w:spacing w:before="20" w:after="20"/>
              <w:rPr>
                <w:rFonts w:ascii="Arial" w:hAnsi="Arial" w:cs="Arial"/>
              </w:rPr>
            </w:pPr>
            <w:r>
              <w:rPr>
                <w:rFonts w:ascii="Arial" w:hAnsi="Arial" w:cs="Arial"/>
              </w:rPr>
              <w:t xml:space="preserve">A renewal account expiring next month and not yet booked is counted under +1 Month; once booked it is no longer counted.</w:t>
            </w:r>
          </w:p>
          <w:p>
            <w:pPr>
              <w:pStyle w:val="ListParagraph"/>
              <w:numPr>
                <w:ilvl w:val="0"/>
                <w:numId w:val="159"/>
              </w:numPr>
              <w:spacing w:before="20" w:after="20"/>
              <w:rPr>
                <w:rFonts w:ascii="Arial" w:hAnsi="Arial" w:cs="Arial"/>
              </w:rPr>
            </w:pPr>
            <w:r>
              <w:rPr>
                <w:rFonts w:ascii="Arial" w:hAnsi="Arial" w:cs="Arial"/>
              </w:rPr>
              <w:t xml:space="preserve">The Total column equals the sum of the ageing buckets for count, premium and commission.</w:t>
            </w:r>
          </w:p>
          <w:p w14:paraId="3A67697B" w14:textId="18552088" w:rsidR="00132FDA" w:rsidRPr="000213DA" w:rsidRDefault="00132FDA" w:rsidP="000213DA">
            <w:pPr>
              <w:spacing w:before="20" w:after="20"/>
              <w:rPr>
                <w:rFonts w:ascii="Arial" w:hAnsi="Arial" w:cs="Arial"/>
                <w:lang w:val="en-US"/>
              </w:rPr>
            </w:pPr>
          </w:p>
          <w:p w14:paraId="15391970" w14:textId="33B8F894" w:rsidR="009D598E" w:rsidRPr="009D598E" w:rsidRDefault="00917415" w:rsidP="009D598E">
            <w:pPr>
              <w:spacing w:before="20" w:after="20"/>
              <w:rPr>
                <w:rFonts w:ascii="Arial" w:hAnsi="Arial" w:cs="Arial"/>
                <w:b/>
                <w:bCs/>
                <w:lang w:val="en-US"/>
              </w:rPr>
            </w:pPr>
            <w:r>
              <w:rPr>
                <w:rFonts w:ascii="Arial" w:hAnsi="Arial" w:cs="Arial"/>
                <w:b/>
                <w:bCs/>
              </w:rPr>
              <w:t>FRRN</w:t>
            </w:r>
            <w:r w:rsidR="002D6E4A" w:rsidRPr="6EC80736">
              <w:rPr>
                <w:rFonts w:ascii="Arial" w:hAnsi="Arial" w:cs="Arial"/>
                <w:b/>
                <w:bCs/>
              </w:rPr>
              <w:t>.002.02</w:t>
            </w:r>
            <w:r w:rsidR="002D6E4A">
              <w:rPr>
                <w:rFonts w:ascii="Arial" w:hAnsi="Arial" w:cs="Arial"/>
                <w:b/>
                <w:bCs/>
              </w:rPr>
              <w:t xml:space="preserve">.04 </w:t>
            </w:r>
            <w:r w:rsidR="009D598E" w:rsidRPr="009D598E">
              <w:rPr>
                <w:rFonts w:ascii="Arial" w:hAnsi="Arial" w:cs="Arial"/>
                <w:b/>
                <w:bCs/>
                <w:lang w:val="en-US"/>
              </w:rPr>
              <w:t>Closing Ratio</w:t>
            </w:r>
          </w:p>
          <w:p w14:paraId="0E9415D0" w14:textId="26DF1310" w:rsidR="009D598E" w:rsidRPr="009D598E" w:rsidRDefault="009D598E" w:rsidP="0061437A">
            <w:pPr>
              <w:pStyle w:val="ListParagraph"/>
              <w:numPr>
                <w:ilvl w:val="0"/>
                <w:numId w:val="98"/>
              </w:numPr>
              <w:spacing w:before="20" w:after="20"/>
              <w:rPr>
                <w:rFonts w:ascii="Arial" w:hAnsi="Arial" w:cs="Arial"/>
                <w:lang w:val="en-US"/>
              </w:rPr>
            </w:pPr>
            <w:r w:rsidRPr="009D598E">
              <w:rPr>
                <w:rFonts w:ascii="Arial" w:hAnsi="Arial" w:cs="Arial"/>
                <w:lang w:val="en-US"/>
              </w:rPr>
              <w:t xml:space="preserve">The dashboard shall display </w:t>
            </w:r>
            <w:r w:rsidR="00764050">
              <w:rPr>
                <w:rFonts w:ascii="Arial" w:hAnsi="Arial" w:cs="Arial"/>
                <w:lang w:val="en-US"/>
              </w:rPr>
              <w:t xml:space="preserve">renewal </w:t>
            </w:r>
            <w:r w:rsidRPr="009D598E">
              <w:rPr>
                <w:rFonts w:ascii="Arial" w:hAnsi="Arial" w:cs="Arial"/>
                <w:lang w:val="en-US"/>
              </w:rPr>
              <w:t>conversion metrics.</w:t>
            </w:r>
          </w:p>
          <w:p w14:paraId="0A367434" w14:textId="77777777" w:rsidR="00CA5708" w:rsidRPr="00CA5708" w:rsidRDefault="00CA5708" w:rsidP="0061437A">
            <w:pPr>
              <w:pStyle w:val="ListParagraph"/>
              <w:numPr>
                <w:ilvl w:val="0"/>
                <w:numId w:val="98"/>
              </w:numPr>
              <w:spacing w:before="20" w:after="20"/>
              <w:rPr>
                <w:rFonts w:ascii="Arial" w:hAnsi="Arial" w:cs="Arial"/>
                <w:b/>
                <w:bCs/>
                <w:lang w:val="en-US"/>
              </w:rPr>
            </w:pPr>
            <w:r w:rsidRPr="00CA5708">
              <w:rPr>
                <w:rFonts w:ascii="Arial" w:hAnsi="Arial" w:cs="Arial"/>
                <w:b/>
                <w:bCs/>
                <w:lang w:val="en-US"/>
              </w:rPr>
              <w:t>Categories</w:t>
            </w:r>
          </w:p>
          <w:p w14:paraId="66149EB1"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New</w:t>
            </w:r>
          </w:p>
          <w:p w14:paraId="4018E828"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Organic</w:t>
            </w:r>
          </w:p>
          <w:p w14:paraId="168F2A0A"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Submitted</w:t>
            </w:r>
          </w:p>
          <w:p w14:paraId="0D4C7D81"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Renewal</w:t>
            </w:r>
          </w:p>
          <w:p w14:paraId="4A77765C"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Deferred</w:t>
            </w:r>
          </w:p>
          <w:p w14:paraId="64047F9C" w14:textId="77777777" w:rsidR="00CA5708" w:rsidRPr="00CA5708" w:rsidRDefault="00CA5708" w:rsidP="0061437A">
            <w:pPr>
              <w:pStyle w:val="ListParagraph"/>
              <w:numPr>
                <w:ilvl w:val="0"/>
                <w:numId w:val="98"/>
              </w:numPr>
              <w:spacing w:before="20" w:after="20"/>
              <w:rPr>
                <w:rFonts w:ascii="Arial" w:hAnsi="Arial" w:cs="Arial"/>
                <w:b/>
                <w:bCs/>
                <w:lang w:val="en-US"/>
              </w:rPr>
            </w:pPr>
            <w:r w:rsidRPr="00CA5708">
              <w:rPr>
                <w:rFonts w:ascii="Arial" w:hAnsi="Arial" w:cs="Arial"/>
                <w:b/>
                <w:bCs/>
                <w:lang w:val="en-US"/>
              </w:rPr>
              <w:t>Metrics</w:t>
            </w:r>
          </w:p>
          <w:p w14:paraId="1BA07BDC" w14:textId="77777777"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In-Process Pipeline</w:t>
            </w:r>
          </w:p>
          <w:p w14:paraId="6DE5BB1E" w14:textId="4743A444" w:rsidR="001D1951" w:rsidRPr="001D1951" w:rsidRDefault="001D1951" w:rsidP="0061437A">
            <w:pPr>
              <w:pStyle w:val="ListParagraph"/>
              <w:numPr>
                <w:ilvl w:val="2"/>
                <w:numId w:val="98"/>
              </w:numPr>
              <w:spacing w:before="20" w:after="20"/>
              <w:rPr>
                <w:rFonts w:ascii="Arial" w:hAnsi="Arial" w:cs="Arial"/>
                <w:lang w:val="en-US"/>
              </w:rPr>
            </w:pPr>
            <w:r w:rsidRPr="001D1951">
              <w:rPr>
                <w:rFonts w:ascii="Arial" w:hAnsi="Arial" w:cs="Arial"/>
                <w:lang w:val="en-US"/>
              </w:rPr>
              <w:t xml:space="preserve">Accounts </w:t>
            </w:r>
            <w:r w:rsidR="0045504C">
              <w:rPr>
                <w:rFonts w:ascii="Arial" w:hAnsi="Arial" w:cs="Arial"/>
                <w:lang w:val="en-US"/>
              </w:rPr>
              <w:t>that are in Tier 3</w:t>
            </w:r>
          </w:p>
          <w:p w14:paraId="76BC67E2" w14:textId="77777777"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Posted Pipeline</w:t>
            </w:r>
          </w:p>
          <w:p w14:paraId="14AEECA1" w14:textId="602C9E81" w:rsidR="00D11B33" w:rsidRPr="00D11B33" w:rsidRDefault="00D11B33" w:rsidP="0061437A">
            <w:pPr>
              <w:pStyle w:val="ListParagraph"/>
              <w:numPr>
                <w:ilvl w:val="2"/>
                <w:numId w:val="98"/>
              </w:numPr>
              <w:spacing w:before="20" w:after="20"/>
              <w:rPr>
                <w:rFonts w:ascii="Arial" w:hAnsi="Arial" w:cs="Arial"/>
                <w:lang w:val="en-US"/>
              </w:rPr>
            </w:pPr>
            <w:r w:rsidRPr="00D11B33">
              <w:rPr>
                <w:rFonts w:ascii="Arial" w:hAnsi="Arial" w:cs="Arial"/>
                <w:lang w:val="en-US"/>
              </w:rPr>
              <w:t xml:space="preserve">Accounts that </w:t>
            </w:r>
            <w:r w:rsidR="0045504C">
              <w:rPr>
                <w:rFonts w:ascii="Arial" w:hAnsi="Arial" w:cs="Arial"/>
                <w:lang w:val="en-US"/>
              </w:rPr>
              <w:t>are in Tier 2</w:t>
            </w:r>
          </w:p>
          <w:p w14:paraId="34EA3573" w14:textId="77777777"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Booked</w:t>
            </w:r>
          </w:p>
          <w:p w14:paraId="52B1D594" w14:textId="59872EEF" w:rsidR="00D11B33" w:rsidRPr="00D11B33" w:rsidRDefault="00D11B33" w:rsidP="0061437A">
            <w:pPr>
              <w:pStyle w:val="ListParagraph"/>
              <w:numPr>
                <w:ilvl w:val="2"/>
                <w:numId w:val="98"/>
              </w:numPr>
              <w:spacing w:before="20" w:after="20"/>
              <w:rPr>
                <w:rFonts w:ascii="Arial" w:hAnsi="Arial" w:cs="Arial"/>
                <w:lang w:val="en-US"/>
              </w:rPr>
            </w:pPr>
            <w:r w:rsidRPr="00D11B33">
              <w:rPr>
                <w:rFonts w:ascii="Arial" w:hAnsi="Arial" w:cs="Arial"/>
                <w:lang w:val="en-US"/>
              </w:rPr>
              <w:t>Accounts successfully booked</w:t>
            </w:r>
            <w:r w:rsidR="0045504C">
              <w:rPr>
                <w:rFonts w:ascii="Arial" w:hAnsi="Arial" w:cs="Arial"/>
                <w:lang w:val="en-US"/>
              </w:rPr>
              <w:t>/ Tier 1</w:t>
            </w:r>
          </w:p>
          <w:p w14:paraId="1811496F" w14:textId="2C63B34A"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Closing Ratio (%)</w:t>
            </w:r>
          </w:p>
          <w:p w14:paraId="02F4C55E" w14:textId="4FC64A15" w:rsidR="002C5B39" w:rsidRPr="002C5B39" w:rsidRDefault="002C5B39" w:rsidP="0061437A">
            <w:pPr>
              <w:pStyle w:val="ListParagraph"/>
              <w:numPr>
                <w:ilvl w:val="2"/>
                <w:numId w:val="98"/>
              </w:numPr>
              <w:spacing w:before="20" w:after="20"/>
              <w:rPr>
                <w:rFonts w:ascii="Arial" w:hAnsi="Arial" w:cs="Arial"/>
                <w:lang w:val="en-US"/>
              </w:rPr>
            </w:pPr>
            <w:r>
              <w:rPr>
                <w:rFonts w:ascii="Arial" w:hAnsi="Arial" w:cs="Arial"/>
                <w:lang w:val="en-US"/>
              </w:rPr>
              <w:t>(</w:t>
            </w:r>
            <w:r w:rsidRPr="002C5B39">
              <w:rPr>
                <w:rFonts w:ascii="Arial" w:hAnsi="Arial" w:cs="Arial"/>
                <w:lang w:val="en-US"/>
              </w:rPr>
              <w:t>Booked Accounts</w:t>
            </w:r>
            <w:r>
              <w:rPr>
                <w:rFonts w:ascii="Arial" w:hAnsi="Arial" w:cs="Arial"/>
                <w:lang w:val="en-US"/>
              </w:rPr>
              <w:t xml:space="preserve"> / </w:t>
            </w:r>
            <w:r w:rsidR="00EB655A">
              <w:rPr>
                <w:rFonts w:ascii="Arial" w:hAnsi="Arial" w:cs="Arial"/>
                <w:lang w:val="en-US"/>
              </w:rPr>
              <w:t>Total</w:t>
            </w:r>
            <w:r w:rsidRPr="002C5B39">
              <w:rPr>
                <w:rFonts w:ascii="Arial" w:hAnsi="Arial" w:cs="Arial"/>
                <w:lang w:val="en-US"/>
              </w:rPr>
              <w:t xml:space="preserve"> Accounts</w:t>
            </w:r>
            <w:r>
              <w:rPr>
                <w:rFonts w:ascii="Arial" w:hAnsi="Arial" w:cs="Arial"/>
                <w:lang w:val="en-US"/>
              </w:rPr>
              <w:t>) X 100</w:t>
            </w:r>
          </w:p>
          <w:p w14:paraId="5A08AAC5" w14:textId="696C3CC6" w:rsidR="00BA7B2A" w:rsidRDefault="00CA5708" w:rsidP="0061437A">
            <w:pPr>
              <w:pStyle w:val="ListParagraph"/>
              <w:numPr>
                <w:ilvl w:val="0"/>
                <w:numId w:val="98"/>
              </w:numPr>
              <w:spacing w:before="20" w:after="20"/>
              <w:rPr>
                <w:rFonts w:ascii="Arial" w:hAnsi="Arial" w:cs="Arial"/>
                <w:lang w:val="en-US"/>
              </w:rPr>
            </w:pPr>
            <w:r w:rsidRPr="00CA5708">
              <w:rPr>
                <w:rFonts w:ascii="Arial" w:hAnsi="Arial" w:cs="Arial"/>
                <w:lang w:val="en-US"/>
              </w:rPr>
              <w:t>Users shall be able to view the accounts contributing to each ratio.</w:t>
            </w:r>
          </w:p>
          <w:tbl>
            <w:tblPr>
              <w:tblStyle w:val="TableGrid"/>
              <w:tblW w:w="0" w:type="auto"/>
              <w:tblInd w:w="360" w:type="dxa"/>
              <w:tblLook w:val="04A0" w:firstRow="1" w:lastRow="0" w:firstColumn="1" w:lastColumn="0" w:noHBand="0" w:noVBand="1"/>
            </w:tblPr>
            <w:tblGrid>
              <w:gridCol w:w="1555"/>
              <w:gridCol w:w="4275"/>
            </w:tblGrid>
            <w:tr w:rsidR="006E7BB8" w14:paraId="6B5545CC" w14:textId="77777777" w:rsidTr="006E7BB8">
              <w:trPr>
                <w:cantSplit/>
                <w:tblHeader/>
              </w:trPr>
              <w:tc>
                <w:tcPr>
                  <w:tcW w:w="1555" w:type="dxa"/>
                  <w:vAlign w:val="center"/>
                </w:tcPr>
                <w:p w14:paraId="3A1C54C3" w14:textId="350F0E27" w:rsidR="006E7BB8" w:rsidRDefault="006E7BB8" w:rsidP="006E7BB8">
                  <w:pPr>
                    <w:keepNext/>
                    <w:spacing w:before="20" w:after="20"/>
                    <w:rPr>
                      <w:rFonts w:ascii="Arial" w:hAnsi="Arial" w:cs="Arial"/>
                      <w:lang w:val="en-US"/>
                    </w:rPr>
                  </w:pPr>
                  <w:r>
                    <w:rPr>
                      <w:rFonts w:ascii="Arial" w:hAnsi="Arial" w:cs="Arial"/>
                      <w:b/>
                      <w:lang w:val="en-US"/>
                    </w:rPr>
                    <w:t>Tier 1</w:t>
                  </w:r>
                </w:p>
              </w:tc>
              <w:tc>
                <w:tcPr>
                  <w:tcW w:w="4275" w:type="dxa"/>
                  <w:vAlign w:val="center"/>
                </w:tcPr>
                <w:p w14:paraId="6BEC8272" w14:textId="66CDA54A" w:rsidR="006E7BB8" w:rsidRDefault="006E7BB8" w:rsidP="006E7BB8">
                  <w:pPr>
                    <w:keepNext/>
                    <w:spacing w:before="20" w:after="20"/>
                    <w:rPr>
                      <w:rFonts w:ascii="Arial" w:hAnsi="Arial" w:cs="Arial"/>
                      <w:lang w:val="en-US"/>
                    </w:rPr>
                  </w:pPr>
                  <w:r>
                    <w:rPr>
                      <w:rFonts w:ascii="Arial" w:hAnsi="Arial" w:cs="Arial"/>
                      <w:b/>
                      <w:lang w:val="en-US"/>
                    </w:rPr>
                    <w:t>All placed and booked accounts</w:t>
                  </w:r>
                </w:p>
              </w:tc>
            </w:tr>
            <w:tr w:rsidR="006E7BB8" w14:paraId="6C3B0EFE" w14:textId="77777777" w:rsidTr="006E7BB8">
              <w:trPr>
                <w:cantSplit/>
              </w:trPr>
              <w:tc>
                <w:tcPr>
                  <w:tcW w:w="1555" w:type="dxa"/>
                </w:tcPr>
                <w:p w14:paraId="4163A303" w14:textId="2021E5CB" w:rsidR="006E7BB8" w:rsidRDefault="006E7BB8" w:rsidP="006E7BB8">
                  <w:pPr>
                    <w:keepNext/>
                    <w:spacing w:before="20" w:after="20"/>
                    <w:rPr>
                      <w:rFonts w:ascii="Arial" w:hAnsi="Arial" w:cs="Arial"/>
                      <w:lang w:val="en-US"/>
                    </w:rPr>
                  </w:pPr>
                  <w:r>
                    <w:rPr>
                      <w:rFonts w:ascii="Arial" w:hAnsi="Arial" w:cs="Arial"/>
                      <w:lang w:val="en-US"/>
                    </w:rPr>
                    <w:t>Tier 2</w:t>
                  </w:r>
                </w:p>
              </w:tc>
              <w:tc>
                <w:tcPr>
                  <w:tcW w:w="4275" w:type="dxa"/>
                </w:tcPr>
                <w:p w14:paraId="26718654" w14:textId="34BC63DD" w:rsidR="006E7BB8" w:rsidRDefault="00F374AC" w:rsidP="006E7BB8">
                  <w:pPr>
                    <w:keepNext/>
                    <w:spacing w:before="20" w:after="20"/>
                    <w:rPr>
                      <w:rFonts w:ascii="Arial" w:hAnsi="Arial" w:cs="Arial"/>
                      <w:lang w:val="en-US"/>
                    </w:rPr>
                  </w:pPr>
                  <w:r w:rsidRPr="00F374AC">
                    <w:rPr>
                      <w:rFonts w:ascii="Arial" w:hAnsi="Arial" w:cs="Arial"/>
                      <w:lang w:val="en-US"/>
                    </w:rPr>
                    <w:t>Accounts for which the RA has been issued</w:t>
                  </w:r>
                </w:p>
              </w:tc>
            </w:tr>
            <w:tr w:rsidR="006E7BB8" w14:paraId="47F391AE" w14:textId="77777777" w:rsidTr="006E7BB8">
              <w:trPr>
                <w:cantSplit/>
              </w:trPr>
              <w:tc>
                <w:tcPr>
                  <w:tcW w:w="1555" w:type="dxa"/>
                </w:tcPr>
                <w:p w14:paraId="30BB153E" w14:textId="33675B0D" w:rsidR="006E7BB8" w:rsidRDefault="006E7BB8" w:rsidP="006E7BB8">
                  <w:pPr>
                    <w:spacing w:before="20" w:after="20"/>
                    <w:rPr>
                      <w:rFonts w:ascii="Arial" w:hAnsi="Arial" w:cs="Arial"/>
                      <w:lang w:val="en-US"/>
                    </w:rPr>
                  </w:pPr>
                  <w:r>
                    <w:rPr>
                      <w:rFonts w:ascii="Arial" w:hAnsi="Arial" w:cs="Arial"/>
                      <w:lang w:val="en-US"/>
                    </w:rPr>
                    <w:t>Tier 3</w:t>
                  </w:r>
                </w:p>
              </w:tc>
              <w:tc>
                <w:tcPr>
                  <w:tcW w:w="4275" w:type="dxa"/>
                </w:tcPr>
                <w:p w14:paraId="142AC5D1" w14:textId="6991727C" w:rsidR="006E7BB8" w:rsidRDefault="00F374AC" w:rsidP="006E7BB8">
                  <w:pPr>
                    <w:spacing w:before="20" w:after="20"/>
                    <w:rPr>
                      <w:rFonts w:ascii="Arial" w:hAnsi="Arial" w:cs="Arial"/>
                      <w:lang w:val="en-US"/>
                    </w:rPr>
                  </w:pPr>
                  <w:r>
                    <w:rPr>
                      <w:rFonts w:ascii="Arial" w:hAnsi="Arial" w:cs="Arial"/>
                      <w:lang w:val="en-US"/>
                    </w:rPr>
                    <w:t>All Renewal accounts under Clean and Review Buckets</w:t>
                  </w:r>
                </w:p>
              </w:tc>
            </w:tr>
          </w:tbl>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0"/>
              </w:numPr>
              <w:spacing w:before="20" w:after="20"/>
              <w:rPr>
                <w:rFonts w:ascii="Arial" w:hAnsi="Arial" w:cs="Arial"/>
              </w:rPr>
            </w:pPr>
            <w:r>
              <w:rPr>
                <w:rFonts w:ascii="Arial" w:hAnsi="Arial" w:cs="Arial"/>
              </w:rPr>
              <w:t xml:space="preserve">With 40 booked renewal accounts out of 50 renewal accounts of the period, the closing ratio of Renewal shows 80.00%.</w:t>
            </w:r>
          </w:p>
          <w:p>
            <w:pPr>
              <w:pStyle w:val="ListParagraph"/>
              <w:numPr>
                <w:ilvl w:val="0"/>
                <w:numId w:val="160"/>
              </w:numPr>
              <w:spacing w:before="20" w:after="20"/>
              <w:rPr>
                <w:rFonts w:ascii="Arial" w:hAnsi="Arial" w:cs="Arial"/>
              </w:rPr>
            </w:pPr>
            <w:r>
              <w:rPr>
                <w:rFonts w:ascii="Arial" w:hAnsi="Arial" w:cs="Arial"/>
              </w:rPr>
              <w:t xml:space="preserve">The accounts contributing to each ratio can be listed from the figure.</w:t>
            </w:r>
          </w:p>
          <w:p w14:paraId="3B4D2BC0" w14:textId="77777777" w:rsidR="00BA7B2A" w:rsidRDefault="00BA7B2A" w:rsidP="001F00FF">
            <w:pPr>
              <w:spacing w:before="20" w:after="20"/>
              <w:rPr>
                <w:rFonts w:ascii="Arial" w:hAnsi="Arial" w:cs="Arial"/>
                <w:lang w:val="en-US"/>
              </w:rPr>
            </w:pPr>
          </w:p>
          <w:p w14:paraId="73FA04C9" w14:textId="5A2C7228" w:rsidR="00866BF1" w:rsidRPr="00866BF1" w:rsidRDefault="00917415" w:rsidP="00866BF1">
            <w:pPr>
              <w:spacing w:before="20" w:after="20"/>
              <w:rPr>
                <w:rFonts w:ascii="Arial" w:hAnsi="Arial" w:cs="Arial"/>
                <w:b/>
                <w:bCs/>
                <w:lang w:val="en-US"/>
              </w:rPr>
            </w:pPr>
            <w:r>
              <w:rPr>
                <w:rFonts w:ascii="Arial" w:hAnsi="Arial" w:cs="Arial"/>
                <w:b/>
                <w:bCs/>
              </w:rPr>
              <w:t>FRRN</w:t>
            </w:r>
            <w:r w:rsidR="00866BF1" w:rsidRPr="6EC80736">
              <w:rPr>
                <w:rFonts w:ascii="Arial" w:hAnsi="Arial" w:cs="Arial"/>
                <w:b/>
                <w:bCs/>
              </w:rPr>
              <w:t>.002.02</w:t>
            </w:r>
            <w:r w:rsidR="00866BF1">
              <w:rPr>
                <w:rFonts w:ascii="Arial" w:hAnsi="Arial" w:cs="Arial"/>
                <w:b/>
                <w:bCs/>
              </w:rPr>
              <w:t xml:space="preserve">.05 </w:t>
            </w:r>
            <w:r w:rsidR="00866BF1" w:rsidRPr="00866BF1">
              <w:rPr>
                <w:rFonts w:ascii="Arial" w:hAnsi="Arial" w:cs="Arial"/>
                <w:b/>
                <w:bCs/>
                <w:lang w:val="en-US"/>
              </w:rPr>
              <w:t>Biggest Open Deals</w:t>
            </w:r>
          </w:p>
          <w:p w14:paraId="1C8D94A6" w14:textId="77777777" w:rsidR="00B15805" w:rsidRPr="00B15805" w:rsidRDefault="00B15805" w:rsidP="0061437A">
            <w:pPr>
              <w:pStyle w:val="ListParagraph"/>
              <w:numPr>
                <w:ilvl w:val="0"/>
                <w:numId w:val="99"/>
              </w:numPr>
              <w:spacing w:before="20" w:after="20"/>
              <w:rPr>
                <w:rFonts w:ascii="Arial" w:hAnsi="Arial" w:cs="Arial"/>
                <w:lang w:val="en-US"/>
              </w:rPr>
            </w:pPr>
            <w:r w:rsidRPr="00B15805">
              <w:rPr>
                <w:rFonts w:ascii="Arial" w:hAnsi="Arial" w:cs="Arial"/>
                <w:lang w:val="en-US"/>
              </w:rPr>
              <w:t>The dashboard shall display the largest open opportunities.</w:t>
            </w:r>
          </w:p>
          <w:p w14:paraId="41A34D3C" w14:textId="77777777" w:rsidR="00B15805" w:rsidRPr="00B15805" w:rsidRDefault="00B15805" w:rsidP="0061437A">
            <w:pPr>
              <w:pStyle w:val="ListParagraph"/>
              <w:numPr>
                <w:ilvl w:val="0"/>
                <w:numId w:val="99"/>
              </w:numPr>
              <w:spacing w:before="20" w:after="20"/>
              <w:rPr>
                <w:rFonts w:ascii="Arial" w:hAnsi="Arial" w:cs="Arial"/>
                <w:lang w:val="en-US"/>
              </w:rPr>
            </w:pPr>
            <w:r w:rsidRPr="00B15805">
              <w:rPr>
                <w:rFonts w:ascii="Arial" w:hAnsi="Arial" w:cs="Arial"/>
                <w:lang w:val="en-US"/>
              </w:rPr>
              <w:t>Information Displayed</w:t>
            </w:r>
          </w:p>
          <w:p w14:paraId="30D6C6F9"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Ranking</w:t>
            </w:r>
          </w:p>
          <w:p w14:paraId="3A9BFF92"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Account Number</w:t>
            </w:r>
          </w:p>
          <w:p w14:paraId="0DA857F6"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Assured Name</w:t>
            </w:r>
          </w:p>
          <w:p w14:paraId="0E433CA1"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Risk Code</w:t>
            </w:r>
          </w:p>
          <w:p w14:paraId="4479B22C"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Business Type</w:t>
            </w:r>
          </w:p>
          <w:p w14:paraId="0BB518FB"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Team</w:t>
            </w:r>
          </w:p>
          <w:p w14:paraId="3D8C043D"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Premium Amount</w:t>
            </w:r>
          </w:p>
          <w:p w14:paraId="3F8B74B2"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Commission Amount</w:t>
            </w:r>
          </w:p>
          <w:p w14:paraId="2F5BABC8" w14:textId="77777777" w:rsidR="00B15805" w:rsidRPr="00B15805" w:rsidRDefault="00B15805" w:rsidP="0061437A">
            <w:pPr>
              <w:pStyle w:val="ListParagraph"/>
              <w:numPr>
                <w:ilvl w:val="0"/>
                <w:numId w:val="99"/>
              </w:numPr>
              <w:spacing w:before="20" w:after="20"/>
              <w:rPr>
                <w:rFonts w:ascii="Arial" w:hAnsi="Arial" w:cs="Arial"/>
                <w:lang w:val="en-US"/>
              </w:rPr>
            </w:pPr>
            <w:r w:rsidRPr="00B15805">
              <w:rPr>
                <w:rFonts w:ascii="Arial" w:hAnsi="Arial" w:cs="Arial"/>
                <w:lang w:val="en-US"/>
              </w:rPr>
              <w:t>Viewing Options</w:t>
            </w:r>
          </w:p>
          <w:p w14:paraId="6AD9DD0A"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Top 50</w:t>
            </w:r>
          </w:p>
          <w:p w14:paraId="4301AA1D"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Top 75</w:t>
            </w:r>
          </w:p>
          <w:p w14:paraId="31E80084"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Top 100</w:t>
            </w:r>
          </w:p>
          <w:p w14:paraId="5110D446" w14:textId="683A57CB" w:rsidR="00866BF1" w:rsidRPr="000901B3" w:rsidRDefault="000901B3" w:rsidP="0061437A">
            <w:pPr>
              <w:pStyle w:val="ListParagraph"/>
              <w:numPr>
                <w:ilvl w:val="0"/>
                <w:numId w:val="99"/>
              </w:numPr>
              <w:spacing w:before="20" w:after="20"/>
              <w:rPr>
                <w:rFonts w:ascii="Arial" w:hAnsi="Arial" w:cs="Arial"/>
                <w:lang w:val="en-US"/>
              </w:rPr>
            </w:pPr>
            <w:r w:rsidRPr="000901B3">
              <w:rPr>
                <w:rFonts w:ascii="Arial" w:hAnsi="Arial" w:cs="Arial"/>
                <w:lang w:val="en-US"/>
              </w:rPr>
              <w:t>Users shall be able to navigate directly to the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1"/>
              </w:numPr>
              <w:spacing w:before="20" w:after="20"/>
              <w:rPr>
                <w:rFonts w:ascii="Arial" w:hAnsi="Arial" w:cs="Arial"/>
              </w:rPr>
            </w:pPr>
            <w:r>
              <w:rPr>
                <w:rFonts w:ascii="Arial" w:hAnsi="Arial" w:cs="Arial"/>
              </w:rPr>
              <w:t xml:space="preserve">The Top 50 view lists the 50 open renewal accounts with the highest premium, highest first, with the columns of this item.</w:t>
            </w:r>
          </w:p>
          <w:p>
            <w:pPr>
              <w:pStyle w:val="ListParagraph"/>
              <w:numPr>
                <w:ilvl w:val="0"/>
                <w:numId w:val="161"/>
              </w:numPr>
              <w:spacing w:before="20" w:after="20"/>
              <w:rPr>
                <w:rFonts w:ascii="Arial" w:hAnsi="Arial" w:cs="Arial"/>
              </w:rPr>
            </w:pPr>
            <w:r>
              <w:rPr>
                <w:rFonts w:ascii="Arial" w:hAnsi="Arial" w:cs="Arial"/>
              </w:rPr>
              <w:t xml:space="preserve">Selecting a row opens the renewal account.</w:t>
            </w:r>
          </w:p>
          <w:p w14:paraId="2FE40796" w14:textId="77777777" w:rsidR="00C961FE" w:rsidRDefault="00C961FE" w:rsidP="001F00FF">
            <w:pPr>
              <w:spacing w:before="20" w:after="20"/>
              <w:rPr>
                <w:rFonts w:ascii="Arial" w:hAnsi="Arial" w:cs="Arial"/>
                <w:lang w:val="en-US"/>
              </w:rPr>
            </w:pPr>
          </w:p>
          <w:p w14:paraId="7D8B071D" w14:textId="6943BA79" w:rsidR="0003265D" w:rsidRPr="0003265D" w:rsidRDefault="00917415" w:rsidP="0003265D">
            <w:pPr>
              <w:spacing w:before="20" w:after="20"/>
              <w:rPr>
                <w:rFonts w:ascii="Arial" w:hAnsi="Arial" w:cs="Arial"/>
                <w:b/>
                <w:bCs/>
                <w:lang w:val="en-US"/>
              </w:rPr>
            </w:pPr>
            <w:r>
              <w:rPr>
                <w:rFonts w:ascii="Arial" w:hAnsi="Arial" w:cs="Arial"/>
                <w:b/>
                <w:bCs/>
              </w:rPr>
              <w:t>FRRN</w:t>
            </w:r>
            <w:r w:rsidR="0003265D" w:rsidRPr="6EC80736">
              <w:rPr>
                <w:rFonts w:ascii="Arial" w:hAnsi="Arial" w:cs="Arial"/>
                <w:b/>
                <w:bCs/>
              </w:rPr>
              <w:t>.002.02</w:t>
            </w:r>
            <w:r w:rsidR="0003265D">
              <w:rPr>
                <w:rFonts w:ascii="Arial" w:hAnsi="Arial" w:cs="Arial"/>
                <w:b/>
                <w:bCs/>
              </w:rPr>
              <w:t xml:space="preserve">.06 </w:t>
            </w:r>
            <w:r w:rsidR="0003265D" w:rsidRPr="0003265D">
              <w:rPr>
                <w:rFonts w:ascii="Arial" w:hAnsi="Arial" w:cs="Arial"/>
                <w:b/>
                <w:bCs/>
                <w:lang w:val="en-US"/>
              </w:rPr>
              <w:t>Renewal Persistency Ratio</w:t>
            </w:r>
          </w:p>
          <w:p w14:paraId="41E43BDC" w14:textId="77777777" w:rsidR="0003265D" w:rsidRPr="0003265D" w:rsidRDefault="0003265D" w:rsidP="0061437A">
            <w:pPr>
              <w:pStyle w:val="ListParagraph"/>
              <w:numPr>
                <w:ilvl w:val="0"/>
                <w:numId w:val="100"/>
              </w:numPr>
              <w:spacing w:before="20" w:after="20"/>
              <w:rPr>
                <w:rFonts w:ascii="Arial" w:hAnsi="Arial" w:cs="Arial"/>
                <w:lang w:val="en-US"/>
              </w:rPr>
            </w:pPr>
            <w:r w:rsidRPr="0003265D">
              <w:rPr>
                <w:rFonts w:ascii="Arial" w:hAnsi="Arial" w:cs="Arial"/>
                <w:lang w:val="en-US"/>
              </w:rPr>
              <w:t>The dashboard shall display renewal persistency performance.</w:t>
            </w:r>
          </w:p>
          <w:p w14:paraId="1F7AA556" w14:textId="77777777" w:rsidR="00DC3973" w:rsidRPr="00DC3973" w:rsidRDefault="00DC3973" w:rsidP="0061437A">
            <w:pPr>
              <w:pStyle w:val="ListParagraph"/>
              <w:numPr>
                <w:ilvl w:val="0"/>
                <w:numId w:val="100"/>
              </w:numPr>
              <w:spacing w:before="20" w:after="20"/>
              <w:rPr>
                <w:rFonts w:ascii="Arial" w:hAnsi="Arial" w:cs="Arial"/>
                <w:b/>
                <w:bCs/>
                <w:lang w:val="en-US"/>
              </w:rPr>
            </w:pPr>
            <w:r w:rsidRPr="00DC3973">
              <w:rPr>
                <w:rFonts w:ascii="Arial" w:hAnsi="Arial" w:cs="Arial"/>
                <w:b/>
                <w:bCs/>
                <w:lang w:val="en-US"/>
              </w:rPr>
              <w:t>Periods</w:t>
            </w:r>
          </w:p>
          <w:p w14:paraId="3F259C79" w14:textId="77777777" w:rsidR="00DC3973" w:rsidRP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Current</w:t>
            </w:r>
          </w:p>
          <w:p w14:paraId="20F0ABB2" w14:textId="093B9795"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lastRenderedPageBreak/>
              <w:t>-</w:t>
            </w:r>
            <w:r w:rsidRPr="00DC3973">
              <w:rPr>
                <w:rFonts w:ascii="Arial" w:hAnsi="Arial" w:cs="Arial"/>
                <w:lang w:val="en-US"/>
              </w:rPr>
              <w:t>1 Month</w:t>
            </w:r>
          </w:p>
          <w:p w14:paraId="4BF7880E" w14:textId="15E13987"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2 Month</w:t>
            </w:r>
          </w:p>
          <w:p w14:paraId="722B6A5C" w14:textId="7BBCD26A"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3 Month</w:t>
            </w:r>
          </w:p>
          <w:p w14:paraId="069C2D22" w14:textId="5DF42F06"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4 Month</w:t>
            </w:r>
          </w:p>
          <w:p w14:paraId="307C1F6F" w14:textId="70754565"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5 Month</w:t>
            </w:r>
          </w:p>
          <w:p w14:paraId="24CEB400" w14:textId="52ADCBEE"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6 Month</w:t>
            </w:r>
          </w:p>
          <w:p w14:paraId="28DC3333" w14:textId="77777777" w:rsidR="00DC3973" w:rsidRP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YTD</w:t>
            </w:r>
          </w:p>
          <w:p w14:paraId="22A50525" w14:textId="77777777" w:rsidR="00DC3973" w:rsidRPr="00DC3973" w:rsidRDefault="00DC3973" w:rsidP="0061437A">
            <w:pPr>
              <w:pStyle w:val="ListParagraph"/>
              <w:numPr>
                <w:ilvl w:val="0"/>
                <w:numId w:val="100"/>
              </w:numPr>
              <w:spacing w:before="20" w:after="20"/>
              <w:rPr>
                <w:rFonts w:ascii="Arial" w:hAnsi="Arial" w:cs="Arial"/>
                <w:b/>
                <w:bCs/>
                <w:lang w:val="en-US"/>
              </w:rPr>
            </w:pPr>
            <w:r w:rsidRPr="00DC3973">
              <w:rPr>
                <w:rFonts w:ascii="Arial" w:hAnsi="Arial" w:cs="Arial"/>
                <w:b/>
                <w:bCs/>
                <w:lang w:val="en-US"/>
              </w:rPr>
              <w:t>Metrics</w:t>
            </w:r>
          </w:p>
          <w:p w14:paraId="2FC31936" w14:textId="77777777" w:rsid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Count</w:t>
            </w:r>
          </w:p>
          <w:p w14:paraId="61F44AE9" w14:textId="5048EE8A" w:rsidR="005961CA" w:rsidRPr="005961CA" w:rsidRDefault="005961CA" w:rsidP="0061437A">
            <w:pPr>
              <w:pStyle w:val="ListParagraph"/>
              <w:numPr>
                <w:ilvl w:val="2"/>
                <w:numId w:val="100"/>
              </w:numPr>
              <w:spacing w:before="20" w:after="20"/>
              <w:rPr>
                <w:rFonts w:ascii="Arial" w:hAnsi="Arial" w:cs="Arial"/>
                <w:lang w:val="en-US"/>
              </w:rPr>
            </w:pPr>
            <w:r>
              <w:rPr>
                <w:rFonts w:ascii="Arial" w:hAnsi="Arial" w:cs="Arial"/>
                <w:lang w:val="en-US"/>
              </w:rPr>
              <w:t>(</w:t>
            </w:r>
            <w:r w:rsidRPr="005961CA">
              <w:rPr>
                <w:rFonts w:ascii="Arial" w:hAnsi="Arial" w:cs="Arial"/>
                <w:lang w:val="en-US"/>
              </w:rPr>
              <w:t>Renewed Accounts /</w:t>
            </w:r>
            <w:r>
              <w:rPr>
                <w:rFonts w:ascii="Arial" w:hAnsi="Arial" w:cs="Arial"/>
                <w:lang w:val="en-US"/>
              </w:rPr>
              <w:t xml:space="preserve"> </w:t>
            </w:r>
            <w:r w:rsidRPr="005961CA">
              <w:rPr>
                <w:rFonts w:ascii="Arial" w:hAnsi="Arial" w:cs="Arial"/>
                <w:lang w:val="en-US"/>
              </w:rPr>
              <w:t xml:space="preserve">Total </w:t>
            </w:r>
            <w:r w:rsidR="00A41A95">
              <w:rPr>
                <w:rFonts w:ascii="Arial" w:hAnsi="Arial" w:cs="Arial"/>
                <w:lang w:val="en-US"/>
              </w:rPr>
              <w:t>Renewable</w:t>
            </w:r>
            <w:r w:rsidRPr="005961CA">
              <w:rPr>
                <w:rFonts w:ascii="Arial" w:hAnsi="Arial" w:cs="Arial"/>
                <w:lang w:val="en-US"/>
              </w:rPr>
              <w:t xml:space="preserve"> Accounts</w:t>
            </w:r>
            <w:r>
              <w:rPr>
                <w:rFonts w:ascii="Arial" w:hAnsi="Arial" w:cs="Arial"/>
                <w:lang w:val="en-US"/>
              </w:rPr>
              <w:t>) x 100</w:t>
            </w:r>
          </w:p>
          <w:p w14:paraId="6AAAEC01" w14:textId="77777777" w:rsid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Premium</w:t>
            </w:r>
          </w:p>
          <w:p w14:paraId="096BC03E" w14:textId="1CDFE843" w:rsidR="00776FEB" w:rsidRPr="00776FEB" w:rsidRDefault="00776FEB" w:rsidP="0061437A">
            <w:pPr>
              <w:pStyle w:val="ListParagraph"/>
              <w:numPr>
                <w:ilvl w:val="2"/>
                <w:numId w:val="100"/>
              </w:numPr>
              <w:spacing w:before="20" w:after="20"/>
              <w:rPr>
                <w:rFonts w:ascii="Arial" w:hAnsi="Arial" w:cs="Arial"/>
                <w:lang w:val="en-US"/>
              </w:rPr>
            </w:pPr>
            <w:r>
              <w:rPr>
                <w:rFonts w:ascii="Arial" w:hAnsi="Arial" w:cs="Arial"/>
                <w:lang w:val="en-US"/>
              </w:rPr>
              <w:t>(</w:t>
            </w:r>
            <w:r w:rsidRPr="00776FEB">
              <w:rPr>
                <w:rFonts w:ascii="Arial" w:hAnsi="Arial" w:cs="Arial"/>
                <w:lang w:val="en-US"/>
              </w:rPr>
              <w:t>Renewed Premium</w:t>
            </w:r>
            <w:r>
              <w:rPr>
                <w:rFonts w:ascii="Arial" w:hAnsi="Arial" w:cs="Arial"/>
                <w:lang w:val="en-US"/>
              </w:rPr>
              <w:t xml:space="preserve">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Premium</w:t>
            </w:r>
            <w:r>
              <w:rPr>
                <w:rFonts w:ascii="Arial" w:hAnsi="Arial" w:cs="Arial"/>
                <w:lang w:val="en-US"/>
              </w:rPr>
              <w:t>) x</w:t>
            </w:r>
            <w:r w:rsidRPr="00776FEB">
              <w:rPr>
                <w:rFonts w:ascii="Arial" w:hAnsi="Arial" w:cs="Arial"/>
                <w:lang w:val="en-US"/>
              </w:rPr>
              <w:t xml:space="preserve"> 100</w:t>
            </w:r>
          </w:p>
          <w:p w14:paraId="3A2CD5D4" w14:textId="77777777" w:rsid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Commission</w:t>
            </w:r>
          </w:p>
          <w:p w14:paraId="7972B9A6" w14:textId="390416C8" w:rsidR="00D333A3" w:rsidRDefault="00D333A3" w:rsidP="0061437A">
            <w:pPr>
              <w:pStyle w:val="ListParagraph"/>
              <w:numPr>
                <w:ilvl w:val="2"/>
                <w:numId w:val="100"/>
              </w:numPr>
              <w:spacing w:before="20" w:after="20"/>
              <w:rPr>
                <w:rFonts w:ascii="Arial" w:hAnsi="Arial" w:cs="Arial"/>
                <w:lang w:val="en-US"/>
              </w:rPr>
            </w:pPr>
            <w:r>
              <w:rPr>
                <w:rFonts w:ascii="Arial" w:hAnsi="Arial" w:cs="Arial"/>
                <w:lang w:val="en-US"/>
              </w:rPr>
              <w:t>(</w:t>
            </w:r>
            <w:r w:rsidRPr="00776FEB">
              <w:rPr>
                <w:rFonts w:ascii="Arial" w:hAnsi="Arial" w:cs="Arial"/>
                <w:lang w:val="en-US"/>
              </w:rPr>
              <w:t xml:space="preserve">Renewed </w:t>
            </w:r>
            <w:r>
              <w:rPr>
                <w:rFonts w:ascii="Arial" w:hAnsi="Arial" w:cs="Arial"/>
                <w:lang w:val="en-US"/>
              </w:rPr>
              <w:t xml:space="preserve">Commission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w:t>
            </w:r>
            <w:r>
              <w:rPr>
                <w:rFonts w:ascii="Arial" w:hAnsi="Arial" w:cs="Arial"/>
                <w:lang w:val="en-US"/>
              </w:rPr>
              <w:t>Commission) x</w:t>
            </w:r>
            <w:r w:rsidRPr="00776FEB">
              <w:rPr>
                <w:rFonts w:ascii="Arial" w:hAnsi="Arial" w:cs="Arial"/>
                <w:lang w:val="en-US"/>
              </w:rPr>
              <w:t xml:space="preserve"> 100</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2"/>
              </w:numPr>
              <w:spacing w:before="20" w:after="20"/>
              <w:rPr>
                <w:rFonts w:ascii="Arial" w:hAnsi="Arial" w:cs="Arial"/>
              </w:rPr>
            </w:pPr>
            <w:r>
              <w:rPr>
                <w:rFonts w:ascii="Arial" w:hAnsi="Arial" w:cs="Arial"/>
              </w:rPr>
              <w:t xml:space="preserve">With 90 renewed out of 100 renewable accounts in the current month, the count persistency of the current month shows 90.00%.</w:t>
            </w:r>
          </w:p>
          <w:p>
            <w:pPr>
              <w:pStyle w:val="ListParagraph"/>
              <w:numPr>
                <w:ilvl w:val="0"/>
                <w:numId w:val="162"/>
              </w:numPr>
              <w:spacing w:before="20" w:after="20"/>
              <w:rPr>
                <w:rFonts w:ascii="Arial" w:hAnsi="Arial" w:cs="Arial"/>
              </w:rPr>
            </w:pPr>
            <w:r>
              <w:rPr>
                <w:rFonts w:ascii="Arial" w:hAnsi="Arial" w:cs="Arial"/>
              </w:rPr>
              <w:t xml:space="preserve">The YTD figure covers the renewable accounts from January of the year to the selected month.</w:t>
            </w:r>
          </w:p>
          <w:p w14:paraId="4CAF51C3" w14:textId="77777777" w:rsidR="00D333A3" w:rsidRDefault="00D333A3" w:rsidP="00D333A3">
            <w:pPr>
              <w:spacing w:before="20" w:after="20"/>
              <w:rPr>
                <w:rFonts w:ascii="Arial" w:hAnsi="Arial" w:cs="Arial"/>
                <w:lang w:val="en-US"/>
              </w:rPr>
            </w:pPr>
          </w:p>
          <w:p w14:paraId="0C66C5D7" w14:textId="7EA2F4F2" w:rsidR="00B204B2" w:rsidRPr="00B204B2" w:rsidRDefault="00917415" w:rsidP="00B204B2">
            <w:pPr>
              <w:spacing w:before="20" w:after="20"/>
              <w:rPr>
                <w:rFonts w:ascii="Arial" w:hAnsi="Arial" w:cs="Arial"/>
                <w:b/>
                <w:bCs/>
                <w:lang w:val="en-US"/>
              </w:rPr>
            </w:pPr>
            <w:r>
              <w:rPr>
                <w:rFonts w:ascii="Arial" w:hAnsi="Arial" w:cs="Arial"/>
                <w:b/>
                <w:bCs/>
              </w:rPr>
              <w:t>FRRN</w:t>
            </w:r>
            <w:r w:rsidR="005B56CA" w:rsidRPr="6EC80736">
              <w:rPr>
                <w:rFonts w:ascii="Arial" w:hAnsi="Arial" w:cs="Arial"/>
                <w:b/>
                <w:bCs/>
              </w:rPr>
              <w:t>.002.02</w:t>
            </w:r>
            <w:r w:rsidR="005B56CA">
              <w:rPr>
                <w:rFonts w:ascii="Arial" w:hAnsi="Arial" w:cs="Arial"/>
                <w:b/>
                <w:bCs/>
              </w:rPr>
              <w:t xml:space="preserve">.07 </w:t>
            </w:r>
            <w:r w:rsidR="00B204B2" w:rsidRPr="00B204B2">
              <w:rPr>
                <w:rFonts w:ascii="Arial" w:hAnsi="Arial" w:cs="Arial"/>
                <w:b/>
                <w:bCs/>
                <w:lang w:val="en-US"/>
              </w:rPr>
              <w:t>Product Mix</w:t>
            </w:r>
          </w:p>
          <w:p w14:paraId="42B3348E" w14:textId="7D7B6449" w:rsidR="00B204B2" w:rsidRPr="00B204B2" w:rsidRDefault="00B204B2" w:rsidP="0061437A">
            <w:pPr>
              <w:pStyle w:val="ListParagraph"/>
              <w:numPr>
                <w:ilvl w:val="0"/>
                <w:numId w:val="101"/>
              </w:numPr>
              <w:spacing w:before="20" w:after="20"/>
              <w:rPr>
                <w:rFonts w:ascii="Arial" w:hAnsi="Arial" w:cs="Arial"/>
                <w:lang w:val="en-US"/>
              </w:rPr>
            </w:pPr>
            <w:r w:rsidRPr="00B204B2">
              <w:rPr>
                <w:rFonts w:ascii="Arial" w:hAnsi="Arial" w:cs="Arial"/>
                <w:lang w:val="en-US"/>
              </w:rPr>
              <w:t xml:space="preserve">The dashboard shall display production distribution by product </w:t>
            </w:r>
            <w:r>
              <w:rPr>
                <w:rFonts w:ascii="Arial" w:hAnsi="Arial" w:cs="Arial"/>
                <w:lang w:val="en-US"/>
              </w:rPr>
              <w:t>line</w:t>
            </w:r>
            <w:r w:rsidRPr="00B204B2">
              <w:rPr>
                <w:rFonts w:ascii="Arial" w:hAnsi="Arial" w:cs="Arial"/>
                <w:lang w:val="en-US"/>
              </w:rPr>
              <w:t>.</w:t>
            </w:r>
          </w:p>
          <w:p w14:paraId="168CAAC6" w14:textId="77777777" w:rsidR="00B204B2" w:rsidRPr="00B204B2" w:rsidRDefault="00B204B2" w:rsidP="0061437A">
            <w:pPr>
              <w:pStyle w:val="ListParagraph"/>
              <w:numPr>
                <w:ilvl w:val="0"/>
                <w:numId w:val="101"/>
              </w:numPr>
              <w:spacing w:before="20" w:after="20"/>
              <w:rPr>
                <w:rFonts w:ascii="Arial" w:hAnsi="Arial" w:cs="Arial"/>
                <w:lang w:val="en-US"/>
              </w:rPr>
            </w:pPr>
            <w:r w:rsidRPr="00B204B2">
              <w:rPr>
                <w:rFonts w:ascii="Arial" w:hAnsi="Arial" w:cs="Arial"/>
                <w:lang w:val="en-US"/>
              </w:rPr>
              <w:t>Information Displayed</w:t>
            </w:r>
          </w:p>
          <w:p w14:paraId="2D801D70" w14:textId="0D2B06DC" w:rsidR="00B204B2" w:rsidRPr="00B204B2"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 xml:space="preserve">Product </w:t>
            </w:r>
            <w:r>
              <w:rPr>
                <w:rFonts w:ascii="Arial" w:hAnsi="Arial" w:cs="Arial"/>
                <w:lang w:val="en-US"/>
              </w:rPr>
              <w:t>Line</w:t>
            </w:r>
          </w:p>
          <w:p w14:paraId="26F60B4F" w14:textId="77777777" w:rsidR="00B204B2" w:rsidRPr="00B204B2"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Count</w:t>
            </w:r>
          </w:p>
          <w:p w14:paraId="481CA353" w14:textId="77777777" w:rsidR="00B204B2" w:rsidRPr="00B204B2"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Premium</w:t>
            </w:r>
          </w:p>
          <w:p w14:paraId="69DD03D0" w14:textId="1D7AE303" w:rsidR="00D333A3"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Commission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3"/>
              </w:numPr>
              <w:spacing w:before="20" w:after="20"/>
              <w:rPr>
                <w:rFonts w:ascii="Arial" w:hAnsi="Arial" w:cs="Arial"/>
              </w:rPr>
            </w:pPr>
            <w:r>
              <w:rPr>
                <w:rFonts w:ascii="Arial" w:hAnsi="Arial" w:cs="Arial"/>
              </w:rPr>
              <w:t xml:space="preserve">The product mix lists each product line with the count, premium and commission of the period, and the totals equal the dashboard totals.</w:t>
            </w:r>
          </w:p>
          <w:p w14:paraId="0EA88E65" w14:textId="77777777" w:rsidR="005C3FD9" w:rsidRDefault="005C3FD9" w:rsidP="005C3FD9">
            <w:pPr>
              <w:spacing w:before="20" w:after="20"/>
              <w:rPr>
                <w:rFonts w:ascii="Arial" w:hAnsi="Arial" w:cs="Arial"/>
                <w:lang w:val="en-US"/>
              </w:rPr>
            </w:pPr>
          </w:p>
          <w:p w14:paraId="5BA6D682" w14:textId="1394DF1D" w:rsidR="005C3FD9" w:rsidRDefault="00917415" w:rsidP="005C3FD9">
            <w:pPr>
              <w:spacing w:before="20" w:after="20"/>
              <w:rPr>
                <w:rFonts w:ascii="Arial" w:hAnsi="Arial" w:cs="Arial"/>
                <w:b/>
                <w:bCs/>
              </w:rPr>
            </w:pPr>
            <w:r>
              <w:rPr>
                <w:rFonts w:ascii="Arial" w:hAnsi="Arial" w:cs="Arial"/>
                <w:b/>
                <w:bCs/>
              </w:rPr>
              <w:t>FRRN</w:t>
            </w:r>
            <w:r w:rsidR="005C3FD9" w:rsidRPr="6EC80736">
              <w:rPr>
                <w:rFonts w:ascii="Arial" w:hAnsi="Arial" w:cs="Arial"/>
                <w:b/>
                <w:bCs/>
              </w:rPr>
              <w:t>.002.02</w:t>
            </w:r>
            <w:r w:rsidR="005C3FD9">
              <w:rPr>
                <w:rFonts w:ascii="Arial" w:hAnsi="Arial" w:cs="Arial"/>
                <w:b/>
                <w:bCs/>
              </w:rPr>
              <w:t>.08 Insurer Renewal Remarks</w:t>
            </w:r>
          </w:p>
          <w:p w14:paraId="3A7D2034" w14:textId="147C3EA5" w:rsidR="005C3FD9" w:rsidRPr="005C3FD9" w:rsidRDefault="005C3FD9" w:rsidP="0061437A">
            <w:pPr>
              <w:pStyle w:val="ListParagraph"/>
              <w:numPr>
                <w:ilvl w:val="0"/>
                <w:numId w:val="115"/>
              </w:numPr>
              <w:spacing w:before="20" w:after="20"/>
              <w:rPr>
                <w:rFonts w:ascii="Arial" w:hAnsi="Arial" w:cs="Arial"/>
                <w:lang w:val="en-US"/>
              </w:rPr>
            </w:pPr>
            <w:r w:rsidRPr="5B358E25">
              <w:rPr>
                <w:rFonts w:ascii="Arial" w:hAnsi="Arial" w:cs="Arial"/>
                <w:lang w:val="en-US"/>
              </w:rPr>
              <w:t xml:space="preserve">The system shall display </w:t>
            </w:r>
            <w:r w:rsidR="392F6625" w:rsidRPr="5B358E25">
              <w:rPr>
                <w:rFonts w:ascii="Arial" w:hAnsi="Arial" w:cs="Arial"/>
                <w:lang w:val="en-US"/>
              </w:rPr>
              <w:t>an Insurer</w:t>
            </w:r>
            <w:r w:rsidRPr="5B358E25">
              <w:rPr>
                <w:rFonts w:ascii="Arial" w:hAnsi="Arial" w:cs="Arial"/>
                <w:lang w:val="en-US"/>
              </w:rPr>
              <w:t xml:space="preserve"> Renewal Approval Monitoring table for the selected reporting period.</w:t>
            </w:r>
          </w:p>
          <w:p w14:paraId="29D8202D" w14:textId="27569594" w:rsidR="005C3FD9" w:rsidRPr="005C3FD9" w:rsidRDefault="005C3FD9" w:rsidP="0061437A">
            <w:pPr>
              <w:pStyle w:val="ListParagraph"/>
              <w:numPr>
                <w:ilvl w:val="0"/>
                <w:numId w:val="115"/>
              </w:numPr>
              <w:spacing w:before="20" w:after="20"/>
              <w:rPr>
                <w:rFonts w:ascii="Arial" w:hAnsi="Arial" w:cs="Arial"/>
                <w:lang w:val="en-US"/>
              </w:rPr>
            </w:pPr>
            <w:r w:rsidRPr="5B358E25">
              <w:rPr>
                <w:rFonts w:ascii="Arial" w:hAnsi="Arial" w:cs="Arial"/>
                <w:lang w:val="en-US"/>
              </w:rPr>
              <w:t xml:space="preserve">The </w:t>
            </w:r>
            <w:r w:rsidR="1ED48DCF" w:rsidRPr="5B358E25">
              <w:rPr>
                <w:rFonts w:ascii="Arial" w:hAnsi="Arial" w:cs="Arial"/>
                <w:lang w:val="en-US"/>
              </w:rPr>
              <w:t>organization's</w:t>
            </w:r>
            <w:r w:rsidRPr="5B358E25">
              <w:rPr>
                <w:rFonts w:ascii="Arial" w:hAnsi="Arial" w:cs="Arial"/>
                <w:lang w:val="en-US"/>
              </w:rPr>
              <w:t xml:space="preserve"> hierarchy displayed shall depend on the Market Segment selected.</w:t>
            </w:r>
          </w:p>
          <w:p w14:paraId="03118902" w14:textId="77777777" w:rsidR="005C3FD9" w:rsidRPr="005C3FD9" w:rsidRDefault="005C3FD9" w:rsidP="0061437A">
            <w:pPr>
              <w:pStyle w:val="ListParagraph"/>
              <w:numPr>
                <w:ilvl w:val="0"/>
                <w:numId w:val="115"/>
              </w:numPr>
              <w:spacing w:before="20" w:after="20"/>
              <w:rPr>
                <w:rFonts w:ascii="Arial" w:hAnsi="Arial" w:cs="Arial"/>
                <w:lang w:val="en-US"/>
              </w:rPr>
            </w:pPr>
            <w:r w:rsidRPr="005C3FD9">
              <w:rPr>
                <w:rFonts w:ascii="Arial" w:hAnsi="Arial" w:cs="Arial"/>
                <w:lang w:val="en-US"/>
              </w:rPr>
              <w:t>Information Displayed</w:t>
            </w:r>
          </w:p>
          <w:p w14:paraId="6D0F4FF8" w14:textId="6EFF7DA6" w:rsidR="005C3FD9" w:rsidRDefault="005C3FD9" w:rsidP="0061437A">
            <w:pPr>
              <w:pStyle w:val="ListParagraph"/>
              <w:numPr>
                <w:ilvl w:val="1"/>
                <w:numId w:val="115"/>
              </w:numPr>
              <w:spacing w:before="20" w:after="20"/>
              <w:rPr>
                <w:rFonts w:ascii="Arial" w:hAnsi="Arial" w:cs="Arial"/>
                <w:lang w:val="en-US"/>
              </w:rPr>
            </w:pPr>
            <w:r>
              <w:rPr>
                <w:rFonts w:ascii="Arial" w:hAnsi="Arial" w:cs="Arial"/>
                <w:lang w:val="en-US"/>
              </w:rPr>
              <w:t>Market Segment</w:t>
            </w:r>
          </w:p>
          <w:p w14:paraId="30532112" w14:textId="77777777"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Total Renew As Is</w:t>
            </w:r>
          </w:p>
          <w:p w14:paraId="5BB0FB9C" w14:textId="77777777" w:rsidR="005846D3" w:rsidRPr="005846D3" w:rsidRDefault="005846D3" w:rsidP="0061437A">
            <w:pPr>
              <w:pStyle w:val="ListParagraph"/>
              <w:numPr>
                <w:ilvl w:val="2"/>
                <w:numId w:val="115"/>
              </w:numPr>
              <w:spacing w:before="20" w:after="20"/>
              <w:rPr>
                <w:rFonts w:ascii="Arial" w:hAnsi="Arial" w:cs="Arial"/>
                <w:lang w:val="en-US"/>
              </w:rPr>
            </w:pPr>
            <w:r w:rsidRPr="005846D3">
              <w:rPr>
                <w:rFonts w:ascii="Arial" w:hAnsi="Arial" w:cs="Arial"/>
                <w:lang w:val="en-US"/>
              </w:rPr>
              <w:t>Represents all renewal accounts identified as renewal opportunities within the selected reporting period.</w:t>
            </w:r>
          </w:p>
          <w:p w14:paraId="73E02575" w14:textId="5167A409" w:rsidR="005846D3" w:rsidRPr="005846D3" w:rsidRDefault="005846D3"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sidR="00B076A2">
              <w:rPr>
                <w:rFonts w:ascii="Arial" w:hAnsi="Arial" w:cs="Arial"/>
                <w:lang w:val="en-US"/>
              </w:rPr>
              <w:t>Renewal Disposition = “For Renewal”</w:t>
            </w:r>
          </w:p>
          <w:p w14:paraId="00286C9C" w14:textId="77777777"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Insurer Approved</w:t>
            </w:r>
          </w:p>
          <w:p w14:paraId="551710A7" w14:textId="3BB208F7" w:rsidR="00B076A2" w:rsidRPr="00B076A2"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 “Approved”</w:t>
            </w:r>
          </w:p>
          <w:p w14:paraId="29DB5193" w14:textId="77777777"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Pending for Insurer Approval</w:t>
            </w:r>
          </w:p>
          <w:p w14:paraId="2A455DA2" w14:textId="6F54AEC0" w:rsidR="00B076A2" w:rsidRPr="005C3FD9"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14:paraId="56C67304" w14:textId="733C38B6" w:rsidR="005C3FD9" w:rsidRDefault="005846D3" w:rsidP="0061437A">
            <w:pPr>
              <w:pStyle w:val="ListParagraph"/>
              <w:numPr>
                <w:ilvl w:val="1"/>
                <w:numId w:val="115"/>
              </w:numPr>
              <w:spacing w:before="20" w:after="20"/>
              <w:rPr>
                <w:rFonts w:ascii="Arial" w:hAnsi="Arial" w:cs="Arial"/>
                <w:lang w:val="en-US"/>
              </w:rPr>
            </w:pPr>
            <w:r>
              <w:rPr>
                <w:rFonts w:ascii="Arial" w:hAnsi="Arial" w:cs="Arial"/>
                <w:lang w:val="en-US"/>
              </w:rPr>
              <w:t>Return to Marketing</w:t>
            </w:r>
          </w:p>
          <w:p w14:paraId="69BD11C5" w14:textId="500FF165" w:rsidR="00B076A2" w:rsidRPr="00B076A2"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is not “Approved” (either rejected or with revisions)</w:t>
            </w:r>
          </w:p>
          <w:p w14:paraId="1F838ECC" w14:textId="293C4A1A"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 of Approval</w:t>
            </w:r>
          </w:p>
          <w:p w14:paraId="6FEC3960" w14:textId="0D85BF5F" w:rsidR="00B076A2" w:rsidRPr="00B076A2" w:rsidRDefault="00B076A2" w:rsidP="0061437A">
            <w:pPr>
              <w:pStyle w:val="ListParagraph"/>
              <w:numPr>
                <w:ilvl w:val="2"/>
                <w:numId w:val="115"/>
              </w:numPr>
              <w:spacing w:before="20" w:after="20"/>
              <w:rPr>
                <w:rFonts w:ascii="Arial" w:hAnsi="Arial" w:cs="Arial"/>
                <w:lang w:val="en-US"/>
              </w:rPr>
            </w:pPr>
            <w:r w:rsidRPr="00B076A2">
              <w:rPr>
                <w:rFonts w:ascii="Arial" w:hAnsi="Arial" w:cs="Arial"/>
                <w:lang w:val="en-US"/>
              </w:rPr>
              <w:lastRenderedPageBreak/>
              <w:t>% Approval =</w:t>
            </w:r>
            <w:r>
              <w:rPr>
                <w:rFonts w:ascii="Arial" w:hAnsi="Arial" w:cs="Arial"/>
                <w:lang w:val="en-US"/>
              </w:rPr>
              <w:t xml:space="preserve"> </w:t>
            </w:r>
            <w:r w:rsidRPr="00B076A2">
              <w:rPr>
                <w:rFonts w:ascii="Arial" w:hAnsi="Arial" w:cs="Arial"/>
                <w:lang w:val="en-US"/>
              </w:rPr>
              <w:t>Insurer Approved</w:t>
            </w:r>
            <w:r>
              <w:rPr>
                <w:rFonts w:ascii="Arial" w:hAnsi="Arial" w:cs="Arial"/>
                <w:lang w:val="en-US"/>
              </w:rPr>
              <w:t xml:space="preserve"> / </w:t>
            </w:r>
            <w:r w:rsidRPr="00B076A2">
              <w:rPr>
                <w:rFonts w:ascii="Arial" w:hAnsi="Arial" w:cs="Arial"/>
                <w:lang w:val="en-US"/>
              </w:rPr>
              <w:t>Total Renew As Is</w:t>
            </w:r>
            <w:r>
              <w:rPr>
                <w:rFonts w:ascii="Arial" w:hAnsi="Arial" w:cs="Arial"/>
                <w:lang w:val="en-US"/>
              </w:rPr>
              <w:t xml:space="preserve"> </w:t>
            </w:r>
            <w:r w:rsidRPr="00B076A2">
              <w:rPr>
                <w:rFonts w:ascii="Arial" w:hAnsi="Arial" w:cs="Arial"/>
                <w:lang w:val="en-US"/>
              </w:rPr>
              <w:t>× 100</w:t>
            </w:r>
          </w:p>
          <w:p w14:paraId="1A5408A2" w14:textId="77777777" w:rsidR="00B076A2" w:rsidRPr="00B076A2" w:rsidRDefault="00B076A2" w:rsidP="0061437A">
            <w:pPr>
              <w:pStyle w:val="ListParagraph"/>
              <w:numPr>
                <w:ilvl w:val="0"/>
                <w:numId w:val="115"/>
              </w:numPr>
              <w:spacing w:before="20" w:after="20"/>
              <w:rPr>
                <w:rFonts w:ascii="Arial" w:hAnsi="Arial" w:cs="Arial"/>
                <w:lang w:val="en-US"/>
              </w:rPr>
            </w:pPr>
            <w:r w:rsidRPr="00B076A2">
              <w:rPr>
                <w:rFonts w:ascii="Arial" w:hAnsi="Arial" w:cs="Arial"/>
                <w:lang w:val="en-US"/>
              </w:rPr>
              <w:t>The dashboard shall display a separate table showing Pending for Insurer Approval accounts grouped by insurer.</w:t>
            </w:r>
          </w:p>
          <w:p w14:paraId="66F6F726" w14:textId="77777777" w:rsidR="00B076A2" w:rsidRPr="00B076A2" w:rsidRDefault="00B076A2" w:rsidP="0061437A">
            <w:pPr>
              <w:pStyle w:val="ListParagraph"/>
              <w:numPr>
                <w:ilvl w:val="0"/>
                <w:numId w:val="115"/>
              </w:numPr>
              <w:spacing w:before="20" w:after="20"/>
              <w:rPr>
                <w:rFonts w:ascii="Arial" w:hAnsi="Arial" w:cs="Arial"/>
                <w:lang w:val="en-US"/>
              </w:rPr>
            </w:pPr>
            <w:r w:rsidRPr="00B076A2">
              <w:rPr>
                <w:rFonts w:ascii="Arial" w:hAnsi="Arial" w:cs="Arial"/>
                <w:lang w:val="en-US"/>
              </w:rPr>
              <w:t>Information Displayed</w:t>
            </w:r>
          </w:p>
          <w:p w14:paraId="2B744D8A" w14:textId="77777777" w:rsidR="00B076A2" w:rsidRPr="00B076A2" w:rsidRDefault="00B076A2" w:rsidP="0061437A">
            <w:pPr>
              <w:pStyle w:val="ListParagraph"/>
              <w:numPr>
                <w:ilvl w:val="1"/>
                <w:numId w:val="115"/>
              </w:numPr>
              <w:spacing w:before="20" w:after="20"/>
              <w:rPr>
                <w:rFonts w:ascii="Arial" w:hAnsi="Arial" w:cs="Arial"/>
                <w:lang w:val="en-US"/>
              </w:rPr>
            </w:pPr>
            <w:r w:rsidRPr="00B076A2">
              <w:rPr>
                <w:rFonts w:ascii="Arial" w:hAnsi="Arial" w:cs="Arial"/>
                <w:lang w:val="en-US"/>
              </w:rPr>
              <w:t>Insurer Name</w:t>
            </w:r>
          </w:p>
          <w:p w14:paraId="27CF6DB8" w14:textId="77777777" w:rsidR="00B076A2" w:rsidRDefault="00B076A2" w:rsidP="0061437A">
            <w:pPr>
              <w:pStyle w:val="ListParagraph"/>
              <w:numPr>
                <w:ilvl w:val="1"/>
                <w:numId w:val="115"/>
              </w:numPr>
              <w:spacing w:before="20" w:after="20"/>
              <w:rPr>
                <w:rFonts w:ascii="Arial" w:hAnsi="Arial" w:cs="Arial"/>
                <w:lang w:val="en-US"/>
              </w:rPr>
            </w:pPr>
            <w:r w:rsidRPr="00B076A2">
              <w:rPr>
                <w:rFonts w:ascii="Arial" w:hAnsi="Arial" w:cs="Arial"/>
                <w:lang w:val="en-US"/>
              </w:rPr>
              <w:t>Number of Pending Accounts</w:t>
            </w:r>
          </w:p>
          <w:p w14:paraId="2B93D698" w14:textId="22C2D135" w:rsidR="00B204B2"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4"/>
              </w:numPr>
              <w:spacing w:before="20" w:after="20"/>
              <w:rPr>
                <w:rFonts w:ascii="Arial" w:hAnsi="Arial" w:cs="Arial"/>
              </w:rPr>
            </w:pPr>
            <w:r>
              <w:rPr>
                <w:rFonts w:ascii="Arial" w:hAnsi="Arial" w:cs="Arial"/>
              </w:rPr>
              <w:t xml:space="preserve">A renewal account For Renewal with the insurer disposition Approved is counted under Insurer Approved; one without insurer disposition is counted under Pending for Insurer Approval and in the row of its insurer in the table of pending accounts.</w:t>
            </w:r>
          </w:p>
          <w:p>
            <w:pPr>
              <w:pStyle w:val="ListParagraph"/>
              <w:numPr>
                <w:ilvl w:val="0"/>
                <w:numId w:val="164"/>
              </w:numPr>
              <w:spacing w:before="20" w:after="20"/>
              <w:rPr>
                <w:rFonts w:ascii="Arial" w:hAnsi="Arial" w:cs="Arial"/>
              </w:rPr>
            </w:pPr>
            <w:r>
              <w:rPr>
                <w:rFonts w:ascii="Arial" w:hAnsi="Arial" w:cs="Arial"/>
              </w:rPr>
              <w:t xml:space="preserve">% of Approval equals Insurer Approved divided by Total Renew As Is, times 100.</w:t>
            </w:r>
          </w:p>
          <w:p w14:paraId="14375716" w14:textId="77777777" w:rsidR="00B076A2" w:rsidRPr="00B076A2" w:rsidRDefault="00B076A2" w:rsidP="00B076A2">
            <w:pPr>
              <w:spacing w:before="20" w:after="20"/>
              <w:rPr>
                <w:rFonts w:ascii="Arial" w:hAnsi="Arial" w:cs="Arial"/>
                <w:lang w:val="en-US"/>
              </w:rPr>
            </w:pPr>
          </w:p>
          <w:p w14:paraId="517802E3" w14:textId="24A8F3F1" w:rsidR="008A462B" w:rsidRPr="008A462B" w:rsidRDefault="00917415" w:rsidP="008A462B">
            <w:pPr>
              <w:spacing w:before="20" w:after="20"/>
              <w:rPr>
                <w:rFonts w:ascii="Arial" w:hAnsi="Arial" w:cs="Arial"/>
                <w:b/>
                <w:bCs/>
                <w:lang w:val="en-US"/>
              </w:rPr>
            </w:pPr>
            <w:r>
              <w:rPr>
                <w:rFonts w:ascii="Arial" w:hAnsi="Arial" w:cs="Arial"/>
                <w:b/>
                <w:bCs/>
              </w:rPr>
              <w:t>FRRN</w:t>
            </w:r>
            <w:r w:rsidR="00B204B2" w:rsidRPr="6EC80736">
              <w:rPr>
                <w:rFonts w:ascii="Arial" w:hAnsi="Arial" w:cs="Arial"/>
                <w:b/>
                <w:bCs/>
              </w:rPr>
              <w:t>.002.02</w:t>
            </w:r>
            <w:r w:rsidR="00B204B2">
              <w:rPr>
                <w:rFonts w:ascii="Arial" w:hAnsi="Arial" w:cs="Arial"/>
                <w:b/>
                <w:bCs/>
              </w:rPr>
              <w:t>.0</w:t>
            </w:r>
            <w:r w:rsidR="005C3FD9">
              <w:rPr>
                <w:rFonts w:ascii="Arial" w:hAnsi="Arial" w:cs="Arial"/>
                <w:b/>
                <w:bCs/>
              </w:rPr>
              <w:t>9</w:t>
            </w:r>
            <w:r w:rsidR="00B204B2">
              <w:rPr>
                <w:rFonts w:ascii="Arial" w:hAnsi="Arial" w:cs="Arial"/>
                <w:b/>
                <w:bCs/>
              </w:rPr>
              <w:t xml:space="preserve"> </w:t>
            </w:r>
            <w:r w:rsidR="008A462B" w:rsidRPr="008A462B">
              <w:rPr>
                <w:rFonts w:ascii="Arial" w:hAnsi="Arial" w:cs="Arial"/>
                <w:b/>
                <w:bCs/>
                <w:lang w:val="en-US"/>
              </w:rPr>
              <w:t>KPI Summary Cards</w:t>
            </w:r>
          </w:p>
          <w:p w14:paraId="1E9F400B" w14:textId="37032178" w:rsidR="00323A96" w:rsidRPr="00323A96" w:rsidRDefault="00323A96" w:rsidP="0061437A">
            <w:pPr>
              <w:pStyle w:val="ListParagraph"/>
              <w:numPr>
                <w:ilvl w:val="0"/>
                <w:numId w:val="102"/>
              </w:numPr>
              <w:spacing w:before="20" w:after="20"/>
              <w:rPr>
                <w:rFonts w:ascii="Arial" w:hAnsi="Arial" w:cs="Arial"/>
                <w:lang w:val="en-US"/>
              </w:rPr>
            </w:pPr>
            <w:r w:rsidRPr="00323A96">
              <w:rPr>
                <w:rFonts w:ascii="Arial" w:hAnsi="Arial" w:cs="Arial"/>
                <w:lang w:val="en-US"/>
              </w:rPr>
              <w:t>The system shall display KPI summary cards to provide users with visibility of key renewal, operational, payment, and exception metrics.</w:t>
            </w:r>
          </w:p>
          <w:p w14:paraId="0284F454" w14:textId="69053D91" w:rsidR="00587252" w:rsidRPr="00587252" w:rsidRDefault="00587252" w:rsidP="0061437A">
            <w:pPr>
              <w:pStyle w:val="ListParagraph"/>
              <w:numPr>
                <w:ilvl w:val="0"/>
                <w:numId w:val="102"/>
              </w:numPr>
              <w:spacing w:before="20" w:after="20"/>
              <w:rPr>
                <w:rFonts w:ascii="Arial" w:hAnsi="Arial" w:cs="Arial"/>
                <w:lang w:val="en-US"/>
              </w:rPr>
            </w:pPr>
            <w:r w:rsidRPr="5B358E25">
              <w:rPr>
                <w:rFonts w:ascii="Arial" w:hAnsi="Arial" w:cs="Arial"/>
                <w:lang w:val="en-US"/>
              </w:rPr>
              <w:t xml:space="preserve">Users shall be able to </w:t>
            </w:r>
            <w:r w:rsidR="5F973720" w:rsidRPr="5B358E25">
              <w:rPr>
                <w:rFonts w:ascii="Arial" w:hAnsi="Arial" w:cs="Arial"/>
                <w:lang w:val="en-US"/>
              </w:rPr>
              <w:t>click on</w:t>
            </w:r>
            <w:r w:rsidRPr="5B358E25">
              <w:rPr>
                <w:rFonts w:ascii="Arial" w:hAnsi="Arial" w:cs="Arial"/>
                <w:lang w:val="en-US"/>
              </w:rPr>
              <w:t xml:space="preserve"> any KPI card and view the corresponding accounts.</w:t>
            </w:r>
          </w:p>
          <w:p w14:paraId="58D8C60A" w14:textId="2F0035E0" w:rsidR="00710BD5" w:rsidRPr="00710BD5" w:rsidRDefault="00710BD5" w:rsidP="0061437A">
            <w:pPr>
              <w:pStyle w:val="ListParagraph"/>
              <w:numPr>
                <w:ilvl w:val="0"/>
                <w:numId w:val="102"/>
              </w:numPr>
              <w:spacing w:before="20" w:after="20"/>
              <w:rPr>
                <w:rFonts w:ascii="Arial" w:hAnsi="Arial" w:cs="Arial"/>
                <w:lang w:val="en-US"/>
              </w:rPr>
            </w:pPr>
            <w:r w:rsidRPr="00710BD5">
              <w:rPr>
                <w:rFonts w:ascii="Arial" w:hAnsi="Arial" w:cs="Arial"/>
                <w:lang w:val="en-US"/>
              </w:rPr>
              <w:t xml:space="preserve">The system shall display the following </w:t>
            </w:r>
            <w:r w:rsidR="00FD138B">
              <w:rPr>
                <w:rFonts w:ascii="Arial" w:hAnsi="Arial" w:cs="Arial"/>
                <w:lang w:val="en-US"/>
              </w:rPr>
              <w:t xml:space="preserve">Marketing </w:t>
            </w:r>
            <w:r w:rsidRPr="00710BD5">
              <w:rPr>
                <w:rFonts w:ascii="Arial" w:hAnsi="Arial" w:cs="Arial"/>
                <w:lang w:val="en-US"/>
              </w:rPr>
              <w:t>Renewal KPI Cards:</w:t>
            </w:r>
          </w:p>
          <w:p w14:paraId="5BE5BDE6" w14:textId="77777777" w:rsidR="00710BD5" w:rsidRPr="00710BD5" w:rsidRDefault="00710BD5" w:rsidP="0061437A">
            <w:pPr>
              <w:pStyle w:val="ListParagraph"/>
              <w:numPr>
                <w:ilvl w:val="1"/>
                <w:numId w:val="102"/>
              </w:numPr>
              <w:spacing w:before="20" w:after="20"/>
              <w:rPr>
                <w:rFonts w:ascii="Arial" w:hAnsi="Arial" w:cs="Arial"/>
                <w:lang w:val="en-US"/>
              </w:rPr>
            </w:pPr>
            <w:r w:rsidRPr="00710BD5">
              <w:rPr>
                <w:rFonts w:ascii="Arial" w:hAnsi="Arial" w:cs="Arial"/>
                <w:lang w:val="en-US"/>
              </w:rPr>
              <w:t>Total Expiring</w:t>
            </w:r>
          </w:p>
          <w:p w14:paraId="3D17218E" w14:textId="67D0391C" w:rsidR="00F87B88" w:rsidRPr="00F87B88" w:rsidRDefault="00710BD5"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 expiring accounts within the selected reporting period.</w:t>
            </w:r>
          </w:p>
          <w:p w14:paraId="0DECBD5C" w14:textId="77777777" w:rsidR="00E66351"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For Disposition: </w:t>
            </w:r>
          </w:p>
          <w:p w14:paraId="72452609" w14:textId="2C85527A" w:rsidR="00E66351" w:rsidRPr="00E66351" w:rsidRDefault="00E66351"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without Disposition yet</w:t>
            </w:r>
          </w:p>
          <w:p w14:paraId="3AD08CE9" w14:textId="77777777" w:rsidR="00E66351"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For Renewal: </w:t>
            </w:r>
          </w:p>
          <w:p w14:paraId="61D12752" w14:textId="09ED4850" w:rsidR="00E66351" w:rsidRPr="00E66351" w:rsidRDefault="00E66351"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 “For Renewal” Disposition</w:t>
            </w:r>
          </w:p>
          <w:p w14:paraId="4EA133CA" w14:textId="77777777" w:rsidR="00E66351"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For Quotation/ Proposal: </w:t>
            </w:r>
          </w:p>
          <w:p w14:paraId="2FDE5EF7" w14:textId="3DB80B29" w:rsidR="00E66351" w:rsidRPr="00E66351"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w:t>
            </w:r>
            <w:r w:rsidR="00E66351" w:rsidRPr="00E66351">
              <w:rPr>
                <w:rFonts w:ascii="Arial" w:hAnsi="Arial" w:cs="Arial"/>
                <w:lang w:val="en-US"/>
              </w:rPr>
              <w:t xml:space="preserve"> with “For Quotation/ Proposal” Disposition</w:t>
            </w:r>
          </w:p>
          <w:p w14:paraId="07FC9353" w14:textId="77777777" w:rsidR="006552C3"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Not for Renewal: </w:t>
            </w:r>
          </w:p>
          <w:p w14:paraId="00EDEBF9" w14:textId="2775B367" w:rsidR="00E66351" w:rsidRPr="00E66351"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 xml:space="preserve">with “Not for Renewal” Disposition </w:t>
            </w:r>
          </w:p>
          <w:p w14:paraId="1791D287" w14:textId="77777777" w:rsidR="006552C3"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Renewed: </w:t>
            </w:r>
          </w:p>
          <w:p w14:paraId="42825273" w14:textId="2D09A787" w:rsidR="00E66351" w:rsidRPr="00E66351"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already renewed/booked</w:t>
            </w:r>
          </w:p>
          <w:p w14:paraId="219506E0" w14:textId="77777777" w:rsidR="006552C3"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Unrenewed: </w:t>
            </w:r>
          </w:p>
          <w:p w14:paraId="128C06D5" w14:textId="2213F158" w:rsidR="0003265D"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not yet renewed/booked</w:t>
            </w:r>
          </w:p>
          <w:p w14:paraId="473662F7" w14:textId="08577D50" w:rsidR="00EF3358" w:rsidRPr="00EF3358" w:rsidRDefault="00EF3358" w:rsidP="0061437A">
            <w:pPr>
              <w:pStyle w:val="ListParagraph"/>
              <w:numPr>
                <w:ilvl w:val="1"/>
                <w:numId w:val="102"/>
              </w:numPr>
              <w:spacing w:before="20" w:after="20"/>
              <w:rPr>
                <w:rFonts w:ascii="Arial" w:hAnsi="Arial" w:cs="Arial"/>
                <w:lang w:val="en-US"/>
              </w:rPr>
            </w:pPr>
            <w:r w:rsidRPr="00EF3358">
              <w:rPr>
                <w:rFonts w:ascii="Arial" w:hAnsi="Arial" w:cs="Arial"/>
                <w:lang w:val="en-US"/>
              </w:rPr>
              <w:t xml:space="preserve">Returned </w:t>
            </w:r>
            <w:r w:rsidR="00C10B57">
              <w:rPr>
                <w:rFonts w:ascii="Arial" w:hAnsi="Arial" w:cs="Arial"/>
                <w:lang w:val="en-US"/>
              </w:rPr>
              <w:t>Accounts</w:t>
            </w:r>
          </w:p>
          <w:p w14:paraId="2091C7BB" w14:textId="76C4FB92" w:rsidR="00435CD1" w:rsidRDefault="00435CD1" w:rsidP="0061437A">
            <w:pPr>
              <w:pStyle w:val="ListParagraph"/>
              <w:numPr>
                <w:ilvl w:val="2"/>
                <w:numId w:val="102"/>
              </w:numPr>
              <w:spacing w:before="20" w:after="20"/>
              <w:rPr>
                <w:rFonts w:ascii="Arial" w:hAnsi="Arial" w:cs="Arial"/>
              </w:rPr>
            </w:pPr>
            <w:r w:rsidRPr="57AD56D7">
              <w:rPr>
                <w:rFonts w:ascii="Arial" w:hAnsi="Arial" w:cs="Arial"/>
              </w:rPr>
              <w:t xml:space="preserve">Count of Accounts with Status = </w:t>
            </w:r>
            <w:r w:rsidR="00F02059" w:rsidRPr="57AD56D7">
              <w:rPr>
                <w:rFonts w:ascii="Arial" w:hAnsi="Arial" w:cs="Arial"/>
              </w:rPr>
              <w:t>“</w:t>
            </w:r>
            <w:r w:rsidRPr="57AD56D7">
              <w:rPr>
                <w:rFonts w:ascii="Arial" w:hAnsi="Arial" w:cs="Arial"/>
              </w:rPr>
              <w:t>Returned”</w:t>
            </w:r>
            <w:r w:rsidR="00513D6E" w:rsidRPr="57AD56D7">
              <w:rPr>
                <w:rFonts w:ascii="Arial" w:hAnsi="Arial" w:cs="Arial"/>
              </w:rPr>
              <w:t>.</w:t>
            </w:r>
          </w:p>
          <w:p w14:paraId="17790857" w14:textId="3A65E113" w:rsidR="00513D6E" w:rsidRPr="00435CD1" w:rsidRDefault="00513D6E" w:rsidP="0061437A">
            <w:pPr>
              <w:pStyle w:val="ListParagraph"/>
              <w:numPr>
                <w:ilvl w:val="2"/>
                <w:numId w:val="102"/>
              </w:numPr>
              <w:spacing w:before="20" w:after="20"/>
              <w:rPr>
                <w:rFonts w:ascii="Arial" w:hAnsi="Arial" w:cs="Arial"/>
                <w:lang w:val="en-US"/>
              </w:rPr>
            </w:pPr>
            <w:r>
              <w:rPr>
                <w:rFonts w:ascii="Arial" w:hAnsi="Arial" w:cs="Arial"/>
                <w:lang w:val="en-US"/>
              </w:rPr>
              <w:t>Display</w:t>
            </w:r>
            <w:r w:rsidR="007F39F6">
              <w:rPr>
                <w:rFonts w:ascii="Arial" w:hAnsi="Arial" w:cs="Arial"/>
                <w:lang w:val="en-US"/>
              </w:rPr>
              <w:t xml:space="preserve"> the returned date and</w:t>
            </w:r>
            <w:r>
              <w:rPr>
                <w:rFonts w:ascii="Arial" w:hAnsi="Arial" w:cs="Arial"/>
                <w:lang w:val="en-US"/>
              </w:rPr>
              <w:t xml:space="preserve"> return reason</w:t>
            </w:r>
            <w:r w:rsidR="00A90DA6">
              <w:rPr>
                <w:rFonts w:ascii="Arial" w:hAnsi="Arial" w:cs="Arial"/>
                <w:lang w:val="en-US"/>
              </w:rPr>
              <w:t xml:space="preserve"> in the drilldown</w:t>
            </w:r>
          </w:p>
          <w:p w14:paraId="05CC2E53" w14:textId="2F458A82" w:rsidR="001D5FC0" w:rsidRPr="001D5FC0" w:rsidRDefault="001D5FC0" w:rsidP="0061437A">
            <w:pPr>
              <w:pStyle w:val="ListParagraph"/>
              <w:numPr>
                <w:ilvl w:val="1"/>
                <w:numId w:val="102"/>
              </w:numPr>
              <w:spacing w:before="20" w:after="20"/>
              <w:rPr>
                <w:rFonts w:ascii="Arial" w:hAnsi="Arial" w:cs="Arial"/>
                <w:lang w:val="en-US"/>
              </w:rPr>
            </w:pPr>
            <w:r w:rsidRPr="001D5FC0">
              <w:rPr>
                <w:rFonts w:ascii="Arial" w:hAnsi="Arial" w:cs="Arial"/>
                <w:lang w:val="en-US"/>
              </w:rPr>
              <w:t>Cancell</w:t>
            </w:r>
            <w:r w:rsidR="00A90DA6">
              <w:rPr>
                <w:rFonts w:ascii="Arial" w:hAnsi="Arial" w:cs="Arial"/>
                <w:lang w:val="en-US"/>
              </w:rPr>
              <w:t>ed</w:t>
            </w:r>
          </w:p>
          <w:p w14:paraId="6DB3C2A3" w14:textId="0DBFFB25" w:rsidR="00A90DA6" w:rsidRPr="00A90DA6" w:rsidRDefault="00A90DA6" w:rsidP="0061437A">
            <w:pPr>
              <w:pStyle w:val="ListParagraph"/>
              <w:numPr>
                <w:ilvl w:val="2"/>
                <w:numId w:val="102"/>
              </w:numPr>
              <w:spacing w:before="20" w:after="20"/>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 Status = Cancelled</w:t>
            </w:r>
          </w:p>
          <w:p w14:paraId="6724F92C" w14:textId="119E597C" w:rsidR="00A90DA6" w:rsidRPr="00435CD1" w:rsidRDefault="00A90DA6" w:rsidP="0061437A">
            <w:pPr>
              <w:pStyle w:val="ListParagraph"/>
              <w:numPr>
                <w:ilvl w:val="2"/>
                <w:numId w:val="102"/>
              </w:numPr>
              <w:spacing w:before="20" w:after="20"/>
              <w:rPr>
                <w:rFonts w:ascii="Arial" w:hAnsi="Arial" w:cs="Arial"/>
                <w:lang w:val="en-US"/>
              </w:rPr>
            </w:pPr>
            <w:r>
              <w:rPr>
                <w:rFonts w:ascii="Arial" w:hAnsi="Arial" w:cs="Arial"/>
                <w:lang w:val="en-US"/>
              </w:rPr>
              <w:t xml:space="preserve">Display </w:t>
            </w:r>
            <w:r w:rsidR="00012200">
              <w:rPr>
                <w:rFonts w:ascii="Arial" w:hAnsi="Arial" w:cs="Arial"/>
                <w:lang w:val="en-US"/>
              </w:rPr>
              <w:t xml:space="preserve">the </w:t>
            </w:r>
            <w:r>
              <w:rPr>
                <w:rFonts w:ascii="Arial" w:hAnsi="Arial" w:cs="Arial"/>
                <w:lang w:val="en-US"/>
              </w:rPr>
              <w:t xml:space="preserve">cancellation </w:t>
            </w:r>
            <w:r w:rsidR="00012200">
              <w:rPr>
                <w:rFonts w:ascii="Arial" w:hAnsi="Arial" w:cs="Arial"/>
                <w:lang w:val="en-US"/>
              </w:rPr>
              <w:t xml:space="preserve">date and </w:t>
            </w:r>
            <w:r>
              <w:rPr>
                <w:rFonts w:ascii="Arial" w:hAnsi="Arial" w:cs="Arial"/>
                <w:lang w:val="en-US"/>
              </w:rPr>
              <w:t>reason in the drilldown</w:t>
            </w:r>
          </w:p>
          <w:p w14:paraId="32FD5BA1" w14:textId="6218621C" w:rsidR="00EF3358" w:rsidRDefault="00033228" w:rsidP="0061437A">
            <w:pPr>
              <w:pStyle w:val="ListParagraph"/>
              <w:numPr>
                <w:ilvl w:val="1"/>
                <w:numId w:val="102"/>
              </w:numPr>
              <w:spacing w:before="20" w:after="20"/>
              <w:rPr>
                <w:rFonts w:ascii="Arial" w:hAnsi="Arial" w:cs="Arial"/>
                <w:lang w:val="en-US"/>
              </w:rPr>
            </w:pPr>
            <w:r>
              <w:rPr>
                <w:rFonts w:ascii="Arial" w:hAnsi="Arial" w:cs="Arial"/>
                <w:lang w:val="en-US"/>
              </w:rPr>
              <w:t>Adjustments</w:t>
            </w:r>
          </w:p>
          <w:p w14:paraId="1E3773BA" w14:textId="54AE50F6" w:rsidR="00033228" w:rsidRDefault="00033228" w:rsidP="0061437A">
            <w:pPr>
              <w:pStyle w:val="ListParagraph"/>
              <w:numPr>
                <w:ilvl w:val="2"/>
                <w:numId w:val="102"/>
              </w:numPr>
              <w:spacing w:before="20" w:after="20"/>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w:t>
            </w:r>
            <w:r>
              <w:rPr>
                <w:rFonts w:ascii="Arial" w:hAnsi="Arial" w:cs="Arial"/>
                <w:lang w:val="en-US"/>
              </w:rPr>
              <w:t xml:space="preserve"> </w:t>
            </w:r>
            <w:r w:rsidR="00E737AA">
              <w:rPr>
                <w:rFonts w:ascii="Arial" w:hAnsi="Arial" w:cs="Arial"/>
                <w:lang w:val="en-US"/>
              </w:rPr>
              <w:t>adjustments</w:t>
            </w:r>
          </w:p>
          <w:p w14:paraId="3BC227D9" w14:textId="7887C1C0" w:rsidR="00E737AA" w:rsidRDefault="00E737AA" w:rsidP="0061437A">
            <w:pPr>
              <w:pStyle w:val="ListParagraph"/>
              <w:numPr>
                <w:ilvl w:val="2"/>
                <w:numId w:val="102"/>
              </w:numPr>
              <w:spacing w:before="20" w:after="20"/>
              <w:rPr>
                <w:rFonts w:ascii="Arial" w:hAnsi="Arial" w:cs="Arial"/>
                <w:lang w:val="en-US"/>
              </w:rPr>
            </w:pPr>
            <w:r>
              <w:rPr>
                <w:rFonts w:ascii="Arial" w:hAnsi="Arial" w:cs="Arial"/>
                <w:lang w:val="en-US"/>
              </w:rPr>
              <w:t>Display adjustment type (financial/ non-financial) in the drilldown</w:t>
            </w:r>
          </w:p>
          <w:p w14:paraId="3F2BC52C" w14:textId="77777777" w:rsidR="005C0743" w:rsidRPr="005C0743" w:rsidRDefault="005C0743" w:rsidP="0061437A">
            <w:pPr>
              <w:pStyle w:val="ListParagraph"/>
              <w:numPr>
                <w:ilvl w:val="1"/>
                <w:numId w:val="102"/>
              </w:numPr>
              <w:spacing w:before="20" w:after="20"/>
              <w:rPr>
                <w:rFonts w:ascii="Arial" w:hAnsi="Arial" w:cs="Arial"/>
                <w:lang w:val="en-US"/>
              </w:rPr>
            </w:pPr>
            <w:r w:rsidRPr="005C0743">
              <w:rPr>
                <w:rFonts w:ascii="Arial" w:hAnsi="Arial" w:cs="Arial"/>
                <w:lang w:val="en-US"/>
              </w:rPr>
              <w:t>Bounced Check</w:t>
            </w:r>
          </w:p>
          <w:p w14:paraId="131B2AF0" w14:textId="0031994F" w:rsidR="006E594C" w:rsidRPr="006E594C" w:rsidRDefault="006E594C" w:rsidP="0061437A">
            <w:pPr>
              <w:pStyle w:val="ListParagraph"/>
              <w:numPr>
                <w:ilvl w:val="2"/>
                <w:numId w:val="102"/>
              </w:numPr>
              <w:spacing w:before="20" w:after="20"/>
              <w:rPr>
                <w:rFonts w:ascii="Arial" w:hAnsi="Arial" w:cs="Arial"/>
                <w:lang w:val="en-US"/>
              </w:rPr>
            </w:pPr>
            <w:r w:rsidRPr="006E594C">
              <w:rPr>
                <w:rFonts w:ascii="Arial" w:hAnsi="Arial" w:cs="Arial"/>
                <w:lang w:val="en-US"/>
              </w:rPr>
              <w:lastRenderedPageBreak/>
              <w:t>Count of Bounced Checks</w:t>
            </w:r>
            <w:r>
              <w:rPr>
                <w:rFonts w:ascii="Arial" w:hAnsi="Arial" w:cs="Arial"/>
                <w:lang w:val="en-US"/>
              </w:rPr>
              <w:t xml:space="preserve"> </w:t>
            </w:r>
            <w:r w:rsidRPr="006E594C">
              <w:rPr>
                <w:rFonts w:ascii="Arial" w:hAnsi="Arial" w:cs="Arial"/>
                <w:lang w:val="en-US"/>
              </w:rPr>
              <w:t>received from Cashiering</w:t>
            </w:r>
          </w:p>
          <w:p w14:paraId="0895720C" w14:textId="3A0CE185" w:rsidR="00E737AA" w:rsidRDefault="006E594C" w:rsidP="0061437A">
            <w:pPr>
              <w:pStyle w:val="ListParagraph"/>
              <w:numPr>
                <w:ilvl w:val="2"/>
                <w:numId w:val="102"/>
              </w:numPr>
              <w:spacing w:before="20" w:after="20"/>
              <w:rPr>
                <w:rFonts w:ascii="Arial" w:hAnsi="Arial" w:cs="Arial"/>
                <w:lang w:val="en-US"/>
              </w:rPr>
            </w:pPr>
            <w:r>
              <w:rPr>
                <w:rFonts w:ascii="Arial" w:hAnsi="Arial" w:cs="Arial"/>
                <w:lang w:val="en-US"/>
              </w:rPr>
              <w:t>Display check number, bank name, and bounced date in the drilldown</w:t>
            </w:r>
          </w:p>
          <w:p w14:paraId="43A9B36F" w14:textId="77777777" w:rsidR="000B2604" w:rsidRPr="000B2604" w:rsidRDefault="000B2604" w:rsidP="0061437A">
            <w:pPr>
              <w:pStyle w:val="ListParagraph"/>
              <w:numPr>
                <w:ilvl w:val="1"/>
                <w:numId w:val="102"/>
              </w:numPr>
              <w:spacing w:before="20" w:after="20"/>
              <w:rPr>
                <w:rFonts w:ascii="Arial" w:hAnsi="Arial" w:cs="Arial"/>
                <w:lang w:val="en-US"/>
              </w:rPr>
            </w:pPr>
            <w:r w:rsidRPr="000B2604">
              <w:rPr>
                <w:rFonts w:ascii="Arial" w:hAnsi="Arial" w:cs="Arial"/>
                <w:lang w:val="en-US"/>
              </w:rPr>
              <w:t>Unapplied Payment</w:t>
            </w:r>
          </w:p>
          <w:p w14:paraId="08A3FBBA" w14:textId="77777777" w:rsidR="000B2604" w:rsidRPr="000B2604" w:rsidRDefault="000B2604" w:rsidP="0061437A">
            <w:pPr>
              <w:pStyle w:val="ListParagraph"/>
              <w:numPr>
                <w:ilvl w:val="2"/>
                <w:numId w:val="102"/>
              </w:numPr>
              <w:spacing w:before="20" w:after="20"/>
              <w:rPr>
                <w:rFonts w:ascii="Arial" w:hAnsi="Arial" w:cs="Arial"/>
                <w:lang w:val="en-US"/>
              </w:rPr>
            </w:pPr>
            <w:r w:rsidRPr="000B2604">
              <w:rPr>
                <w:rFonts w:ascii="Arial" w:hAnsi="Arial" w:cs="Arial"/>
                <w:lang w:val="en-US"/>
              </w:rPr>
              <w:t>Count of Unapplied Payment Transactions</w:t>
            </w:r>
          </w:p>
          <w:p w14:paraId="220DB959" w14:textId="77777777" w:rsidR="000B2604" w:rsidRPr="000B2604" w:rsidRDefault="000B2604" w:rsidP="0061437A">
            <w:pPr>
              <w:pStyle w:val="ListParagraph"/>
              <w:numPr>
                <w:ilvl w:val="1"/>
                <w:numId w:val="102"/>
              </w:numPr>
              <w:spacing w:before="20" w:after="20"/>
              <w:rPr>
                <w:rFonts w:ascii="Arial" w:hAnsi="Arial" w:cs="Arial"/>
                <w:lang w:val="en-US"/>
              </w:rPr>
            </w:pPr>
            <w:r w:rsidRPr="000B2604">
              <w:rPr>
                <w:rFonts w:ascii="Arial" w:hAnsi="Arial" w:cs="Arial"/>
                <w:lang w:val="en-US"/>
              </w:rPr>
              <w:t>Refund</w:t>
            </w:r>
          </w:p>
          <w:p w14:paraId="61AFEAC7" w14:textId="77777777" w:rsidR="00E20236" w:rsidRPr="00E20236" w:rsidRDefault="00E20236" w:rsidP="0061437A">
            <w:pPr>
              <w:pStyle w:val="ListParagraph"/>
              <w:numPr>
                <w:ilvl w:val="2"/>
                <w:numId w:val="102"/>
              </w:numPr>
              <w:spacing w:before="20" w:after="20"/>
              <w:rPr>
                <w:rFonts w:ascii="Arial" w:hAnsi="Arial" w:cs="Arial"/>
                <w:lang w:val="en-US"/>
              </w:rPr>
            </w:pPr>
            <w:r w:rsidRPr="00E20236">
              <w:rPr>
                <w:rFonts w:ascii="Arial" w:hAnsi="Arial" w:cs="Arial"/>
                <w:lang w:val="en-US"/>
              </w:rPr>
              <w:t>Count of Refund Transactions</w:t>
            </w:r>
          </w:p>
          <w:p w14:paraId="02B9F302" w14:textId="7DC188FE" w:rsidR="006E594C" w:rsidRDefault="00640900" w:rsidP="0061437A">
            <w:pPr>
              <w:pStyle w:val="ListParagraph"/>
              <w:numPr>
                <w:ilvl w:val="2"/>
                <w:numId w:val="102"/>
              </w:numPr>
              <w:spacing w:before="20" w:after="20"/>
              <w:rPr>
                <w:rFonts w:ascii="Arial" w:hAnsi="Arial" w:cs="Arial"/>
                <w:lang w:val="en-US"/>
              </w:rPr>
            </w:pPr>
            <w:r w:rsidRPr="5B358E25">
              <w:rPr>
                <w:rFonts w:ascii="Arial" w:hAnsi="Arial" w:cs="Arial"/>
                <w:lang w:val="en-US"/>
              </w:rPr>
              <w:t xml:space="preserve">Display </w:t>
            </w:r>
            <w:r w:rsidR="00E20236" w:rsidRPr="5B358E25">
              <w:rPr>
                <w:rFonts w:ascii="Arial" w:hAnsi="Arial" w:cs="Arial"/>
                <w:lang w:val="en-US"/>
              </w:rPr>
              <w:t xml:space="preserve">amount, refund date, and </w:t>
            </w:r>
            <w:r w:rsidRPr="5B358E25">
              <w:rPr>
                <w:rFonts w:ascii="Arial" w:hAnsi="Arial" w:cs="Arial"/>
                <w:lang w:val="en-US"/>
              </w:rPr>
              <w:t xml:space="preserve">category (Excess Payment Refund/ Cancellation Refund) in the drilldown </w:t>
            </w:r>
          </w:p>
          <w:p w14:paraId="555600D1" w14:textId="45DF528B" w:rsidR="0108B89B" w:rsidRDefault="0108B89B" w:rsidP="0061437A">
            <w:pPr>
              <w:pStyle w:val="ListParagraph"/>
              <w:numPr>
                <w:ilvl w:val="1"/>
                <w:numId w:val="102"/>
              </w:numPr>
              <w:spacing w:before="20" w:after="20"/>
              <w:rPr>
                <w:rFonts w:ascii="Arial" w:hAnsi="Arial" w:cs="Arial"/>
                <w:lang w:val="en-US"/>
              </w:rPr>
            </w:pPr>
            <w:r w:rsidRPr="5B358E25">
              <w:rPr>
                <w:rFonts w:ascii="Arial" w:hAnsi="Arial" w:cs="Arial"/>
                <w:lang w:val="en-US"/>
              </w:rPr>
              <w:t>Expiring Hold Cover</w:t>
            </w:r>
          </w:p>
          <w:p w14:paraId="348BF16D" w14:textId="50F1AFD4" w:rsidR="35542DEF" w:rsidRDefault="35542DEF" w:rsidP="0061437A">
            <w:pPr>
              <w:pStyle w:val="ListParagraph"/>
              <w:numPr>
                <w:ilvl w:val="2"/>
                <w:numId w:val="102"/>
              </w:numPr>
              <w:spacing w:before="20" w:after="20"/>
              <w:rPr>
                <w:rFonts w:ascii="Arial" w:hAnsi="Arial" w:cs="Arial"/>
                <w:lang w:val="en-US"/>
              </w:rPr>
            </w:pPr>
            <w:r w:rsidRPr="5B358E25">
              <w:rPr>
                <w:rFonts w:ascii="Arial" w:hAnsi="Arial" w:cs="Arial"/>
                <w:lang w:val="en-US"/>
              </w:rPr>
              <w:t>Count of accounts with hold cover expiring within the next 7 days.</w:t>
            </w:r>
          </w:p>
          <w:p w14:paraId="64AEBCD1" w14:textId="77777777" w:rsidR="00587252" w:rsidRPr="00587252" w:rsidRDefault="00587252" w:rsidP="0061437A">
            <w:pPr>
              <w:pStyle w:val="ListParagraph"/>
              <w:numPr>
                <w:ilvl w:val="0"/>
                <w:numId w:val="102"/>
              </w:numPr>
              <w:spacing w:before="20" w:after="20"/>
              <w:rPr>
                <w:rFonts w:ascii="Arial" w:hAnsi="Arial" w:cs="Arial"/>
                <w:lang w:val="en-US"/>
              </w:rPr>
            </w:pPr>
            <w:r w:rsidRPr="00587252">
              <w:rPr>
                <w:rFonts w:ascii="Arial" w:hAnsi="Arial" w:cs="Arial"/>
                <w:lang w:val="en-US"/>
              </w:rPr>
              <w:t>Users shall be able to:</w:t>
            </w:r>
          </w:p>
          <w:p w14:paraId="1E8E9AAF"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Search</w:t>
            </w:r>
          </w:p>
          <w:p w14:paraId="5FD0EF9C"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Filter</w:t>
            </w:r>
          </w:p>
          <w:p w14:paraId="6D850AD0"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Sort</w:t>
            </w:r>
          </w:p>
          <w:p w14:paraId="23FCB0EB"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Export</w:t>
            </w:r>
          </w:p>
          <w:p w14:paraId="2612024F" w14:textId="1C2F2806"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Open Account Details</w:t>
            </w:r>
          </w:p>
          <w:p>
            <w:pPr>
              <w:pStyle w:val="ListParagraph"/>
              <w:numPr>
                <w:ilvl w:val="0"/>
                <w:numId w:val="102"/>
              </w:numPr>
              <w:spacing w:before="20" w:after="20"/>
              <w:rPr>
                <w:rFonts w:ascii="Arial" w:hAnsi="Arial" w:cs="Arial"/>
              </w:rPr>
            </w:pPr>
            <w:r>
              <w:rPr>
                <w:rFonts w:ascii="Arial" w:hAnsi="Arial" w:cs="Arial"/>
              </w:rPr>
              <w:t xml:space="preserve">The card Expiring Hold Cover shall count the confirmed hold covers whose end date falls within the next 7 days (FRRN.036, FRRN.037).</w:t>
            </w:r>
          </w:p>
          <w:p>
            <w:pPr>
              <w:pStyle w:val="ListParagraph"/>
              <w:numPr>
                <w:ilvl w:val="0"/>
                <w:numId w:val="102"/>
              </w:numPr>
              <w:spacing w:before="20" w:after="20"/>
              <w:rPr>
                <w:rFonts w:ascii="Arial" w:hAnsi="Arial" w:cs="Arial"/>
              </w:rPr>
            </w:pPr>
            <w:r>
              <w:rPr>
                <w:rFonts w:ascii="Arial" w:hAnsi="Arial" w:cs="Arial"/>
              </w:rPr>
              <w:t xml:space="preserve">The cards that come from Cashiering (Bounced Check, Unapplied Payment, Refund) shall count the transactions of the renewal accounts of the user's scope (Operations Cashiering FRS).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5"/>
              </w:numPr>
              <w:spacing w:before="20" w:after="20"/>
              <w:rPr>
                <w:rFonts w:ascii="Arial" w:hAnsi="Arial" w:cs="Arial"/>
              </w:rPr>
            </w:pPr>
            <w:r>
              <w:rPr>
                <w:rFonts w:ascii="Arial" w:hAnsi="Arial" w:cs="Arial"/>
              </w:rPr>
              <w:t xml:space="preserve">Clicking the For Disposition card lists every renewal account of the user's scope without a disposition.</w:t>
            </w:r>
          </w:p>
          <w:p>
            <w:pPr>
              <w:pStyle w:val="ListParagraph"/>
              <w:numPr>
                <w:ilvl w:val="0"/>
                <w:numId w:val="165"/>
              </w:numPr>
              <w:spacing w:before="20" w:after="20"/>
              <w:rPr>
                <w:rFonts w:ascii="Arial" w:hAnsi="Arial" w:cs="Arial"/>
              </w:rPr>
            </w:pPr>
            <w:r>
              <w:rPr>
                <w:rFonts w:ascii="Arial" w:hAnsi="Arial" w:cs="Arial"/>
              </w:rPr>
              <w:t xml:space="preserve">A renewal account with a confirmed hold cover ending in 5 days is counted in Expiring Hold Cover; one ending in 10 days is not.</w:t>
            </w:r>
          </w:p>
          <w:p w14:paraId="18B237F4" w14:textId="77777777" w:rsidR="00B204B2" w:rsidRDefault="00B204B2" w:rsidP="00E47CF9">
            <w:pPr>
              <w:spacing w:before="20" w:after="20"/>
              <w:rPr>
                <w:rFonts w:ascii="Arial" w:hAnsi="Arial" w:cs="Arial"/>
                <w:lang w:val="en-US"/>
              </w:rPr>
            </w:pPr>
          </w:p>
          <w:p w14:paraId="6F97F6D1" w14:textId="0D33A6D4" w:rsidR="001D3673" w:rsidRPr="001D3673" w:rsidRDefault="00917415" w:rsidP="001D3673">
            <w:pPr>
              <w:spacing w:before="20" w:after="20"/>
              <w:rPr>
                <w:rFonts w:ascii="Arial" w:hAnsi="Arial" w:cs="Arial"/>
                <w:b/>
                <w:bCs/>
                <w:lang w:val="en-US"/>
              </w:rPr>
            </w:pPr>
            <w:r>
              <w:rPr>
                <w:rFonts w:ascii="Arial" w:hAnsi="Arial" w:cs="Arial"/>
                <w:b/>
                <w:bCs/>
              </w:rPr>
              <w:t>FRRN</w:t>
            </w:r>
            <w:r w:rsidR="00E5463B" w:rsidRPr="003F65BA">
              <w:rPr>
                <w:rFonts w:ascii="Arial" w:hAnsi="Arial" w:cs="Arial"/>
                <w:b/>
                <w:bCs/>
              </w:rPr>
              <w:t>.00</w:t>
            </w:r>
            <w:r w:rsidR="00E5463B">
              <w:rPr>
                <w:rFonts w:ascii="Arial" w:hAnsi="Arial" w:cs="Arial"/>
                <w:b/>
                <w:bCs/>
              </w:rPr>
              <w:t>2</w:t>
            </w:r>
            <w:r w:rsidR="00E5463B" w:rsidRPr="003F65BA">
              <w:rPr>
                <w:rFonts w:ascii="Arial" w:hAnsi="Arial" w:cs="Arial"/>
                <w:b/>
                <w:bCs/>
              </w:rPr>
              <w:t>.0</w:t>
            </w:r>
            <w:r w:rsidR="00F92347">
              <w:rPr>
                <w:rFonts w:ascii="Arial" w:hAnsi="Arial" w:cs="Arial"/>
                <w:b/>
                <w:bCs/>
              </w:rPr>
              <w:t>5</w:t>
            </w:r>
            <w:r w:rsidR="00E5463B">
              <w:rPr>
                <w:rFonts w:ascii="Arial" w:hAnsi="Arial" w:cs="Arial"/>
                <w:b/>
                <w:bCs/>
              </w:rPr>
              <w:t xml:space="preserve"> </w:t>
            </w:r>
            <w:r w:rsidR="001D3673" w:rsidRPr="001D3673">
              <w:rPr>
                <w:rFonts w:ascii="Arial" w:hAnsi="Arial" w:cs="Arial"/>
                <w:b/>
                <w:bCs/>
                <w:lang w:val="en-US"/>
              </w:rPr>
              <w:t>Renewal Account Bucket List</w:t>
            </w:r>
          </w:p>
          <w:p w14:paraId="3E9B6DD2" w14:textId="176458DC" w:rsidR="003C50A7" w:rsidRPr="003C50A7" w:rsidRDefault="003C50A7" w:rsidP="003C11B5">
            <w:pPr>
              <w:pStyle w:val="ListParagraph"/>
              <w:numPr>
                <w:ilvl w:val="0"/>
                <w:numId w:val="31"/>
              </w:numPr>
              <w:spacing w:before="20" w:after="20"/>
              <w:rPr>
                <w:rFonts w:ascii="Arial" w:hAnsi="Arial" w:cs="Arial"/>
              </w:rPr>
            </w:pPr>
            <w:r w:rsidRPr="003C50A7">
              <w:rPr>
                <w:rFonts w:ascii="Arial" w:hAnsi="Arial" w:cs="Arial"/>
              </w:rPr>
              <w:t xml:space="preserve">The system shall </w:t>
            </w:r>
            <w:r w:rsidR="00F86298">
              <w:rPr>
                <w:rFonts w:ascii="Arial" w:hAnsi="Arial" w:cs="Arial"/>
              </w:rPr>
              <w:t>display</w:t>
            </w:r>
            <w:r w:rsidRPr="003C50A7">
              <w:rPr>
                <w:rFonts w:ascii="Arial" w:hAnsi="Arial" w:cs="Arial"/>
              </w:rPr>
              <w:t xml:space="preserve"> renewal records in </w:t>
            </w:r>
            <w:r w:rsidR="00FE6871">
              <w:rPr>
                <w:rFonts w:ascii="Arial" w:hAnsi="Arial" w:cs="Arial"/>
              </w:rPr>
              <w:t>four</w:t>
            </w:r>
            <w:r w:rsidRPr="003C50A7">
              <w:rPr>
                <w:rFonts w:ascii="Arial" w:hAnsi="Arial" w:cs="Arial"/>
              </w:rPr>
              <w:t xml:space="preserve"> distinct panels, each representing a classification bucket: </w:t>
            </w:r>
          </w:p>
          <w:p w14:paraId="6BD0DB77" w14:textId="77777777" w:rsidR="003C50A7" w:rsidRPr="003C50A7" w:rsidRDefault="003C50A7" w:rsidP="003C11B5">
            <w:pPr>
              <w:pStyle w:val="ListParagraph"/>
              <w:numPr>
                <w:ilvl w:val="1"/>
                <w:numId w:val="31"/>
              </w:numPr>
              <w:spacing w:before="20" w:after="20"/>
              <w:rPr>
                <w:rFonts w:ascii="Arial" w:hAnsi="Arial" w:cs="Arial"/>
              </w:rPr>
            </w:pPr>
            <w:r w:rsidRPr="003C50A7">
              <w:rPr>
                <w:rFonts w:ascii="Arial" w:hAnsi="Arial" w:cs="Arial"/>
              </w:rPr>
              <w:t>Clean Panel</w:t>
            </w:r>
          </w:p>
          <w:p w14:paraId="46805DB0" w14:textId="77777777" w:rsidR="003C50A7" w:rsidRPr="003C50A7" w:rsidRDefault="003C50A7" w:rsidP="003C11B5">
            <w:pPr>
              <w:pStyle w:val="ListParagraph"/>
              <w:numPr>
                <w:ilvl w:val="1"/>
                <w:numId w:val="31"/>
              </w:numPr>
              <w:spacing w:before="20" w:after="20"/>
              <w:rPr>
                <w:rFonts w:ascii="Arial" w:hAnsi="Arial" w:cs="Arial"/>
              </w:rPr>
            </w:pPr>
            <w:r w:rsidRPr="003C50A7">
              <w:rPr>
                <w:rFonts w:ascii="Arial" w:hAnsi="Arial" w:cs="Arial"/>
              </w:rPr>
              <w:t>Review Panel</w:t>
            </w:r>
          </w:p>
          <w:p w14:paraId="459713B6" w14:textId="24D4097D" w:rsidR="003C50A7" w:rsidRDefault="003346F6" w:rsidP="003C11B5">
            <w:pPr>
              <w:pStyle w:val="ListParagraph"/>
              <w:numPr>
                <w:ilvl w:val="1"/>
                <w:numId w:val="31"/>
              </w:numPr>
              <w:spacing w:before="20" w:after="20"/>
              <w:rPr>
                <w:rFonts w:ascii="Arial" w:hAnsi="Arial" w:cs="Arial"/>
              </w:rPr>
            </w:pPr>
            <w:r>
              <w:rPr>
                <w:rFonts w:ascii="Arial" w:hAnsi="Arial" w:cs="Arial"/>
              </w:rPr>
              <w:t>Non-Renewable</w:t>
            </w:r>
            <w:r w:rsidR="003C50A7" w:rsidRPr="003C50A7">
              <w:rPr>
                <w:rFonts w:ascii="Arial" w:hAnsi="Arial" w:cs="Arial"/>
              </w:rPr>
              <w:t xml:space="preserve"> Panel</w:t>
            </w:r>
          </w:p>
          <w:p w14:paraId="1844BA26" w14:textId="134DD68E" w:rsidR="00BD216C" w:rsidRDefault="00BD216C" w:rsidP="003C11B5">
            <w:pPr>
              <w:pStyle w:val="ListParagraph"/>
              <w:numPr>
                <w:ilvl w:val="1"/>
                <w:numId w:val="31"/>
              </w:numPr>
              <w:spacing w:before="20" w:after="20"/>
              <w:rPr>
                <w:rFonts w:ascii="Arial" w:hAnsi="Arial" w:cs="Arial"/>
              </w:rPr>
            </w:pPr>
            <w:r>
              <w:rPr>
                <w:rFonts w:ascii="Arial" w:hAnsi="Arial" w:cs="Arial"/>
              </w:rPr>
              <w:t>All</w:t>
            </w:r>
          </w:p>
          <w:p w14:paraId="26034AD9" w14:textId="319FB83D" w:rsidR="0095641C" w:rsidRPr="0095641C" w:rsidRDefault="0095641C" w:rsidP="003C11B5">
            <w:pPr>
              <w:pStyle w:val="ListParagraph"/>
              <w:numPr>
                <w:ilvl w:val="2"/>
                <w:numId w:val="31"/>
              </w:numPr>
              <w:spacing w:before="20" w:after="20"/>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Pr="0095641C">
              <w:rPr>
                <w:rFonts w:ascii="Arial" w:hAnsi="Arial" w:cs="Arial"/>
                <w:lang w:val="en-US"/>
              </w:rPr>
              <w:t xml:space="preserve">Renewal accounts from previous years, including both booked and </w:t>
            </w:r>
            <w:r>
              <w:rPr>
                <w:rFonts w:ascii="Arial" w:hAnsi="Arial" w:cs="Arial"/>
                <w:lang w:val="en-US"/>
              </w:rPr>
              <w:t>u</w:t>
            </w:r>
            <w:r w:rsidRPr="0095641C">
              <w:rPr>
                <w:rFonts w:ascii="Arial" w:hAnsi="Arial" w:cs="Arial"/>
                <w:lang w:val="en-US"/>
              </w:rPr>
              <w:t>nbooked accounts.</w:t>
            </w:r>
          </w:p>
          <w:p w14:paraId="675B2FCF" w14:textId="21813471" w:rsidR="0095641C" w:rsidRPr="0095641C" w:rsidRDefault="003C7996" w:rsidP="003C11B5">
            <w:pPr>
              <w:pStyle w:val="ListParagraph"/>
              <w:numPr>
                <w:ilvl w:val="2"/>
                <w:numId w:val="31"/>
              </w:numPr>
              <w:spacing w:before="20" w:after="20"/>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0095641C" w:rsidRPr="0095641C">
              <w:rPr>
                <w:rFonts w:ascii="Arial" w:hAnsi="Arial" w:cs="Arial"/>
                <w:lang w:val="en-US"/>
              </w:rPr>
              <w:t>Renewal accounts for the current year.</w:t>
            </w:r>
          </w:p>
          <w:p w14:paraId="4456B3D4" w14:textId="77777777" w:rsidR="00470A2C" w:rsidRPr="00470A2C" w:rsidRDefault="00470A2C" w:rsidP="003C11B5">
            <w:pPr>
              <w:pStyle w:val="ListParagraph"/>
              <w:numPr>
                <w:ilvl w:val="0"/>
                <w:numId w:val="31"/>
              </w:numPr>
              <w:spacing w:before="20" w:after="20"/>
              <w:rPr>
                <w:rFonts w:ascii="Arial" w:hAnsi="Arial" w:cs="Arial"/>
                <w:lang w:val="en-US"/>
              </w:rPr>
            </w:pPr>
            <w:r w:rsidRPr="00470A2C">
              <w:rPr>
                <w:rFonts w:ascii="Arial" w:hAnsi="Arial" w:cs="Arial"/>
                <w:lang w:val="en-US"/>
              </w:rPr>
              <w:t>Each panel shall display only the records assigned to its respective classification.</w:t>
            </w:r>
          </w:p>
          <w:p w14:paraId="2E376ADA" w14:textId="77777777" w:rsidR="00752D47" w:rsidRPr="00752D47" w:rsidRDefault="00752D47" w:rsidP="003C11B5">
            <w:pPr>
              <w:pStyle w:val="ListParagraph"/>
              <w:numPr>
                <w:ilvl w:val="0"/>
                <w:numId w:val="31"/>
              </w:numPr>
              <w:spacing w:before="20" w:after="20"/>
              <w:rPr>
                <w:rFonts w:ascii="Arial" w:hAnsi="Arial" w:cs="Arial"/>
              </w:rPr>
            </w:pPr>
            <w:r w:rsidRPr="00752D47">
              <w:rPr>
                <w:rFonts w:ascii="Arial" w:hAnsi="Arial" w:cs="Arial"/>
              </w:rPr>
              <w:t xml:space="preserve">Each classification panel shall: </w:t>
            </w:r>
          </w:p>
          <w:p w14:paraId="1F0B08B0" w14:textId="77777777" w:rsidR="00752D47" w:rsidRPr="00752D47" w:rsidRDefault="00752D47" w:rsidP="003C11B5">
            <w:pPr>
              <w:pStyle w:val="ListParagraph"/>
              <w:numPr>
                <w:ilvl w:val="1"/>
                <w:numId w:val="31"/>
              </w:numPr>
              <w:spacing w:before="20" w:after="20"/>
              <w:rPr>
                <w:rFonts w:ascii="Arial" w:hAnsi="Arial" w:cs="Arial"/>
              </w:rPr>
            </w:pPr>
            <w:r w:rsidRPr="00752D47">
              <w:rPr>
                <w:rFonts w:ascii="Arial" w:hAnsi="Arial" w:cs="Arial"/>
              </w:rPr>
              <w:t>Display records in a table/grid format</w:t>
            </w:r>
          </w:p>
          <w:p w14:paraId="05590A1A" w14:textId="77777777" w:rsidR="00752D47" w:rsidRPr="00752D47" w:rsidRDefault="00752D47" w:rsidP="003C11B5">
            <w:pPr>
              <w:pStyle w:val="ListParagraph"/>
              <w:numPr>
                <w:ilvl w:val="1"/>
                <w:numId w:val="31"/>
              </w:numPr>
              <w:spacing w:before="20" w:after="20"/>
              <w:rPr>
                <w:rFonts w:ascii="Arial" w:hAnsi="Arial" w:cs="Arial"/>
              </w:rPr>
            </w:pPr>
            <w:r w:rsidRPr="00752D47">
              <w:rPr>
                <w:rFonts w:ascii="Arial" w:hAnsi="Arial" w:cs="Arial"/>
              </w:rPr>
              <w:t xml:space="preserve">Include consistent columns across all panels, such as: </w:t>
            </w:r>
          </w:p>
          <w:p w14:paraId="3D1461B4" w14:textId="77777777" w:rsidR="003F09E1" w:rsidRPr="003F09E1" w:rsidRDefault="003F09E1" w:rsidP="003C11B5">
            <w:pPr>
              <w:pStyle w:val="ListParagraph"/>
              <w:numPr>
                <w:ilvl w:val="2"/>
                <w:numId w:val="31"/>
              </w:numPr>
              <w:spacing w:before="20" w:after="20"/>
              <w:rPr>
                <w:rFonts w:ascii="Arial" w:hAnsi="Arial" w:cs="Arial"/>
              </w:rPr>
            </w:pPr>
            <w:r w:rsidRPr="003F09E1">
              <w:rPr>
                <w:rFonts w:ascii="Arial" w:hAnsi="Arial" w:cs="Arial"/>
              </w:rPr>
              <w:t>Expiring Invoice Number</w:t>
            </w:r>
          </w:p>
          <w:p w14:paraId="51F51AB8" w14:textId="2BBF8053" w:rsidR="003F09E1" w:rsidRPr="003F09E1" w:rsidRDefault="00EA7D05" w:rsidP="003C11B5">
            <w:pPr>
              <w:pStyle w:val="ListParagraph"/>
              <w:numPr>
                <w:ilvl w:val="2"/>
                <w:numId w:val="31"/>
              </w:numPr>
              <w:spacing w:before="20" w:after="20"/>
              <w:rPr>
                <w:rFonts w:ascii="Arial" w:hAnsi="Arial" w:cs="Arial"/>
              </w:rPr>
            </w:pPr>
            <w:r>
              <w:rPr>
                <w:rFonts w:ascii="Arial" w:hAnsi="Arial" w:cs="Arial"/>
              </w:rPr>
              <w:t xml:space="preserve">Renewal </w:t>
            </w:r>
            <w:r w:rsidR="003F09E1" w:rsidRPr="003F09E1">
              <w:rPr>
                <w:rFonts w:ascii="Arial" w:hAnsi="Arial" w:cs="Arial"/>
              </w:rPr>
              <w:t>Reference Number</w:t>
            </w:r>
          </w:p>
          <w:p w14:paraId="0663081B"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With Claim</w:t>
            </w:r>
          </w:p>
          <w:p w14:paraId="203AA6E9"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Invoice Number</w:t>
            </w:r>
          </w:p>
          <w:p w14:paraId="05220DD8"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Assured's Name</w:t>
            </w:r>
          </w:p>
          <w:p w14:paraId="0679B8BE"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Client</w:t>
            </w:r>
          </w:p>
          <w:p w14:paraId="06B0F704"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Expiry Date</w:t>
            </w:r>
          </w:p>
          <w:p w14:paraId="4E010B73"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Sum Insured</w:t>
            </w:r>
          </w:p>
          <w:p w14:paraId="1921210F"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Premium Rate</w:t>
            </w:r>
          </w:p>
          <w:p w14:paraId="26FDED9B"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Premium</w:t>
            </w:r>
          </w:p>
          <w:p w14:paraId="76910CC7"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Commission Rate</w:t>
            </w:r>
          </w:p>
          <w:p w14:paraId="35A41459"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Commission Amount</w:t>
            </w:r>
          </w:p>
          <w:p w14:paraId="72AD5D17"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Mailing Address</w:t>
            </w:r>
          </w:p>
          <w:p w14:paraId="7FD9357C"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Mortgaged (Y/N)</w:t>
            </w:r>
          </w:p>
          <w:p w14:paraId="00699D76" w14:textId="77777777" w:rsidR="003B7A73" w:rsidRDefault="003F09E1" w:rsidP="003C11B5">
            <w:pPr>
              <w:pStyle w:val="ListParagraph"/>
              <w:numPr>
                <w:ilvl w:val="2"/>
                <w:numId w:val="31"/>
              </w:numPr>
              <w:spacing w:before="20" w:after="20"/>
              <w:rPr>
                <w:rFonts w:ascii="Arial" w:hAnsi="Arial" w:cs="Arial"/>
              </w:rPr>
            </w:pPr>
            <w:r w:rsidRPr="003F09E1">
              <w:rPr>
                <w:rFonts w:ascii="Arial" w:hAnsi="Arial" w:cs="Arial"/>
              </w:rPr>
              <w:lastRenderedPageBreak/>
              <w:t>Renewal Status</w:t>
            </w:r>
          </w:p>
          <w:p w14:paraId="3AF3CBC2" w14:textId="113A30AA" w:rsidR="003F09E1" w:rsidRDefault="003F09E1" w:rsidP="003C11B5">
            <w:pPr>
              <w:pStyle w:val="ListParagraph"/>
              <w:numPr>
                <w:ilvl w:val="2"/>
                <w:numId w:val="31"/>
              </w:numPr>
              <w:spacing w:before="20" w:after="20"/>
              <w:rPr>
                <w:rFonts w:ascii="Arial" w:hAnsi="Arial" w:cs="Arial"/>
              </w:rPr>
            </w:pPr>
            <w:r w:rsidRPr="003B7A73">
              <w:rPr>
                <w:rFonts w:ascii="Arial" w:hAnsi="Arial" w:cs="Arial"/>
              </w:rPr>
              <w:t>Renewal Disposition</w:t>
            </w:r>
          </w:p>
          <w:p w14:paraId="09F2B7C7" w14:textId="2B77BFF7" w:rsidR="00FF43E1" w:rsidRPr="003B7A73" w:rsidRDefault="00FF43E1" w:rsidP="003C11B5">
            <w:pPr>
              <w:pStyle w:val="ListParagraph"/>
              <w:numPr>
                <w:ilvl w:val="2"/>
                <w:numId w:val="31"/>
              </w:numPr>
              <w:spacing w:before="20" w:after="20"/>
              <w:rPr>
                <w:rFonts w:ascii="Arial" w:hAnsi="Arial" w:cs="Arial"/>
              </w:rPr>
            </w:pPr>
            <w:r>
              <w:rPr>
                <w:rFonts w:ascii="Arial" w:hAnsi="Arial" w:cs="Arial"/>
              </w:rPr>
              <w:t>Assigned User</w:t>
            </w:r>
          </w:p>
          <w:p w14:paraId="77910A3A" w14:textId="38AD6FBB" w:rsidR="00E00F65" w:rsidRDefault="00E00F65" w:rsidP="003C11B5">
            <w:pPr>
              <w:pStyle w:val="ListParagraph"/>
              <w:numPr>
                <w:ilvl w:val="1"/>
                <w:numId w:val="31"/>
              </w:numPr>
              <w:spacing w:before="20" w:after="20"/>
              <w:rPr>
                <w:rFonts w:ascii="Arial" w:hAnsi="Arial" w:cs="Arial"/>
              </w:rPr>
            </w:pPr>
            <w:r w:rsidRPr="00E00F65">
              <w:rPr>
                <w:rFonts w:ascii="Arial" w:hAnsi="Arial" w:cs="Arial"/>
              </w:rPr>
              <w:t>Upon selection of a specific record, the system shall display the renewal account details.</w:t>
            </w:r>
          </w:p>
          <w:p>
            <w:pPr>
              <w:pStyle w:val="ListParagraph"/>
              <w:numPr>
                <w:ilvl w:val="0"/>
                <w:numId w:val="31"/>
              </w:numPr>
              <w:spacing w:before="20" w:after="20"/>
              <w:rPr>
                <w:rFonts w:ascii="Arial" w:hAnsi="Arial" w:cs="Arial"/>
              </w:rPr>
            </w:pPr>
            <w:r>
              <w:rPr>
                <w:rFonts w:ascii="Arial" w:hAnsi="Arial" w:cs="Arial"/>
              </w:rPr>
              <w:t xml:space="preserve">The system shall show the records of each panel in one scrollable view without pages, with the number of rows (BRRN.004).</w:t>
            </w:r>
          </w:p>
          <w:p>
            <w:pPr>
              <w:pStyle w:val="ListParagraph"/>
              <w:numPr>
                <w:ilvl w:val="0"/>
                <w:numId w:val="31"/>
              </w:numPr>
              <w:spacing w:before="20" w:after="20"/>
              <w:rPr>
                <w:rFonts w:ascii="Arial" w:hAnsi="Arial" w:cs="Arial"/>
              </w:rPr>
            </w:pPr>
            <w:r>
              <w:rPr>
                <w:rFonts w:ascii="Arial" w:hAnsi="Arial" w:cs="Arial"/>
              </w:rPr>
              <w:t xml:space="preserve">The system shall show next to the renewal reference of each record its classification and the flags Returned, Transferred, Endorsed, Claims, Outstanding, KYC due, NRNS and Hold Cover confirmed; a padlock shall mark the locked accounts (BRD 2.006).</w:t>
            </w:r>
          </w:p>
          <w:p>
            <w:pPr>
              <w:pStyle w:val="ListParagraph"/>
              <w:numPr>
                <w:ilvl w:val="0"/>
                <w:numId w:val="31"/>
              </w:numPr>
              <w:spacing w:before="20" w:after="20"/>
              <w:rPr>
                <w:rFonts w:ascii="Arial" w:hAnsi="Arial" w:cs="Arial"/>
              </w:rPr>
            </w:pPr>
            <w:r>
              <w:rPr>
                <w:rFonts w:ascii="Arial" w:hAnsi="Arial" w:cs="Arial"/>
              </w:rPr>
              <w:t xml:space="preserve">Besides the columns above, the system shall offer the columns of the BRD (BRD 1.003.4.1.1, 3.003.4.1): Cover No., Version No., Invoicing Branch, Department Code, Department Name, Unit Head, Business Origin, Account Officer, Expiring Policy No., Insurance Company, Risk Code, Risk Name, Risk Description, Disposition Remarks and, for Marketing, Number of Claims, Status of Each Claim and Amount of Outstanding Premium.</w:t>
            </w:r>
          </w:p>
          <w:p>
            <w:pPr>
              <w:pStyle w:val="ListParagraph"/>
              <w:numPr>
                <w:ilvl w:val="0"/>
                <w:numId w:val="31"/>
              </w:numPr>
              <w:spacing w:before="20" w:after="20"/>
              <w:rPr>
                <w:rFonts w:ascii="Arial" w:hAnsi="Arial" w:cs="Arial"/>
              </w:rPr>
            </w:pPr>
            <w:r>
              <w:rPr>
                <w:rFonts w:ascii="Arial" w:hAnsi="Arial" w:cs="Arial"/>
              </w:rPr>
              <w:t xml:space="preserve">The expiring EBIX invoice number and the BDOIsys reference number are out of scope (BRD Addendum 1, p.60); the expiring invoice number of the system and the renewal reference take their place.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6"/>
              </w:numPr>
              <w:spacing w:before="20" w:after="20"/>
              <w:rPr>
                <w:rFonts w:ascii="Arial" w:hAnsi="Arial" w:cs="Arial"/>
              </w:rPr>
            </w:pPr>
            <w:r>
              <w:rPr>
                <w:rFonts w:ascii="Arial" w:hAnsi="Arial" w:cs="Arial"/>
              </w:rPr>
              <w:t xml:space="preserve">A panel of 20,000 records scrolls from the first to the last record without a pager, and the number of rows shows 20,000.</w:t>
            </w:r>
          </w:p>
          <w:p>
            <w:pPr>
              <w:pStyle w:val="ListParagraph"/>
              <w:numPr>
                <w:ilvl w:val="0"/>
                <w:numId w:val="166"/>
              </w:numPr>
              <w:spacing w:before="20" w:after="20"/>
              <w:rPr>
                <w:rFonts w:ascii="Arial" w:hAnsi="Arial" w:cs="Arial"/>
              </w:rPr>
            </w:pPr>
            <w:r>
              <w:rPr>
                <w:rFonts w:ascii="Arial" w:hAnsi="Arial" w:cs="Arial"/>
              </w:rPr>
              <w:t xml:space="preserve">A record with an open claim shows the Claims flag and never appears in the Clean panel.</w:t>
            </w:r>
          </w:p>
          <w:p>
            <w:pPr>
              <w:pStyle w:val="ListParagraph"/>
              <w:numPr>
                <w:ilvl w:val="0"/>
                <w:numId w:val="166"/>
              </w:numPr>
              <w:spacing w:before="20" w:after="20"/>
              <w:rPr>
                <w:rFonts w:ascii="Arial" w:hAnsi="Arial" w:cs="Arial"/>
              </w:rPr>
            </w:pPr>
            <w:r>
              <w:rPr>
                <w:rFonts w:ascii="Arial" w:hAnsi="Arial" w:cs="Arial"/>
              </w:rPr>
              <w:t xml:space="preserve">A record locked after posting and placement shows the padlock.</w:t>
            </w:r>
          </w:p>
          <w:p w14:paraId="44E91138" w14:textId="77777777" w:rsidR="00345B5D" w:rsidRDefault="00345B5D" w:rsidP="00345B5D">
            <w:pPr>
              <w:spacing w:before="20" w:after="20"/>
              <w:rPr>
                <w:rFonts w:ascii="Arial" w:hAnsi="Arial" w:cs="Arial"/>
              </w:rPr>
            </w:pPr>
          </w:p>
          <w:p w14:paraId="3C46609E" w14:textId="6E607F5D" w:rsidR="00345B5D" w:rsidRPr="002F69C8" w:rsidRDefault="00917415" w:rsidP="00345B5D">
            <w:pPr>
              <w:spacing w:before="20" w:after="20"/>
              <w:rPr>
                <w:rFonts w:ascii="Arial" w:hAnsi="Arial" w:cs="Arial"/>
                <w:b/>
                <w:bCs/>
                <w:lang w:val="en-US"/>
              </w:rPr>
            </w:pPr>
            <w:r>
              <w:rPr>
                <w:rFonts w:ascii="Arial" w:hAnsi="Arial" w:cs="Arial"/>
                <w:b/>
                <w:bCs/>
              </w:rPr>
              <w:t>FRRN</w:t>
            </w:r>
            <w:r w:rsidR="00345B5D" w:rsidRPr="003F65BA">
              <w:rPr>
                <w:rFonts w:ascii="Arial" w:hAnsi="Arial" w:cs="Arial"/>
                <w:b/>
                <w:bCs/>
              </w:rPr>
              <w:t>.00</w:t>
            </w:r>
            <w:r w:rsidR="00345B5D">
              <w:rPr>
                <w:rFonts w:ascii="Arial" w:hAnsi="Arial" w:cs="Arial"/>
                <w:b/>
                <w:bCs/>
              </w:rPr>
              <w:t>2</w:t>
            </w:r>
            <w:r w:rsidR="00345B5D" w:rsidRPr="003F65BA">
              <w:rPr>
                <w:rFonts w:ascii="Arial" w:hAnsi="Arial" w:cs="Arial"/>
                <w:b/>
                <w:bCs/>
              </w:rPr>
              <w:t>.0</w:t>
            </w:r>
            <w:r w:rsidR="00643CC9">
              <w:rPr>
                <w:rFonts w:ascii="Arial" w:hAnsi="Arial" w:cs="Arial"/>
                <w:b/>
                <w:bCs/>
              </w:rPr>
              <w:t>6</w:t>
            </w:r>
            <w:r w:rsidR="00345B5D">
              <w:rPr>
                <w:rFonts w:ascii="Arial" w:hAnsi="Arial" w:cs="Arial"/>
                <w:b/>
                <w:bCs/>
              </w:rPr>
              <w:t xml:space="preserve"> </w:t>
            </w:r>
            <w:r w:rsidR="00345B5D" w:rsidRPr="002F69C8">
              <w:rPr>
                <w:rFonts w:ascii="Arial" w:hAnsi="Arial" w:cs="Arial"/>
                <w:b/>
                <w:bCs/>
                <w:lang w:val="en-US"/>
              </w:rPr>
              <w:t>Column Filtering and Search</w:t>
            </w:r>
          </w:p>
          <w:p w14:paraId="72F56DFA" w14:textId="77777777" w:rsidR="00345B5D" w:rsidRDefault="00345B5D" w:rsidP="003C11B5">
            <w:pPr>
              <w:pStyle w:val="ListParagraph"/>
              <w:numPr>
                <w:ilvl w:val="0"/>
                <w:numId w:val="32"/>
              </w:numPr>
              <w:spacing w:before="20" w:after="20"/>
              <w:rPr>
                <w:rFonts w:ascii="Arial" w:hAnsi="Arial" w:cs="Arial"/>
                <w:lang w:val="en-US"/>
              </w:rPr>
            </w:pPr>
            <w:r w:rsidRPr="002F69C8">
              <w:rPr>
                <w:rFonts w:ascii="Arial" w:hAnsi="Arial" w:cs="Arial"/>
                <w:lang w:val="en-US"/>
              </w:rPr>
              <w:t xml:space="preserve">The system shall provide: </w:t>
            </w:r>
          </w:p>
          <w:p w14:paraId="4C891531" w14:textId="77777777" w:rsidR="00345B5D" w:rsidRDefault="00345B5D" w:rsidP="003C11B5">
            <w:pPr>
              <w:pStyle w:val="ListParagraph"/>
              <w:numPr>
                <w:ilvl w:val="1"/>
                <w:numId w:val="32"/>
              </w:numPr>
              <w:spacing w:before="20" w:after="20"/>
              <w:rPr>
                <w:rFonts w:ascii="Arial" w:hAnsi="Arial" w:cs="Arial"/>
                <w:lang w:val="en-US"/>
              </w:rPr>
            </w:pPr>
            <w:r w:rsidRPr="002F69C8">
              <w:rPr>
                <w:rFonts w:ascii="Arial" w:hAnsi="Arial" w:cs="Arial"/>
                <w:lang w:val="en-US"/>
              </w:rPr>
              <w:t>A global search box</w:t>
            </w:r>
          </w:p>
          <w:p w14:paraId="41FEDEEE" w14:textId="77777777" w:rsidR="00345B5D" w:rsidRPr="008B4203" w:rsidRDefault="00345B5D" w:rsidP="003C11B5">
            <w:pPr>
              <w:pStyle w:val="ListParagraph"/>
              <w:numPr>
                <w:ilvl w:val="2"/>
                <w:numId w:val="32"/>
              </w:numPr>
              <w:spacing w:before="20" w:after="20"/>
              <w:rPr>
                <w:rFonts w:ascii="Arial" w:hAnsi="Arial" w:cs="Arial"/>
                <w:lang w:val="en-US"/>
              </w:rPr>
            </w:pPr>
            <w:r w:rsidRPr="008B4203">
              <w:rPr>
                <w:rFonts w:ascii="Arial" w:hAnsi="Arial" w:cs="Arial"/>
                <w:lang w:val="en-US"/>
              </w:rPr>
              <w:t>Support keywords and phrases</w:t>
            </w:r>
          </w:p>
          <w:p w14:paraId="69BB1A0A" w14:textId="77777777" w:rsidR="00345B5D" w:rsidRDefault="00345B5D" w:rsidP="003C11B5">
            <w:pPr>
              <w:pStyle w:val="ListParagraph"/>
              <w:numPr>
                <w:ilvl w:val="2"/>
                <w:numId w:val="32"/>
              </w:numPr>
              <w:spacing w:before="20" w:after="20"/>
              <w:rPr>
                <w:rFonts w:ascii="Arial" w:hAnsi="Arial" w:cs="Arial"/>
                <w:lang w:val="en-US"/>
              </w:rPr>
            </w:pPr>
            <w:r w:rsidRPr="008B4203">
              <w:rPr>
                <w:rFonts w:ascii="Arial" w:hAnsi="Arial" w:cs="Arial"/>
                <w:lang w:val="en-US"/>
              </w:rPr>
              <w:t>Search across all columns</w:t>
            </w:r>
          </w:p>
          <w:p w14:paraId="49F0437D" w14:textId="77777777" w:rsidR="00345B5D" w:rsidRDefault="00345B5D" w:rsidP="003C11B5">
            <w:pPr>
              <w:pStyle w:val="ListParagraph"/>
              <w:numPr>
                <w:ilvl w:val="1"/>
                <w:numId w:val="32"/>
              </w:numPr>
              <w:spacing w:before="20" w:after="20"/>
              <w:rPr>
                <w:rFonts w:ascii="Arial" w:hAnsi="Arial" w:cs="Arial"/>
                <w:lang w:val="en-US"/>
              </w:rPr>
            </w:pPr>
            <w:r w:rsidRPr="002F69C8">
              <w:rPr>
                <w:rFonts w:ascii="Arial" w:hAnsi="Arial" w:cs="Arial"/>
                <w:lang w:val="en-US"/>
              </w:rPr>
              <w:t>Column-level filters (dropdowns or text inputs)</w:t>
            </w:r>
          </w:p>
          <w:p w14:paraId="2159F398" w14:textId="77777777" w:rsidR="00345B5D" w:rsidRDefault="00345B5D" w:rsidP="003C11B5">
            <w:pPr>
              <w:pStyle w:val="ListParagraph"/>
              <w:numPr>
                <w:ilvl w:val="2"/>
                <w:numId w:val="32"/>
              </w:numPr>
              <w:spacing w:before="20" w:after="20"/>
              <w:rPr>
                <w:rFonts w:ascii="Arial" w:hAnsi="Arial" w:cs="Arial"/>
                <w:lang w:val="en-US"/>
              </w:rPr>
            </w:pPr>
            <w:r w:rsidRPr="008B4203">
              <w:rPr>
                <w:rFonts w:ascii="Arial" w:hAnsi="Arial" w:cs="Arial"/>
                <w:lang w:val="en-US"/>
              </w:rPr>
              <w:t>Each column shall support individual filtering.</w:t>
            </w:r>
          </w:p>
          <w:p w14:paraId="39B59063" w14:textId="5C60346A" w:rsidR="002D3639" w:rsidRDefault="002D3639" w:rsidP="003C11B5">
            <w:pPr>
              <w:pStyle w:val="ListParagraph"/>
              <w:numPr>
                <w:ilvl w:val="1"/>
                <w:numId w:val="32"/>
              </w:numPr>
              <w:spacing w:before="20" w:after="20"/>
              <w:rPr>
                <w:rFonts w:ascii="Arial" w:hAnsi="Arial" w:cs="Arial"/>
                <w:lang w:val="en-US"/>
              </w:rPr>
            </w:pPr>
            <w:r>
              <w:rPr>
                <w:rFonts w:ascii="Arial" w:hAnsi="Arial" w:cs="Arial"/>
                <w:lang w:val="en-US"/>
              </w:rPr>
              <w:t xml:space="preserve">Sorting </w:t>
            </w:r>
          </w:p>
          <w:p w14:paraId="16BAACD5" w14:textId="21F723DD" w:rsidR="002D3639" w:rsidRDefault="00127CFF" w:rsidP="003C11B5">
            <w:pPr>
              <w:pStyle w:val="ListParagraph"/>
              <w:numPr>
                <w:ilvl w:val="2"/>
                <w:numId w:val="32"/>
              </w:numPr>
              <w:spacing w:before="20" w:after="20"/>
              <w:rPr>
                <w:rFonts w:ascii="Arial" w:hAnsi="Arial" w:cs="Arial"/>
                <w:lang w:val="en-US"/>
              </w:rPr>
            </w:pPr>
            <w:r>
              <w:rPr>
                <w:rFonts w:ascii="Arial" w:hAnsi="Arial" w:cs="Arial"/>
                <w:lang w:val="en-US"/>
              </w:rPr>
              <w:t>Default is ascending</w:t>
            </w:r>
          </w:p>
          <w:p w14:paraId="0C0C7DB1" w14:textId="6A229860" w:rsidR="002D3639" w:rsidRPr="002D3639" w:rsidRDefault="00345B5D" w:rsidP="003C11B5">
            <w:pPr>
              <w:pStyle w:val="ListParagraph"/>
              <w:numPr>
                <w:ilvl w:val="1"/>
                <w:numId w:val="32"/>
              </w:numPr>
              <w:spacing w:before="20" w:after="20"/>
              <w:rPr>
                <w:rFonts w:ascii="Arial" w:hAnsi="Arial" w:cs="Arial"/>
                <w:lang w:val="en-US"/>
              </w:rPr>
            </w:pPr>
            <w:r w:rsidRPr="006F7E54">
              <w:rPr>
                <w:rFonts w:ascii="Arial" w:hAnsi="Arial" w:cs="Arial"/>
                <w:lang w:val="en-US"/>
              </w:rPr>
              <w:t>The system shall allow users to enter partial or complete values.</w:t>
            </w:r>
          </w:p>
          <w:p w14:paraId="18C0BF9B" w14:textId="77777777" w:rsidR="00345B5D" w:rsidRDefault="00345B5D" w:rsidP="003C11B5">
            <w:pPr>
              <w:pStyle w:val="ListParagraph"/>
              <w:numPr>
                <w:ilvl w:val="1"/>
                <w:numId w:val="32"/>
              </w:numPr>
              <w:spacing w:before="20" w:after="20"/>
              <w:rPr>
                <w:rFonts w:ascii="Arial" w:hAnsi="Arial" w:cs="Arial"/>
                <w:lang w:val="en-US"/>
              </w:rPr>
            </w:pPr>
            <w:r w:rsidRPr="006F7E54">
              <w:rPr>
                <w:rFonts w:ascii="Arial" w:hAnsi="Arial" w:cs="Arial"/>
                <w:lang w:val="en-US"/>
              </w:rPr>
              <w:t>The system shall return matching accounts based on the search criteria.</w:t>
            </w:r>
          </w:p>
          <w:p>
            <w:pPr>
              <w:pStyle w:val="ListParagraph"/>
              <w:numPr>
                <w:ilvl w:val="0"/>
                <w:numId w:val="32"/>
              </w:numPr>
              <w:spacing w:before="20" w:after="20"/>
              <w:rPr>
                <w:rFonts w:ascii="Arial" w:hAnsi="Arial" w:cs="Arial"/>
              </w:rPr>
            </w:pPr>
            <w:r>
              <w:rPr>
                <w:rFonts w:ascii="Arial" w:hAnsi="Arial" w:cs="Arial"/>
              </w:rPr>
              <w:t xml:space="preserve">The global search shall filter the list and highlight the matching text in each row, like Ctrl+F (BRRN.016).</w:t>
            </w:r>
          </w:p>
          <w:p>
            <w:pPr>
              <w:pStyle w:val="ListParagraph"/>
              <w:numPr>
                <w:ilvl w:val="0"/>
                <w:numId w:val="32"/>
              </w:numPr>
              <w:spacing w:before="20" w:after="20"/>
              <w:rPr>
                <w:rFonts w:ascii="Arial" w:hAnsi="Arial" w:cs="Arial"/>
              </w:rPr>
            </w:pPr>
            <w:r>
              <w:rPr>
                <w:rFonts w:ascii="Arial" w:hAnsi="Arial" w:cs="Arial"/>
              </w:rPr>
              <w:t xml:space="preserve">The system shall find an account by name or by reference: renewal reference, account reference number (ARN), expiring invoice number, expiring policy number, PN and client code (BRRN.017).</w:t>
            </w:r>
          </w:p>
          <w:p>
            <w:pPr>
              <w:pStyle w:val="ListParagraph"/>
              <w:numPr>
                <w:ilvl w:val="0"/>
                <w:numId w:val="32"/>
              </w:numPr>
              <w:spacing w:before="20" w:after="20"/>
              <w:rPr>
                <w:rFonts w:ascii="Arial" w:hAnsi="Arial" w:cs="Arial"/>
              </w:rPr>
            </w:pPr>
            <w:r>
              <w:rPr>
                <w:rFonts w:ascii="Arial" w:hAnsi="Arial" w:cs="Arial"/>
              </w:rPr>
              <w:t xml:space="preserve">Each column shall be filtered by its type (text, list, date or amount); columns can be resized and moved, and the layout is kept for the user.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7"/>
              </w:numPr>
              <w:spacing w:before="20" w:after="20"/>
              <w:rPr>
                <w:rFonts w:ascii="Arial" w:hAnsi="Arial" w:cs="Arial"/>
              </w:rPr>
            </w:pPr>
            <w:r>
              <w:rPr>
                <w:rFonts w:ascii="Arial" w:hAnsi="Arial" w:cs="Arial"/>
              </w:rPr>
              <w:t xml:space="preserve">Typing a client's name in the search box lists only that client's renewal accounts and highlights the name.</w:t>
            </w:r>
          </w:p>
          <w:p>
            <w:pPr>
              <w:pStyle w:val="ListParagraph"/>
              <w:numPr>
                <w:ilvl w:val="0"/>
                <w:numId w:val="167"/>
              </w:numPr>
              <w:spacing w:before="20" w:after="20"/>
              <w:rPr>
                <w:rFonts w:ascii="Arial" w:hAnsi="Arial" w:cs="Arial"/>
              </w:rPr>
            </w:pPr>
            <w:r>
              <w:rPr>
                <w:rFonts w:ascii="Arial" w:hAnsi="Arial" w:cs="Arial"/>
              </w:rPr>
              <w:t xml:space="preserve">A search by PN finds the renewal account of the loan.</w:t>
            </w:r>
          </w:p>
          <w:p>
            <w:pPr>
              <w:pStyle w:val="ListParagraph"/>
              <w:numPr>
                <w:ilvl w:val="0"/>
                <w:numId w:val="167"/>
              </w:numPr>
              <w:spacing w:before="20" w:after="20"/>
              <w:rPr>
                <w:rFonts w:ascii="Arial" w:hAnsi="Arial" w:cs="Arial"/>
              </w:rPr>
            </w:pPr>
            <w:r>
              <w:rPr>
                <w:rFonts w:ascii="Arial" w:hAnsi="Arial" w:cs="Arial"/>
              </w:rPr>
              <w:t xml:space="preserve">A column moved to the first position stays first after the user logs out and in.</w:t>
            </w:r>
          </w:p>
          <w:p w14:paraId="0198E4EC" w14:textId="77777777" w:rsidR="006D7510" w:rsidRDefault="006D7510" w:rsidP="006D7510">
            <w:pPr>
              <w:spacing w:before="20" w:after="20"/>
              <w:rPr>
                <w:rFonts w:ascii="Arial" w:hAnsi="Arial" w:cs="Arial"/>
                <w:lang w:val="en-US"/>
              </w:rPr>
            </w:pPr>
          </w:p>
          <w:p w14:paraId="6192F1F2" w14:textId="1C81EF9C" w:rsidR="006D7510" w:rsidRPr="00BD3AFC" w:rsidRDefault="00917415" w:rsidP="006D7510">
            <w:pPr>
              <w:spacing w:before="20" w:after="20"/>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2</w:t>
            </w:r>
            <w:r w:rsidR="006D7510" w:rsidRPr="003F65BA">
              <w:rPr>
                <w:rFonts w:ascii="Arial" w:hAnsi="Arial" w:cs="Arial"/>
                <w:b/>
                <w:bCs/>
              </w:rPr>
              <w:t>.0</w:t>
            </w:r>
            <w:r w:rsidR="006D7510">
              <w:rPr>
                <w:rFonts w:ascii="Arial" w:hAnsi="Arial" w:cs="Arial"/>
                <w:b/>
                <w:bCs/>
              </w:rPr>
              <w:t xml:space="preserve">7 </w:t>
            </w:r>
            <w:r w:rsidR="006D7510" w:rsidRPr="00BD3AFC">
              <w:rPr>
                <w:rFonts w:ascii="Arial" w:hAnsi="Arial" w:cs="Arial"/>
                <w:b/>
                <w:bCs/>
                <w:lang w:val="en-US"/>
              </w:rPr>
              <w:t>Export, Save, and Print</w:t>
            </w:r>
          </w:p>
          <w:p w14:paraId="5D58C44E" w14:textId="41591B02" w:rsidR="006D7510" w:rsidRPr="006D7510" w:rsidRDefault="006D7510" w:rsidP="003C11B5">
            <w:pPr>
              <w:pStyle w:val="ListParagraph"/>
              <w:numPr>
                <w:ilvl w:val="0"/>
                <w:numId w:val="37"/>
              </w:numPr>
              <w:spacing w:before="20" w:after="20"/>
              <w:rPr>
                <w:rFonts w:ascii="Arial" w:hAnsi="Arial" w:cs="Arial"/>
                <w:lang w:val="en-US"/>
              </w:rPr>
            </w:pPr>
            <w:r w:rsidRPr="006D7510">
              <w:rPr>
                <w:rFonts w:ascii="Arial" w:hAnsi="Arial" w:cs="Arial"/>
                <w:lang w:val="en-US"/>
              </w:rPr>
              <w:t>The system shall allow users to export and print every drilldown list using an Export button.</w:t>
            </w:r>
          </w:p>
          <w:p w14:paraId="316FBF26" w14:textId="77777777" w:rsidR="006D7510" w:rsidRPr="00BD3AFC" w:rsidRDefault="006D7510" w:rsidP="003C11B5">
            <w:pPr>
              <w:pStyle w:val="ListParagraph"/>
              <w:numPr>
                <w:ilvl w:val="0"/>
                <w:numId w:val="37"/>
              </w:numPr>
              <w:spacing w:before="20" w:after="20"/>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2704F457" w14:textId="77777777" w:rsidR="006D7510" w:rsidRPr="00025E8F" w:rsidRDefault="006D7510" w:rsidP="003C11B5">
            <w:pPr>
              <w:pStyle w:val="ListParagraph"/>
              <w:numPr>
                <w:ilvl w:val="1"/>
                <w:numId w:val="37"/>
              </w:numPr>
              <w:spacing w:before="20" w:after="20"/>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041E77CA" w14:textId="77777777" w:rsidR="006D7510" w:rsidRDefault="006D7510" w:rsidP="003C11B5">
            <w:pPr>
              <w:pStyle w:val="ListParagraph"/>
              <w:numPr>
                <w:ilvl w:val="1"/>
                <w:numId w:val="37"/>
              </w:numPr>
              <w:spacing w:before="20" w:after="20"/>
              <w:rPr>
                <w:rFonts w:ascii="Arial" w:hAnsi="Arial" w:cs="Arial"/>
                <w:lang w:val="en-US"/>
              </w:rPr>
            </w:pPr>
            <w:r w:rsidRPr="00BD3AFC">
              <w:rPr>
                <w:rFonts w:ascii="Arial" w:hAnsi="Arial" w:cs="Arial"/>
                <w:lang w:val="en-US"/>
              </w:rPr>
              <w:t>Print the list</w:t>
            </w:r>
          </w:p>
          <w:p w14:paraId="1FE62D1E" w14:textId="77777777" w:rsidR="006D7510" w:rsidRDefault="006D7510" w:rsidP="003C11B5">
            <w:pPr>
              <w:pStyle w:val="ListParagraph"/>
              <w:numPr>
                <w:ilvl w:val="2"/>
                <w:numId w:val="37"/>
              </w:numPr>
              <w:spacing w:before="20" w:after="20"/>
              <w:rPr>
                <w:rFonts w:ascii="Arial" w:hAnsi="Arial" w:cs="Arial"/>
                <w:lang w:val="en-US"/>
              </w:rPr>
            </w:pPr>
            <w:r w:rsidRPr="005B7B86">
              <w:rPr>
                <w:rFonts w:ascii="Arial" w:hAnsi="Arial" w:cs="Arial"/>
                <w:lang w:val="en-US"/>
              </w:rPr>
              <w:t>The system shall display a print preview screen before printing.</w:t>
            </w:r>
          </w:p>
          <w:p w14:paraId="5C5D9C3B" w14:textId="77777777" w:rsidR="006D7510" w:rsidRPr="000B271F" w:rsidRDefault="006D7510" w:rsidP="003C11B5">
            <w:pPr>
              <w:pStyle w:val="ListParagraph"/>
              <w:numPr>
                <w:ilvl w:val="1"/>
                <w:numId w:val="37"/>
              </w:numPr>
              <w:spacing w:before="20" w:after="20"/>
              <w:rPr>
                <w:rFonts w:ascii="Arial" w:hAnsi="Arial" w:cs="Arial"/>
                <w:lang w:val="en-US"/>
              </w:rPr>
            </w:pPr>
            <w:r w:rsidRPr="000B271F">
              <w:rPr>
                <w:rFonts w:ascii="Arial" w:hAnsi="Arial" w:cs="Arial"/>
                <w:lang w:val="en-US"/>
              </w:rPr>
              <w:t xml:space="preserve">The system shall allow configuration of: </w:t>
            </w:r>
          </w:p>
          <w:p w14:paraId="0E3F7674" w14:textId="77777777" w:rsidR="006D7510" w:rsidRPr="000B271F" w:rsidRDefault="006D7510" w:rsidP="003C11B5">
            <w:pPr>
              <w:pStyle w:val="ListParagraph"/>
              <w:numPr>
                <w:ilvl w:val="2"/>
                <w:numId w:val="37"/>
              </w:numPr>
              <w:spacing w:before="20" w:after="20"/>
              <w:rPr>
                <w:rFonts w:ascii="Arial" w:hAnsi="Arial" w:cs="Arial"/>
                <w:lang w:val="en-US"/>
              </w:rPr>
            </w:pPr>
            <w:r w:rsidRPr="000B271F">
              <w:rPr>
                <w:rFonts w:ascii="Arial" w:hAnsi="Arial" w:cs="Arial"/>
                <w:lang w:val="en-US"/>
              </w:rPr>
              <w:t>Page size</w:t>
            </w:r>
          </w:p>
          <w:p w14:paraId="33AFECA6" w14:textId="77777777" w:rsidR="006D7510" w:rsidRPr="000B271F" w:rsidRDefault="006D7510" w:rsidP="003C11B5">
            <w:pPr>
              <w:pStyle w:val="ListParagraph"/>
              <w:numPr>
                <w:ilvl w:val="2"/>
                <w:numId w:val="37"/>
              </w:numPr>
              <w:spacing w:before="20" w:after="20"/>
              <w:rPr>
                <w:rFonts w:ascii="Arial" w:hAnsi="Arial" w:cs="Arial"/>
                <w:lang w:val="en-US"/>
              </w:rPr>
            </w:pPr>
            <w:r w:rsidRPr="000B271F">
              <w:rPr>
                <w:rFonts w:ascii="Arial" w:hAnsi="Arial" w:cs="Arial"/>
                <w:lang w:val="en-US"/>
              </w:rPr>
              <w:t>Orientation (portrait/landscape)</w:t>
            </w:r>
          </w:p>
          <w:p w14:paraId="7F167218" w14:textId="77777777" w:rsidR="006D7510" w:rsidRPr="00A277D3" w:rsidRDefault="006D7510" w:rsidP="003C11B5">
            <w:pPr>
              <w:pStyle w:val="ListParagraph"/>
              <w:numPr>
                <w:ilvl w:val="2"/>
                <w:numId w:val="37"/>
              </w:numPr>
              <w:spacing w:before="20" w:after="20"/>
              <w:rPr>
                <w:rFonts w:ascii="Arial" w:hAnsi="Arial" w:cs="Arial"/>
                <w:lang w:val="en-US"/>
              </w:rPr>
            </w:pPr>
            <w:r w:rsidRPr="000B271F">
              <w:rPr>
                <w:rFonts w:ascii="Arial" w:hAnsi="Arial" w:cs="Arial"/>
                <w:lang w:val="en-US"/>
              </w:rPr>
              <w:t>Margins</w:t>
            </w:r>
          </w:p>
          <w:p w14:paraId="1B240219" w14:textId="77777777" w:rsidR="006D7510" w:rsidRPr="00D20AB3" w:rsidRDefault="006D7510" w:rsidP="003C11B5">
            <w:pPr>
              <w:pStyle w:val="ListParagraph"/>
              <w:numPr>
                <w:ilvl w:val="0"/>
                <w:numId w:val="37"/>
              </w:numPr>
              <w:spacing w:before="20" w:after="20"/>
              <w:rPr>
                <w:rFonts w:ascii="Arial" w:hAnsi="Arial" w:cs="Arial"/>
                <w:lang w:val="en-US"/>
              </w:rPr>
            </w:pPr>
            <w:r w:rsidRPr="00D20AB3">
              <w:rPr>
                <w:rFonts w:ascii="Arial" w:hAnsi="Arial" w:cs="Arial"/>
                <w:lang w:val="en-US"/>
              </w:rPr>
              <w:t xml:space="preserve">The exported file shall: </w:t>
            </w:r>
          </w:p>
          <w:p w14:paraId="4F714AD4" w14:textId="77777777" w:rsidR="006D7510" w:rsidRPr="00D20AB3" w:rsidRDefault="006D7510" w:rsidP="003C11B5">
            <w:pPr>
              <w:pStyle w:val="ListParagraph"/>
              <w:numPr>
                <w:ilvl w:val="1"/>
                <w:numId w:val="37"/>
              </w:numPr>
              <w:spacing w:before="20" w:after="20"/>
              <w:rPr>
                <w:rFonts w:ascii="Arial" w:hAnsi="Arial" w:cs="Arial"/>
                <w:lang w:val="en-US"/>
              </w:rPr>
            </w:pPr>
            <w:r w:rsidRPr="00D20AB3">
              <w:rPr>
                <w:rFonts w:ascii="Arial" w:hAnsi="Arial" w:cs="Arial"/>
                <w:lang w:val="en-US"/>
              </w:rPr>
              <w:t>Match the displayed list</w:t>
            </w:r>
          </w:p>
          <w:p w14:paraId="21F011E1" w14:textId="77777777" w:rsidR="006D7510" w:rsidRDefault="006D7510" w:rsidP="003C11B5">
            <w:pPr>
              <w:pStyle w:val="ListParagraph"/>
              <w:numPr>
                <w:ilvl w:val="1"/>
                <w:numId w:val="37"/>
              </w:numPr>
              <w:spacing w:before="20" w:after="20"/>
              <w:rPr>
                <w:rFonts w:ascii="Arial" w:hAnsi="Arial" w:cs="Arial"/>
                <w:lang w:val="en-US"/>
              </w:rPr>
            </w:pPr>
            <w:r w:rsidRPr="00D20AB3">
              <w:rPr>
                <w:rFonts w:ascii="Arial" w:hAnsi="Arial" w:cs="Arial"/>
                <w:lang w:val="en-US"/>
              </w:rPr>
              <w:t>Include all visible columns</w:t>
            </w:r>
          </w:p>
          <w:p w14:paraId="2373CEC9" w14:textId="3154EC0A" w:rsidR="006D7510" w:rsidRPr="006D7510" w:rsidRDefault="006D7510" w:rsidP="003C11B5">
            <w:pPr>
              <w:pStyle w:val="ListParagraph"/>
              <w:numPr>
                <w:ilvl w:val="1"/>
                <w:numId w:val="37"/>
              </w:numPr>
              <w:spacing w:before="20" w:after="20"/>
              <w:rPr>
                <w:rFonts w:ascii="Arial" w:hAnsi="Arial" w:cs="Arial"/>
                <w:lang w:val="en-US"/>
              </w:rPr>
            </w:pPr>
            <w:r w:rsidRPr="006D7510">
              <w:rPr>
                <w:rFonts w:ascii="Arial" w:hAnsi="Arial" w:cs="Arial"/>
                <w:lang w:val="en-US"/>
              </w:rPr>
              <w:t>Reflect applied filters</w:t>
            </w:r>
          </w:p>
          <w:p>
            <w:pPr>
              <w:pStyle w:val="ListParagraph"/>
              <w:numPr>
                <w:ilvl w:val="0"/>
                <w:numId w:val="37"/>
              </w:numPr>
              <w:spacing w:before="20" w:after="20"/>
              <w:rPr>
                <w:rFonts w:ascii="Arial" w:hAnsi="Arial" w:cs="Arial"/>
              </w:rPr>
            </w:pPr>
            <w:r>
              <w:rPr>
                <w:rFonts w:ascii="Arial" w:hAnsi="Arial" w:cs="Arial"/>
              </w:rPr>
              <w:t xml:space="preserve">Each export shall be recorded with the user, the filters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8"/>
              </w:numPr>
              <w:spacing w:before="20" w:after="20"/>
              <w:rPr>
                <w:rFonts w:ascii="Arial" w:hAnsi="Arial" w:cs="Arial"/>
              </w:rPr>
            </w:pPr>
            <w:r>
              <w:rPr>
                <w:rFonts w:ascii="Arial" w:hAnsi="Arial" w:cs="Arial"/>
              </w:rPr>
              <w:t xml:space="preserve">The Excel file of a filtered drill-down list holds exactly the rows and columns shown on the screen.</w:t>
            </w:r>
          </w:p>
          <w:p>
            <w:pPr>
              <w:pStyle w:val="ListParagraph"/>
              <w:numPr>
                <w:ilvl w:val="0"/>
                <w:numId w:val="168"/>
              </w:numPr>
              <w:spacing w:before="20" w:after="20"/>
              <w:rPr>
                <w:rFonts w:ascii="Arial" w:hAnsi="Arial" w:cs="Arial"/>
              </w:rPr>
            </w:pPr>
            <w:r>
              <w:rPr>
                <w:rFonts w:ascii="Arial" w:hAnsi="Arial" w:cs="Arial"/>
              </w:rPr>
              <w:t xml:space="preserve">The print preview shows the same rows as the printed pages.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FRRN.002.08 My Dispositions (Account Officer List)</w:t>
            </w:r>
          </w:p>
          <w:p>
            <w:pPr>
              <w:pStyle w:val="ListParagraph"/>
              <w:numPr>
                <w:ilvl w:val="0"/>
                <w:numId w:val="298"/>
              </w:numPr>
              <w:spacing w:before="20" w:after="20"/>
              <w:rPr>
                <w:rFonts w:ascii="Arial" w:hAnsi="Arial" w:cs="Arial"/>
              </w:rPr>
            </w:pPr>
            <w:r>
              <w:rPr>
                <w:rFonts w:ascii="Arial" w:hAnsi="Arial" w:cs="Arial"/>
              </w:rPr>
              <w:t xml:space="preserve">The system shall list for the Account Officer, in one scrollable view, every renewal account ever assigned to him, whatever its status and year (active, expiring, expired, previous years); the filters are optional and the default is all statuses and years (BRRN.011, BRD 2.003).</w:t>
            </w:r>
          </w:p>
          <w:p>
            <w:pPr>
              <w:pStyle w:val="ListParagraph"/>
              <w:numPr>
                <w:ilvl w:val="0"/>
                <w:numId w:val="298"/>
              </w:numPr>
              <w:spacing w:before="20" w:after="20"/>
              <w:rPr>
                <w:rFonts w:ascii="Arial" w:hAnsi="Arial" w:cs="Arial"/>
              </w:rPr>
            </w:pPr>
            <w:r>
              <w:rPr>
                <w:rFonts w:ascii="Arial" w:hAnsi="Arial" w:cs="Arial"/>
              </w:rPr>
              <w:t xml:space="preserve">The policy fields shall be read from the current account, so that endorsements and updates of the mother policy show at once.</w:t>
            </w:r>
          </w:p>
          <w:p>
            <w:pPr>
              <w:pStyle w:val="ListParagraph"/>
              <w:numPr>
                <w:ilvl w:val="0"/>
                <w:numId w:val="298"/>
              </w:numPr>
              <w:spacing w:before="20" w:after="20"/>
              <w:rPr>
                <w:rFonts w:ascii="Arial" w:hAnsi="Arial" w:cs="Arial"/>
              </w:rPr>
            </w:pPr>
            <w:r>
              <w:rPr>
                <w:rFonts w:ascii="Arial" w:hAnsi="Arial" w:cs="Arial"/>
              </w:rPr>
              <w:t xml:space="preserve">The list shall offer the quick filters Returned to me, Due in 30 days and NRNS, and a dispositioned view with the status, the flags Endorsed and Claims with the effective date of the latest endorsement, and a padlock on closed or locked accounts (BRD 2.006).</w:t>
            </w:r>
          </w:p>
          <w:p>
            <w:pPr>
              <w:pStyle w:val="ListParagraph"/>
              <w:numPr>
                <w:ilvl w:val="0"/>
                <w:numId w:val="298"/>
              </w:numPr>
              <w:spacing w:before="20" w:after="20"/>
              <w:rPr>
                <w:rFonts w:ascii="Arial" w:hAnsi="Arial" w:cs="Arial"/>
              </w:rPr>
            </w:pPr>
            <w:r>
              <w:rPr>
                <w:rFonts w:ascii="Arial" w:hAnsi="Arial" w:cs="Arial"/>
              </w:rPr>
              <w:t xml:space="preserve">The Account Officer shall be notified when an account is returned to him; a returned account carries a red Returned flag and shows the reason and the remarks of the return until it is submitted again (BRD 2.007).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9"/>
              </w:numPr>
              <w:spacing w:before="20" w:after="20"/>
              <w:rPr>
                <w:rFonts w:ascii="Arial" w:hAnsi="Arial" w:cs="Arial"/>
              </w:rPr>
            </w:pPr>
            <w:r>
              <w:rPr>
                <w:rFonts w:ascii="Arial" w:hAnsi="Arial" w:cs="Arial"/>
              </w:rPr>
              <w:t xml:space="preserve">An Account Officer sees his renewal accounts of the current and previous years without choosing a filter, and sorts them by expiry date both ways.</w:t>
            </w:r>
          </w:p>
          <w:p>
            <w:pPr>
              <w:pStyle w:val="ListParagraph"/>
              <w:numPr>
                <w:ilvl w:val="0"/>
                <w:numId w:val="299"/>
              </w:numPr>
              <w:spacing w:before="20" w:after="20"/>
              <w:rPr>
                <w:rFonts w:ascii="Arial" w:hAnsi="Arial" w:cs="Arial"/>
              </w:rPr>
            </w:pPr>
            <w:r>
              <w:rPr>
                <w:rFonts w:ascii="Arial" w:hAnsi="Arial" w:cs="Arial"/>
              </w:rPr>
              <w:t xml:space="preserve">An endorsement posted on the mother policy shows in the list without a new generation, with the Endorsed flag and its effective date.</w:t>
            </w:r>
          </w:p>
          <w:p>
            <w:pPr>
              <w:pStyle w:val="ListParagraph"/>
              <w:numPr>
                <w:ilvl w:val="0"/>
                <w:numId w:val="299"/>
              </w:numPr>
              <w:spacing w:before="20" w:after="20"/>
              <w:rPr>
                <w:rFonts w:ascii="Arial" w:hAnsi="Arial" w:cs="Arial"/>
              </w:rPr>
            </w:pPr>
            <w:r>
              <w:rPr>
                <w:rFonts w:ascii="Arial" w:hAnsi="Arial" w:cs="Arial"/>
              </w:rPr>
              <w:t xml:space="preserve">A returned account shows the red Returned flag and the Team Lead's remarks; once submitted again it leaves the Returned to me filter.</w:t>
            </w:r>
          </w:p>
        </w:tc>
      </w:tr>
      <w:tr w:rsidR="006C6845" w:rsidRPr="000F2176" w14:paraId="08DBAD89" w14:textId="77777777" w:rsidTr="3C7F3FD4">
        <w:trPr>
          <w:jc w:val="center"/>
        </w:trPr>
        <w:tc>
          <w:tcPr>
            <w:tcW w:w="1413" w:type="dxa"/>
            <w:shd w:val="clear" w:color="auto" w:fill="auto"/>
          </w:tcPr>
          <w:p w14:paraId="7B37175D" w14:textId="731908EA" w:rsidR="006C6845" w:rsidRPr="6EC80736" w:rsidRDefault="00917415" w:rsidP="47C871A3">
            <w:pPr>
              <w:spacing w:before="20" w:after="20"/>
              <w:rPr>
                <w:rFonts w:ascii="Arial" w:hAnsi="Arial" w:cs="Arial"/>
                <w:lang w:eastAsia="en-US"/>
              </w:rPr>
            </w:pPr>
            <w:bookmarkStart w:id="33" w:name="Bookmark3"/>
            <w:r>
              <w:rPr>
                <w:rFonts w:ascii="Arial" w:hAnsi="Arial" w:cs="Arial"/>
                <w:lang w:eastAsia="en-US"/>
              </w:rPr>
              <w:lastRenderedPageBreak/>
              <w:t>FRRN</w:t>
            </w:r>
            <w:r w:rsidR="006C6845" w:rsidRPr="5B358E25">
              <w:rPr>
                <w:rFonts w:ascii="Arial" w:hAnsi="Arial" w:cs="Arial"/>
                <w:lang w:eastAsia="en-US"/>
              </w:rPr>
              <w:t>.003</w:t>
            </w:r>
            <w:bookmarkEnd w:id="33"/>
          </w:p>
        </w:tc>
        <w:tc>
          <w:tcPr>
            <w:tcW w:w="1470" w:type="dxa"/>
            <w:shd w:val="clear" w:color="auto" w:fill="auto"/>
          </w:tcPr>
          <w:p w14:paraId="0B88509C" w14:textId="432EF735" w:rsidR="006C6845" w:rsidRDefault="006C6845" w:rsidP="005C4775">
            <w:pPr>
              <w:spacing w:before="20" w:after="20"/>
              <w:rPr>
                <w:rFonts w:ascii="Arial" w:hAnsi="Arial" w:cs="Arial"/>
              </w:rPr>
            </w:pPr>
            <w:r>
              <w:rPr>
                <w:rFonts w:ascii="Arial" w:hAnsi="Arial" w:cs="Arial"/>
              </w:rPr>
              <w:t>Dashboard</w:t>
            </w:r>
          </w:p>
        </w:tc>
        <w:tc>
          <w:tcPr>
            <w:tcW w:w="1412" w:type="dxa"/>
            <w:shd w:val="clear" w:color="auto" w:fill="auto"/>
          </w:tcPr>
          <w:p w14:paraId="07893409" w14:textId="0FE42323" w:rsidR="006C6845" w:rsidRDefault="006C6845" w:rsidP="005C4775">
            <w:pPr>
              <w:spacing w:before="20" w:after="20"/>
              <w:rPr>
                <w:rFonts w:ascii="Arial" w:hAnsi="Arial" w:cs="Arial"/>
              </w:rPr>
            </w:pPr>
            <w:r>
              <w:rPr>
                <w:rFonts w:ascii="Arial" w:hAnsi="Arial" w:cs="Arial"/>
              </w:rPr>
              <w:t>Processing Dashboard and Account Listing</w:t>
            </w:r>
          </w:p>
        </w:tc>
        <w:tc>
          <w:tcPr>
            <w:tcW w:w="6495" w:type="dxa"/>
            <w:shd w:val="clear" w:color="auto" w:fill="auto"/>
          </w:tcPr>
          <w:p w14:paraId="419EADD4" w14:textId="6BFFE80F" w:rsidR="006C6845" w:rsidRPr="00501F8B" w:rsidRDefault="00917415" w:rsidP="006C6845">
            <w:pPr>
              <w:spacing w:before="20" w:after="20"/>
              <w:rPr>
                <w:rFonts w:ascii="Arial" w:hAnsi="Arial" w:cs="Arial"/>
                <w:b/>
                <w:bCs/>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6C6845">
              <w:rPr>
                <w:rFonts w:ascii="Arial" w:hAnsi="Arial" w:cs="Arial"/>
                <w:b/>
                <w:bCs/>
              </w:rPr>
              <w:t>1</w:t>
            </w:r>
            <w:r w:rsidR="006C6845" w:rsidRPr="6EC80736">
              <w:rPr>
                <w:rFonts w:ascii="Arial" w:hAnsi="Arial" w:cs="Arial"/>
                <w:b/>
                <w:bCs/>
              </w:rPr>
              <w:t xml:space="preserve"> </w:t>
            </w:r>
            <w:r w:rsidR="006C6845">
              <w:rPr>
                <w:rFonts w:ascii="Arial" w:hAnsi="Arial" w:cs="Arial"/>
                <w:b/>
                <w:bCs/>
              </w:rPr>
              <w:t xml:space="preserve">Processing </w:t>
            </w:r>
            <w:r w:rsidR="006C6845" w:rsidRPr="6EC80736">
              <w:rPr>
                <w:rFonts w:ascii="Arial" w:hAnsi="Arial" w:cs="Arial"/>
                <w:b/>
                <w:bCs/>
                <w:lang w:val="en-US"/>
              </w:rPr>
              <w:t>Dashboard Visibility</w:t>
            </w:r>
          </w:p>
          <w:p w14:paraId="7F7F6F3C" w14:textId="77777777" w:rsidR="006C6845" w:rsidRPr="002B20CC" w:rsidRDefault="006C6845" w:rsidP="0061437A">
            <w:pPr>
              <w:pStyle w:val="ListParagraph"/>
              <w:numPr>
                <w:ilvl w:val="0"/>
                <w:numId w:val="116"/>
              </w:numPr>
              <w:spacing w:before="20" w:after="20"/>
              <w:rPr>
                <w:rFonts w:ascii="Arial" w:hAnsi="Arial" w:cs="Arial"/>
                <w:lang w:val="en-US"/>
              </w:rPr>
            </w:pPr>
            <w:r w:rsidRPr="002B20CC">
              <w:rPr>
                <w:rFonts w:ascii="Arial" w:hAnsi="Arial" w:cs="Arial"/>
                <w:lang w:val="en-US"/>
              </w:rPr>
              <w:t>The system shall provide a Processing Dashboard that displays operational workload, processing progress, policy issuance status, booking status, and placement performance for both:</w:t>
            </w:r>
          </w:p>
          <w:p w14:paraId="56DB4D1A" w14:textId="77777777" w:rsidR="006C6845" w:rsidRPr="002B20CC" w:rsidRDefault="006C6845" w:rsidP="0061437A">
            <w:pPr>
              <w:pStyle w:val="ListParagraph"/>
              <w:numPr>
                <w:ilvl w:val="1"/>
                <w:numId w:val="116"/>
              </w:numPr>
              <w:spacing w:before="20" w:after="20"/>
              <w:rPr>
                <w:rFonts w:ascii="Arial" w:hAnsi="Arial" w:cs="Arial"/>
                <w:lang w:val="en-US"/>
              </w:rPr>
            </w:pPr>
            <w:r w:rsidRPr="002B20CC">
              <w:rPr>
                <w:rFonts w:ascii="Arial" w:hAnsi="Arial" w:cs="Arial"/>
                <w:lang w:val="en-US"/>
              </w:rPr>
              <w:t>New Business Accounts</w:t>
            </w:r>
          </w:p>
          <w:p w14:paraId="3629C579" w14:textId="77777777" w:rsidR="006C6845" w:rsidRPr="002B20CC" w:rsidRDefault="006C6845" w:rsidP="0061437A">
            <w:pPr>
              <w:pStyle w:val="ListParagraph"/>
              <w:numPr>
                <w:ilvl w:val="1"/>
                <w:numId w:val="116"/>
              </w:numPr>
              <w:spacing w:before="20" w:after="20"/>
              <w:rPr>
                <w:rFonts w:ascii="Arial" w:hAnsi="Arial" w:cs="Arial"/>
                <w:lang w:val="en-US"/>
              </w:rPr>
            </w:pPr>
            <w:r w:rsidRPr="002B20CC">
              <w:rPr>
                <w:rFonts w:ascii="Arial" w:hAnsi="Arial" w:cs="Arial"/>
                <w:lang w:val="en-US"/>
              </w:rPr>
              <w:t>Renewal Accounts</w:t>
            </w:r>
          </w:p>
          <w:p w14:paraId="7B89836D" w14:textId="77777777" w:rsidR="006C6845" w:rsidRPr="001D1846" w:rsidRDefault="006C6845" w:rsidP="0061437A">
            <w:pPr>
              <w:pStyle w:val="ListParagraph"/>
              <w:numPr>
                <w:ilvl w:val="0"/>
                <w:numId w:val="116"/>
              </w:numPr>
              <w:spacing w:before="20" w:after="20"/>
              <w:rPr>
                <w:rFonts w:ascii="Arial" w:hAnsi="Arial" w:cs="Arial"/>
                <w:lang w:val="en-US"/>
              </w:rPr>
            </w:pPr>
            <w:r w:rsidRPr="001D1846">
              <w:rPr>
                <w:rFonts w:ascii="Arial" w:hAnsi="Arial" w:cs="Arial"/>
                <w:lang w:val="en-US"/>
              </w:rPr>
              <w:t>The dashboard shall provide a consolidated view of accounts currently being processed and completed within the production workflow.</w:t>
            </w:r>
          </w:p>
          <w:p w14:paraId="6583EFF2" w14:textId="77777777" w:rsidR="006C6845" w:rsidRPr="001D1846" w:rsidRDefault="006C6845" w:rsidP="0061437A">
            <w:pPr>
              <w:pStyle w:val="ListParagraph"/>
              <w:numPr>
                <w:ilvl w:val="0"/>
                <w:numId w:val="116"/>
              </w:numPr>
              <w:spacing w:before="20" w:after="20"/>
              <w:rPr>
                <w:rFonts w:ascii="Arial" w:hAnsi="Arial" w:cs="Arial"/>
                <w:lang w:val="en-US"/>
              </w:rPr>
            </w:pPr>
            <w:r w:rsidRPr="001D1846">
              <w:rPr>
                <w:rFonts w:ascii="Arial" w:hAnsi="Arial" w:cs="Arial"/>
                <w:lang w:val="en-US"/>
              </w:rPr>
              <w:t>The dashboard shall support</w:t>
            </w:r>
            <w:r>
              <w:rPr>
                <w:rFonts w:ascii="Arial" w:hAnsi="Arial" w:cs="Arial"/>
                <w:lang w:val="en-US"/>
              </w:rPr>
              <w:t xml:space="preserve"> the following </w:t>
            </w:r>
            <w:r w:rsidRPr="001D1846">
              <w:rPr>
                <w:rFonts w:ascii="Arial" w:hAnsi="Arial" w:cs="Arial"/>
                <w:lang w:val="en-US"/>
              </w:rPr>
              <w:t>using dashboard filters.</w:t>
            </w:r>
          </w:p>
          <w:p w14:paraId="119900CA" w14:textId="77777777" w:rsidR="006C6845" w:rsidRPr="001D1846" w:rsidRDefault="006C6845" w:rsidP="0061437A">
            <w:pPr>
              <w:pStyle w:val="ListParagraph"/>
              <w:numPr>
                <w:ilvl w:val="1"/>
                <w:numId w:val="116"/>
              </w:numPr>
              <w:spacing w:before="20" w:after="20"/>
              <w:rPr>
                <w:rFonts w:ascii="Arial" w:hAnsi="Arial" w:cs="Arial"/>
                <w:lang w:val="en-US"/>
              </w:rPr>
            </w:pPr>
            <w:r w:rsidRPr="001D1846">
              <w:rPr>
                <w:rFonts w:ascii="Arial" w:hAnsi="Arial" w:cs="Arial"/>
                <w:lang w:val="en-US"/>
              </w:rPr>
              <w:t>Combined View (New Business + Renewal)</w:t>
            </w:r>
          </w:p>
          <w:p w14:paraId="35C0121C" w14:textId="77777777" w:rsidR="006C6845" w:rsidRPr="001D1846" w:rsidRDefault="006C6845" w:rsidP="0061437A">
            <w:pPr>
              <w:pStyle w:val="ListParagraph"/>
              <w:numPr>
                <w:ilvl w:val="1"/>
                <w:numId w:val="116"/>
              </w:numPr>
              <w:spacing w:before="20" w:after="20"/>
              <w:rPr>
                <w:rFonts w:ascii="Arial" w:hAnsi="Arial" w:cs="Arial"/>
                <w:lang w:val="en-US"/>
              </w:rPr>
            </w:pPr>
            <w:r w:rsidRPr="001D1846">
              <w:rPr>
                <w:rFonts w:ascii="Arial" w:hAnsi="Arial" w:cs="Arial"/>
                <w:lang w:val="en-US"/>
              </w:rPr>
              <w:t>New Business View</w:t>
            </w:r>
          </w:p>
          <w:p w14:paraId="24839603" w14:textId="77777777" w:rsidR="006C6845" w:rsidRDefault="006C6845" w:rsidP="0061437A">
            <w:pPr>
              <w:pStyle w:val="ListParagraph"/>
              <w:numPr>
                <w:ilvl w:val="1"/>
                <w:numId w:val="116"/>
              </w:numPr>
              <w:spacing w:before="20" w:after="20"/>
              <w:rPr>
                <w:rFonts w:ascii="Arial" w:hAnsi="Arial" w:cs="Arial"/>
                <w:lang w:val="en-US"/>
              </w:rPr>
            </w:pPr>
            <w:r w:rsidRPr="001D1846">
              <w:rPr>
                <w:rFonts w:ascii="Arial" w:hAnsi="Arial" w:cs="Arial"/>
                <w:lang w:val="en-US"/>
              </w:rPr>
              <w:lastRenderedPageBreak/>
              <w:t>Renewal View</w:t>
            </w:r>
          </w:p>
          <w:p w14:paraId="671EC2C2" w14:textId="77777777" w:rsidR="006C6845" w:rsidRPr="003D37C7" w:rsidRDefault="006C6845" w:rsidP="0061437A">
            <w:pPr>
              <w:pStyle w:val="ListParagraph"/>
              <w:numPr>
                <w:ilvl w:val="0"/>
                <w:numId w:val="116"/>
              </w:numPr>
              <w:spacing w:before="20" w:after="20"/>
              <w:rPr>
                <w:rFonts w:ascii="Arial" w:hAnsi="Arial" w:cs="Arial"/>
                <w:lang w:val="en-US"/>
              </w:rPr>
            </w:pPr>
            <w:r w:rsidRPr="003D37C7">
              <w:rPr>
                <w:rFonts w:ascii="Arial" w:hAnsi="Arial" w:cs="Arial"/>
                <w:lang w:val="en-US"/>
              </w:rPr>
              <w:t>The system shall provide filtering options including:</w:t>
            </w:r>
          </w:p>
          <w:p w14:paraId="22228C3B" w14:textId="77777777" w:rsidR="006C6845" w:rsidRPr="003D37C7" w:rsidRDefault="006C6845" w:rsidP="0061437A">
            <w:pPr>
              <w:pStyle w:val="ListParagraph"/>
              <w:numPr>
                <w:ilvl w:val="1"/>
                <w:numId w:val="116"/>
              </w:numPr>
              <w:spacing w:before="20" w:after="20"/>
              <w:rPr>
                <w:rFonts w:ascii="Arial" w:hAnsi="Arial" w:cs="Arial"/>
                <w:lang w:val="en-US"/>
              </w:rPr>
            </w:pPr>
            <w:r w:rsidRPr="003D37C7">
              <w:rPr>
                <w:rFonts w:ascii="Arial" w:hAnsi="Arial" w:cs="Arial"/>
                <w:lang w:val="en-US"/>
              </w:rPr>
              <w:t xml:space="preserve">Business Type </w:t>
            </w:r>
          </w:p>
          <w:p w14:paraId="226A81A9" w14:textId="77777777" w:rsidR="006C6845" w:rsidRPr="003D37C7" w:rsidRDefault="006C6845" w:rsidP="0061437A">
            <w:pPr>
              <w:pStyle w:val="ListParagraph"/>
              <w:numPr>
                <w:ilvl w:val="2"/>
                <w:numId w:val="116"/>
              </w:numPr>
              <w:spacing w:before="20" w:after="20"/>
              <w:rPr>
                <w:rFonts w:ascii="Arial" w:hAnsi="Arial" w:cs="Arial"/>
                <w:lang w:val="en-US"/>
              </w:rPr>
            </w:pPr>
            <w:r w:rsidRPr="003D37C7">
              <w:rPr>
                <w:rFonts w:ascii="Arial" w:hAnsi="Arial" w:cs="Arial"/>
                <w:lang w:val="en-US"/>
              </w:rPr>
              <w:t>New Business</w:t>
            </w:r>
          </w:p>
          <w:p w14:paraId="6AFCFC25" w14:textId="77777777" w:rsidR="006C6845" w:rsidRPr="003D37C7" w:rsidRDefault="006C6845" w:rsidP="0061437A">
            <w:pPr>
              <w:pStyle w:val="ListParagraph"/>
              <w:numPr>
                <w:ilvl w:val="2"/>
                <w:numId w:val="116"/>
              </w:numPr>
              <w:spacing w:before="20" w:after="20"/>
              <w:rPr>
                <w:rFonts w:ascii="Arial" w:hAnsi="Arial" w:cs="Arial"/>
                <w:lang w:val="en-US"/>
              </w:rPr>
            </w:pPr>
            <w:r w:rsidRPr="003D37C7">
              <w:rPr>
                <w:rFonts w:ascii="Arial" w:hAnsi="Arial" w:cs="Arial"/>
                <w:lang w:val="en-US"/>
              </w:rPr>
              <w:t>Renewal</w:t>
            </w:r>
          </w:p>
          <w:p w14:paraId="066209C9" w14:textId="77777777" w:rsidR="006C6845" w:rsidRPr="003D37C7" w:rsidRDefault="006C6845" w:rsidP="0061437A">
            <w:pPr>
              <w:pStyle w:val="ListParagraph"/>
              <w:numPr>
                <w:ilvl w:val="2"/>
                <w:numId w:val="116"/>
              </w:numPr>
              <w:spacing w:before="20" w:after="20"/>
              <w:rPr>
                <w:rFonts w:ascii="Arial" w:hAnsi="Arial" w:cs="Arial"/>
                <w:lang w:val="en-US"/>
              </w:rPr>
            </w:pPr>
            <w:r w:rsidRPr="003D37C7">
              <w:rPr>
                <w:rFonts w:ascii="Arial" w:hAnsi="Arial" w:cs="Arial"/>
                <w:lang w:val="en-US"/>
              </w:rPr>
              <w:t>All</w:t>
            </w:r>
          </w:p>
          <w:p w14:paraId="7A1E1EAF" w14:textId="77777777" w:rsidR="006C6845" w:rsidRPr="00E43BCC"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Period From Date</w:t>
            </w:r>
          </w:p>
          <w:p w14:paraId="708C2864" w14:textId="77777777" w:rsidR="006C6845" w:rsidRPr="00E43BCC"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Period To Date</w:t>
            </w:r>
          </w:p>
          <w:p w14:paraId="4BF6783E" w14:textId="77777777" w:rsidR="006C6845" w:rsidRPr="00E43BCC"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Unit/Market Segment</w:t>
            </w:r>
          </w:p>
          <w:p w14:paraId="496FBC5D" w14:textId="77777777" w:rsidR="006C6845"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Account Officer</w:t>
            </w:r>
          </w:p>
          <w:p>
            <w:pPr>
              <w:pStyle w:val="ListParagraph"/>
              <w:numPr>
                <w:ilvl w:val="0"/>
                <w:numId w:val="116"/>
              </w:numPr>
              <w:spacing w:before="20" w:after="20"/>
              <w:rPr>
                <w:rFonts w:ascii="Arial" w:hAnsi="Arial" w:cs="Arial"/>
              </w:rPr>
            </w:pPr>
            <w:r>
              <w:rPr>
                <w:rFonts w:ascii="Arial" w:hAnsi="Arial" w:cs="Arial"/>
              </w:rPr>
              <w:t xml:space="preserve">In the Renewal view the system shall show, per Processing Officer, the renewal accounts open, overdue against their expiry date and returned, with the ageing to expiry (BRD 3.010.7).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9"/>
              </w:numPr>
              <w:spacing w:before="20" w:after="20"/>
              <w:rPr>
                <w:rFonts w:ascii="Arial" w:hAnsi="Arial" w:cs="Arial"/>
              </w:rPr>
            </w:pPr>
            <w:r>
              <w:rPr>
                <w:rFonts w:ascii="Arial" w:hAnsi="Arial" w:cs="Arial"/>
              </w:rPr>
              <w:t xml:space="preserve">The Combined View count equals the New Business View count plus the Renewal View count.</w:t>
            </w:r>
          </w:p>
          <w:p>
            <w:pPr>
              <w:pStyle w:val="ListParagraph"/>
              <w:numPr>
                <w:ilvl w:val="0"/>
                <w:numId w:val="169"/>
              </w:numPr>
              <w:spacing w:before="20" w:after="20"/>
              <w:rPr>
                <w:rFonts w:ascii="Arial" w:hAnsi="Arial" w:cs="Arial"/>
              </w:rPr>
            </w:pPr>
            <w:r>
              <w:rPr>
                <w:rFonts w:ascii="Arial" w:hAnsi="Arial" w:cs="Arial"/>
              </w:rPr>
              <w:t xml:space="preserve">A Processing Team Lead sees, for each Processing Officer, the number of open renewal accounts assigned to him.</w:t>
            </w:r>
          </w:p>
          <w:p w14:paraId="5E9A0D75" w14:textId="77777777" w:rsidR="006C6845" w:rsidRDefault="006C6845" w:rsidP="006C6845">
            <w:pPr>
              <w:spacing w:before="20" w:after="20"/>
              <w:rPr>
                <w:rFonts w:ascii="Arial" w:hAnsi="Arial" w:cs="Arial"/>
                <w:lang w:val="en-US"/>
              </w:rPr>
            </w:pPr>
          </w:p>
          <w:p w14:paraId="57031AE4" w14:textId="03701851" w:rsidR="006C6845" w:rsidRPr="006E7BB8" w:rsidRDefault="00917415" w:rsidP="006C6845">
            <w:pPr>
              <w:spacing w:before="20" w:after="20"/>
              <w:rPr>
                <w:rFonts w:ascii="Arial" w:hAnsi="Arial" w:cs="Arial"/>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w:t>
            </w:r>
            <w:r w:rsidR="004468AD">
              <w:rPr>
                <w:rFonts w:ascii="Arial" w:hAnsi="Arial" w:cs="Arial"/>
                <w:b/>
                <w:bCs/>
              </w:rPr>
              <w:t>02</w:t>
            </w:r>
            <w:r w:rsidR="006C6845">
              <w:rPr>
                <w:rFonts w:ascii="Arial" w:hAnsi="Arial" w:cs="Arial"/>
                <w:b/>
                <w:bCs/>
              </w:rPr>
              <w:t xml:space="preserve"> Processing KPI Cards</w:t>
            </w:r>
          </w:p>
          <w:p w14:paraId="2D2B916B" w14:textId="77777777" w:rsidR="006C6845" w:rsidRPr="002B04EF" w:rsidRDefault="006C6845" w:rsidP="0061437A">
            <w:pPr>
              <w:pStyle w:val="ListParagraph"/>
              <w:numPr>
                <w:ilvl w:val="0"/>
                <w:numId w:val="121"/>
              </w:numPr>
              <w:spacing w:before="20" w:after="20"/>
              <w:rPr>
                <w:rFonts w:ascii="Arial" w:hAnsi="Arial" w:cs="Arial"/>
                <w:lang w:val="en-US"/>
              </w:rPr>
            </w:pPr>
            <w:r w:rsidRPr="002B04EF">
              <w:rPr>
                <w:rFonts w:ascii="Arial" w:hAnsi="Arial" w:cs="Arial"/>
                <w:lang w:val="en-US"/>
              </w:rPr>
              <w:t>The system shall display the following KPI Cards:</w:t>
            </w:r>
          </w:p>
          <w:p w14:paraId="7B76819F" w14:textId="77777777" w:rsidR="006C6845" w:rsidRPr="00E43BCC" w:rsidRDefault="006C6845" w:rsidP="0061437A">
            <w:pPr>
              <w:pStyle w:val="ListParagraph"/>
              <w:numPr>
                <w:ilvl w:val="1"/>
                <w:numId w:val="121"/>
              </w:numPr>
              <w:spacing w:before="20" w:after="20"/>
              <w:rPr>
                <w:rFonts w:ascii="Arial" w:hAnsi="Arial" w:cs="Arial"/>
                <w:lang w:val="en-US"/>
              </w:rPr>
            </w:pPr>
            <w:r w:rsidRPr="00E43BCC">
              <w:rPr>
                <w:rFonts w:ascii="Arial" w:hAnsi="Arial" w:cs="Arial"/>
                <w:lang w:val="en-US"/>
              </w:rPr>
              <w:t>For Placement</w:t>
            </w:r>
          </w:p>
          <w:p w14:paraId="0C57A31B" w14:textId="77777777" w:rsidR="006C6845" w:rsidRDefault="006C6845" w:rsidP="0061437A">
            <w:pPr>
              <w:pStyle w:val="ListParagraph"/>
              <w:numPr>
                <w:ilvl w:val="2"/>
                <w:numId w:val="121"/>
              </w:numPr>
              <w:spacing w:before="20" w:after="20"/>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Submitted f</w:t>
            </w:r>
            <w:r w:rsidRPr="00C27E43">
              <w:rPr>
                <w:rFonts w:ascii="Arial" w:hAnsi="Arial" w:cs="Arial"/>
                <w:lang w:val="en-US"/>
              </w:rPr>
              <w:t>or Placement"</w:t>
            </w:r>
          </w:p>
          <w:p w14:paraId="1918FD7B" w14:textId="77777777" w:rsidR="006C6845" w:rsidRPr="00D872EB" w:rsidRDefault="006C6845" w:rsidP="0061437A">
            <w:pPr>
              <w:pStyle w:val="ListParagraph"/>
              <w:numPr>
                <w:ilvl w:val="1"/>
                <w:numId w:val="121"/>
              </w:numPr>
              <w:spacing w:before="20" w:after="20"/>
              <w:rPr>
                <w:rFonts w:ascii="Arial" w:hAnsi="Arial" w:cs="Arial"/>
                <w:lang w:val="en-US"/>
              </w:rPr>
            </w:pPr>
            <w:r w:rsidRPr="00D872EB">
              <w:rPr>
                <w:rFonts w:ascii="Arial" w:hAnsi="Arial" w:cs="Arial"/>
                <w:lang w:val="en-US"/>
              </w:rPr>
              <w:t>For Booking</w:t>
            </w:r>
          </w:p>
          <w:p w14:paraId="6EC113C6" w14:textId="5913C6E6" w:rsidR="006C6845" w:rsidRDefault="004468AD" w:rsidP="0061437A">
            <w:pPr>
              <w:pStyle w:val="ListParagraph"/>
              <w:numPr>
                <w:ilvl w:val="2"/>
                <w:numId w:val="121"/>
              </w:numPr>
              <w:spacing w:before="20" w:after="20"/>
              <w:rPr>
                <w:rFonts w:ascii="Arial" w:hAnsi="Arial" w:cs="Arial"/>
                <w:lang w:val="en-US"/>
              </w:rPr>
            </w:pPr>
            <w:r>
              <w:rPr>
                <w:rFonts w:ascii="Arial" w:hAnsi="Arial" w:cs="Arial"/>
                <w:lang w:val="en-US"/>
              </w:rPr>
              <w:t>Count of Accounts already submitted for placement but not yet booked.</w:t>
            </w:r>
          </w:p>
          <w:p w14:paraId="002086B3" w14:textId="77777777" w:rsidR="006C6845" w:rsidRPr="00D872EB" w:rsidRDefault="006C6845" w:rsidP="0061437A">
            <w:pPr>
              <w:pStyle w:val="ListParagraph"/>
              <w:numPr>
                <w:ilvl w:val="1"/>
                <w:numId w:val="121"/>
              </w:numPr>
              <w:spacing w:before="20" w:after="20"/>
              <w:rPr>
                <w:rFonts w:ascii="Arial" w:hAnsi="Arial" w:cs="Arial"/>
                <w:lang w:val="en-US"/>
              </w:rPr>
            </w:pPr>
            <w:r w:rsidRPr="00D872EB">
              <w:rPr>
                <w:rFonts w:ascii="Arial" w:hAnsi="Arial" w:cs="Arial"/>
                <w:lang w:val="en-US"/>
              </w:rPr>
              <w:t>With Policy</w:t>
            </w:r>
          </w:p>
          <w:p w14:paraId="7ADC2690" w14:textId="77777777" w:rsidR="006C6845" w:rsidRPr="0076506A" w:rsidRDefault="006C6845" w:rsidP="0061437A">
            <w:pPr>
              <w:pStyle w:val="ListParagraph"/>
              <w:numPr>
                <w:ilvl w:val="2"/>
                <w:numId w:val="121"/>
              </w:numPr>
              <w:spacing w:before="20" w:after="20"/>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accounts with policy numbers already received and recorded.</w:t>
            </w:r>
          </w:p>
          <w:p w14:paraId="6AC06297" w14:textId="77777777" w:rsidR="006C6845" w:rsidRPr="0076506A" w:rsidRDefault="006C6845" w:rsidP="0061437A">
            <w:pPr>
              <w:pStyle w:val="ListParagraph"/>
              <w:numPr>
                <w:ilvl w:val="1"/>
                <w:numId w:val="121"/>
              </w:numPr>
              <w:spacing w:before="20" w:after="20"/>
              <w:rPr>
                <w:rFonts w:ascii="Arial" w:hAnsi="Arial" w:cs="Arial"/>
                <w:lang w:val="en-US"/>
              </w:rPr>
            </w:pPr>
            <w:r w:rsidRPr="0076506A">
              <w:rPr>
                <w:rFonts w:ascii="Arial" w:hAnsi="Arial" w:cs="Arial"/>
                <w:lang w:val="en-US"/>
              </w:rPr>
              <w:t>Without Policy</w:t>
            </w:r>
          </w:p>
          <w:p w14:paraId="719321E1" w14:textId="3D5BA730" w:rsidR="006C6845" w:rsidRDefault="006C6845" w:rsidP="0061437A">
            <w:pPr>
              <w:pStyle w:val="ListParagraph"/>
              <w:numPr>
                <w:ilvl w:val="2"/>
                <w:numId w:val="121"/>
              </w:numPr>
              <w:spacing w:before="20" w:after="20"/>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 xml:space="preserve">accounts with </w:t>
            </w:r>
            <w:r w:rsidR="004468AD">
              <w:rPr>
                <w:rFonts w:ascii="Arial" w:hAnsi="Arial" w:cs="Arial"/>
                <w:lang w:val="en-US"/>
              </w:rPr>
              <w:t xml:space="preserve">no </w:t>
            </w:r>
            <w:r w:rsidRPr="0076506A">
              <w:rPr>
                <w:rFonts w:ascii="Arial" w:hAnsi="Arial" w:cs="Arial"/>
                <w:lang w:val="en-US"/>
              </w:rPr>
              <w:t>policy</w:t>
            </w:r>
            <w:r>
              <w:rPr>
                <w:rFonts w:ascii="Arial" w:hAnsi="Arial" w:cs="Arial"/>
                <w:lang w:val="en-US"/>
              </w:rPr>
              <w:t xml:space="preserve"> received yet from insurers</w:t>
            </w:r>
          </w:p>
          <w:p w14:paraId="3487AB93" w14:textId="77777777" w:rsidR="006C6845" w:rsidRPr="00FB3E60" w:rsidRDefault="006C6845" w:rsidP="0061437A">
            <w:pPr>
              <w:pStyle w:val="ListParagraph"/>
              <w:numPr>
                <w:ilvl w:val="1"/>
                <w:numId w:val="121"/>
              </w:numPr>
              <w:spacing w:before="20" w:after="20"/>
              <w:rPr>
                <w:rFonts w:ascii="Arial" w:hAnsi="Arial" w:cs="Arial"/>
                <w:lang w:val="en-US"/>
              </w:rPr>
            </w:pPr>
            <w:r w:rsidRPr="00FB3E60">
              <w:rPr>
                <w:rFonts w:ascii="Arial" w:hAnsi="Arial" w:cs="Arial"/>
                <w:lang w:val="en-US"/>
              </w:rPr>
              <w:t>For Releasing</w:t>
            </w:r>
          </w:p>
          <w:p w14:paraId="53CE038A" w14:textId="77777777" w:rsidR="006C6845" w:rsidRDefault="006C6845" w:rsidP="0061437A">
            <w:pPr>
              <w:pStyle w:val="ListParagraph"/>
              <w:numPr>
                <w:ilvl w:val="2"/>
                <w:numId w:val="121"/>
              </w:numPr>
              <w:spacing w:before="20" w:after="20"/>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For E-Policy Sending</w:t>
            </w:r>
            <w:r w:rsidRPr="00C27E43">
              <w:rPr>
                <w:rFonts w:ascii="Arial" w:hAnsi="Arial" w:cs="Arial"/>
                <w:lang w:val="en-US"/>
              </w:rPr>
              <w:t>"</w:t>
            </w:r>
          </w:p>
          <w:p w14:paraId="547B2964" w14:textId="036C3EB2" w:rsidR="00AF057B" w:rsidRDefault="00AF057B" w:rsidP="0061437A">
            <w:pPr>
              <w:pStyle w:val="ListParagraph"/>
              <w:numPr>
                <w:ilvl w:val="1"/>
                <w:numId w:val="121"/>
              </w:numPr>
              <w:spacing w:before="20" w:after="20"/>
              <w:rPr>
                <w:rFonts w:ascii="Arial" w:hAnsi="Arial" w:cs="Arial"/>
                <w:lang w:val="en-US"/>
              </w:rPr>
            </w:pPr>
            <w:r>
              <w:rPr>
                <w:rFonts w:ascii="Arial" w:hAnsi="Arial" w:cs="Arial"/>
                <w:lang w:val="en-US"/>
              </w:rPr>
              <w:t>Released Policy</w:t>
            </w:r>
          </w:p>
          <w:p w14:paraId="2AC7B73F" w14:textId="47895C0A" w:rsidR="00AF057B" w:rsidRDefault="00AF057B" w:rsidP="0061437A">
            <w:pPr>
              <w:pStyle w:val="ListParagraph"/>
              <w:numPr>
                <w:ilvl w:val="2"/>
                <w:numId w:val="121"/>
              </w:numPr>
              <w:spacing w:before="20" w:after="20"/>
              <w:rPr>
                <w:rFonts w:ascii="Arial" w:hAnsi="Arial" w:cs="Arial"/>
                <w:lang w:val="en-US"/>
              </w:rPr>
            </w:pPr>
            <w:r>
              <w:rPr>
                <w:rFonts w:ascii="Arial" w:hAnsi="Arial" w:cs="Arial"/>
                <w:lang w:val="en-US"/>
              </w:rPr>
              <w:t>Count</w:t>
            </w:r>
            <w:r w:rsidRPr="00AF057B">
              <w:rPr>
                <w:rFonts w:ascii="Arial" w:hAnsi="Arial" w:cs="Arial"/>
                <w:lang w:val="en-US"/>
              </w:rPr>
              <w:t xml:space="preserve"> of Policies successfully sent</w:t>
            </w:r>
          </w:p>
          <w:p w14:paraId="49A6953D" w14:textId="5B159388" w:rsidR="00AF057B" w:rsidRDefault="00AF057B" w:rsidP="0061437A">
            <w:pPr>
              <w:pStyle w:val="ListParagraph"/>
              <w:numPr>
                <w:ilvl w:val="1"/>
                <w:numId w:val="121"/>
              </w:numPr>
              <w:spacing w:before="20" w:after="20"/>
              <w:rPr>
                <w:rFonts w:ascii="Arial" w:hAnsi="Arial" w:cs="Arial"/>
                <w:lang w:val="en-US"/>
              </w:rPr>
            </w:pPr>
            <w:r>
              <w:rPr>
                <w:rFonts w:ascii="Arial" w:hAnsi="Arial" w:cs="Arial"/>
                <w:lang w:val="en-US"/>
              </w:rPr>
              <w:t>Unreleased Policy</w:t>
            </w:r>
          </w:p>
          <w:p w14:paraId="056D4506" w14:textId="628219E0" w:rsidR="00AF057B" w:rsidRPr="00AF057B" w:rsidRDefault="00AF057B" w:rsidP="0061437A">
            <w:pPr>
              <w:pStyle w:val="ListParagraph"/>
              <w:numPr>
                <w:ilvl w:val="2"/>
                <w:numId w:val="121"/>
              </w:numPr>
              <w:spacing w:before="20" w:after="20"/>
              <w:rPr>
                <w:rFonts w:ascii="Arial" w:hAnsi="Arial" w:cs="Arial"/>
                <w:lang w:val="en-US"/>
              </w:rPr>
            </w:pPr>
            <w:r>
              <w:rPr>
                <w:rFonts w:ascii="Arial" w:hAnsi="Arial" w:cs="Arial"/>
                <w:lang w:val="en-US"/>
              </w:rPr>
              <w:t>Count</w:t>
            </w:r>
            <w:r w:rsidRPr="00AF057B">
              <w:rPr>
                <w:rFonts w:ascii="Arial" w:hAnsi="Arial" w:cs="Arial"/>
                <w:lang w:val="en-US"/>
              </w:rPr>
              <w:t xml:space="preserve"> of Policies </w:t>
            </w:r>
            <w:r>
              <w:rPr>
                <w:rFonts w:ascii="Arial" w:hAnsi="Arial" w:cs="Arial"/>
                <w:lang w:val="en-US"/>
              </w:rPr>
              <w:t>un</w:t>
            </w:r>
            <w:r w:rsidRPr="00AF057B">
              <w:rPr>
                <w:rFonts w:ascii="Arial" w:hAnsi="Arial" w:cs="Arial"/>
                <w:lang w:val="en-US"/>
              </w:rPr>
              <w:t>successfully sent</w:t>
            </w:r>
          </w:p>
          <w:p w14:paraId="216A9682" w14:textId="77777777" w:rsidR="006C6845" w:rsidRPr="00EF68CC" w:rsidRDefault="006C6845" w:rsidP="0061437A">
            <w:pPr>
              <w:pStyle w:val="ListParagraph"/>
              <w:numPr>
                <w:ilvl w:val="1"/>
                <w:numId w:val="121"/>
              </w:numPr>
              <w:spacing w:before="20" w:after="20"/>
              <w:rPr>
                <w:rFonts w:ascii="Arial" w:hAnsi="Arial" w:cs="Arial"/>
                <w:lang w:val="en-US"/>
              </w:rPr>
            </w:pPr>
            <w:r w:rsidRPr="00EF68CC">
              <w:rPr>
                <w:rFonts w:ascii="Arial" w:hAnsi="Arial" w:cs="Arial"/>
                <w:lang w:val="en-US"/>
              </w:rPr>
              <w:t>Directly Booked</w:t>
            </w:r>
          </w:p>
          <w:p w14:paraId="111CB6BF" w14:textId="77777777" w:rsidR="006C6845" w:rsidRDefault="006C6845" w:rsidP="0061437A">
            <w:pPr>
              <w:pStyle w:val="ListParagraph"/>
              <w:numPr>
                <w:ilvl w:val="2"/>
                <w:numId w:val="121"/>
              </w:numPr>
              <w:spacing w:before="20" w:after="20"/>
              <w:rPr>
                <w:rFonts w:ascii="Arial" w:hAnsi="Arial" w:cs="Arial"/>
                <w:lang w:val="en-US"/>
              </w:rPr>
            </w:pPr>
            <w:r w:rsidRPr="00C27E43">
              <w:rPr>
                <w:rFonts w:ascii="Arial" w:hAnsi="Arial" w:cs="Arial"/>
                <w:lang w:val="en-US"/>
              </w:rPr>
              <w:t>Count of Accounts</w:t>
            </w:r>
            <w:r>
              <w:rPr>
                <w:rFonts w:ascii="Arial" w:hAnsi="Arial" w:cs="Arial"/>
                <w:lang w:val="en-US"/>
              </w:rPr>
              <w:t xml:space="preserve"> with tagging “Direct Booking”</w:t>
            </w:r>
          </w:p>
          <w:p w14:paraId="159B75BC" w14:textId="77777777" w:rsidR="006C6845" w:rsidRPr="000317A2" w:rsidRDefault="006C6845" w:rsidP="0061437A">
            <w:pPr>
              <w:pStyle w:val="ListParagraph"/>
              <w:numPr>
                <w:ilvl w:val="1"/>
                <w:numId w:val="121"/>
              </w:numPr>
              <w:spacing w:before="20" w:after="20"/>
              <w:rPr>
                <w:rFonts w:ascii="Arial" w:hAnsi="Arial" w:cs="Arial"/>
                <w:lang w:val="en-US"/>
              </w:rPr>
            </w:pPr>
            <w:r w:rsidRPr="000317A2">
              <w:rPr>
                <w:rFonts w:ascii="Arial" w:hAnsi="Arial" w:cs="Arial"/>
                <w:lang w:val="en-US"/>
              </w:rPr>
              <w:t>Returned Accounts</w:t>
            </w:r>
          </w:p>
          <w:p w14:paraId="0800778E" w14:textId="77777777" w:rsidR="006C6845" w:rsidRPr="000317A2" w:rsidRDefault="006C6845" w:rsidP="0061437A">
            <w:pPr>
              <w:pStyle w:val="ListParagraph"/>
              <w:numPr>
                <w:ilvl w:val="2"/>
                <w:numId w:val="121"/>
              </w:numPr>
              <w:spacing w:before="20" w:after="20"/>
              <w:rPr>
                <w:rFonts w:ascii="Arial" w:hAnsi="Arial" w:cs="Arial"/>
                <w:lang w:val="en-US"/>
              </w:rPr>
            </w:pPr>
            <w:r w:rsidRPr="000317A2">
              <w:rPr>
                <w:rFonts w:ascii="Arial" w:hAnsi="Arial" w:cs="Arial"/>
                <w:lang w:val="en-US"/>
              </w:rPr>
              <w:t>Count of Accounts with Status = “Returned”.</w:t>
            </w:r>
          </w:p>
          <w:p w14:paraId="14F7364A" w14:textId="77777777" w:rsidR="006C6845" w:rsidRPr="000317A2" w:rsidRDefault="006C6845" w:rsidP="0061437A">
            <w:pPr>
              <w:pStyle w:val="ListParagraph"/>
              <w:numPr>
                <w:ilvl w:val="2"/>
                <w:numId w:val="121"/>
              </w:numPr>
              <w:spacing w:before="20" w:after="20"/>
              <w:rPr>
                <w:rFonts w:ascii="Arial" w:hAnsi="Arial" w:cs="Arial"/>
                <w:lang w:val="en-US"/>
              </w:rPr>
            </w:pPr>
            <w:r w:rsidRPr="000317A2">
              <w:rPr>
                <w:rFonts w:ascii="Arial" w:hAnsi="Arial" w:cs="Arial"/>
                <w:lang w:val="en-US"/>
              </w:rPr>
              <w:t>Display the returned date and return reason in the drilldown</w:t>
            </w:r>
          </w:p>
          <w:p w14:paraId="6AEA7518" w14:textId="77777777" w:rsidR="006C6845" w:rsidRPr="000D62C3" w:rsidRDefault="006C6845" w:rsidP="0061437A">
            <w:pPr>
              <w:pStyle w:val="ListParagraph"/>
              <w:numPr>
                <w:ilvl w:val="0"/>
                <w:numId w:val="121"/>
              </w:numPr>
              <w:spacing w:before="20" w:after="20"/>
              <w:rPr>
                <w:rFonts w:ascii="Arial" w:hAnsi="Arial" w:cs="Arial"/>
                <w:lang w:val="en-US"/>
              </w:rPr>
            </w:pPr>
            <w:r w:rsidRPr="000D62C3">
              <w:rPr>
                <w:rFonts w:ascii="Arial" w:hAnsi="Arial" w:cs="Arial"/>
                <w:lang w:val="en-US"/>
              </w:rPr>
              <w:t>All Processing Dashboard KPI Cards shall support drill-down functionality.</w:t>
            </w:r>
          </w:p>
          <w:p w14:paraId="3F9B0D1C" w14:textId="77777777" w:rsidR="006C6845" w:rsidRPr="000D62C3" w:rsidRDefault="006C6845" w:rsidP="0061437A">
            <w:pPr>
              <w:pStyle w:val="ListParagraph"/>
              <w:numPr>
                <w:ilvl w:val="0"/>
                <w:numId w:val="121"/>
              </w:numPr>
              <w:spacing w:before="20" w:after="20"/>
              <w:rPr>
                <w:rFonts w:ascii="Arial" w:hAnsi="Arial" w:cs="Arial"/>
                <w:lang w:val="en-US"/>
              </w:rPr>
            </w:pPr>
            <w:r w:rsidRPr="000D62C3">
              <w:rPr>
                <w:rFonts w:ascii="Arial" w:hAnsi="Arial" w:cs="Arial"/>
                <w:lang w:val="en-US"/>
              </w:rPr>
              <w:t>Users shall be able to click any KPI card and view the corresponding accounts.</w:t>
            </w:r>
          </w:p>
          <w:p w14:paraId="3A52BA86" w14:textId="77777777" w:rsidR="006C6845" w:rsidRPr="00587252" w:rsidRDefault="006C6845" w:rsidP="0061437A">
            <w:pPr>
              <w:pStyle w:val="ListParagraph"/>
              <w:numPr>
                <w:ilvl w:val="0"/>
                <w:numId w:val="121"/>
              </w:numPr>
              <w:spacing w:before="20" w:after="20"/>
              <w:rPr>
                <w:rFonts w:ascii="Arial" w:hAnsi="Arial" w:cs="Arial"/>
                <w:lang w:val="en-US"/>
              </w:rPr>
            </w:pPr>
            <w:r w:rsidRPr="00587252">
              <w:rPr>
                <w:rFonts w:ascii="Arial" w:hAnsi="Arial" w:cs="Arial"/>
                <w:lang w:val="en-US"/>
              </w:rPr>
              <w:t>Users shall be able to:</w:t>
            </w:r>
          </w:p>
          <w:p w14:paraId="12CA67DF"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Search</w:t>
            </w:r>
          </w:p>
          <w:p w14:paraId="79FF8A89"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Filter</w:t>
            </w:r>
          </w:p>
          <w:p w14:paraId="5B729045"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Sort</w:t>
            </w:r>
          </w:p>
          <w:p w14:paraId="5515937D"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Export</w:t>
            </w:r>
          </w:p>
          <w:p w14:paraId="37C7F5E2"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Open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0"/>
              </w:numPr>
              <w:spacing w:before="20" w:after="20"/>
              <w:rPr>
                <w:rFonts w:ascii="Arial" w:hAnsi="Arial" w:cs="Arial"/>
              </w:rPr>
            </w:pPr>
            <w:r>
              <w:rPr>
                <w:rFonts w:ascii="Arial" w:hAnsi="Arial" w:cs="Arial"/>
              </w:rPr>
              <w:t xml:space="preserve">A renewal account with status "Submitted for Placement" is counted in For Placement; once the placement is sent to the insurer and until it is booked, it is counted in For Booking.</w:t>
            </w:r>
          </w:p>
          <w:p>
            <w:pPr>
              <w:pStyle w:val="ListParagraph"/>
              <w:numPr>
                <w:ilvl w:val="0"/>
                <w:numId w:val="170"/>
              </w:numPr>
              <w:spacing w:before="20" w:after="20"/>
              <w:rPr>
                <w:rFonts w:ascii="Arial" w:hAnsi="Arial" w:cs="Arial"/>
              </w:rPr>
            </w:pPr>
            <w:r>
              <w:rPr>
                <w:rFonts w:ascii="Arial" w:hAnsi="Arial" w:cs="Arial"/>
              </w:rPr>
              <w:t xml:space="preserve">Clicking a card lists exactly the accounts counted, and the list can be searched, filtered, sorted and exported.</w:t>
            </w:r>
          </w:p>
          <w:p w14:paraId="0D309FEB" w14:textId="77777777" w:rsidR="006C6845" w:rsidRDefault="006C6845" w:rsidP="006C6845">
            <w:pPr>
              <w:spacing w:before="20" w:after="20"/>
              <w:rPr>
                <w:rFonts w:ascii="Arial" w:hAnsi="Arial" w:cs="Arial"/>
                <w:b/>
                <w:bCs/>
              </w:rPr>
            </w:pPr>
          </w:p>
          <w:p w14:paraId="1D73B26B" w14:textId="7DABBCFF" w:rsidR="006C6845" w:rsidRDefault="00917415" w:rsidP="006C6845">
            <w:pPr>
              <w:spacing w:before="20" w:after="20"/>
              <w:rPr>
                <w:rFonts w:ascii="Arial" w:hAnsi="Arial" w:cs="Arial"/>
                <w:b/>
                <w:bC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4468AD">
              <w:rPr>
                <w:rFonts w:ascii="Arial" w:hAnsi="Arial" w:cs="Arial"/>
                <w:b/>
                <w:bCs/>
              </w:rPr>
              <w:t>2</w:t>
            </w:r>
            <w:r w:rsidR="006C6845">
              <w:rPr>
                <w:rFonts w:ascii="Arial" w:hAnsi="Arial" w:cs="Arial"/>
                <w:b/>
                <w:bCs/>
              </w:rPr>
              <w:t>.0</w:t>
            </w:r>
            <w:r w:rsidR="004468AD">
              <w:rPr>
                <w:rFonts w:ascii="Arial" w:hAnsi="Arial" w:cs="Arial"/>
                <w:b/>
                <w:bCs/>
              </w:rPr>
              <w:t xml:space="preserve">1 </w:t>
            </w:r>
            <w:r w:rsidR="004468AD" w:rsidRPr="004468AD">
              <w:rPr>
                <w:rFonts w:ascii="Arial" w:hAnsi="Arial" w:cs="Arial"/>
                <w:b/>
                <w:bCs/>
              </w:rPr>
              <w:t>For Placement</w:t>
            </w:r>
            <w:r w:rsidR="004468AD">
              <w:rPr>
                <w:rFonts w:ascii="Arial" w:hAnsi="Arial" w:cs="Arial"/>
                <w:b/>
                <w:bCs/>
              </w:rPr>
              <w:t xml:space="preserve"> Details</w:t>
            </w:r>
          </w:p>
          <w:p w14:paraId="2B2BCE5A" w14:textId="77777777" w:rsidR="006C6845" w:rsidRDefault="004468AD" w:rsidP="0061437A">
            <w:pPr>
              <w:pStyle w:val="ListParagraph"/>
              <w:numPr>
                <w:ilvl w:val="0"/>
                <w:numId w:val="120"/>
              </w:numPr>
              <w:spacing w:before="20" w:after="20"/>
              <w:rPr>
                <w:rFonts w:ascii="Arial" w:hAnsi="Arial" w:cs="Arial"/>
              </w:rPr>
            </w:pPr>
            <w:r w:rsidRPr="004468AD">
              <w:rPr>
                <w:rFonts w:ascii="Arial" w:hAnsi="Arial" w:cs="Arial"/>
              </w:rPr>
              <w:lastRenderedPageBreak/>
              <w:t>When the user clicks the For Placement KPI card, the system shall display two tabs:</w:t>
            </w:r>
          </w:p>
          <w:p w14:paraId="07C35BDC" w14:textId="77777777" w:rsidR="004468AD" w:rsidRPr="004468AD" w:rsidRDefault="004468AD" w:rsidP="0061437A">
            <w:pPr>
              <w:pStyle w:val="ListParagraph"/>
              <w:numPr>
                <w:ilvl w:val="1"/>
                <w:numId w:val="120"/>
              </w:numPr>
              <w:spacing w:before="20" w:after="20"/>
              <w:rPr>
                <w:rFonts w:ascii="Arial" w:hAnsi="Arial" w:cs="Arial"/>
                <w:b/>
                <w:bCs/>
                <w:lang w:val="en-US"/>
              </w:rPr>
            </w:pPr>
            <w:r w:rsidRPr="004468AD">
              <w:rPr>
                <w:rFonts w:ascii="Arial" w:hAnsi="Arial" w:cs="Arial"/>
                <w:b/>
                <w:bCs/>
                <w:lang w:val="en-US"/>
              </w:rPr>
              <w:t>Assigned</w:t>
            </w:r>
          </w:p>
          <w:p w14:paraId="6CA7C748" w14:textId="0F1EE72F" w:rsidR="004468AD" w:rsidRPr="004468AD" w:rsidRDefault="004468AD" w:rsidP="0061437A">
            <w:pPr>
              <w:pStyle w:val="ListParagraph"/>
              <w:numPr>
                <w:ilvl w:val="2"/>
                <w:numId w:val="120"/>
              </w:numPr>
              <w:spacing w:before="20" w:after="20"/>
              <w:rPr>
                <w:rFonts w:ascii="Arial" w:hAnsi="Arial" w:cs="Arial"/>
                <w:lang w:val="en-US"/>
              </w:rPr>
            </w:pPr>
            <w:r>
              <w:rPr>
                <w:rFonts w:ascii="Arial" w:hAnsi="Arial" w:cs="Arial"/>
                <w:lang w:val="en-US"/>
              </w:rPr>
              <w:t>D</w:t>
            </w:r>
            <w:r w:rsidRPr="004468AD">
              <w:rPr>
                <w:rFonts w:ascii="Arial" w:hAnsi="Arial" w:cs="Arial"/>
                <w:lang w:val="en-US"/>
              </w:rPr>
              <w:t>isplay accounts assigned to a Placement Processor.</w:t>
            </w:r>
          </w:p>
          <w:p w14:paraId="7B95167B" w14:textId="77777777" w:rsidR="004468AD" w:rsidRPr="004468AD" w:rsidRDefault="004468AD" w:rsidP="0061437A">
            <w:pPr>
              <w:pStyle w:val="ListParagraph"/>
              <w:numPr>
                <w:ilvl w:val="1"/>
                <w:numId w:val="120"/>
              </w:numPr>
              <w:spacing w:before="20" w:after="20"/>
              <w:rPr>
                <w:rFonts w:ascii="Arial" w:hAnsi="Arial" w:cs="Arial"/>
                <w:b/>
                <w:bCs/>
                <w:lang w:val="en-US"/>
              </w:rPr>
            </w:pPr>
            <w:r w:rsidRPr="004468AD">
              <w:rPr>
                <w:rFonts w:ascii="Arial" w:hAnsi="Arial" w:cs="Arial"/>
                <w:b/>
                <w:bCs/>
                <w:lang w:val="en-US"/>
              </w:rPr>
              <w:t>Unassigned</w:t>
            </w:r>
          </w:p>
          <w:p w14:paraId="218C5A4E" w14:textId="2B7E24F9" w:rsidR="004468AD" w:rsidRPr="004468AD" w:rsidRDefault="004468AD" w:rsidP="0061437A">
            <w:pPr>
              <w:pStyle w:val="ListParagraph"/>
              <w:numPr>
                <w:ilvl w:val="2"/>
                <w:numId w:val="120"/>
              </w:numPr>
              <w:spacing w:before="20" w:after="20"/>
              <w:rPr>
                <w:rFonts w:ascii="Arial" w:hAnsi="Arial" w:cs="Arial"/>
                <w:lang w:val="en-US"/>
              </w:rPr>
            </w:pPr>
            <w:r w:rsidRPr="5B358E25">
              <w:rPr>
                <w:rFonts w:ascii="Arial" w:hAnsi="Arial" w:cs="Arial"/>
                <w:lang w:val="en-US"/>
              </w:rPr>
              <w:t xml:space="preserve">Accounts </w:t>
            </w:r>
            <w:r w:rsidR="6E1C8D99" w:rsidRPr="5B358E25">
              <w:rPr>
                <w:rFonts w:ascii="Arial" w:hAnsi="Arial" w:cs="Arial"/>
                <w:lang w:val="en-US"/>
              </w:rPr>
              <w:t xml:space="preserve">that are </w:t>
            </w:r>
            <w:r w:rsidRPr="5B358E25">
              <w:rPr>
                <w:rFonts w:ascii="Arial" w:hAnsi="Arial" w:cs="Arial"/>
                <w:lang w:val="en-US"/>
              </w:rPr>
              <w:t>not yet assigned to any Processor.</w:t>
            </w:r>
          </w:p>
          <w:p w14:paraId="2BA45B37" w14:textId="22DF5AF2" w:rsidR="004468AD" w:rsidRDefault="009F3C67" w:rsidP="0061437A">
            <w:pPr>
              <w:pStyle w:val="ListParagraph"/>
              <w:numPr>
                <w:ilvl w:val="0"/>
                <w:numId w:val="120"/>
              </w:numPr>
              <w:spacing w:before="20" w:after="20"/>
              <w:rPr>
                <w:rFonts w:ascii="Arial" w:hAnsi="Arial" w:cs="Arial"/>
              </w:rPr>
            </w:pPr>
            <w:r>
              <w:rPr>
                <w:rFonts w:ascii="Arial" w:hAnsi="Arial" w:cs="Arial"/>
              </w:rPr>
              <w:t>Both tabs will display the following information:</w:t>
            </w:r>
          </w:p>
          <w:p w14:paraId="41BFFC3A"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Account Reference Number</w:t>
            </w:r>
          </w:p>
          <w:p w14:paraId="7D3C08D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BDOI Branch</w:t>
            </w:r>
          </w:p>
          <w:p w14:paraId="032B52A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Unit Head</w:t>
            </w:r>
          </w:p>
          <w:p w14:paraId="300DCB86"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Account Officer</w:t>
            </w:r>
          </w:p>
          <w:p w14:paraId="1C458FC7"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Assured's Name</w:t>
            </w:r>
          </w:p>
          <w:p w14:paraId="33A98356"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Insurer</w:t>
            </w:r>
          </w:p>
          <w:p w14:paraId="09203D0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Inception Date</w:t>
            </w:r>
          </w:p>
          <w:p w14:paraId="34D1232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Expiry Date</w:t>
            </w:r>
          </w:p>
          <w:p w14:paraId="563DAC09" w14:textId="2A3E1EBA" w:rsidR="009F3C67" w:rsidRDefault="009F3C67" w:rsidP="0061437A">
            <w:pPr>
              <w:pStyle w:val="ListParagraph"/>
              <w:numPr>
                <w:ilvl w:val="1"/>
                <w:numId w:val="120"/>
              </w:numPr>
              <w:spacing w:before="20" w:after="20"/>
              <w:rPr>
                <w:rFonts w:ascii="Arial" w:hAnsi="Arial" w:cs="Arial"/>
              </w:rPr>
            </w:pPr>
            <w:r w:rsidRPr="009F3C67">
              <w:rPr>
                <w:rFonts w:ascii="Arial" w:hAnsi="Arial" w:cs="Arial"/>
              </w:rPr>
              <w:t>Date Posted</w:t>
            </w:r>
            <w:r>
              <w:rPr>
                <w:rFonts w:ascii="Arial" w:hAnsi="Arial" w:cs="Arial"/>
              </w:rPr>
              <w:t xml:space="preserve"> </w:t>
            </w:r>
          </w:p>
          <w:p w14:paraId="68DCC3C5" w14:textId="1029959C" w:rsidR="009F3C67" w:rsidRPr="009F3C67" w:rsidRDefault="009F3C67" w:rsidP="0061437A">
            <w:pPr>
              <w:pStyle w:val="ListParagraph"/>
              <w:numPr>
                <w:ilvl w:val="2"/>
                <w:numId w:val="120"/>
              </w:numPr>
              <w:spacing w:before="20" w:after="20"/>
              <w:rPr>
                <w:rFonts w:ascii="Arial" w:hAnsi="Arial" w:cs="Arial"/>
              </w:rPr>
            </w:pPr>
            <w:r>
              <w:rPr>
                <w:rFonts w:ascii="Arial" w:hAnsi="Arial" w:cs="Arial"/>
              </w:rPr>
              <w:t>Date when the account is approved and submitted for placement</w:t>
            </w:r>
          </w:p>
          <w:p w14:paraId="16FDC990" w14:textId="77777777" w:rsidR="009F3C67" w:rsidRDefault="009F3C67" w:rsidP="0061437A">
            <w:pPr>
              <w:pStyle w:val="ListParagraph"/>
              <w:numPr>
                <w:ilvl w:val="1"/>
                <w:numId w:val="120"/>
              </w:numPr>
              <w:spacing w:before="20" w:after="20"/>
              <w:rPr>
                <w:rFonts w:ascii="Arial" w:hAnsi="Arial" w:cs="Arial"/>
              </w:rPr>
            </w:pPr>
            <w:r w:rsidRPr="009F3C67">
              <w:rPr>
                <w:rFonts w:ascii="Arial" w:hAnsi="Arial" w:cs="Arial"/>
              </w:rPr>
              <w:t>Processor</w:t>
            </w:r>
          </w:p>
          <w:p w14:paraId="2F05BFFE" w14:textId="31AE9993" w:rsidR="009F3C67" w:rsidRDefault="009F3C67" w:rsidP="0061437A">
            <w:pPr>
              <w:pStyle w:val="ListParagraph"/>
              <w:numPr>
                <w:ilvl w:val="2"/>
                <w:numId w:val="120"/>
              </w:numPr>
              <w:spacing w:before="20" w:after="20"/>
              <w:rPr>
                <w:rFonts w:ascii="Arial" w:hAnsi="Arial" w:cs="Arial"/>
              </w:rPr>
            </w:pPr>
            <w:r>
              <w:rPr>
                <w:rFonts w:ascii="Arial" w:hAnsi="Arial" w:cs="Arial"/>
              </w:rPr>
              <w:t>Blank if Unassigned</w:t>
            </w:r>
          </w:p>
          <w:p w14:paraId="33138721" w14:textId="27224850" w:rsidR="009F3C67" w:rsidRPr="009F3C67" w:rsidRDefault="009F3C67" w:rsidP="0061437A">
            <w:pPr>
              <w:pStyle w:val="ListParagraph"/>
              <w:numPr>
                <w:ilvl w:val="2"/>
                <w:numId w:val="120"/>
              </w:numPr>
              <w:spacing w:before="20" w:after="20"/>
              <w:rPr>
                <w:rFonts w:ascii="Arial" w:hAnsi="Arial" w:cs="Arial"/>
              </w:rPr>
            </w:pPr>
            <w:r>
              <w:rPr>
                <w:rFonts w:ascii="Arial" w:hAnsi="Arial" w:cs="Arial"/>
              </w:rPr>
              <w:t>Name of the Processor if Assigned</w:t>
            </w:r>
          </w:p>
          <w:p w14:paraId="212A493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Insurance Line</w:t>
            </w:r>
          </w:p>
          <w:p w14:paraId="6478BA2F" w14:textId="77777777" w:rsidR="009F3C67" w:rsidRDefault="009F3C67" w:rsidP="0061437A">
            <w:pPr>
              <w:pStyle w:val="ListParagraph"/>
              <w:numPr>
                <w:ilvl w:val="1"/>
                <w:numId w:val="120"/>
              </w:numPr>
              <w:spacing w:before="20" w:after="20"/>
              <w:rPr>
                <w:rFonts w:ascii="Arial" w:hAnsi="Arial" w:cs="Arial"/>
              </w:rPr>
            </w:pPr>
            <w:r w:rsidRPr="009F3C67">
              <w:rPr>
                <w:rFonts w:ascii="Arial" w:hAnsi="Arial" w:cs="Arial"/>
              </w:rPr>
              <w:t>Aging (Days)</w:t>
            </w:r>
          </w:p>
          <w:p w14:paraId="625F68DC" w14:textId="6CABCF04" w:rsidR="009F3C67" w:rsidRDefault="009F3C67" w:rsidP="0061437A">
            <w:pPr>
              <w:pStyle w:val="ListParagraph"/>
              <w:numPr>
                <w:ilvl w:val="2"/>
                <w:numId w:val="120"/>
              </w:numPr>
              <w:spacing w:before="20" w:after="20"/>
              <w:rPr>
                <w:rFonts w:ascii="Arial" w:hAnsi="Arial" w:cs="Arial"/>
              </w:rPr>
            </w:pPr>
            <w:r w:rsidRPr="009F3C67">
              <w:rPr>
                <w:rFonts w:ascii="Arial" w:hAnsi="Arial" w:cs="Arial"/>
              </w:rPr>
              <w:t>No. of business day from</w:t>
            </w:r>
            <w:r w:rsidR="0026224F">
              <w:rPr>
                <w:rFonts w:ascii="Arial" w:hAnsi="Arial" w:cs="Arial"/>
              </w:rPr>
              <w:t xml:space="preserve"> “Submitted for Placement” date</w:t>
            </w:r>
          </w:p>
          <w:p w14:paraId="79249104" w14:textId="77777777" w:rsidR="009F3C67" w:rsidRDefault="009F3C67" w:rsidP="0061437A">
            <w:pPr>
              <w:pStyle w:val="ListParagraph"/>
              <w:numPr>
                <w:ilvl w:val="0"/>
                <w:numId w:val="120"/>
              </w:numPr>
              <w:spacing w:before="20" w:after="20"/>
              <w:rPr>
                <w:rFonts w:ascii="Arial" w:hAnsi="Arial" w:cs="Arial"/>
              </w:rPr>
            </w:pPr>
            <w:r>
              <w:rPr>
                <w:rFonts w:ascii="Arial" w:hAnsi="Arial" w:cs="Arial"/>
              </w:rPr>
              <w:t>When an account is selected, the system shall display the renewal account details.</w:t>
            </w:r>
          </w:p>
          <w:p>
            <w:pPr>
              <w:pStyle w:val="ListParagraph"/>
              <w:numPr>
                <w:ilvl w:val="0"/>
                <w:numId w:val="120"/>
              </w:numPr>
              <w:spacing w:before="20" w:after="20"/>
              <w:rPr>
                <w:rFonts w:ascii="Arial" w:hAnsi="Arial" w:cs="Arial"/>
              </w:rPr>
            </w:pPr>
            <w:r>
              <w:rPr>
                <w:rFonts w:ascii="Arial" w:hAnsi="Arial" w:cs="Arial"/>
              </w:rPr>
              <w:t xml:space="preserve">Ageing in business days shall exclude Saturdays, Sundays and the holidays of the BDOI holiday calendar.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1"/>
              </w:numPr>
              <w:spacing w:before="20" w:after="20"/>
              <w:rPr>
                <w:rFonts w:ascii="Arial" w:hAnsi="Arial" w:cs="Arial"/>
              </w:rPr>
            </w:pPr>
            <w:r>
              <w:rPr>
                <w:rFonts w:ascii="Arial" w:hAnsi="Arial" w:cs="Arial"/>
              </w:rPr>
              <w:t xml:space="preserve">An account submitted for placement on a Friday shows an ageing of 1 on the following Monday.</w:t>
            </w:r>
          </w:p>
          <w:p>
            <w:pPr>
              <w:pStyle w:val="ListParagraph"/>
              <w:numPr>
                <w:ilvl w:val="0"/>
                <w:numId w:val="171"/>
              </w:numPr>
              <w:spacing w:before="20" w:after="20"/>
              <w:rPr>
                <w:rFonts w:ascii="Arial" w:hAnsi="Arial" w:cs="Arial"/>
              </w:rPr>
            </w:pPr>
            <w:r>
              <w:rPr>
                <w:rFonts w:ascii="Arial" w:hAnsi="Arial" w:cs="Arial"/>
              </w:rPr>
              <w:t xml:space="preserve">The Unassigned tab lists the accounts without a Placement Processor; assigning one moves the account to the Assigned tab with the Processor's name.</w:t>
            </w:r>
          </w:p>
          <w:p w14:paraId="093F5C60" w14:textId="77777777" w:rsidR="009F3C67" w:rsidRDefault="009F3C67" w:rsidP="009F3C67">
            <w:pPr>
              <w:spacing w:before="20" w:after="20"/>
              <w:rPr>
                <w:rFonts w:ascii="Arial" w:hAnsi="Arial" w:cs="Arial"/>
              </w:rPr>
            </w:pPr>
          </w:p>
          <w:p w14:paraId="2B3228F9" w14:textId="1BFD1BDB" w:rsidR="009F3C67" w:rsidRDefault="00917415" w:rsidP="009F3C67">
            <w:pPr>
              <w:spacing w:before="20" w:after="20"/>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 xml:space="preserve">2.02 </w:t>
            </w:r>
            <w:r w:rsidR="009F3C67" w:rsidRPr="009F3C67">
              <w:rPr>
                <w:rFonts w:ascii="Arial" w:hAnsi="Arial" w:cs="Arial"/>
                <w:b/>
                <w:bCs/>
              </w:rPr>
              <w:t>For Booking</w:t>
            </w:r>
            <w:r w:rsidR="009F3C67">
              <w:rPr>
                <w:rFonts w:ascii="Arial" w:hAnsi="Arial" w:cs="Arial"/>
                <w:b/>
                <w:bCs/>
              </w:rPr>
              <w:t xml:space="preserve"> Details</w:t>
            </w:r>
          </w:p>
          <w:p w14:paraId="7CDCEE6A" w14:textId="77777777" w:rsidR="009F3C67" w:rsidRDefault="009F3C67" w:rsidP="0061437A">
            <w:pPr>
              <w:pStyle w:val="ListParagraph"/>
              <w:numPr>
                <w:ilvl w:val="0"/>
                <w:numId w:val="119"/>
              </w:numPr>
              <w:spacing w:before="20" w:after="20"/>
              <w:rPr>
                <w:rFonts w:ascii="Arial" w:hAnsi="Arial" w:cs="Arial"/>
              </w:rPr>
            </w:pPr>
            <w:r w:rsidRPr="004468AD">
              <w:rPr>
                <w:rFonts w:ascii="Arial" w:hAnsi="Arial" w:cs="Arial"/>
              </w:rPr>
              <w:t xml:space="preserve">When the user clicks the For </w:t>
            </w:r>
            <w:r>
              <w:rPr>
                <w:rFonts w:ascii="Arial" w:hAnsi="Arial" w:cs="Arial"/>
              </w:rPr>
              <w:t>Booking</w:t>
            </w:r>
            <w:r w:rsidRPr="004468AD">
              <w:rPr>
                <w:rFonts w:ascii="Arial" w:hAnsi="Arial" w:cs="Arial"/>
              </w:rPr>
              <w:t xml:space="preserve"> KPI card, the system shall display</w:t>
            </w:r>
            <w:r>
              <w:rPr>
                <w:rFonts w:ascii="Arial" w:hAnsi="Arial" w:cs="Arial"/>
              </w:rPr>
              <w:t xml:space="preserve"> the following information:</w:t>
            </w:r>
          </w:p>
          <w:p w14:paraId="429049E6"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Account Reference Number</w:t>
            </w:r>
          </w:p>
          <w:p w14:paraId="346FE35B"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BDOI Branch</w:t>
            </w:r>
          </w:p>
          <w:p w14:paraId="4371FBFD"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Unit Head</w:t>
            </w:r>
          </w:p>
          <w:p w14:paraId="06DD0243"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Account Officer</w:t>
            </w:r>
          </w:p>
          <w:p w14:paraId="67AC86A6"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Assured’s Name</w:t>
            </w:r>
          </w:p>
          <w:p w14:paraId="60B684FD"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Insurer</w:t>
            </w:r>
          </w:p>
          <w:p w14:paraId="5518D352" w14:textId="73FE349B"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Inception</w:t>
            </w:r>
            <w:r>
              <w:rPr>
                <w:rFonts w:ascii="Arial" w:hAnsi="Arial" w:cs="Arial"/>
              </w:rPr>
              <w:t xml:space="preserve"> Date</w:t>
            </w:r>
          </w:p>
          <w:p w14:paraId="346FE2D5" w14:textId="0749FFFC"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Expiry</w:t>
            </w:r>
            <w:r>
              <w:rPr>
                <w:rFonts w:ascii="Arial" w:hAnsi="Arial" w:cs="Arial"/>
              </w:rPr>
              <w:t xml:space="preserve"> Date</w:t>
            </w:r>
          </w:p>
          <w:p w14:paraId="435DCA63" w14:textId="77777777" w:rsidR="009F3C67" w:rsidRDefault="009F3C67" w:rsidP="0061437A">
            <w:pPr>
              <w:pStyle w:val="ListParagraph"/>
              <w:numPr>
                <w:ilvl w:val="1"/>
                <w:numId w:val="119"/>
              </w:numPr>
              <w:spacing w:before="20" w:after="20"/>
              <w:rPr>
                <w:rFonts w:ascii="Arial" w:hAnsi="Arial" w:cs="Arial"/>
              </w:rPr>
            </w:pPr>
            <w:r w:rsidRPr="009F3C67">
              <w:rPr>
                <w:rFonts w:ascii="Arial" w:hAnsi="Arial" w:cs="Arial"/>
              </w:rPr>
              <w:t>Placement Date</w:t>
            </w:r>
          </w:p>
          <w:p w14:paraId="1111A07E" w14:textId="6939B434" w:rsidR="009F3C67" w:rsidRPr="009F3C67" w:rsidRDefault="009F3C67" w:rsidP="0061437A">
            <w:pPr>
              <w:pStyle w:val="ListParagraph"/>
              <w:numPr>
                <w:ilvl w:val="2"/>
                <w:numId w:val="119"/>
              </w:numPr>
              <w:spacing w:before="20" w:after="20"/>
              <w:rPr>
                <w:rFonts w:ascii="Arial" w:hAnsi="Arial" w:cs="Arial"/>
              </w:rPr>
            </w:pPr>
            <w:r>
              <w:rPr>
                <w:rFonts w:ascii="Arial" w:hAnsi="Arial" w:cs="Arial"/>
              </w:rPr>
              <w:t>Date when the placement is sent to the insurer</w:t>
            </w:r>
          </w:p>
          <w:p w14:paraId="002A1CF9"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 xml:space="preserve">Processor </w:t>
            </w:r>
          </w:p>
          <w:p w14:paraId="6AA62A3C"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Insurance Line</w:t>
            </w:r>
          </w:p>
          <w:p w14:paraId="225E7322" w14:textId="77777777" w:rsidR="009F3C67" w:rsidRDefault="009F3C67" w:rsidP="0061437A">
            <w:pPr>
              <w:pStyle w:val="ListParagraph"/>
              <w:numPr>
                <w:ilvl w:val="1"/>
                <w:numId w:val="119"/>
              </w:numPr>
              <w:spacing w:before="20" w:after="20"/>
              <w:rPr>
                <w:rFonts w:ascii="Arial" w:hAnsi="Arial" w:cs="Arial"/>
              </w:rPr>
            </w:pPr>
            <w:r w:rsidRPr="009F3C67">
              <w:rPr>
                <w:rFonts w:ascii="Arial" w:hAnsi="Arial" w:cs="Arial"/>
              </w:rPr>
              <w:t>Aging</w:t>
            </w:r>
            <w:r>
              <w:rPr>
                <w:rFonts w:ascii="Arial" w:hAnsi="Arial" w:cs="Arial"/>
              </w:rPr>
              <w:t xml:space="preserve"> (Days)</w:t>
            </w:r>
          </w:p>
          <w:p w14:paraId="0A9173E4" w14:textId="6C3FF23A" w:rsidR="0026224F" w:rsidRPr="0026224F" w:rsidRDefault="0026224F" w:rsidP="0061437A">
            <w:pPr>
              <w:pStyle w:val="ListParagraph"/>
              <w:numPr>
                <w:ilvl w:val="2"/>
                <w:numId w:val="119"/>
              </w:numPr>
              <w:spacing w:before="20" w:after="20"/>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02A84C26" w14:textId="77777777" w:rsidR="009F3C67" w:rsidRPr="009F3C67" w:rsidRDefault="009F3C67" w:rsidP="0061437A">
            <w:pPr>
              <w:pStyle w:val="ListParagraph"/>
              <w:numPr>
                <w:ilvl w:val="0"/>
                <w:numId w:val="119"/>
              </w:numPr>
              <w:spacing w:before="20" w:after="20"/>
              <w:rPr>
                <w:rFonts w:ascii="Arial" w:hAnsi="Arial" w:cs="Arial"/>
              </w:rPr>
            </w:pPr>
            <w:r w:rsidRPr="009F3C67">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2"/>
              </w:numPr>
              <w:spacing w:before="20" w:after="20"/>
              <w:rPr>
                <w:rFonts w:ascii="Arial" w:hAnsi="Arial" w:cs="Arial"/>
              </w:rPr>
            </w:pPr>
            <w:r>
              <w:rPr>
                <w:rFonts w:ascii="Arial" w:hAnsi="Arial" w:cs="Arial"/>
              </w:rPr>
              <w:t xml:space="preserve">The ageing counts the business days from the date the placement was sent to the insurer.</w:t>
            </w:r>
          </w:p>
          <w:p w14:paraId="76699D72" w14:textId="77777777" w:rsidR="009F3C67" w:rsidRDefault="009F3C67" w:rsidP="009F3C67">
            <w:pPr>
              <w:spacing w:before="20" w:after="20"/>
              <w:rPr>
                <w:rFonts w:ascii="Arial" w:hAnsi="Arial" w:cs="Arial"/>
              </w:rPr>
            </w:pPr>
          </w:p>
          <w:p w14:paraId="44A20AFA" w14:textId="3C3A5E30" w:rsidR="009F3C67" w:rsidRDefault="00917415" w:rsidP="009F3C67">
            <w:pPr>
              <w:spacing w:before="20" w:after="20"/>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2.03</w:t>
            </w:r>
            <w:r w:rsidR="00633E1E">
              <w:rPr>
                <w:rFonts w:ascii="Arial" w:hAnsi="Arial" w:cs="Arial"/>
                <w:b/>
                <w:bCs/>
              </w:rPr>
              <w:t xml:space="preserve"> </w:t>
            </w:r>
            <w:r w:rsidR="0026224F">
              <w:rPr>
                <w:rFonts w:ascii="Arial" w:hAnsi="Arial" w:cs="Arial"/>
                <w:b/>
                <w:bCs/>
              </w:rPr>
              <w:t>With/ Without Policy Details</w:t>
            </w:r>
          </w:p>
          <w:p w14:paraId="7A273BCD" w14:textId="57EC9788" w:rsidR="0026224F" w:rsidRPr="0026224F" w:rsidRDefault="0026224F" w:rsidP="0061437A">
            <w:pPr>
              <w:pStyle w:val="ListParagraph"/>
              <w:numPr>
                <w:ilvl w:val="0"/>
                <w:numId w:val="118"/>
              </w:numPr>
              <w:spacing w:before="20" w:after="20"/>
              <w:rPr>
                <w:rFonts w:ascii="Arial" w:hAnsi="Arial" w:cs="Arial"/>
              </w:rPr>
            </w:pPr>
            <w:r w:rsidRPr="0026224F">
              <w:rPr>
                <w:rFonts w:ascii="Arial" w:hAnsi="Arial" w:cs="Arial"/>
              </w:rPr>
              <w:lastRenderedPageBreak/>
              <w:t xml:space="preserve">When the user clicks the </w:t>
            </w:r>
            <w:r>
              <w:rPr>
                <w:rFonts w:ascii="Arial" w:hAnsi="Arial" w:cs="Arial"/>
              </w:rPr>
              <w:t>With Policy or Without Policy</w:t>
            </w:r>
            <w:r w:rsidRPr="0026224F">
              <w:rPr>
                <w:rFonts w:ascii="Arial" w:hAnsi="Arial" w:cs="Arial"/>
              </w:rPr>
              <w:t xml:space="preserve"> KPI card, the system shall display the following information:</w:t>
            </w:r>
          </w:p>
          <w:p w14:paraId="530A417E"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Department</w:t>
            </w:r>
          </w:p>
          <w:p w14:paraId="4B7F570A"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Assured's Name</w:t>
            </w:r>
          </w:p>
          <w:p w14:paraId="6F3AF36C"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Reference No.</w:t>
            </w:r>
          </w:p>
          <w:p w14:paraId="43995971" w14:textId="590EE8A3"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Insur</w:t>
            </w:r>
            <w:r>
              <w:rPr>
                <w:rFonts w:ascii="Arial" w:hAnsi="Arial" w:cs="Arial"/>
              </w:rPr>
              <w:t>er</w:t>
            </w:r>
          </w:p>
          <w:p w14:paraId="6D090A68"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Risk Code</w:t>
            </w:r>
          </w:p>
          <w:p w14:paraId="0EE12721"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Inception Date</w:t>
            </w:r>
          </w:p>
          <w:p w14:paraId="6EA6CD77"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Expiry Date</w:t>
            </w:r>
          </w:p>
          <w:p w14:paraId="10253C14"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Processed Date</w:t>
            </w:r>
          </w:p>
          <w:p w14:paraId="07B24BA8" w14:textId="27A7FED9" w:rsidR="0026224F" w:rsidRPr="0026224F" w:rsidRDefault="0026224F" w:rsidP="0061437A">
            <w:pPr>
              <w:pStyle w:val="ListParagraph"/>
              <w:numPr>
                <w:ilvl w:val="2"/>
                <w:numId w:val="118"/>
              </w:numPr>
              <w:spacing w:before="20" w:after="20"/>
              <w:rPr>
                <w:rFonts w:ascii="Arial" w:hAnsi="Arial" w:cs="Arial"/>
              </w:rPr>
            </w:pPr>
            <w:r>
              <w:rPr>
                <w:rFonts w:ascii="Arial" w:hAnsi="Arial" w:cs="Arial"/>
              </w:rPr>
              <w:t>Date when the placement is submitted to the insurer</w:t>
            </w:r>
          </w:p>
          <w:p w14:paraId="7F7E89D4"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Booking Date</w:t>
            </w:r>
          </w:p>
          <w:p w14:paraId="5FBD8647" w14:textId="3204C391" w:rsidR="0026224F" w:rsidRPr="0026224F" w:rsidRDefault="0026224F" w:rsidP="0061437A">
            <w:pPr>
              <w:pStyle w:val="ListParagraph"/>
              <w:numPr>
                <w:ilvl w:val="2"/>
                <w:numId w:val="118"/>
              </w:numPr>
              <w:spacing w:before="20" w:after="20"/>
              <w:rPr>
                <w:rFonts w:ascii="Arial" w:hAnsi="Arial" w:cs="Arial"/>
              </w:rPr>
            </w:pPr>
            <w:r>
              <w:rPr>
                <w:rFonts w:ascii="Arial" w:hAnsi="Arial" w:cs="Arial"/>
              </w:rPr>
              <w:t>Date when the placement is approved by the insurer</w:t>
            </w:r>
          </w:p>
          <w:p w14:paraId="347A7D8E"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Unit Head</w:t>
            </w:r>
          </w:p>
          <w:p w14:paraId="5A2F8E05"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Account Officer</w:t>
            </w:r>
          </w:p>
          <w:p w14:paraId="6D68430F"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Processor</w:t>
            </w:r>
          </w:p>
          <w:p w14:paraId="53E19035"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Sum Insured</w:t>
            </w:r>
          </w:p>
          <w:p w14:paraId="0F66218A"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Basic Premium</w:t>
            </w:r>
          </w:p>
          <w:p w14:paraId="5C216E44"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Commission</w:t>
            </w:r>
          </w:p>
          <w:p w14:paraId="09901D51" w14:textId="4D1CA008"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w:t>
            </w:r>
            <w:r>
              <w:rPr>
                <w:rFonts w:ascii="Arial" w:hAnsi="Arial" w:cs="Arial"/>
              </w:rPr>
              <w:t>olicy Number</w:t>
            </w:r>
          </w:p>
          <w:p w14:paraId="78C17481" w14:textId="2B0E5A38" w:rsidR="0026224F" w:rsidRPr="0026224F" w:rsidRDefault="0026224F" w:rsidP="0061437A">
            <w:pPr>
              <w:pStyle w:val="ListParagraph"/>
              <w:numPr>
                <w:ilvl w:val="1"/>
                <w:numId w:val="118"/>
              </w:numPr>
              <w:spacing w:before="20" w:after="20"/>
              <w:rPr>
                <w:rFonts w:ascii="Arial" w:hAnsi="Arial" w:cs="Arial"/>
              </w:rPr>
            </w:pPr>
            <w:r>
              <w:rPr>
                <w:rFonts w:ascii="Arial" w:hAnsi="Arial" w:cs="Arial"/>
              </w:rPr>
              <w:t>Market Segment</w:t>
            </w:r>
          </w:p>
          <w:p w14:paraId="309F6F07"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Month</w:t>
            </w:r>
          </w:p>
          <w:p w14:paraId="6F732440"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Policy Status</w:t>
            </w:r>
          </w:p>
          <w:p w14:paraId="055CC874" w14:textId="243724E7"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Pending</w:t>
            </w:r>
          </w:p>
          <w:p w14:paraId="5382B23A" w14:textId="066A74BE"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Received</w:t>
            </w:r>
          </w:p>
          <w:p w14:paraId="57FC3BBA" w14:textId="408BAA8E"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Spoiled</w:t>
            </w:r>
          </w:p>
          <w:p w14:paraId="028C348D" w14:textId="2703E4BD"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Canceled</w:t>
            </w:r>
          </w:p>
          <w:p w14:paraId="25E40AAE" w14:textId="2F502A98"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With Issue</w:t>
            </w:r>
          </w:p>
          <w:p w14:paraId="2F429ABF"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Placement Aging</w:t>
            </w:r>
          </w:p>
          <w:p w14:paraId="67617B97" w14:textId="4FEBD31F" w:rsidR="0026224F" w:rsidRPr="0026224F" w:rsidRDefault="0026224F" w:rsidP="0061437A">
            <w:pPr>
              <w:pStyle w:val="ListParagraph"/>
              <w:numPr>
                <w:ilvl w:val="2"/>
                <w:numId w:val="118"/>
              </w:numPr>
              <w:spacing w:before="20" w:after="20"/>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29374FA7"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Policy Delivery Date</w:t>
            </w:r>
          </w:p>
          <w:p w14:paraId="49F79155"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Policy Delivery Aging (No. of Days)</w:t>
            </w:r>
          </w:p>
          <w:p w14:paraId="398F57A6"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TAT Status</w:t>
            </w:r>
          </w:p>
          <w:p w14:paraId="0784C220" w14:textId="312DFF7B" w:rsidR="0026224F" w:rsidRDefault="0026224F" w:rsidP="0061437A">
            <w:pPr>
              <w:pStyle w:val="ListParagraph"/>
              <w:numPr>
                <w:ilvl w:val="2"/>
                <w:numId w:val="118"/>
              </w:numPr>
              <w:spacing w:before="20" w:after="20"/>
              <w:rPr>
                <w:rFonts w:ascii="Arial" w:hAnsi="Arial" w:cs="Arial"/>
              </w:rPr>
            </w:pPr>
            <w:r>
              <w:rPr>
                <w:rFonts w:ascii="Arial" w:hAnsi="Arial" w:cs="Arial"/>
              </w:rPr>
              <w:t>Within TAT</w:t>
            </w:r>
          </w:p>
          <w:p w14:paraId="6AFEE2D6" w14:textId="741F2C15" w:rsidR="0026224F" w:rsidRPr="0026224F" w:rsidRDefault="0026224F" w:rsidP="0061437A">
            <w:pPr>
              <w:pStyle w:val="ListParagraph"/>
              <w:numPr>
                <w:ilvl w:val="2"/>
                <w:numId w:val="118"/>
              </w:numPr>
              <w:spacing w:before="20" w:after="20"/>
              <w:rPr>
                <w:rFonts w:ascii="Arial" w:hAnsi="Arial" w:cs="Arial"/>
              </w:rPr>
            </w:pPr>
            <w:r>
              <w:rPr>
                <w:rFonts w:ascii="Arial" w:hAnsi="Arial" w:cs="Arial"/>
              </w:rPr>
              <w:t>Beyond TAT</w:t>
            </w:r>
          </w:p>
          <w:p w14:paraId="58080AF0" w14:textId="06B8C41C" w:rsidR="0026224F" w:rsidRPr="00AF057B" w:rsidRDefault="0026224F" w:rsidP="0061437A">
            <w:pPr>
              <w:pStyle w:val="ListParagraph"/>
              <w:numPr>
                <w:ilvl w:val="1"/>
                <w:numId w:val="118"/>
              </w:numPr>
              <w:spacing w:before="20" w:after="20"/>
              <w:rPr>
                <w:rFonts w:ascii="Arial" w:hAnsi="Arial" w:cs="Arial"/>
              </w:rPr>
            </w:pPr>
            <w:r w:rsidRPr="0026224F">
              <w:rPr>
                <w:rFonts w:ascii="Arial" w:hAnsi="Arial" w:cs="Arial"/>
              </w:rPr>
              <w:t>Placement Issue</w:t>
            </w:r>
          </w:p>
          <w:p w14:paraId="2245ECA9"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Placement Issue Resolution Date</w:t>
            </w:r>
          </w:p>
          <w:p w14:paraId="7CBE4BA8" w14:textId="5B12A408" w:rsidR="000732D8" w:rsidRPr="000732D8" w:rsidRDefault="000732D8" w:rsidP="0061437A">
            <w:pPr>
              <w:pStyle w:val="ListParagraph"/>
              <w:numPr>
                <w:ilvl w:val="0"/>
                <w:numId w:val="118"/>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3"/>
              </w:numPr>
              <w:spacing w:before="20" w:after="20"/>
              <w:rPr>
                <w:rFonts w:ascii="Arial" w:hAnsi="Arial" w:cs="Arial"/>
              </w:rPr>
            </w:pPr>
            <w:r>
              <w:rPr>
                <w:rFonts w:ascii="Arial" w:hAnsi="Arial" w:cs="Arial"/>
              </w:rPr>
              <w:t xml:space="preserve">An account whose policy number is recorded is listed under With Policy; one without is listed under Without Policy.</w:t>
            </w:r>
          </w:p>
          <w:p>
            <w:pPr>
              <w:pStyle w:val="ListParagraph"/>
              <w:numPr>
                <w:ilvl w:val="0"/>
                <w:numId w:val="173"/>
              </w:numPr>
              <w:spacing w:before="20" w:after="20"/>
              <w:rPr>
                <w:rFonts w:ascii="Arial" w:hAnsi="Arial" w:cs="Arial"/>
              </w:rPr>
            </w:pPr>
            <w:r>
              <w:rPr>
                <w:rFonts w:ascii="Arial" w:hAnsi="Arial" w:cs="Arial"/>
              </w:rPr>
              <w:t xml:space="preserve">TAT Status shows Beyond TAT when the placement ageing exceeds the turnaround time of FRRN.29.05.</w:t>
            </w:r>
          </w:p>
          <w:p w14:paraId="1B0723BA" w14:textId="77777777" w:rsidR="00AF057B" w:rsidRDefault="00AF057B" w:rsidP="00AF057B">
            <w:pPr>
              <w:spacing w:before="20" w:after="20"/>
              <w:rPr>
                <w:rFonts w:ascii="Arial" w:hAnsi="Arial" w:cs="Arial"/>
              </w:rPr>
            </w:pPr>
          </w:p>
          <w:p w14:paraId="54A7FAD2" w14:textId="6B4D0437" w:rsidR="00AF057B" w:rsidRDefault="00917415" w:rsidP="00AF057B">
            <w:pPr>
              <w:spacing w:before="20" w:after="20"/>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 xml:space="preserve">2.04 </w:t>
            </w:r>
            <w:r w:rsidR="00AF057B" w:rsidRPr="00AF057B">
              <w:rPr>
                <w:rFonts w:ascii="Arial" w:hAnsi="Arial" w:cs="Arial"/>
                <w:b/>
                <w:bCs/>
              </w:rPr>
              <w:t>For Releasing</w:t>
            </w:r>
            <w:r w:rsidR="00AF057B">
              <w:rPr>
                <w:rFonts w:ascii="Arial" w:hAnsi="Arial" w:cs="Arial"/>
                <w:b/>
                <w:bCs/>
              </w:rPr>
              <w:t>/ Released/ Unreleased Details</w:t>
            </w:r>
          </w:p>
          <w:p w14:paraId="625E6E08" w14:textId="2AD6899F" w:rsidR="00AF057B" w:rsidRPr="00AF057B" w:rsidRDefault="00AF057B" w:rsidP="0061437A">
            <w:pPr>
              <w:pStyle w:val="ListParagraph"/>
              <w:numPr>
                <w:ilvl w:val="0"/>
                <w:numId w:val="117"/>
              </w:numPr>
              <w:spacing w:before="20" w:after="20"/>
              <w:rPr>
                <w:rFonts w:ascii="Arial" w:hAnsi="Arial" w:cs="Arial"/>
              </w:rPr>
            </w:pPr>
            <w:r w:rsidRPr="00AF057B">
              <w:rPr>
                <w:rFonts w:ascii="Arial" w:hAnsi="Arial" w:cs="Arial"/>
              </w:rPr>
              <w:t xml:space="preserve">When the user clicks the </w:t>
            </w:r>
            <w:r>
              <w:rPr>
                <w:rFonts w:ascii="Arial" w:hAnsi="Arial" w:cs="Arial"/>
              </w:rPr>
              <w:t>For Releasing or Released or Unreleased</w:t>
            </w:r>
            <w:r w:rsidRPr="00AF057B">
              <w:rPr>
                <w:rFonts w:ascii="Arial" w:hAnsi="Arial" w:cs="Arial"/>
              </w:rPr>
              <w:t xml:space="preserve"> KPI card, the system shall display the following information:</w:t>
            </w:r>
          </w:p>
          <w:p w14:paraId="60F42866"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Department</w:t>
            </w:r>
          </w:p>
          <w:p w14:paraId="11BEB443"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Assured's Name</w:t>
            </w:r>
          </w:p>
          <w:p w14:paraId="5C1634B2"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Reference No.</w:t>
            </w:r>
          </w:p>
          <w:p w14:paraId="5AF08002" w14:textId="0D4EEB33"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Insur</w:t>
            </w:r>
            <w:r>
              <w:rPr>
                <w:rFonts w:ascii="Arial" w:hAnsi="Arial" w:cs="Arial"/>
              </w:rPr>
              <w:t>er</w:t>
            </w:r>
          </w:p>
          <w:p w14:paraId="576BA36B"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Risk Code</w:t>
            </w:r>
          </w:p>
          <w:p w14:paraId="57691FC7"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lastRenderedPageBreak/>
              <w:t>Inception Date</w:t>
            </w:r>
          </w:p>
          <w:p w14:paraId="76F50250"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Expiry Date</w:t>
            </w:r>
          </w:p>
          <w:p w14:paraId="30669BEB"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Processed Date</w:t>
            </w:r>
          </w:p>
          <w:p w14:paraId="4FFC4261" w14:textId="1FEDFFEB" w:rsidR="00AF057B" w:rsidRPr="00AF057B" w:rsidRDefault="00AF057B" w:rsidP="0061437A">
            <w:pPr>
              <w:pStyle w:val="ListParagraph"/>
              <w:numPr>
                <w:ilvl w:val="2"/>
                <w:numId w:val="117"/>
              </w:numPr>
              <w:spacing w:before="20" w:after="20"/>
              <w:rPr>
                <w:rFonts w:ascii="Arial" w:hAnsi="Arial" w:cs="Arial"/>
              </w:rPr>
            </w:pPr>
            <w:r>
              <w:rPr>
                <w:rFonts w:ascii="Arial" w:hAnsi="Arial" w:cs="Arial"/>
              </w:rPr>
              <w:t>Date when the placement is submitted to the insurer</w:t>
            </w:r>
          </w:p>
          <w:p w14:paraId="6B784CBA"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Booking Date</w:t>
            </w:r>
          </w:p>
          <w:p w14:paraId="2924F870" w14:textId="2670B763" w:rsidR="00AF057B" w:rsidRPr="00AF057B" w:rsidRDefault="00AF057B" w:rsidP="0061437A">
            <w:pPr>
              <w:pStyle w:val="ListParagraph"/>
              <w:numPr>
                <w:ilvl w:val="2"/>
                <w:numId w:val="117"/>
              </w:numPr>
              <w:spacing w:before="20" w:after="20"/>
              <w:rPr>
                <w:rFonts w:ascii="Arial" w:hAnsi="Arial" w:cs="Arial"/>
              </w:rPr>
            </w:pPr>
            <w:r>
              <w:rPr>
                <w:rFonts w:ascii="Arial" w:hAnsi="Arial" w:cs="Arial"/>
              </w:rPr>
              <w:t>Date when the placement is approved by the insurer</w:t>
            </w:r>
          </w:p>
          <w:p w14:paraId="01246AEB"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Unit Head</w:t>
            </w:r>
          </w:p>
          <w:p w14:paraId="6D2669D9"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Account Officer</w:t>
            </w:r>
          </w:p>
          <w:p w14:paraId="75B797AD"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Processor</w:t>
            </w:r>
          </w:p>
          <w:p w14:paraId="1F42B82B"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Sum Insured</w:t>
            </w:r>
          </w:p>
          <w:p w14:paraId="5DA007E3"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Basic Premium</w:t>
            </w:r>
          </w:p>
          <w:p w14:paraId="5F5B6721"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Commission</w:t>
            </w:r>
          </w:p>
          <w:p w14:paraId="210F7F6D" w14:textId="77777777" w:rsidR="00AF057B" w:rsidRPr="0026224F" w:rsidRDefault="00AF057B" w:rsidP="0061437A">
            <w:pPr>
              <w:pStyle w:val="ListParagraph"/>
              <w:numPr>
                <w:ilvl w:val="1"/>
                <w:numId w:val="117"/>
              </w:numPr>
              <w:spacing w:before="20" w:after="20"/>
              <w:rPr>
                <w:rFonts w:ascii="Arial" w:hAnsi="Arial" w:cs="Arial"/>
              </w:rPr>
            </w:pPr>
            <w:r w:rsidRPr="0026224F">
              <w:rPr>
                <w:rFonts w:ascii="Arial" w:hAnsi="Arial" w:cs="Arial"/>
              </w:rPr>
              <w:t>P</w:t>
            </w:r>
            <w:r>
              <w:rPr>
                <w:rFonts w:ascii="Arial" w:hAnsi="Arial" w:cs="Arial"/>
              </w:rPr>
              <w:t>olicy Number</w:t>
            </w:r>
          </w:p>
          <w:p w14:paraId="4A90D249" w14:textId="3C929B94"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Market</w:t>
            </w:r>
            <w:r>
              <w:rPr>
                <w:rFonts w:ascii="Arial" w:hAnsi="Arial" w:cs="Arial"/>
              </w:rPr>
              <w:t xml:space="preserve"> Segment</w:t>
            </w:r>
          </w:p>
          <w:p w14:paraId="30E0243F"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Month</w:t>
            </w:r>
          </w:p>
          <w:p w14:paraId="21DB43AE"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Transmittal Status</w:t>
            </w:r>
          </w:p>
          <w:p w14:paraId="6A20C74A" w14:textId="77777777" w:rsidR="000732D8" w:rsidRPr="000732D8" w:rsidRDefault="000732D8" w:rsidP="0061437A">
            <w:pPr>
              <w:pStyle w:val="ListParagraph"/>
              <w:numPr>
                <w:ilvl w:val="2"/>
                <w:numId w:val="117"/>
              </w:numPr>
              <w:spacing w:before="20" w:after="20"/>
              <w:rPr>
                <w:rFonts w:ascii="Arial" w:hAnsi="Arial" w:cs="Arial"/>
              </w:rPr>
            </w:pPr>
            <w:r w:rsidRPr="000732D8">
              <w:rPr>
                <w:rFonts w:ascii="Arial" w:hAnsi="Arial" w:cs="Arial"/>
              </w:rPr>
              <w:t>Sent</w:t>
            </w:r>
          </w:p>
          <w:p w14:paraId="068A5760" w14:textId="77777777" w:rsidR="000732D8" w:rsidRPr="000732D8" w:rsidRDefault="000732D8" w:rsidP="0061437A">
            <w:pPr>
              <w:pStyle w:val="ListParagraph"/>
              <w:numPr>
                <w:ilvl w:val="2"/>
                <w:numId w:val="117"/>
              </w:numPr>
              <w:spacing w:before="20" w:after="20"/>
              <w:rPr>
                <w:rFonts w:ascii="Arial" w:hAnsi="Arial" w:cs="Arial"/>
              </w:rPr>
            </w:pPr>
            <w:r w:rsidRPr="000732D8">
              <w:rPr>
                <w:rFonts w:ascii="Arial" w:hAnsi="Arial" w:cs="Arial"/>
              </w:rPr>
              <w:t>Pending</w:t>
            </w:r>
          </w:p>
          <w:p w14:paraId="5B558BC0" w14:textId="737B47AE" w:rsidR="000732D8" w:rsidRPr="000732D8" w:rsidRDefault="000732D8" w:rsidP="0061437A">
            <w:pPr>
              <w:pStyle w:val="ListParagraph"/>
              <w:numPr>
                <w:ilvl w:val="2"/>
                <w:numId w:val="117"/>
              </w:numPr>
              <w:spacing w:before="20" w:after="20"/>
              <w:rPr>
                <w:rFonts w:ascii="Arial" w:hAnsi="Arial" w:cs="Arial"/>
              </w:rPr>
            </w:pPr>
            <w:r w:rsidRPr="000732D8">
              <w:rPr>
                <w:rFonts w:ascii="Arial" w:hAnsi="Arial" w:cs="Arial"/>
              </w:rPr>
              <w:t>Unsuccessful</w:t>
            </w:r>
          </w:p>
          <w:p w14:paraId="73C025ED" w14:textId="4EACEEE4"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Received Date</w:t>
            </w:r>
          </w:p>
          <w:p w14:paraId="2D7BEC63"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Transmittal Date</w:t>
            </w:r>
          </w:p>
          <w:p w14:paraId="06284C0A"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Delivery Aging (No. of Days)</w:t>
            </w:r>
          </w:p>
          <w:p w14:paraId="52F9C657"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TAT Status</w:t>
            </w:r>
          </w:p>
          <w:p w14:paraId="32346736"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Reason for Reject</w:t>
            </w:r>
          </w:p>
          <w:p w14:paraId="2332A4AB" w14:textId="564B7AC1" w:rsidR="000732D8" w:rsidRPr="000732D8" w:rsidRDefault="000732D8" w:rsidP="0061437A">
            <w:pPr>
              <w:pStyle w:val="ListParagraph"/>
              <w:numPr>
                <w:ilvl w:val="0"/>
                <w:numId w:val="117"/>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4"/>
              </w:numPr>
              <w:spacing w:before="20" w:after="20"/>
              <w:rPr>
                <w:rFonts w:ascii="Arial" w:hAnsi="Arial" w:cs="Arial"/>
              </w:rPr>
            </w:pPr>
            <w:r>
              <w:rPr>
                <w:rFonts w:ascii="Arial" w:hAnsi="Arial" w:cs="Arial"/>
              </w:rPr>
              <w:t xml:space="preserve">A policy sent successfully is listed under Released; one that could not be sent is listed under Unreleased with the reason for reject.</w:t>
            </w:r>
          </w:p>
          <w:p w14:paraId="4975D0C1" w14:textId="77777777" w:rsidR="00AF057B" w:rsidRDefault="00AF057B" w:rsidP="00AF057B">
            <w:pPr>
              <w:spacing w:before="20" w:after="20"/>
              <w:rPr>
                <w:rFonts w:ascii="Arial" w:hAnsi="Arial" w:cs="Arial"/>
              </w:rPr>
            </w:pPr>
          </w:p>
          <w:p w14:paraId="282DAA6D" w14:textId="3090E511" w:rsidR="00AF057B" w:rsidRDefault="00917415" w:rsidP="00AF057B">
            <w:pPr>
              <w:spacing w:before="20" w:after="20"/>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2.05 Direct Booking Details</w:t>
            </w:r>
          </w:p>
          <w:p w14:paraId="1E111BCD" w14:textId="219B7DB9" w:rsidR="00AF057B" w:rsidRPr="00AF057B" w:rsidRDefault="00AF057B" w:rsidP="0061437A">
            <w:pPr>
              <w:pStyle w:val="ListParagraph"/>
              <w:numPr>
                <w:ilvl w:val="0"/>
                <w:numId w:val="122"/>
              </w:numPr>
              <w:spacing w:before="20" w:after="20"/>
              <w:rPr>
                <w:rFonts w:ascii="Arial" w:hAnsi="Arial" w:cs="Arial"/>
              </w:rPr>
            </w:pPr>
            <w:r w:rsidRPr="00AF057B">
              <w:rPr>
                <w:rFonts w:ascii="Arial" w:hAnsi="Arial" w:cs="Arial"/>
              </w:rPr>
              <w:t xml:space="preserve">When the user clicks the </w:t>
            </w:r>
            <w:r>
              <w:rPr>
                <w:rFonts w:ascii="Arial" w:hAnsi="Arial" w:cs="Arial"/>
              </w:rPr>
              <w:t>Direct Booking</w:t>
            </w:r>
            <w:r w:rsidRPr="00AF057B">
              <w:rPr>
                <w:rFonts w:ascii="Arial" w:hAnsi="Arial" w:cs="Arial"/>
              </w:rPr>
              <w:t xml:space="preserve"> KPI card, the system shall display the following information:</w:t>
            </w:r>
          </w:p>
          <w:p w14:paraId="09A7A405"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Account Reference Number</w:t>
            </w:r>
          </w:p>
          <w:p w14:paraId="7F4BFB86"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BDOI Branch</w:t>
            </w:r>
          </w:p>
          <w:p w14:paraId="20FD4E39"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Unit Head</w:t>
            </w:r>
          </w:p>
          <w:p w14:paraId="30AEB501"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Account Officer</w:t>
            </w:r>
          </w:p>
          <w:p w14:paraId="3962A81A"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Assured's Name</w:t>
            </w:r>
          </w:p>
          <w:p w14:paraId="18D7C4E4"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Insurer</w:t>
            </w:r>
          </w:p>
          <w:p w14:paraId="28A91155"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Inception Date</w:t>
            </w:r>
          </w:p>
          <w:p w14:paraId="790AADB0"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Expiry Date</w:t>
            </w:r>
          </w:p>
          <w:p w14:paraId="29B6218A"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 xml:space="preserve">Date Posted </w:t>
            </w:r>
          </w:p>
          <w:p w14:paraId="4B31747D" w14:textId="444807CE" w:rsidR="000732D8" w:rsidRPr="000732D8" w:rsidRDefault="000732D8" w:rsidP="0061437A">
            <w:pPr>
              <w:pStyle w:val="ListParagraph"/>
              <w:numPr>
                <w:ilvl w:val="2"/>
                <w:numId w:val="122"/>
              </w:numPr>
              <w:spacing w:before="20" w:after="20"/>
              <w:rPr>
                <w:rFonts w:ascii="Arial" w:hAnsi="Arial" w:cs="Arial"/>
              </w:rPr>
            </w:pPr>
            <w:r w:rsidRPr="000732D8">
              <w:rPr>
                <w:rFonts w:ascii="Arial" w:hAnsi="Arial" w:cs="Arial"/>
              </w:rPr>
              <w:t>Date when the account is approved and submitted for placement</w:t>
            </w:r>
          </w:p>
          <w:p w14:paraId="6DAD6FDA" w14:textId="07CE51B6"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Processor</w:t>
            </w:r>
          </w:p>
          <w:p w14:paraId="061CE310" w14:textId="495D916A" w:rsidR="00AF057B" w:rsidRDefault="000732D8" w:rsidP="0061437A">
            <w:pPr>
              <w:pStyle w:val="ListParagraph"/>
              <w:numPr>
                <w:ilvl w:val="1"/>
                <w:numId w:val="122"/>
              </w:numPr>
              <w:spacing w:before="20" w:after="20"/>
              <w:rPr>
                <w:rFonts w:ascii="Arial" w:hAnsi="Arial" w:cs="Arial"/>
              </w:rPr>
            </w:pPr>
            <w:r w:rsidRPr="000732D8">
              <w:rPr>
                <w:rFonts w:ascii="Arial" w:hAnsi="Arial" w:cs="Arial"/>
              </w:rPr>
              <w:t>Insurance Line</w:t>
            </w:r>
          </w:p>
          <w:p w14:paraId="7216E143" w14:textId="77777777" w:rsidR="000732D8" w:rsidRPr="000732D8" w:rsidRDefault="000732D8" w:rsidP="0061437A">
            <w:pPr>
              <w:pStyle w:val="ListParagraph"/>
              <w:numPr>
                <w:ilvl w:val="0"/>
                <w:numId w:val="122"/>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5"/>
              </w:numPr>
              <w:spacing w:before="20" w:after="20"/>
              <w:rPr>
                <w:rFonts w:ascii="Arial" w:hAnsi="Arial" w:cs="Arial"/>
              </w:rPr>
            </w:pPr>
            <w:r>
              <w:rPr>
                <w:rFonts w:ascii="Arial" w:hAnsi="Arial" w:cs="Arial"/>
              </w:rPr>
              <w:t xml:space="preserve">An account tagged For Booking Only (direct booking) is counted under Directly Booked and listed with its booking details.</w:t>
            </w:r>
          </w:p>
          <w:p w14:paraId="7AC34D7F" w14:textId="77777777" w:rsidR="000732D8" w:rsidRDefault="000732D8" w:rsidP="000732D8">
            <w:pPr>
              <w:spacing w:before="20" w:after="20"/>
              <w:rPr>
                <w:rFonts w:ascii="Arial" w:hAnsi="Arial" w:cs="Arial"/>
              </w:rPr>
            </w:pPr>
          </w:p>
          <w:p w14:paraId="6B5F7676" w14:textId="2C458128" w:rsidR="000732D8" w:rsidRDefault="00917415" w:rsidP="000732D8">
            <w:pPr>
              <w:spacing w:before="20" w:after="20"/>
              <w:rPr>
                <w:rFonts w:ascii="Arial" w:hAnsi="Arial" w:cs="Arial"/>
                <w:b/>
                <w:bCs/>
              </w:rPr>
            </w:pPr>
            <w:r>
              <w:rPr>
                <w:rFonts w:ascii="Arial" w:hAnsi="Arial" w:cs="Arial"/>
                <w:b/>
                <w:bCs/>
              </w:rPr>
              <w:t>FRRN</w:t>
            </w:r>
            <w:r w:rsidR="000732D8" w:rsidRPr="6EC80736">
              <w:rPr>
                <w:rFonts w:ascii="Arial" w:hAnsi="Arial" w:cs="Arial"/>
                <w:b/>
                <w:bCs/>
              </w:rPr>
              <w:t>.00</w:t>
            </w:r>
            <w:r w:rsidR="000732D8">
              <w:rPr>
                <w:rFonts w:ascii="Arial" w:hAnsi="Arial" w:cs="Arial"/>
                <w:b/>
                <w:bCs/>
              </w:rPr>
              <w:t>3</w:t>
            </w:r>
            <w:r w:rsidR="000732D8" w:rsidRPr="6EC80736">
              <w:rPr>
                <w:rFonts w:ascii="Arial" w:hAnsi="Arial" w:cs="Arial"/>
                <w:b/>
                <w:bCs/>
              </w:rPr>
              <w:t>.0</w:t>
            </w:r>
            <w:r w:rsidR="000732D8">
              <w:rPr>
                <w:rFonts w:ascii="Arial" w:hAnsi="Arial" w:cs="Arial"/>
                <w:b/>
                <w:bCs/>
              </w:rPr>
              <w:t>2.06 Returned Account Details</w:t>
            </w:r>
          </w:p>
          <w:p w14:paraId="48506A4D" w14:textId="09F97EBC" w:rsidR="000732D8" w:rsidRPr="00AF057B" w:rsidRDefault="000732D8" w:rsidP="0061437A">
            <w:pPr>
              <w:pStyle w:val="ListParagraph"/>
              <w:numPr>
                <w:ilvl w:val="0"/>
                <w:numId w:val="123"/>
              </w:numPr>
              <w:spacing w:before="20" w:after="20"/>
              <w:rPr>
                <w:rFonts w:ascii="Arial" w:hAnsi="Arial" w:cs="Arial"/>
              </w:rPr>
            </w:pPr>
            <w:r w:rsidRPr="00AF057B">
              <w:rPr>
                <w:rFonts w:ascii="Arial" w:hAnsi="Arial" w:cs="Arial"/>
              </w:rPr>
              <w:t xml:space="preserve">When the user clicks the </w:t>
            </w:r>
            <w:r>
              <w:rPr>
                <w:rFonts w:ascii="Arial" w:hAnsi="Arial" w:cs="Arial"/>
              </w:rPr>
              <w:t>Returned Account</w:t>
            </w:r>
            <w:r w:rsidRPr="00AF057B">
              <w:rPr>
                <w:rFonts w:ascii="Arial" w:hAnsi="Arial" w:cs="Arial"/>
              </w:rPr>
              <w:t xml:space="preserve"> KPI card, the system shall display the following information:</w:t>
            </w:r>
          </w:p>
          <w:p w14:paraId="500AF94B"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Account Reference Number</w:t>
            </w:r>
          </w:p>
          <w:p w14:paraId="500A8C9C"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lastRenderedPageBreak/>
              <w:t>BDOI Branch</w:t>
            </w:r>
          </w:p>
          <w:p w14:paraId="3FC118C2"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Unit Head</w:t>
            </w:r>
          </w:p>
          <w:p w14:paraId="6DDFAD61"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Account Officer</w:t>
            </w:r>
          </w:p>
          <w:p w14:paraId="390B5973"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Assured's Name</w:t>
            </w:r>
          </w:p>
          <w:p w14:paraId="03736A52"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Insurer</w:t>
            </w:r>
          </w:p>
          <w:p w14:paraId="7DC28196"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Inception Date</w:t>
            </w:r>
          </w:p>
          <w:p w14:paraId="29F2415E"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Expiry Date</w:t>
            </w:r>
          </w:p>
          <w:p w14:paraId="4DC27FF3"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 xml:space="preserve">Date Posted </w:t>
            </w:r>
          </w:p>
          <w:p w14:paraId="39B36E16" w14:textId="77777777" w:rsidR="000732D8" w:rsidRPr="000732D8" w:rsidRDefault="000732D8" w:rsidP="0061437A">
            <w:pPr>
              <w:pStyle w:val="ListParagraph"/>
              <w:numPr>
                <w:ilvl w:val="2"/>
                <w:numId w:val="123"/>
              </w:numPr>
              <w:spacing w:before="20" w:after="20"/>
              <w:rPr>
                <w:rFonts w:ascii="Arial" w:hAnsi="Arial" w:cs="Arial"/>
              </w:rPr>
            </w:pPr>
            <w:r w:rsidRPr="000732D8">
              <w:rPr>
                <w:rFonts w:ascii="Arial" w:hAnsi="Arial" w:cs="Arial"/>
              </w:rPr>
              <w:t>Date when the account is approved and submitted for placement</w:t>
            </w:r>
          </w:p>
          <w:p w14:paraId="33930F8B"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Processor</w:t>
            </w:r>
          </w:p>
          <w:p w14:paraId="2BC82143" w14:textId="77777777" w:rsidR="000732D8" w:rsidRDefault="000732D8" w:rsidP="0061437A">
            <w:pPr>
              <w:pStyle w:val="ListParagraph"/>
              <w:numPr>
                <w:ilvl w:val="1"/>
                <w:numId w:val="123"/>
              </w:numPr>
              <w:spacing w:before="20" w:after="20"/>
              <w:rPr>
                <w:rFonts w:ascii="Arial" w:hAnsi="Arial" w:cs="Arial"/>
              </w:rPr>
            </w:pPr>
            <w:r w:rsidRPr="000732D8">
              <w:rPr>
                <w:rFonts w:ascii="Arial" w:hAnsi="Arial" w:cs="Arial"/>
              </w:rPr>
              <w:t>Insurance Line</w:t>
            </w:r>
          </w:p>
          <w:p w14:paraId="6CA73C6A" w14:textId="7E8E43B6" w:rsidR="000732D8" w:rsidRDefault="000732D8" w:rsidP="0061437A">
            <w:pPr>
              <w:pStyle w:val="ListParagraph"/>
              <w:numPr>
                <w:ilvl w:val="1"/>
                <w:numId w:val="123"/>
              </w:numPr>
              <w:spacing w:before="20" w:after="20"/>
              <w:rPr>
                <w:rFonts w:ascii="Arial" w:hAnsi="Arial" w:cs="Arial"/>
              </w:rPr>
            </w:pPr>
            <w:r>
              <w:rPr>
                <w:rFonts w:ascii="Arial" w:hAnsi="Arial" w:cs="Arial"/>
              </w:rPr>
              <w:t>Reason for Return</w:t>
            </w:r>
          </w:p>
          <w:p w14:paraId="37B0D20B" w14:textId="77777777" w:rsidR="000732D8" w:rsidRPr="000732D8" w:rsidRDefault="000732D8" w:rsidP="0061437A">
            <w:pPr>
              <w:pStyle w:val="ListParagraph"/>
              <w:numPr>
                <w:ilvl w:val="0"/>
                <w:numId w:val="123"/>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6"/>
              </w:numPr>
              <w:spacing w:before="20" w:after="20"/>
              <w:rPr>
                <w:rFonts w:ascii="Arial" w:hAnsi="Arial" w:cs="Arial"/>
              </w:rPr>
            </w:pPr>
            <w:r>
              <w:rPr>
                <w:rFonts w:ascii="Arial" w:hAnsi="Arial" w:cs="Arial"/>
              </w:rPr>
              <w:t xml:space="preserve">An account returned to Marketing is counted under Returned Accounts and listed with the return date and the return reason.</w:t>
            </w:r>
          </w:p>
          <w:p w14:paraId="0D164530" w14:textId="77777777" w:rsidR="00AF057B" w:rsidRDefault="00AF057B" w:rsidP="00AF057B">
            <w:pPr>
              <w:spacing w:before="20" w:after="20"/>
              <w:rPr>
                <w:rFonts w:ascii="Arial" w:hAnsi="Arial" w:cs="Arial"/>
              </w:rPr>
            </w:pPr>
          </w:p>
          <w:p w14:paraId="2A68EC53" w14:textId="0B99D44E" w:rsidR="003879E3" w:rsidRPr="002F69C8" w:rsidRDefault="00917415" w:rsidP="003879E3">
            <w:pPr>
              <w:spacing w:before="20" w:after="20"/>
              <w:rPr>
                <w:rFonts w:ascii="Arial" w:hAnsi="Arial" w:cs="Arial"/>
                <w:b/>
                <w:bCs/>
                <w:lang w:val="en-US"/>
              </w:rPr>
            </w:pPr>
            <w:r>
              <w:rPr>
                <w:rFonts w:ascii="Arial" w:hAnsi="Arial" w:cs="Arial"/>
                <w:b/>
                <w:bCs/>
              </w:rPr>
              <w:t>FRRN</w:t>
            </w:r>
            <w:r w:rsidR="003879E3" w:rsidRPr="003F65BA">
              <w:rPr>
                <w:rFonts w:ascii="Arial" w:hAnsi="Arial" w:cs="Arial"/>
                <w:b/>
                <w:bCs/>
              </w:rPr>
              <w:t>.00</w:t>
            </w:r>
            <w:r w:rsidR="003879E3">
              <w:rPr>
                <w:rFonts w:ascii="Arial" w:hAnsi="Arial" w:cs="Arial"/>
                <w:b/>
                <w:bCs/>
              </w:rPr>
              <w:t>3</w:t>
            </w:r>
            <w:r w:rsidR="003879E3" w:rsidRPr="003F65BA">
              <w:rPr>
                <w:rFonts w:ascii="Arial" w:hAnsi="Arial" w:cs="Arial"/>
                <w:b/>
                <w:bCs/>
              </w:rPr>
              <w:t>.0</w:t>
            </w:r>
            <w:r w:rsidR="003879E3">
              <w:rPr>
                <w:rFonts w:ascii="Arial" w:hAnsi="Arial" w:cs="Arial"/>
                <w:b/>
                <w:bCs/>
              </w:rPr>
              <w:t xml:space="preserve">3 </w:t>
            </w:r>
            <w:r w:rsidR="003879E3" w:rsidRPr="002F69C8">
              <w:rPr>
                <w:rFonts w:ascii="Arial" w:hAnsi="Arial" w:cs="Arial"/>
                <w:b/>
                <w:bCs/>
                <w:lang w:val="en-US"/>
              </w:rPr>
              <w:t>Column Filtering and Search</w:t>
            </w:r>
          </w:p>
          <w:p w14:paraId="163EF43C" w14:textId="77777777" w:rsidR="003879E3" w:rsidRDefault="003879E3" w:rsidP="0061437A">
            <w:pPr>
              <w:pStyle w:val="ListParagraph"/>
              <w:numPr>
                <w:ilvl w:val="0"/>
                <w:numId w:val="124"/>
              </w:numPr>
              <w:spacing w:before="20" w:after="20"/>
              <w:rPr>
                <w:rFonts w:ascii="Arial" w:hAnsi="Arial" w:cs="Arial"/>
                <w:lang w:val="en-US"/>
              </w:rPr>
            </w:pPr>
            <w:r w:rsidRPr="002F69C8">
              <w:rPr>
                <w:rFonts w:ascii="Arial" w:hAnsi="Arial" w:cs="Arial"/>
                <w:lang w:val="en-US"/>
              </w:rPr>
              <w:t xml:space="preserve">The system shall provide: </w:t>
            </w:r>
          </w:p>
          <w:p w14:paraId="082C7199" w14:textId="77777777" w:rsidR="003879E3" w:rsidRDefault="003879E3" w:rsidP="0061437A">
            <w:pPr>
              <w:pStyle w:val="ListParagraph"/>
              <w:numPr>
                <w:ilvl w:val="1"/>
                <w:numId w:val="124"/>
              </w:numPr>
              <w:spacing w:before="20" w:after="20"/>
              <w:rPr>
                <w:rFonts w:ascii="Arial" w:hAnsi="Arial" w:cs="Arial"/>
                <w:lang w:val="en-US"/>
              </w:rPr>
            </w:pPr>
            <w:r w:rsidRPr="002F69C8">
              <w:rPr>
                <w:rFonts w:ascii="Arial" w:hAnsi="Arial" w:cs="Arial"/>
                <w:lang w:val="en-US"/>
              </w:rPr>
              <w:t>A global search box</w:t>
            </w:r>
          </w:p>
          <w:p w14:paraId="2C0EBF38" w14:textId="77777777" w:rsidR="003879E3" w:rsidRPr="008B4203" w:rsidRDefault="003879E3" w:rsidP="0061437A">
            <w:pPr>
              <w:pStyle w:val="ListParagraph"/>
              <w:numPr>
                <w:ilvl w:val="2"/>
                <w:numId w:val="124"/>
              </w:numPr>
              <w:spacing w:before="20" w:after="20"/>
              <w:rPr>
                <w:rFonts w:ascii="Arial" w:hAnsi="Arial" w:cs="Arial"/>
                <w:lang w:val="en-US"/>
              </w:rPr>
            </w:pPr>
            <w:r w:rsidRPr="008B4203">
              <w:rPr>
                <w:rFonts w:ascii="Arial" w:hAnsi="Arial" w:cs="Arial"/>
                <w:lang w:val="en-US"/>
              </w:rPr>
              <w:t>Support keywords and phrases</w:t>
            </w:r>
          </w:p>
          <w:p w14:paraId="4CCA8981" w14:textId="77777777" w:rsidR="003879E3" w:rsidRDefault="003879E3" w:rsidP="0061437A">
            <w:pPr>
              <w:pStyle w:val="ListParagraph"/>
              <w:numPr>
                <w:ilvl w:val="2"/>
                <w:numId w:val="124"/>
              </w:numPr>
              <w:spacing w:before="20" w:after="20"/>
              <w:rPr>
                <w:rFonts w:ascii="Arial" w:hAnsi="Arial" w:cs="Arial"/>
                <w:lang w:val="en-US"/>
              </w:rPr>
            </w:pPr>
            <w:r w:rsidRPr="008B4203">
              <w:rPr>
                <w:rFonts w:ascii="Arial" w:hAnsi="Arial" w:cs="Arial"/>
                <w:lang w:val="en-US"/>
              </w:rPr>
              <w:t>Search across all columns</w:t>
            </w:r>
          </w:p>
          <w:p w14:paraId="110A029E" w14:textId="77777777" w:rsidR="003879E3" w:rsidRDefault="003879E3" w:rsidP="0061437A">
            <w:pPr>
              <w:pStyle w:val="ListParagraph"/>
              <w:numPr>
                <w:ilvl w:val="1"/>
                <w:numId w:val="124"/>
              </w:numPr>
              <w:spacing w:before="20" w:after="20"/>
              <w:rPr>
                <w:rFonts w:ascii="Arial" w:hAnsi="Arial" w:cs="Arial"/>
                <w:lang w:val="en-US"/>
              </w:rPr>
            </w:pPr>
            <w:r w:rsidRPr="002F69C8">
              <w:rPr>
                <w:rFonts w:ascii="Arial" w:hAnsi="Arial" w:cs="Arial"/>
                <w:lang w:val="en-US"/>
              </w:rPr>
              <w:t>Column-level filters (dropdowns or text inputs)</w:t>
            </w:r>
          </w:p>
          <w:p w14:paraId="48131854" w14:textId="77777777" w:rsidR="003879E3" w:rsidRDefault="003879E3" w:rsidP="0061437A">
            <w:pPr>
              <w:pStyle w:val="ListParagraph"/>
              <w:numPr>
                <w:ilvl w:val="2"/>
                <w:numId w:val="124"/>
              </w:numPr>
              <w:spacing w:before="20" w:after="20"/>
              <w:rPr>
                <w:rFonts w:ascii="Arial" w:hAnsi="Arial" w:cs="Arial"/>
                <w:lang w:val="en-US"/>
              </w:rPr>
            </w:pPr>
            <w:r w:rsidRPr="008B4203">
              <w:rPr>
                <w:rFonts w:ascii="Arial" w:hAnsi="Arial" w:cs="Arial"/>
                <w:lang w:val="en-US"/>
              </w:rPr>
              <w:t>Each column shall support individual filtering.</w:t>
            </w:r>
          </w:p>
          <w:p w14:paraId="1F991972" w14:textId="77777777" w:rsidR="003879E3" w:rsidRDefault="003879E3" w:rsidP="0061437A">
            <w:pPr>
              <w:pStyle w:val="ListParagraph"/>
              <w:numPr>
                <w:ilvl w:val="1"/>
                <w:numId w:val="124"/>
              </w:numPr>
              <w:spacing w:before="20" w:after="20"/>
              <w:rPr>
                <w:rFonts w:ascii="Arial" w:hAnsi="Arial" w:cs="Arial"/>
                <w:lang w:val="en-US"/>
              </w:rPr>
            </w:pPr>
            <w:r>
              <w:rPr>
                <w:rFonts w:ascii="Arial" w:hAnsi="Arial" w:cs="Arial"/>
                <w:lang w:val="en-US"/>
              </w:rPr>
              <w:t xml:space="preserve">Sorting </w:t>
            </w:r>
          </w:p>
          <w:p w14:paraId="4F71F677" w14:textId="19486A7B" w:rsidR="003879E3" w:rsidRDefault="003879E3" w:rsidP="0061437A">
            <w:pPr>
              <w:pStyle w:val="ListParagraph"/>
              <w:numPr>
                <w:ilvl w:val="2"/>
                <w:numId w:val="124"/>
              </w:numPr>
              <w:spacing w:before="20" w:after="20"/>
              <w:rPr>
                <w:rFonts w:ascii="Arial" w:hAnsi="Arial" w:cs="Arial"/>
                <w:lang w:val="en-US"/>
              </w:rPr>
            </w:pPr>
            <w:r>
              <w:rPr>
                <w:rFonts w:ascii="Arial" w:hAnsi="Arial" w:cs="Arial"/>
                <w:lang w:val="en-US"/>
              </w:rPr>
              <w:t>Default is descending</w:t>
            </w:r>
          </w:p>
          <w:p w14:paraId="62091B14" w14:textId="77777777" w:rsidR="003879E3" w:rsidRPr="002D3639" w:rsidRDefault="003879E3" w:rsidP="0061437A">
            <w:pPr>
              <w:pStyle w:val="ListParagraph"/>
              <w:numPr>
                <w:ilvl w:val="1"/>
                <w:numId w:val="124"/>
              </w:numPr>
              <w:spacing w:before="20" w:after="20"/>
              <w:rPr>
                <w:rFonts w:ascii="Arial" w:hAnsi="Arial" w:cs="Arial"/>
                <w:lang w:val="en-US"/>
              </w:rPr>
            </w:pPr>
            <w:r w:rsidRPr="006F7E54">
              <w:rPr>
                <w:rFonts w:ascii="Arial" w:hAnsi="Arial" w:cs="Arial"/>
                <w:lang w:val="en-US"/>
              </w:rPr>
              <w:t>The system shall allow users to enter partial or complete values.</w:t>
            </w:r>
          </w:p>
          <w:p w14:paraId="11919D5B" w14:textId="1BC2F322" w:rsidR="003879E3" w:rsidRPr="006D7510" w:rsidRDefault="003879E3" w:rsidP="0061437A">
            <w:pPr>
              <w:pStyle w:val="ListParagraph"/>
              <w:numPr>
                <w:ilvl w:val="0"/>
                <w:numId w:val="124"/>
              </w:numPr>
              <w:spacing w:before="20" w:after="20"/>
              <w:rPr>
                <w:rFonts w:ascii="Arial" w:hAnsi="Arial" w:cs="Arial"/>
              </w:rPr>
            </w:pPr>
            <w:r w:rsidRPr="003879E3">
              <w:rPr>
                <w:rFonts w:ascii="Arial" w:hAnsi="Arial" w:cs="Arial"/>
                <w:lang w:val="en-US"/>
              </w:rPr>
              <w:t>The system shall return matching accounts based on the search</w:t>
            </w:r>
            <w:r w:rsidR="006D7510">
              <w:rPr>
                <w:rFonts w:ascii="Arial" w:hAnsi="Arial" w:cs="Arial"/>
                <w:lang w:val="en-US"/>
              </w:rPr>
              <w:t>/filter</w:t>
            </w:r>
            <w:r w:rsidRPr="003879E3">
              <w:rPr>
                <w:rFonts w:ascii="Arial" w:hAnsi="Arial" w:cs="Arial"/>
                <w:lang w:val="en-US"/>
              </w:rPr>
              <w:t xml:space="preserve"> criteria.</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7"/>
              </w:numPr>
              <w:spacing w:before="20" w:after="20"/>
              <w:rPr>
                <w:rFonts w:ascii="Arial" w:hAnsi="Arial" w:cs="Arial"/>
              </w:rPr>
            </w:pPr>
            <w:r>
              <w:rPr>
                <w:rFonts w:ascii="Arial" w:hAnsi="Arial" w:cs="Arial"/>
              </w:rPr>
              <w:t xml:space="preserve">A partial value typed in a column filter lists every account whose value contains it.</w:t>
            </w:r>
          </w:p>
          <w:p>
            <w:pPr>
              <w:pStyle w:val="ListParagraph"/>
              <w:numPr>
                <w:ilvl w:val="0"/>
                <w:numId w:val="177"/>
              </w:numPr>
              <w:spacing w:before="20" w:after="20"/>
              <w:rPr>
                <w:rFonts w:ascii="Arial" w:hAnsi="Arial" w:cs="Arial"/>
              </w:rPr>
            </w:pPr>
            <w:r>
              <w:rPr>
                <w:rFonts w:ascii="Arial" w:hAnsi="Arial" w:cs="Arial"/>
              </w:rPr>
              <w:t xml:space="preserve">Sorting works on every column.</w:t>
            </w:r>
          </w:p>
          <w:p w14:paraId="504A351D" w14:textId="77777777" w:rsidR="006D7510" w:rsidRDefault="006D7510" w:rsidP="006D7510">
            <w:pPr>
              <w:spacing w:before="20" w:after="20"/>
              <w:rPr>
                <w:rFonts w:ascii="Arial" w:hAnsi="Arial" w:cs="Arial"/>
              </w:rPr>
            </w:pPr>
          </w:p>
          <w:p w14:paraId="49E47459" w14:textId="10522963" w:rsidR="006D7510" w:rsidRPr="00BD3AFC" w:rsidRDefault="00917415" w:rsidP="006D7510">
            <w:pPr>
              <w:spacing w:before="20" w:after="20"/>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3</w:t>
            </w:r>
            <w:r w:rsidR="006D7510" w:rsidRPr="003F65BA">
              <w:rPr>
                <w:rFonts w:ascii="Arial" w:hAnsi="Arial" w:cs="Arial"/>
                <w:b/>
                <w:bCs/>
              </w:rPr>
              <w:t>.0</w:t>
            </w:r>
            <w:r w:rsidR="006D7510">
              <w:rPr>
                <w:rFonts w:ascii="Arial" w:hAnsi="Arial" w:cs="Arial"/>
                <w:b/>
                <w:bCs/>
              </w:rPr>
              <w:t xml:space="preserve">4 </w:t>
            </w:r>
            <w:r w:rsidR="006D7510" w:rsidRPr="00BD3AFC">
              <w:rPr>
                <w:rFonts w:ascii="Arial" w:hAnsi="Arial" w:cs="Arial"/>
                <w:b/>
                <w:bCs/>
                <w:lang w:val="en-US"/>
              </w:rPr>
              <w:t>Export, Save, and Print</w:t>
            </w:r>
          </w:p>
          <w:p w14:paraId="5C5059DD" w14:textId="4A0EF81C" w:rsidR="006D7510" w:rsidRPr="006D7510" w:rsidRDefault="006D7510" w:rsidP="0061437A">
            <w:pPr>
              <w:pStyle w:val="ListParagraph"/>
              <w:numPr>
                <w:ilvl w:val="0"/>
                <w:numId w:val="133"/>
              </w:numPr>
              <w:spacing w:before="20" w:after="20"/>
              <w:rPr>
                <w:rFonts w:ascii="Arial" w:hAnsi="Arial" w:cs="Arial"/>
                <w:lang w:val="en-US"/>
              </w:rPr>
            </w:pPr>
            <w:r w:rsidRPr="006D7510">
              <w:rPr>
                <w:rFonts w:ascii="Arial" w:hAnsi="Arial" w:cs="Arial"/>
                <w:lang w:val="en-US"/>
              </w:rPr>
              <w:t>The system shall allow users to export and print every drilldown list using an Export button.</w:t>
            </w:r>
          </w:p>
          <w:p w14:paraId="119463D5" w14:textId="77777777" w:rsidR="006D7510" w:rsidRPr="00BD3AFC" w:rsidRDefault="006D7510" w:rsidP="0061437A">
            <w:pPr>
              <w:pStyle w:val="ListParagraph"/>
              <w:numPr>
                <w:ilvl w:val="0"/>
                <w:numId w:val="133"/>
              </w:numPr>
              <w:spacing w:before="20" w:after="20"/>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04C68F1D" w14:textId="77777777" w:rsidR="006D7510" w:rsidRPr="00025E8F" w:rsidRDefault="006D7510" w:rsidP="0061437A">
            <w:pPr>
              <w:pStyle w:val="ListParagraph"/>
              <w:numPr>
                <w:ilvl w:val="1"/>
                <w:numId w:val="133"/>
              </w:numPr>
              <w:spacing w:before="20" w:after="20"/>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506D0FDE" w14:textId="77777777" w:rsidR="006D7510" w:rsidRDefault="006D7510" w:rsidP="0061437A">
            <w:pPr>
              <w:pStyle w:val="ListParagraph"/>
              <w:numPr>
                <w:ilvl w:val="1"/>
                <w:numId w:val="133"/>
              </w:numPr>
              <w:spacing w:before="20" w:after="20"/>
              <w:rPr>
                <w:rFonts w:ascii="Arial" w:hAnsi="Arial" w:cs="Arial"/>
                <w:lang w:val="en-US"/>
              </w:rPr>
            </w:pPr>
            <w:r w:rsidRPr="00BD3AFC">
              <w:rPr>
                <w:rFonts w:ascii="Arial" w:hAnsi="Arial" w:cs="Arial"/>
                <w:lang w:val="en-US"/>
              </w:rPr>
              <w:t>Print the list</w:t>
            </w:r>
          </w:p>
          <w:p w14:paraId="0306AAAB" w14:textId="77777777" w:rsidR="006D7510" w:rsidRDefault="006D7510" w:rsidP="0061437A">
            <w:pPr>
              <w:pStyle w:val="ListParagraph"/>
              <w:numPr>
                <w:ilvl w:val="2"/>
                <w:numId w:val="133"/>
              </w:numPr>
              <w:spacing w:before="20" w:after="20"/>
              <w:rPr>
                <w:rFonts w:ascii="Arial" w:hAnsi="Arial" w:cs="Arial"/>
                <w:lang w:val="en-US"/>
              </w:rPr>
            </w:pPr>
            <w:r w:rsidRPr="005B7B86">
              <w:rPr>
                <w:rFonts w:ascii="Arial" w:hAnsi="Arial" w:cs="Arial"/>
                <w:lang w:val="en-US"/>
              </w:rPr>
              <w:t>The system shall display a print preview screen before printing.</w:t>
            </w:r>
          </w:p>
          <w:p w14:paraId="31CE0EA1" w14:textId="77777777" w:rsidR="006D7510" w:rsidRPr="000B271F" w:rsidRDefault="006D7510" w:rsidP="0061437A">
            <w:pPr>
              <w:pStyle w:val="ListParagraph"/>
              <w:numPr>
                <w:ilvl w:val="1"/>
                <w:numId w:val="133"/>
              </w:numPr>
              <w:spacing w:before="20" w:after="20"/>
              <w:rPr>
                <w:rFonts w:ascii="Arial" w:hAnsi="Arial" w:cs="Arial"/>
                <w:lang w:val="en-US"/>
              </w:rPr>
            </w:pPr>
            <w:r w:rsidRPr="000B271F">
              <w:rPr>
                <w:rFonts w:ascii="Arial" w:hAnsi="Arial" w:cs="Arial"/>
                <w:lang w:val="en-US"/>
              </w:rPr>
              <w:t xml:space="preserve">The system shall allow configuration of: </w:t>
            </w:r>
          </w:p>
          <w:p w14:paraId="49140C49" w14:textId="77777777" w:rsidR="006D7510" w:rsidRPr="000B271F" w:rsidRDefault="006D7510" w:rsidP="0061437A">
            <w:pPr>
              <w:pStyle w:val="ListParagraph"/>
              <w:numPr>
                <w:ilvl w:val="2"/>
                <w:numId w:val="133"/>
              </w:numPr>
              <w:spacing w:before="20" w:after="20"/>
              <w:rPr>
                <w:rFonts w:ascii="Arial" w:hAnsi="Arial" w:cs="Arial"/>
                <w:lang w:val="en-US"/>
              </w:rPr>
            </w:pPr>
            <w:r w:rsidRPr="000B271F">
              <w:rPr>
                <w:rFonts w:ascii="Arial" w:hAnsi="Arial" w:cs="Arial"/>
                <w:lang w:val="en-US"/>
              </w:rPr>
              <w:t>Page size</w:t>
            </w:r>
          </w:p>
          <w:p w14:paraId="2128162D" w14:textId="77777777" w:rsidR="006D7510" w:rsidRPr="000B271F" w:rsidRDefault="006D7510" w:rsidP="0061437A">
            <w:pPr>
              <w:pStyle w:val="ListParagraph"/>
              <w:numPr>
                <w:ilvl w:val="2"/>
                <w:numId w:val="133"/>
              </w:numPr>
              <w:spacing w:before="20" w:after="20"/>
              <w:rPr>
                <w:rFonts w:ascii="Arial" w:hAnsi="Arial" w:cs="Arial"/>
                <w:lang w:val="en-US"/>
              </w:rPr>
            </w:pPr>
            <w:r w:rsidRPr="000B271F">
              <w:rPr>
                <w:rFonts w:ascii="Arial" w:hAnsi="Arial" w:cs="Arial"/>
                <w:lang w:val="en-US"/>
              </w:rPr>
              <w:t>Orientation (portrait/landscape)</w:t>
            </w:r>
          </w:p>
          <w:p w14:paraId="19E78508" w14:textId="77777777" w:rsidR="006D7510" w:rsidRPr="00A277D3" w:rsidRDefault="006D7510" w:rsidP="0061437A">
            <w:pPr>
              <w:pStyle w:val="ListParagraph"/>
              <w:numPr>
                <w:ilvl w:val="2"/>
                <w:numId w:val="133"/>
              </w:numPr>
              <w:spacing w:before="20" w:after="20"/>
              <w:rPr>
                <w:rFonts w:ascii="Arial" w:hAnsi="Arial" w:cs="Arial"/>
                <w:lang w:val="en-US"/>
              </w:rPr>
            </w:pPr>
            <w:r w:rsidRPr="000B271F">
              <w:rPr>
                <w:rFonts w:ascii="Arial" w:hAnsi="Arial" w:cs="Arial"/>
                <w:lang w:val="en-US"/>
              </w:rPr>
              <w:t>Margins</w:t>
            </w:r>
          </w:p>
          <w:p w14:paraId="61E73EB9" w14:textId="77777777" w:rsidR="006D7510" w:rsidRPr="00D20AB3" w:rsidRDefault="006D7510" w:rsidP="0061437A">
            <w:pPr>
              <w:pStyle w:val="ListParagraph"/>
              <w:numPr>
                <w:ilvl w:val="0"/>
                <w:numId w:val="133"/>
              </w:numPr>
              <w:spacing w:before="20" w:after="20"/>
              <w:rPr>
                <w:rFonts w:ascii="Arial" w:hAnsi="Arial" w:cs="Arial"/>
                <w:lang w:val="en-US"/>
              </w:rPr>
            </w:pPr>
            <w:r w:rsidRPr="00D20AB3">
              <w:rPr>
                <w:rFonts w:ascii="Arial" w:hAnsi="Arial" w:cs="Arial"/>
                <w:lang w:val="en-US"/>
              </w:rPr>
              <w:t xml:space="preserve">The exported file shall: </w:t>
            </w:r>
          </w:p>
          <w:p w14:paraId="7F5E2F99" w14:textId="77777777" w:rsidR="006D7510" w:rsidRPr="00D20AB3" w:rsidRDefault="006D7510" w:rsidP="0061437A">
            <w:pPr>
              <w:pStyle w:val="ListParagraph"/>
              <w:numPr>
                <w:ilvl w:val="1"/>
                <w:numId w:val="133"/>
              </w:numPr>
              <w:spacing w:before="20" w:after="20"/>
              <w:rPr>
                <w:rFonts w:ascii="Arial" w:hAnsi="Arial" w:cs="Arial"/>
                <w:lang w:val="en-US"/>
              </w:rPr>
            </w:pPr>
            <w:r w:rsidRPr="00D20AB3">
              <w:rPr>
                <w:rFonts w:ascii="Arial" w:hAnsi="Arial" w:cs="Arial"/>
                <w:lang w:val="en-US"/>
              </w:rPr>
              <w:t>Match the displayed list</w:t>
            </w:r>
          </w:p>
          <w:p w14:paraId="5B54EC1A" w14:textId="77777777" w:rsidR="006D7510" w:rsidRPr="00D20AB3" w:rsidRDefault="006D7510" w:rsidP="0061437A">
            <w:pPr>
              <w:pStyle w:val="ListParagraph"/>
              <w:numPr>
                <w:ilvl w:val="1"/>
                <w:numId w:val="133"/>
              </w:numPr>
              <w:spacing w:before="20" w:after="20"/>
              <w:rPr>
                <w:rFonts w:ascii="Arial" w:hAnsi="Arial" w:cs="Arial"/>
                <w:lang w:val="en-US"/>
              </w:rPr>
            </w:pPr>
            <w:r w:rsidRPr="00D20AB3">
              <w:rPr>
                <w:rFonts w:ascii="Arial" w:hAnsi="Arial" w:cs="Arial"/>
                <w:lang w:val="en-US"/>
              </w:rPr>
              <w:t>Include all visible columns</w:t>
            </w:r>
          </w:p>
          <w:p w14:paraId="359DFC0F" w14:textId="28EA3D6A" w:rsidR="006D7510" w:rsidRPr="006D7510" w:rsidRDefault="006D7510" w:rsidP="0061437A">
            <w:pPr>
              <w:pStyle w:val="ListParagraph"/>
              <w:numPr>
                <w:ilvl w:val="1"/>
                <w:numId w:val="133"/>
              </w:numPr>
              <w:spacing w:before="20" w:after="20"/>
              <w:rPr>
                <w:rFonts w:ascii="Arial" w:hAnsi="Arial" w:cs="Arial"/>
                <w:lang w:val="en-US"/>
              </w:rPr>
            </w:pPr>
            <w:r w:rsidRPr="00D20AB3">
              <w:rPr>
                <w:rFonts w:ascii="Arial" w:hAnsi="Arial" w:cs="Arial"/>
                <w:lang w:val="en-US"/>
              </w:rPr>
              <w:t>Reflect applied filters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8"/>
              </w:numPr>
              <w:spacing w:before="20" w:after="20"/>
              <w:rPr>
                <w:rFonts w:ascii="Arial" w:hAnsi="Arial" w:cs="Arial"/>
              </w:rPr>
            </w:pPr>
            <w:r>
              <w:rPr>
                <w:rFonts w:ascii="Arial" w:hAnsi="Arial" w:cs="Arial"/>
              </w:rPr>
              <w:t xml:space="preserve">The exported file of a drill-down list matches the list shown, with its filters.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FRRN.003.05 Processing Worklist</w:t>
            </w:r>
          </w:p>
          <w:p>
            <w:pPr>
              <w:pStyle w:val="ListParagraph"/>
              <w:numPr>
                <w:ilvl w:val="0"/>
                <w:numId w:val="300"/>
              </w:numPr>
              <w:spacing w:before="20" w:after="20"/>
              <w:rPr>
                <w:rFonts w:ascii="Arial" w:hAnsi="Arial" w:cs="Arial"/>
              </w:rPr>
            </w:pPr>
            <w:r>
              <w:rPr>
                <w:rFonts w:ascii="Arial" w:hAnsi="Arial" w:cs="Arial"/>
              </w:rPr>
              <w:t xml:space="preserve">The system shall show the renewal accounts of Processing in one scrollable view with the tabs For Processing, In Processing, With Insurer, Insurer Responded and Returned, with the filter, sort and search of FRRN.003.03 (BRD 3.006, 4.003).</w:t>
            </w:r>
          </w:p>
          <w:p>
            <w:pPr>
              <w:pStyle w:val="ListParagraph"/>
              <w:numPr>
                <w:ilvl w:val="0"/>
                <w:numId w:val="300"/>
              </w:numPr>
              <w:spacing w:before="20" w:after="20"/>
              <w:rPr>
                <w:rFonts w:ascii="Arial" w:hAnsi="Arial" w:cs="Arial"/>
              </w:rPr>
            </w:pPr>
            <w:r>
              <w:rPr>
                <w:rFonts w:ascii="Arial" w:hAnsi="Arial" w:cs="Arial"/>
              </w:rPr>
              <w:t xml:space="preserve">A Processing Officer shall see the accounts assigned to him; the Processing Team Lead sees those of his unit.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1"/>
              </w:numPr>
              <w:spacing w:before="20" w:after="20"/>
              <w:rPr>
                <w:rFonts w:ascii="Arial" w:hAnsi="Arial" w:cs="Arial"/>
              </w:rPr>
            </w:pPr>
            <w:r>
              <w:rPr>
                <w:rFonts w:ascii="Arial" w:hAnsi="Arial" w:cs="Arial"/>
              </w:rPr>
              <w:t xml:space="preserve">A Processing Officer sees in In Processing only the accounts assigned to him.</w:t>
            </w:r>
          </w:p>
          <w:p>
            <w:pPr>
              <w:pStyle w:val="ListParagraph"/>
              <w:numPr>
                <w:ilvl w:val="0"/>
                <w:numId w:val="301"/>
              </w:numPr>
              <w:spacing w:before="20" w:after="20"/>
              <w:rPr>
                <w:rFonts w:ascii="Arial" w:hAnsi="Arial" w:cs="Arial"/>
              </w:rPr>
            </w:pPr>
            <w:r>
              <w:rPr>
                <w:rFonts w:ascii="Arial" w:hAnsi="Arial" w:cs="Arial"/>
              </w:rPr>
              <w:t xml:space="preserve">Sorting and the column filters work on every column of every tab.</w:t>
            </w:r>
          </w:p>
        </w:tc>
      </w:tr>
      <w:tr w:rsidR="006F057E" w:rsidRPr="000F2176" w14:paraId="7F6BF491" w14:textId="77777777" w:rsidTr="3C7F3FD4">
        <w:trPr>
          <w:jc w:val="center"/>
        </w:trPr>
        <w:tc>
          <w:tcPr>
            <w:tcW w:w="1413" w:type="dxa"/>
            <w:shd w:val="clear" w:color="auto" w:fill="auto"/>
          </w:tcPr>
          <w:p w14:paraId="330B8CB0" w14:textId="1A89533C" w:rsidR="006F057E" w:rsidRPr="005331D4" w:rsidRDefault="00917415" w:rsidP="5B358E25">
            <w:pPr>
              <w:spacing w:before="20" w:after="20"/>
              <w:rPr>
                <w:rFonts w:ascii="Arial" w:hAnsi="Arial" w:cs="Arial"/>
              </w:rPr>
            </w:pPr>
            <w:bookmarkStart w:id="34" w:name="Bookmark4"/>
            <w:r>
              <w:rPr>
                <w:rFonts w:ascii="Arial" w:hAnsi="Arial" w:cs="Arial"/>
                <w:lang w:eastAsia="en-US"/>
              </w:rPr>
              <w:lastRenderedPageBreak/>
              <w:t>FRRN</w:t>
            </w:r>
            <w:r w:rsidR="7C5D2662" w:rsidRPr="5B358E25">
              <w:rPr>
                <w:rFonts w:ascii="Arial" w:hAnsi="Arial" w:cs="Arial"/>
                <w:lang w:eastAsia="en-US"/>
              </w:rPr>
              <w:t>.004</w:t>
            </w:r>
            <w:bookmarkEnd w:id="34"/>
          </w:p>
          <w:p w14:paraId="52C881E3" w14:textId="6785FA52" w:rsidR="006F057E" w:rsidRPr="005331D4" w:rsidRDefault="006F057E" w:rsidP="5B358E25">
            <w:pPr>
              <w:spacing w:before="20" w:after="20"/>
              <w:rPr>
                <w:rFonts w:ascii="Arial" w:hAnsi="Arial" w:cs="Arial"/>
                <w:lang w:eastAsia="en-US"/>
              </w:rPr>
            </w:pPr>
          </w:p>
        </w:tc>
        <w:tc>
          <w:tcPr>
            <w:tcW w:w="1470" w:type="dxa"/>
            <w:shd w:val="clear" w:color="auto" w:fill="auto"/>
          </w:tcPr>
          <w:p w14:paraId="712BB2D6" w14:textId="706A1958" w:rsidR="006F057E" w:rsidRPr="000F2176" w:rsidRDefault="006F057E" w:rsidP="005C4775">
            <w:pPr>
              <w:spacing w:before="20" w:after="20"/>
              <w:rPr>
                <w:rFonts w:ascii="Arial" w:hAnsi="Arial" w:cs="Arial"/>
              </w:rPr>
            </w:pPr>
            <w:r>
              <w:rPr>
                <w:rFonts w:ascii="Arial" w:hAnsi="Arial" w:cs="Arial"/>
              </w:rPr>
              <w:t>Renewal List</w:t>
            </w:r>
          </w:p>
        </w:tc>
        <w:tc>
          <w:tcPr>
            <w:tcW w:w="1412" w:type="dxa"/>
            <w:shd w:val="clear" w:color="auto" w:fill="auto"/>
          </w:tcPr>
          <w:p w14:paraId="34789F9F" w14:textId="1B67DCAE" w:rsidR="006F057E" w:rsidRPr="000F2176" w:rsidRDefault="006F057E" w:rsidP="005C4775">
            <w:pPr>
              <w:spacing w:before="20" w:after="20"/>
              <w:rPr>
                <w:rFonts w:ascii="Arial" w:hAnsi="Arial" w:cs="Arial"/>
              </w:rPr>
            </w:pPr>
            <w:r>
              <w:rPr>
                <w:rFonts w:ascii="Arial" w:hAnsi="Arial" w:cs="Arial"/>
              </w:rPr>
              <w:t>Generate List of Expiring Accounts</w:t>
            </w:r>
          </w:p>
        </w:tc>
        <w:tc>
          <w:tcPr>
            <w:tcW w:w="6495" w:type="dxa"/>
            <w:shd w:val="clear" w:color="auto" w:fill="auto"/>
          </w:tcPr>
          <w:p w14:paraId="6AEDBCF7" w14:textId="5178E573" w:rsidR="00F52175" w:rsidRDefault="00917415" w:rsidP="00642DD0">
            <w:pPr>
              <w:spacing w:before="20" w:after="20"/>
              <w:rPr>
                <w:rFonts w:ascii="Arial" w:hAnsi="Arial" w:cs="Arial"/>
                <w:b/>
                <w:bCs/>
              </w:rPr>
            </w:pPr>
            <w:r>
              <w:rPr>
                <w:rFonts w:ascii="Arial" w:hAnsi="Arial" w:cs="Arial"/>
                <w:b/>
                <w:bCs/>
              </w:rPr>
              <w:t>FRRN</w:t>
            </w:r>
            <w:r w:rsidR="006F057E" w:rsidRPr="003F65BA">
              <w:rPr>
                <w:rFonts w:ascii="Arial" w:hAnsi="Arial" w:cs="Arial"/>
                <w:b/>
                <w:bCs/>
              </w:rPr>
              <w:t>.00</w:t>
            </w:r>
            <w:r w:rsidR="003879E3">
              <w:rPr>
                <w:rFonts w:ascii="Arial" w:hAnsi="Arial" w:cs="Arial"/>
                <w:b/>
                <w:bCs/>
              </w:rPr>
              <w:t>4</w:t>
            </w:r>
            <w:r w:rsidR="006F057E" w:rsidRPr="003F65BA">
              <w:rPr>
                <w:rFonts w:ascii="Arial" w:hAnsi="Arial" w:cs="Arial"/>
                <w:b/>
                <w:bCs/>
              </w:rPr>
              <w:t>.0</w:t>
            </w:r>
            <w:r w:rsidR="006F057E">
              <w:rPr>
                <w:rFonts w:ascii="Arial" w:hAnsi="Arial" w:cs="Arial"/>
                <w:b/>
                <w:bCs/>
              </w:rPr>
              <w:t xml:space="preserve">1 </w:t>
            </w:r>
            <w:r w:rsidR="00F52175">
              <w:rPr>
                <w:rFonts w:ascii="Arial" w:hAnsi="Arial" w:cs="Arial"/>
                <w:b/>
                <w:bCs/>
              </w:rPr>
              <w:t xml:space="preserve">Generate RMEL </w:t>
            </w:r>
            <w:r w:rsidR="001F2C94">
              <w:rPr>
                <w:rFonts w:ascii="Arial" w:hAnsi="Arial" w:cs="Arial"/>
                <w:b/>
                <w:bCs/>
              </w:rPr>
              <w:t>Modal</w:t>
            </w:r>
          </w:p>
          <w:p w14:paraId="35DC5EEC" w14:textId="38E2C8D5" w:rsidR="00824C60" w:rsidRPr="00824C60" w:rsidRDefault="00824C60" w:rsidP="00824C60">
            <w:pPr>
              <w:spacing w:before="20" w:after="20"/>
              <w:rPr>
                <w:rFonts w:ascii="Arial" w:hAnsi="Arial" w:cs="Arial"/>
                <w:lang w:val="en-US"/>
              </w:rPr>
            </w:pPr>
            <w:r w:rsidRPr="00824C60">
              <w:rPr>
                <w:rFonts w:ascii="Arial" w:hAnsi="Arial" w:cs="Arial"/>
                <w:lang w:val="en-US"/>
              </w:rPr>
              <w:t>The system shall provide a Generate RMEL Modal that allows users to generate an RMEL (R</w:t>
            </w:r>
            <w:r>
              <w:rPr>
                <w:rFonts w:ascii="Arial" w:hAnsi="Arial" w:cs="Arial"/>
                <w:lang w:val="en-US"/>
              </w:rPr>
              <w:t>enewal Master Expiry</w:t>
            </w:r>
            <w:r w:rsidRPr="00824C60">
              <w:rPr>
                <w:rFonts w:ascii="Arial" w:hAnsi="Arial" w:cs="Arial"/>
                <w:lang w:val="en-US"/>
              </w:rPr>
              <w:t xml:space="preserve"> List) by entering the required information and submitting the request.</w:t>
            </w:r>
          </w:p>
          <w:p w14:paraId="0942B695" w14:textId="558A7E2A" w:rsidR="00747EE7" w:rsidRPr="00747EE7" w:rsidRDefault="00747EE7" w:rsidP="003C11B5">
            <w:pPr>
              <w:pStyle w:val="ListParagraph"/>
              <w:numPr>
                <w:ilvl w:val="0"/>
                <w:numId w:val="33"/>
              </w:numPr>
              <w:spacing w:before="20" w:after="20"/>
              <w:rPr>
                <w:rFonts w:ascii="Arial" w:hAnsi="Arial" w:cs="Arial"/>
                <w:lang w:val="en-US"/>
              </w:rPr>
            </w:pPr>
            <w:r w:rsidRPr="00747EE7">
              <w:rPr>
                <w:rFonts w:ascii="Arial" w:hAnsi="Arial" w:cs="Arial"/>
                <w:lang w:val="en-US"/>
              </w:rPr>
              <w:lastRenderedPageBreak/>
              <w:t xml:space="preserve">When the user clicks </w:t>
            </w:r>
            <w:r w:rsidRPr="00747EE7">
              <w:rPr>
                <w:rFonts w:ascii="Arial" w:hAnsi="Arial" w:cs="Arial"/>
                <w:b/>
                <w:bCs/>
                <w:lang w:val="en-US"/>
              </w:rPr>
              <w:t>Generate RMEL</w:t>
            </w:r>
            <w:r>
              <w:rPr>
                <w:rFonts w:ascii="Arial" w:hAnsi="Arial" w:cs="Arial"/>
                <w:b/>
                <w:bCs/>
                <w:lang w:val="en-US"/>
              </w:rPr>
              <w:t xml:space="preserve"> </w:t>
            </w:r>
            <w:r w:rsidRPr="00747EE7">
              <w:rPr>
                <w:rFonts w:ascii="Arial" w:hAnsi="Arial" w:cs="Arial"/>
                <w:lang w:val="en-US"/>
              </w:rPr>
              <w:t>on the Renewal Dashboard, the system shall display the Generate RMEL modal.</w:t>
            </w:r>
          </w:p>
          <w:p w14:paraId="70EF95F9" w14:textId="6B938B85" w:rsidR="00DA57D2" w:rsidRDefault="00DA57D2" w:rsidP="003C11B5">
            <w:pPr>
              <w:pStyle w:val="ListParagraph"/>
              <w:numPr>
                <w:ilvl w:val="0"/>
                <w:numId w:val="33"/>
              </w:numPr>
              <w:spacing w:before="20" w:after="20"/>
              <w:rPr>
                <w:rFonts w:ascii="Arial" w:hAnsi="Arial" w:cs="Arial"/>
                <w:lang w:val="en-US"/>
              </w:rPr>
            </w:pPr>
            <w:r>
              <w:rPr>
                <w:rFonts w:ascii="Arial" w:hAnsi="Arial" w:cs="Arial"/>
                <w:lang w:val="en-US"/>
              </w:rPr>
              <w:t xml:space="preserve">The modal shall </w:t>
            </w:r>
            <w:r w:rsidR="00E17AC2">
              <w:rPr>
                <w:rFonts w:ascii="Arial" w:hAnsi="Arial" w:cs="Arial"/>
                <w:lang w:val="en-US"/>
              </w:rPr>
              <w:t>allow the</w:t>
            </w:r>
            <w:r>
              <w:rPr>
                <w:rFonts w:ascii="Arial" w:hAnsi="Arial" w:cs="Arial"/>
                <w:lang w:val="en-US"/>
              </w:rPr>
              <w:t xml:space="preserve"> following</w:t>
            </w:r>
            <w:r w:rsidR="0096755E">
              <w:rPr>
                <w:rFonts w:ascii="Arial" w:hAnsi="Arial" w:cs="Arial"/>
                <w:lang w:val="en-US"/>
              </w:rPr>
              <w:t>:</w:t>
            </w:r>
          </w:p>
          <w:p w14:paraId="7EC4D2EA" w14:textId="4255C881" w:rsidR="00A74E00" w:rsidRDefault="0096755E" w:rsidP="003C11B5">
            <w:pPr>
              <w:pStyle w:val="ListParagraph"/>
              <w:numPr>
                <w:ilvl w:val="1"/>
                <w:numId w:val="33"/>
              </w:numPr>
              <w:spacing w:before="20" w:after="20"/>
              <w:rPr>
                <w:rFonts w:ascii="Arial" w:hAnsi="Arial" w:cs="Arial"/>
                <w:lang w:val="en-US"/>
              </w:rPr>
            </w:pPr>
            <w:r>
              <w:rPr>
                <w:rFonts w:ascii="Arial" w:hAnsi="Arial" w:cs="Arial"/>
                <w:lang w:val="en-US"/>
              </w:rPr>
              <w:t>Date Range selection</w:t>
            </w:r>
          </w:p>
          <w:p w14:paraId="121A8F49" w14:textId="016F222E" w:rsidR="00A74E00" w:rsidRDefault="0096755E" w:rsidP="003C11B5">
            <w:pPr>
              <w:pStyle w:val="ListParagraph"/>
              <w:numPr>
                <w:ilvl w:val="1"/>
                <w:numId w:val="33"/>
              </w:numPr>
              <w:spacing w:before="20" w:after="20"/>
              <w:rPr>
                <w:rFonts w:ascii="Arial" w:hAnsi="Arial" w:cs="Arial"/>
                <w:lang w:val="en-US"/>
              </w:rPr>
            </w:pPr>
            <w:r w:rsidRPr="57AD56D7">
              <w:rPr>
                <w:rFonts w:ascii="Arial" w:hAnsi="Arial" w:cs="Arial"/>
                <w:lang w:val="en-US"/>
              </w:rPr>
              <w:t>Filter Management</w:t>
            </w:r>
          </w:p>
          <w:p w14:paraId="1FF588D3" w14:textId="1DDDB504" w:rsidR="0BE6DA01" w:rsidRDefault="0BE6DA01" w:rsidP="003C11B5">
            <w:pPr>
              <w:pStyle w:val="ListParagraph"/>
              <w:numPr>
                <w:ilvl w:val="1"/>
                <w:numId w:val="33"/>
              </w:numPr>
              <w:spacing w:before="20" w:after="20"/>
              <w:rPr>
                <w:rFonts w:ascii="Arial" w:hAnsi="Arial" w:cs="Arial"/>
                <w:lang w:val="en-US"/>
              </w:rPr>
            </w:pPr>
            <w:r w:rsidRPr="57AD56D7">
              <w:rPr>
                <w:rFonts w:ascii="Arial" w:hAnsi="Arial" w:cs="Arial"/>
                <w:lang w:val="en-US"/>
              </w:rPr>
              <w:t>Sorting functionality</w:t>
            </w:r>
          </w:p>
          <w:p w14:paraId="29F1B07C" w14:textId="4F9D75EA" w:rsidR="0070077F" w:rsidRDefault="0070077F" w:rsidP="003C11B5">
            <w:pPr>
              <w:pStyle w:val="ListParagraph"/>
              <w:numPr>
                <w:ilvl w:val="0"/>
                <w:numId w:val="33"/>
              </w:numPr>
              <w:spacing w:before="20" w:after="20"/>
              <w:rPr>
                <w:rFonts w:ascii="Arial" w:hAnsi="Arial" w:cs="Arial"/>
                <w:lang w:val="en-US"/>
              </w:rPr>
            </w:pPr>
            <w:r>
              <w:rPr>
                <w:rFonts w:ascii="Arial" w:hAnsi="Arial" w:cs="Arial"/>
                <w:lang w:val="en-US"/>
              </w:rPr>
              <w:t>The modal shall display the following buttons:</w:t>
            </w:r>
          </w:p>
          <w:p w14:paraId="253C368A" w14:textId="73DD8833" w:rsidR="0070077F" w:rsidRDefault="0070077F" w:rsidP="003C11B5">
            <w:pPr>
              <w:pStyle w:val="ListParagraph"/>
              <w:numPr>
                <w:ilvl w:val="1"/>
                <w:numId w:val="33"/>
              </w:numPr>
              <w:spacing w:before="20" w:after="20"/>
              <w:rPr>
                <w:rFonts w:ascii="Arial" w:hAnsi="Arial" w:cs="Arial"/>
                <w:lang w:val="en-US"/>
              </w:rPr>
            </w:pPr>
            <w:r>
              <w:rPr>
                <w:rFonts w:ascii="Arial" w:hAnsi="Arial" w:cs="Arial"/>
                <w:lang w:val="en-US"/>
              </w:rPr>
              <w:t>Generate</w:t>
            </w:r>
          </w:p>
          <w:p w14:paraId="7EE8443B" w14:textId="4D3BEC4B" w:rsidR="0070077F" w:rsidRPr="003E73D1" w:rsidRDefault="0070077F" w:rsidP="003C11B5">
            <w:pPr>
              <w:pStyle w:val="ListParagraph"/>
              <w:numPr>
                <w:ilvl w:val="1"/>
                <w:numId w:val="33"/>
              </w:numPr>
              <w:spacing w:before="20" w:after="20"/>
              <w:rPr>
                <w:rFonts w:ascii="Arial" w:hAnsi="Arial" w:cs="Arial"/>
                <w:lang w:val="en-US"/>
              </w:rPr>
            </w:pPr>
            <w:r>
              <w:rPr>
                <w:rFonts w:ascii="Arial" w:hAnsi="Arial" w:cs="Arial"/>
                <w:lang w:val="en-US"/>
              </w:rPr>
              <w:t>Cancel</w:t>
            </w:r>
            <w:r w:rsidR="007B2B16">
              <w:rPr>
                <w:rFonts w:ascii="Arial" w:hAnsi="Arial" w:cs="Arial"/>
                <w:lang w:val="en-US"/>
              </w:rPr>
              <w:t xml:space="preserve"> – </w:t>
            </w:r>
            <w:r w:rsidR="003E73D1" w:rsidRPr="003E73D1">
              <w:rPr>
                <w:rFonts w:ascii="Arial" w:hAnsi="Arial" w:cs="Arial"/>
                <w:lang w:val="en-US"/>
              </w:rPr>
              <w:t>close the modal without saving any data.</w:t>
            </w:r>
          </w:p>
          <w:p>
            <w:pPr>
              <w:pStyle w:val="ListParagraph"/>
              <w:numPr>
                <w:ilvl w:val="0"/>
                <w:numId w:val="33"/>
              </w:numPr>
              <w:spacing w:before="20" w:after="20"/>
              <w:rPr>
                <w:rFonts w:ascii="Arial" w:hAnsi="Arial" w:cs="Arial"/>
              </w:rPr>
            </w:pPr>
            <w:r>
              <w:rPr>
                <w:rFonts w:ascii="Arial" w:hAnsi="Arial" w:cs="Arial"/>
              </w:rPr>
              <w:t xml:space="preserve">The system shall record each generation of the RMEL as an extraction run with the user, the date range, the filters and the counts of accounts read, new, already listed and skipped.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9"/>
              </w:numPr>
              <w:spacing w:before="20" w:after="20"/>
              <w:rPr>
                <w:rFonts w:ascii="Arial" w:hAnsi="Arial" w:cs="Arial"/>
              </w:rPr>
            </w:pPr>
            <w:r>
              <w:rPr>
                <w:rFonts w:ascii="Arial" w:hAnsi="Arial" w:cs="Arial"/>
              </w:rPr>
              <w:t xml:space="preserve">A Marketing Team Lead generates the RMEL for 01-Mar-2027 to 31-Mar-2027 and sees every account of his units expiring in March 2027, and only those.</w:t>
            </w:r>
          </w:p>
          <w:p>
            <w:pPr>
              <w:pStyle w:val="ListParagraph"/>
              <w:numPr>
                <w:ilvl w:val="0"/>
                <w:numId w:val="179"/>
              </w:numPr>
              <w:spacing w:before="20" w:after="20"/>
              <w:rPr>
                <w:rFonts w:ascii="Arial" w:hAnsi="Arial" w:cs="Arial"/>
              </w:rPr>
            </w:pPr>
            <w:r>
              <w:rPr>
                <w:rFonts w:ascii="Arial" w:hAnsi="Arial" w:cs="Arial"/>
              </w:rPr>
              <w:t xml:space="preserve">The run is listed with the user, the range and its counts.</w:t>
            </w:r>
          </w:p>
          <w:p w14:paraId="599444CC" w14:textId="77777777" w:rsidR="00F52175" w:rsidRDefault="00F52175" w:rsidP="00642DD0">
            <w:pPr>
              <w:spacing w:before="20" w:after="20"/>
              <w:rPr>
                <w:rFonts w:ascii="Arial" w:hAnsi="Arial" w:cs="Arial"/>
                <w:b/>
                <w:bCs/>
              </w:rPr>
            </w:pPr>
          </w:p>
          <w:p w14:paraId="2B3F70A5" w14:textId="02DECE09" w:rsidR="006F057E" w:rsidRPr="00642DD0" w:rsidRDefault="00917415" w:rsidP="00642DD0">
            <w:pPr>
              <w:spacing w:before="20" w:after="20"/>
              <w:rPr>
                <w:rFonts w:ascii="Arial" w:hAnsi="Arial" w:cs="Arial"/>
                <w:b/>
                <w:bCs/>
                <w:lang w:val="en-US"/>
              </w:rPr>
            </w:pPr>
            <w:r>
              <w:rPr>
                <w:rFonts w:ascii="Arial" w:hAnsi="Arial" w:cs="Arial"/>
                <w:b/>
                <w:bCs/>
              </w:rPr>
              <w:t>FRRN</w:t>
            </w:r>
            <w:r w:rsidR="00AA6184" w:rsidRPr="003F65BA">
              <w:rPr>
                <w:rFonts w:ascii="Arial" w:hAnsi="Arial" w:cs="Arial"/>
                <w:b/>
                <w:bCs/>
              </w:rPr>
              <w:t>.00</w:t>
            </w:r>
            <w:r w:rsidR="00CB162A">
              <w:rPr>
                <w:rFonts w:ascii="Arial" w:hAnsi="Arial" w:cs="Arial"/>
                <w:b/>
                <w:bCs/>
              </w:rPr>
              <w:t>4</w:t>
            </w:r>
            <w:r w:rsidR="00AA6184" w:rsidRPr="003F65BA">
              <w:rPr>
                <w:rFonts w:ascii="Arial" w:hAnsi="Arial" w:cs="Arial"/>
                <w:b/>
                <w:bCs/>
              </w:rPr>
              <w:t>.0</w:t>
            </w:r>
            <w:r w:rsidR="00AA6184">
              <w:rPr>
                <w:rFonts w:ascii="Arial" w:hAnsi="Arial" w:cs="Arial"/>
                <w:b/>
                <w:bCs/>
              </w:rPr>
              <w:t xml:space="preserve">2 </w:t>
            </w:r>
            <w:r w:rsidR="006F057E" w:rsidRPr="00642DD0">
              <w:rPr>
                <w:rFonts w:ascii="Arial" w:hAnsi="Arial" w:cs="Arial"/>
                <w:b/>
                <w:bCs/>
                <w:lang w:val="en-US"/>
              </w:rPr>
              <w:t>Date Range Selection</w:t>
            </w:r>
          </w:p>
          <w:p w14:paraId="22BDAD79" w14:textId="77777777" w:rsidR="006F057E" w:rsidRDefault="006F057E" w:rsidP="008E0211">
            <w:pPr>
              <w:spacing w:before="20" w:after="20"/>
              <w:rPr>
                <w:rFonts w:ascii="Arial" w:hAnsi="Arial" w:cs="Arial"/>
              </w:rPr>
            </w:pPr>
            <w:r w:rsidRPr="007B4F6B">
              <w:rPr>
                <w:rFonts w:ascii="Arial" w:hAnsi="Arial" w:cs="Arial"/>
              </w:rPr>
              <w:t>The system shall allow users to select and modify a date range (month, day, year) to generate the list of expiring accounts.</w:t>
            </w:r>
          </w:p>
          <w:p w14:paraId="60162063" w14:textId="77777777" w:rsidR="006F057E" w:rsidRDefault="006F057E" w:rsidP="003C11B5">
            <w:pPr>
              <w:pStyle w:val="ListParagraph"/>
              <w:numPr>
                <w:ilvl w:val="0"/>
                <w:numId w:val="34"/>
              </w:numPr>
              <w:spacing w:before="20" w:after="20"/>
              <w:rPr>
                <w:rFonts w:ascii="Arial" w:hAnsi="Arial" w:cs="Arial"/>
              </w:rPr>
            </w:pPr>
            <w:r w:rsidRPr="00532EDC">
              <w:rPr>
                <w:rFonts w:ascii="Arial" w:hAnsi="Arial" w:cs="Arial"/>
              </w:rPr>
              <w:t>The system shall provide date picker fields for Start Date and End Date.</w:t>
            </w:r>
          </w:p>
          <w:p w14:paraId="07E0DF20" w14:textId="77777777" w:rsidR="006F057E" w:rsidRDefault="006F057E" w:rsidP="003C11B5">
            <w:pPr>
              <w:pStyle w:val="ListParagraph"/>
              <w:numPr>
                <w:ilvl w:val="0"/>
                <w:numId w:val="34"/>
              </w:numPr>
              <w:spacing w:before="20" w:after="20"/>
              <w:rPr>
                <w:rFonts w:ascii="Arial" w:hAnsi="Arial" w:cs="Arial"/>
              </w:rPr>
            </w:pPr>
            <w:r w:rsidRPr="00532EDC">
              <w:rPr>
                <w:rFonts w:ascii="Arial" w:hAnsi="Arial" w:cs="Arial"/>
              </w:rPr>
              <w:t>The system shall allow selection of month, day, and year.</w:t>
            </w:r>
          </w:p>
          <w:p w14:paraId="3AFC2087" w14:textId="77777777" w:rsidR="006F057E" w:rsidRDefault="006F057E" w:rsidP="003C11B5">
            <w:pPr>
              <w:pStyle w:val="ListParagraph"/>
              <w:numPr>
                <w:ilvl w:val="0"/>
                <w:numId w:val="34"/>
              </w:numPr>
              <w:spacing w:before="20" w:after="20"/>
              <w:rPr>
                <w:rFonts w:ascii="Arial" w:hAnsi="Arial" w:cs="Arial"/>
              </w:rPr>
            </w:pPr>
            <w:r w:rsidRPr="00532EDC">
              <w:rPr>
                <w:rFonts w:ascii="Arial" w:hAnsi="Arial" w:cs="Arial"/>
              </w:rPr>
              <w:t>The system shall allow users to modify the selected date range at any time before or after list generation.</w:t>
            </w:r>
          </w:p>
          <w:p w14:paraId="5CB749A8" w14:textId="77777777" w:rsidR="006F057E" w:rsidRDefault="006F057E" w:rsidP="003C11B5">
            <w:pPr>
              <w:pStyle w:val="ListParagraph"/>
              <w:numPr>
                <w:ilvl w:val="0"/>
                <w:numId w:val="34"/>
              </w:numPr>
              <w:spacing w:before="20" w:after="20"/>
              <w:rPr>
                <w:rFonts w:ascii="Arial" w:hAnsi="Arial" w:cs="Arial"/>
              </w:rPr>
            </w:pPr>
            <w:r w:rsidRPr="00D40606">
              <w:rPr>
                <w:rFonts w:ascii="Arial" w:hAnsi="Arial" w:cs="Arial"/>
              </w:rPr>
              <w:t>The system shall validate date inputs to ensure:</w:t>
            </w:r>
          </w:p>
          <w:p w14:paraId="1B9F5611" w14:textId="77777777" w:rsidR="006F057E" w:rsidRDefault="006F057E" w:rsidP="003C11B5">
            <w:pPr>
              <w:pStyle w:val="ListParagraph"/>
              <w:numPr>
                <w:ilvl w:val="1"/>
                <w:numId w:val="34"/>
              </w:numPr>
              <w:spacing w:before="20" w:after="20"/>
              <w:rPr>
                <w:rFonts w:ascii="Arial" w:hAnsi="Arial" w:cs="Arial"/>
              </w:rPr>
            </w:pPr>
            <w:r w:rsidRPr="00D40606">
              <w:rPr>
                <w:rFonts w:ascii="Arial" w:hAnsi="Arial" w:cs="Arial"/>
              </w:rPr>
              <w:t>Start Date is not later than End Date.</w:t>
            </w:r>
          </w:p>
          <w:p>
            <w:pPr>
              <w:pStyle w:val="ListParagraph"/>
              <w:numPr>
                <w:ilvl w:val="0"/>
                <w:numId w:val="34"/>
              </w:numPr>
              <w:spacing w:before="20" w:after="20"/>
              <w:rPr>
                <w:rFonts w:ascii="Arial" w:hAnsi="Arial" w:cs="Arial"/>
              </w:rPr>
            </w:pPr>
            <w:r>
              <w:rPr>
                <w:rFonts w:ascii="Arial" w:hAnsi="Arial" w:cs="Arial"/>
              </w:rPr>
              <w:t xml:space="preserve">The system shall refuse a missing or invalid date with the message "Enter a valid start and end date", and an end date before the start date with the message "The end date must be on or after the start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0"/>
              </w:numPr>
              <w:spacing w:before="20" w:after="20"/>
              <w:rPr>
                <w:rFonts w:ascii="Arial" w:hAnsi="Arial" w:cs="Arial"/>
              </w:rPr>
            </w:pPr>
            <w:r>
              <w:rPr>
                <w:rFonts w:ascii="Arial" w:hAnsi="Arial" w:cs="Arial"/>
              </w:rPr>
              <w:t xml:space="preserve">An end date before the start date cannot be submitted, and the message is shown.</w:t>
            </w:r>
          </w:p>
          <w:p>
            <w:pPr>
              <w:pStyle w:val="ListParagraph"/>
              <w:numPr>
                <w:ilvl w:val="0"/>
                <w:numId w:val="180"/>
              </w:numPr>
              <w:spacing w:before="20" w:after="20"/>
              <w:rPr>
                <w:rFonts w:ascii="Arial" w:hAnsi="Arial" w:cs="Arial"/>
              </w:rPr>
            </w:pPr>
            <w:r>
              <w:rPr>
                <w:rFonts w:ascii="Arial" w:hAnsi="Arial" w:cs="Arial"/>
              </w:rPr>
              <w:t xml:space="preserve">Changing the range after generation refreshes the list at once.</w:t>
            </w:r>
          </w:p>
          <w:p w14:paraId="37844ABC" w14:textId="77777777" w:rsidR="006F057E" w:rsidRPr="00603616" w:rsidRDefault="006F057E" w:rsidP="00603616">
            <w:pPr>
              <w:spacing w:before="20" w:after="20"/>
              <w:rPr>
                <w:rFonts w:ascii="Arial" w:hAnsi="Arial" w:cs="Arial"/>
              </w:rPr>
            </w:pPr>
          </w:p>
          <w:p w14:paraId="0982B8B8" w14:textId="77423D59" w:rsidR="006F057E" w:rsidRPr="00642DD0" w:rsidRDefault="00917415" w:rsidP="00642DD0">
            <w:pPr>
              <w:spacing w:before="20" w:after="20"/>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AA6184">
              <w:rPr>
                <w:rFonts w:ascii="Arial" w:hAnsi="Arial" w:cs="Arial"/>
                <w:b/>
                <w:bCs/>
              </w:rPr>
              <w:t>3</w:t>
            </w:r>
            <w:r w:rsidR="006F057E">
              <w:rPr>
                <w:rFonts w:ascii="Arial" w:hAnsi="Arial" w:cs="Arial"/>
                <w:b/>
                <w:bCs/>
              </w:rPr>
              <w:t xml:space="preserve"> </w:t>
            </w:r>
            <w:r w:rsidR="006F057E" w:rsidRPr="00642DD0">
              <w:rPr>
                <w:rFonts w:ascii="Arial" w:hAnsi="Arial" w:cs="Arial"/>
                <w:b/>
                <w:bCs/>
                <w:lang w:val="en-US"/>
              </w:rPr>
              <w:t>Filter Management</w:t>
            </w:r>
          </w:p>
          <w:p w14:paraId="625F53DD" w14:textId="77777777" w:rsidR="006F057E" w:rsidRDefault="006F057E" w:rsidP="0000402F">
            <w:pPr>
              <w:spacing w:before="20" w:after="20"/>
              <w:rPr>
                <w:rFonts w:ascii="Arial" w:hAnsi="Arial" w:cs="Arial"/>
                <w:lang w:val="en-US"/>
              </w:rPr>
            </w:pPr>
            <w:r w:rsidRPr="007A0029">
              <w:rPr>
                <w:rFonts w:ascii="Arial" w:hAnsi="Arial" w:cs="Arial"/>
                <w:lang w:val="en-US"/>
              </w:rPr>
              <w:t>The system shall provide filtering capabilities to refine the list of expiring accounts.</w:t>
            </w:r>
          </w:p>
          <w:p w14:paraId="4E01144B" w14:textId="2E1471C6" w:rsidR="006F057E" w:rsidRDefault="006F057E" w:rsidP="003C11B5">
            <w:pPr>
              <w:pStyle w:val="ListParagraph"/>
              <w:numPr>
                <w:ilvl w:val="0"/>
                <w:numId w:val="35"/>
              </w:numPr>
              <w:spacing w:before="20" w:after="20"/>
              <w:rPr>
                <w:rFonts w:ascii="Arial" w:hAnsi="Arial" w:cs="Arial"/>
                <w:lang w:val="en-US"/>
              </w:rPr>
            </w:pPr>
            <w:r w:rsidRPr="003F09C7">
              <w:rPr>
                <w:rFonts w:ascii="Arial" w:hAnsi="Arial" w:cs="Arial"/>
                <w:lang w:val="en-US"/>
              </w:rPr>
              <w:t>The system shall provide filter</w:t>
            </w:r>
            <w:r w:rsidR="00007BC8">
              <w:rPr>
                <w:rFonts w:ascii="Arial" w:hAnsi="Arial" w:cs="Arial"/>
                <w:lang w:val="en-US"/>
              </w:rPr>
              <w:t xml:space="preserve"> functionality.</w:t>
            </w:r>
          </w:p>
          <w:p w14:paraId="3ED7BBC6" w14:textId="6C0B01A7" w:rsidR="00B6635F" w:rsidRPr="003F09C7" w:rsidRDefault="00B6635F" w:rsidP="003C11B5">
            <w:pPr>
              <w:pStyle w:val="ListParagraph"/>
              <w:numPr>
                <w:ilvl w:val="1"/>
                <w:numId w:val="35"/>
              </w:numPr>
              <w:spacing w:before="20" w:after="20"/>
              <w:rPr>
                <w:rFonts w:ascii="Arial" w:hAnsi="Arial" w:cs="Arial"/>
                <w:lang w:val="en-US"/>
              </w:rPr>
            </w:pPr>
            <w:r>
              <w:rPr>
                <w:rFonts w:ascii="Arial" w:hAnsi="Arial" w:cs="Arial"/>
                <w:lang w:val="en-US"/>
              </w:rPr>
              <w:t>All available fields</w:t>
            </w:r>
          </w:p>
          <w:p w14:paraId="6103F932" w14:textId="77777777" w:rsidR="006F057E" w:rsidRPr="00D75552" w:rsidRDefault="006F057E" w:rsidP="003C11B5">
            <w:pPr>
              <w:pStyle w:val="ListParagraph"/>
              <w:numPr>
                <w:ilvl w:val="0"/>
                <w:numId w:val="35"/>
              </w:numPr>
              <w:spacing w:before="20" w:after="20"/>
              <w:rPr>
                <w:rFonts w:ascii="Arial" w:hAnsi="Arial" w:cs="Arial"/>
                <w:lang w:val="en-US"/>
              </w:rPr>
            </w:pPr>
            <w:r w:rsidRPr="00D75552">
              <w:rPr>
                <w:rFonts w:ascii="Arial" w:hAnsi="Arial" w:cs="Arial"/>
                <w:lang w:val="en-US"/>
              </w:rPr>
              <w:t xml:space="preserve">Each filter shall support: </w:t>
            </w:r>
          </w:p>
          <w:p w14:paraId="707BD265"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Single selection</w:t>
            </w:r>
          </w:p>
          <w:p w14:paraId="594367B9"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Multiple selection</w:t>
            </w:r>
          </w:p>
          <w:p w14:paraId="09EF07F1"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“Select All”</w:t>
            </w:r>
          </w:p>
          <w:p w14:paraId="321052F6"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“All Except” selection</w:t>
            </w:r>
          </w:p>
          <w:p w14:paraId="73EF97EE" w14:textId="77777777" w:rsidR="006F057E" w:rsidRPr="00BC3A3B" w:rsidRDefault="006F057E" w:rsidP="003C11B5">
            <w:pPr>
              <w:pStyle w:val="ListParagraph"/>
              <w:numPr>
                <w:ilvl w:val="0"/>
                <w:numId w:val="35"/>
              </w:numPr>
              <w:spacing w:before="20" w:after="20"/>
              <w:rPr>
                <w:rFonts w:ascii="Arial" w:hAnsi="Arial" w:cs="Arial"/>
                <w:lang w:val="en-US"/>
              </w:rPr>
            </w:pPr>
            <w:r w:rsidRPr="00BC3A3B">
              <w:rPr>
                <w:rFonts w:ascii="Arial" w:hAnsi="Arial" w:cs="Arial"/>
                <w:lang w:val="en-US"/>
              </w:rPr>
              <w:t xml:space="preserve">The system shall provide filter management actions: </w:t>
            </w:r>
          </w:p>
          <w:p w14:paraId="75492363" w14:textId="77777777" w:rsidR="006F057E" w:rsidRPr="00973CDF" w:rsidRDefault="006F057E" w:rsidP="003C11B5">
            <w:pPr>
              <w:pStyle w:val="ListParagraph"/>
              <w:numPr>
                <w:ilvl w:val="1"/>
                <w:numId w:val="35"/>
              </w:numPr>
              <w:spacing w:before="20" w:after="20"/>
              <w:rPr>
                <w:rFonts w:ascii="Arial" w:hAnsi="Arial" w:cs="Arial"/>
                <w:lang w:val="en-US"/>
              </w:rPr>
            </w:pPr>
            <w:r w:rsidRPr="00BC3A3B">
              <w:rPr>
                <w:rFonts w:ascii="Arial" w:hAnsi="Arial" w:cs="Arial"/>
                <w:lang w:val="en-US"/>
              </w:rPr>
              <w:t>Apply</w:t>
            </w:r>
            <w:r>
              <w:rPr>
                <w:rFonts w:ascii="Arial" w:hAnsi="Arial" w:cs="Arial"/>
                <w:lang w:val="en-US"/>
              </w:rPr>
              <w:t xml:space="preserve"> - </w:t>
            </w:r>
            <w:r w:rsidRPr="00973CDF">
              <w:rPr>
                <w:rFonts w:ascii="Arial" w:hAnsi="Arial" w:cs="Arial"/>
                <w:lang w:val="en-US"/>
              </w:rPr>
              <w:t>Applying filters shall update the list immediately.</w:t>
            </w:r>
          </w:p>
          <w:p w14:paraId="000387E6" w14:textId="77777777" w:rsidR="006F057E" w:rsidRPr="00973CDF" w:rsidRDefault="006F057E" w:rsidP="003C11B5">
            <w:pPr>
              <w:pStyle w:val="ListParagraph"/>
              <w:numPr>
                <w:ilvl w:val="1"/>
                <w:numId w:val="35"/>
              </w:numPr>
              <w:spacing w:before="20" w:after="20"/>
              <w:rPr>
                <w:rFonts w:ascii="Arial" w:hAnsi="Arial" w:cs="Arial"/>
                <w:lang w:val="en-US"/>
              </w:rPr>
            </w:pPr>
            <w:r w:rsidRPr="00BC3A3B">
              <w:rPr>
                <w:rFonts w:ascii="Arial" w:hAnsi="Arial" w:cs="Arial"/>
                <w:lang w:val="en-US"/>
              </w:rPr>
              <w:t>Cancel</w:t>
            </w:r>
            <w:r>
              <w:rPr>
                <w:rFonts w:ascii="Arial" w:hAnsi="Arial" w:cs="Arial"/>
                <w:lang w:val="en-US"/>
              </w:rPr>
              <w:t xml:space="preserve"> - </w:t>
            </w:r>
            <w:r w:rsidRPr="00973CDF">
              <w:rPr>
                <w:rFonts w:ascii="Arial" w:hAnsi="Arial" w:cs="Arial"/>
                <w:lang w:val="en-US"/>
              </w:rPr>
              <w:t>Canceling filters shall revert to the previous filter state.</w:t>
            </w:r>
          </w:p>
          <w:p w14:paraId="29041AB6" w14:textId="77777777" w:rsidR="006F057E" w:rsidRDefault="006F057E" w:rsidP="003C11B5">
            <w:pPr>
              <w:pStyle w:val="ListParagraph"/>
              <w:numPr>
                <w:ilvl w:val="1"/>
                <w:numId w:val="35"/>
              </w:numPr>
              <w:spacing w:before="20" w:after="20"/>
              <w:rPr>
                <w:rFonts w:ascii="Arial" w:hAnsi="Arial" w:cs="Arial"/>
                <w:lang w:val="en-US"/>
              </w:rPr>
            </w:pPr>
            <w:r w:rsidRPr="00BC3A3B">
              <w:rPr>
                <w:rFonts w:ascii="Arial" w:hAnsi="Arial" w:cs="Arial"/>
                <w:lang w:val="en-US"/>
              </w:rPr>
              <w:t>Clear</w:t>
            </w:r>
            <w:r>
              <w:rPr>
                <w:rFonts w:ascii="Arial" w:hAnsi="Arial" w:cs="Arial"/>
                <w:lang w:val="en-US"/>
              </w:rPr>
              <w:t xml:space="preserve"> - </w:t>
            </w:r>
            <w:r w:rsidRPr="00603616">
              <w:rPr>
                <w:rFonts w:ascii="Arial" w:hAnsi="Arial" w:cs="Arial"/>
                <w:lang w:val="en-US"/>
              </w:rPr>
              <w:t>Clearing filters shall reset all filters and display the full list.</w:t>
            </w:r>
          </w:p>
          <w:p>
            <w:pPr>
              <w:pStyle w:val="ListParagraph"/>
              <w:numPr>
                <w:ilvl w:val="0"/>
                <w:numId w:val="35"/>
              </w:numPr>
              <w:spacing w:before="20" w:after="20"/>
              <w:rPr>
                <w:rFonts w:ascii="Arial" w:hAnsi="Arial" w:cs="Arial"/>
              </w:rPr>
            </w:pPr>
            <w:r>
              <w:rPr>
                <w:rFonts w:ascii="Arial" w:hAnsi="Arial" w:cs="Arial"/>
              </w:rPr>
              <w:t xml:space="preserve">The system shall offer at least the filters of the BRD: Unit Head, Business Origin, Account Type, Region, Area, Invoicing Branch, Risk Code, Market Segment, Department Name and Account Officer (BRD 1.003.3.1, 3.003.3.1), and the classification, the disposition and the status; each with a search in the drop-down.</w:t>
            </w:r>
          </w:p>
          <w:p>
            <w:pPr>
              <w:pStyle w:val="ListParagraph"/>
              <w:numPr>
                <w:ilvl w:val="0"/>
                <w:numId w:val="35"/>
              </w:numPr>
              <w:spacing w:before="20" w:after="20"/>
              <w:rPr>
                <w:rFonts w:ascii="Arial" w:hAnsi="Arial" w:cs="Arial"/>
              </w:rPr>
            </w:pPr>
            <w:r>
              <w:rPr>
                <w:rFonts w:ascii="Arial" w:hAnsi="Arial" w:cs="Arial"/>
              </w:rPr>
              <w:t xml:space="preserve">The system shall refuse an "only" and an "all except" selection on the same filter with the message "Choose either 'only' or 'all except' for &lt;filter&gt;".</w:t>
            </w:r>
          </w:p>
          <w:p>
            <w:pPr>
              <w:pStyle w:val="ListParagraph"/>
              <w:numPr>
                <w:ilvl w:val="0"/>
                <w:numId w:val="35"/>
              </w:numPr>
              <w:spacing w:before="20" w:after="20"/>
              <w:rPr>
                <w:rFonts w:ascii="Arial" w:hAnsi="Arial" w:cs="Arial"/>
              </w:rPr>
            </w:pPr>
            <w:r>
              <w:rPr>
                <w:rFonts w:ascii="Arial" w:hAnsi="Arial" w:cs="Arial"/>
              </w:rPr>
              <w:t xml:space="preserve">The applied filters shall stay visible above the list.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1"/>
              </w:numPr>
              <w:spacing w:before="20" w:after="20"/>
              <w:rPr>
                <w:rFonts w:ascii="Arial" w:hAnsi="Arial" w:cs="Arial"/>
              </w:rPr>
            </w:pPr>
            <w:r>
              <w:rPr>
                <w:rFonts w:ascii="Arial" w:hAnsi="Arial" w:cs="Arial"/>
              </w:rPr>
              <w:t xml:space="preserve">Risk Code "All Except" MC01 lists every expiring account except those with risk code MC01.</w:t>
            </w:r>
          </w:p>
          <w:p>
            <w:pPr>
              <w:pStyle w:val="ListParagraph"/>
              <w:numPr>
                <w:ilvl w:val="0"/>
                <w:numId w:val="181"/>
              </w:numPr>
              <w:spacing w:before="20" w:after="20"/>
              <w:rPr>
                <w:rFonts w:ascii="Arial" w:hAnsi="Arial" w:cs="Arial"/>
              </w:rPr>
            </w:pPr>
            <w:r>
              <w:rPr>
                <w:rFonts w:ascii="Arial" w:hAnsi="Arial" w:cs="Arial"/>
              </w:rPr>
              <w:t xml:space="preserve">Two Unit Heads selected together list the accounts of both.</w:t>
            </w:r>
          </w:p>
          <w:p>
            <w:pPr>
              <w:pStyle w:val="ListParagraph"/>
              <w:numPr>
                <w:ilvl w:val="0"/>
                <w:numId w:val="181"/>
              </w:numPr>
              <w:spacing w:before="20" w:after="20"/>
              <w:rPr>
                <w:rFonts w:ascii="Arial" w:hAnsi="Arial" w:cs="Arial"/>
              </w:rPr>
            </w:pPr>
            <w:r>
              <w:rPr>
                <w:rFonts w:ascii="Arial" w:hAnsi="Arial" w:cs="Arial"/>
              </w:rPr>
              <w:t xml:space="preserve">Clear returns the full list.</w:t>
            </w:r>
          </w:p>
          <w:p w14:paraId="49C9AC1B" w14:textId="77777777" w:rsidR="006F057E" w:rsidRDefault="006F057E" w:rsidP="00603616">
            <w:pPr>
              <w:spacing w:before="20" w:after="20"/>
              <w:rPr>
                <w:rFonts w:ascii="Arial" w:hAnsi="Arial" w:cs="Arial"/>
                <w:lang w:val="en-US"/>
              </w:rPr>
            </w:pPr>
          </w:p>
          <w:p w14:paraId="64EAF3D1" w14:textId="6AA98F45" w:rsidR="006F057E" w:rsidRPr="002A00FF" w:rsidRDefault="00917415" w:rsidP="002A00FF">
            <w:pPr>
              <w:spacing w:before="20" w:after="20"/>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3D0ADB">
              <w:rPr>
                <w:rFonts w:ascii="Arial" w:hAnsi="Arial" w:cs="Arial"/>
                <w:b/>
                <w:bCs/>
              </w:rPr>
              <w:t>4</w:t>
            </w:r>
            <w:r w:rsidR="006F057E">
              <w:rPr>
                <w:rFonts w:ascii="Arial" w:hAnsi="Arial" w:cs="Arial"/>
                <w:b/>
                <w:bCs/>
              </w:rPr>
              <w:t xml:space="preserve"> </w:t>
            </w:r>
            <w:r w:rsidR="007D7A4A">
              <w:rPr>
                <w:rFonts w:ascii="Arial" w:hAnsi="Arial" w:cs="Arial"/>
                <w:b/>
                <w:bCs/>
                <w:lang w:val="en-US"/>
              </w:rPr>
              <w:t>Generate Action</w:t>
            </w:r>
          </w:p>
          <w:p w14:paraId="58DC5522" w14:textId="318E70CE" w:rsidR="006F057E" w:rsidRDefault="00FE124A" w:rsidP="003C11B5">
            <w:pPr>
              <w:pStyle w:val="ListParagraph"/>
              <w:numPr>
                <w:ilvl w:val="0"/>
                <w:numId w:val="36"/>
              </w:numPr>
              <w:spacing w:before="20" w:after="20"/>
              <w:rPr>
                <w:rFonts w:ascii="Arial" w:hAnsi="Arial" w:cs="Arial"/>
                <w:lang w:val="en-US"/>
              </w:rPr>
            </w:pPr>
            <w:r>
              <w:rPr>
                <w:rFonts w:ascii="Arial" w:hAnsi="Arial" w:cs="Arial"/>
                <w:lang w:val="en-US"/>
              </w:rPr>
              <w:t xml:space="preserve">Upon clicking the </w:t>
            </w:r>
            <w:r w:rsidRPr="00FE124A">
              <w:rPr>
                <w:rFonts w:ascii="Arial" w:hAnsi="Arial" w:cs="Arial"/>
                <w:b/>
                <w:bCs/>
                <w:lang w:val="en-US"/>
              </w:rPr>
              <w:t>Generate</w:t>
            </w:r>
            <w:r>
              <w:rPr>
                <w:rFonts w:ascii="Arial" w:hAnsi="Arial" w:cs="Arial"/>
                <w:lang w:val="en-US"/>
              </w:rPr>
              <w:t xml:space="preserve"> button, </w:t>
            </w:r>
          </w:p>
          <w:p w14:paraId="502D2EDA" w14:textId="356B5F2A" w:rsidR="006F057E" w:rsidRPr="002E2059" w:rsidRDefault="006F057E" w:rsidP="003C11B5">
            <w:pPr>
              <w:pStyle w:val="ListParagraph"/>
              <w:numPr>
                <w:ilvl w:val="1"/>
                <w:numId w:val="36"/>
              </w:numPr>
              <w:spacing w:before="20" w:after="20"/>
              <w:rPr>
                <w:rFonts w:ascii="Arial" w:hAnsi="Arial" w:cs="Arial"/>
                <w:lang w:val="en-US"/>
              </w:rPr>
            </w:pPr>
            <w:r w:rsidRPr="009102C6">
              <w:rPr>
                <w:rFonts w:ascii="Arial" w:hAnsi="Arial" w:cs="Arial"/>
                <w:lang w:val="en-US"/>
              </w:rPr>
              <w:t>The system shall identify and include relevant accounts in the generated list</w:t>
            </w:r>
            <w:r>
              <w:rPr>
                <w:rFonts w:ascii="Arial" w:hAnsi="Arial" w:cs="Arial"/>
                <w:lang w:val="en-US"/>
              </w:rPr>
              <w:t xml:space="preserve"> </w:t>
            </w:r>
            <w:r w:rsidRPr="002E2059">
              <w:rPr>
                <w:rFonts w:ascii="Arial" w:hAnsi="Arial" w:cs="Arial"/>
                <w:lang w:val="en-US"/>
              </w:rPr>
              <w:t>based on the selected date range and applied filter criteria.</w:t>
            </w:r>
          </w:p>
          <w:p w14:paraId="63B8EDBF" w14:textId="44E42E45" w:rsidR="006F057E" w:rsidRPr="00251727" w:rsidRDefault="006F057E" w:rsidP="003C11B5">
            <w:pPr>
              <w:pStyle w:val="ListParagraph"/>
              <w:numPr>
                <w:ilvl w:val="1"/>
                <w:numId w:val="36"/>
              </w:numPr>
              <w:spacing w:before="20" w:after="20"/>
              <w:rPr>
                <w:rFonts w:ascii="Arial" w:hAnsi="Arial" w:cs="Arial"/>
                <w:lang w:val="en-US"/>
              </w:rPr>
            </w:pPr>
            <w:r w:rsidRPr="00251727">
              <w:rPr>
                <w:rFonts w:ascii="Arial" w:hAnsi="Arial" w:cs="Arial"/>
                <w:lang w:val="en-US"/>
              </w:rPr>
              <w:t xml:space="preserve">The system shall include: </w:t>
            </w:r>
          </w:p>
          <w:p w14:paraId="4885AF26" w14:textId="6E003669" w:rsidR="006F057E" w:rsidRPr="00251727" w:rsidRDefault="006F057E" w:rsidP="003C11B5">
            <w:pPr>
              <w:pStyle w:val="ListParagraph"/>
              <w:numPr>
                <w:ilvl w:val="2"/>
                <w:numId w:val="36"/>
              </w:numPr>
              <w:spacing w:before="20" w:after="20"/>
              <w:rPr>
                <w:rFonts w:ascii="Arial" w:hAnsi="Arial" w:cs="Arial"/>
                <w:lang w:val="en-US"/>
              </w:rPr>
            </w:pPr>
            <w:r w:rsidRPr="00251727">
              <w:rPr>
                <w:rFonts w:ascii="Arial" w:hAnsi="Arial" w:cs="Arial"/>
                <w:lang w:val="en-US"/>
              </w:rPr>
              <w:t>Expired accounts</w:t>
            </w:r>
            <w:r w:rsidR="00CB162A">
              <w:rPr>
                <w:rFonts w:ascii="Arial" w:hAnsi="Arial" w:cs="Arial"/>
                <w:lang w:val="en-US"/>
              </w:rPr>
              <w:t xml:space="preserve"> with no linked new renewal account</w:t>
            </w:r>
          </w:p>
          <w:p w14:paraId="7D462119" w14:textId="19345E19" w:rsidR="006F057E" w:rsidRDefault="006F057E" w:rsidP="003C11B5">
            <w:pPr>
              <w:pStyle w:val="ListParagraph"/>
              <w:numPr>
                <w:ilvl w:val="2"/>
                <w:numId w:val="36"/>
              </w:numPr>
              <w:spacing w:before="20" w:after="20"/>
              <w:rPr>
                <w:rFonts w:ascii="Arial" w:hAnsi="Arial" w:cs="Arial"/>
                <w:lang w:val="en-US"/>
              </w:rPr>
            </w:pPr>
            <w:r>
              <w:rPr>
                <w:rFonts w:ascii="Arial" w:hAnsi="Arial" w:cs="Arial"/>
                <w:lang w:val="en-US"/>
              </w:rPr>
              <w:t>Booked a</w:t>
            </w:r>
            <w:r w:rsidRPr="00251727">
              <w:rPr>
                <w:rFonts w:ascii="Arial" w:hAnsi="Arial" w:cs="Arial"/>
                <w:lang w:val="en-US"/>
              </w:rPr>
              <w:t>ccounts expiring within the selected date range</w:t>
            </w:r>
          </w:p>
          <w:p w14:paraId="5F2909F0" w14:textId="3BBA089E" w:rsidR="001F10F2" w:rsidRDefault="001F10F2" w:rsidP="003C11B5">
            <w:pPr>
              <w:pStyle w:val="ListParagraph"/>
              <w:numPr>
                <w:ilvl w:val="2"/>
                <w:numId w:val="36"/>
              </w:numPr>
              <w:spacing w:before="20" w:after="20"/>
              <w:rPr>
                <w:rFonts w:ascii="Arial" w:hAnsi="Arial" w:cs="Arial"/>
                <w:lang w:val="en-US"/>
              </w:rPr>
            </w:pPr>
            <w:r>
              <w:rPr>
                <w:rFonts w:ascii="Arial" w:hAnsi="Arial" w:cs="Arial"/>
                <w:lang w:val="en-US"/>
              </w:rPr>
              <w:t>Free-First Year accounts with In Process status</w:t>
            </w:r>
          </w:p>
          <w:p w14:paraId="3FF62193" w14:textId="77777777" w:rsidR="00E205D2" w:rsidRPr="00E205D2" w:rsidRDefault="00E205D2" w:rsidP="003C11B5">
            <w:pPr>
              <w:pStyle w:val="ListParagraph"/>
              <w:numPr>
                <w:ilvl w:val="0"/>
                <w:numId w:val="36"/>
              </w:numPr>
              <w:spacing w:before="20" w:after="20"/>
              <w:rPr>
                <w:rFonts w:ascii="Arial" w:hAnsi="Arial" w:cs="Arial"/>
                <w:lang w:val="en-US"/>
              </w:rPr>
            </w:pPr>
            <w:r w:rsidRPr="00E205D2">
              <w:rPr>
                <w:rFonts w:ascii="Arial" w:hAnsi="Arial" w:cs="Arial"/>
                <w:lang w:val="en-US"/>
              </w:rPr>
              <w:lastRenderedPageBreak/>
              <w:t>The system shall display an informative message when no accounts match the selected date range.</w:t>
            </w:r>
          </w:p>
          <w:p w14:paraId="5451CE41" w14:textId="2234473A" w:rsidR="00E205D2" w:rsidRDefault="00E205D2" w:rsidP="003C11B5">
            <w:pPr>
              <w:pStyle w:val="ListParagraph"/>
              <w:numPr>
                <w:ilvl w:val="1"/>
                <w:numId w:val="36"/>
              </w:numPr>
              <w:spacing w:before="20" w:after="20"/>
              <w:rPr>
                <w:rFonts w:ascii="Arial" w:hAnsi="Arial" w:cs="Arial"/>
                <w:lang w:val="en-US"/>
              </w:rPr>
            </w:pPr>
            <w:r w:rsidRPr="00E205D2">
              <w:rPr>
                <w:rFonts w:ascii="Arial" w:hAnsi="Arial" w:cs="Arial"/>
                <w:lang w:val="en-US"/>
              </w:rPr>
              <w:t>Message: “No records found.”</w:t>
            </w:r>
          </w:p>
          <w:p w14:paraId="4FAB8D63" w14:textId="44C9E229" w:rsidR="00526739" w:rsidRPr="00D952B0" w:rsidRDefault="006F057E" w:rsidP="003C11B5">
            <w:pPr>
              <w:pStyle w:val="ListParagraph"/>
              <w:numPr>
                <w:ilvl w:val="0"/>
                <w:numId w:val="36"/>
              </w:numPr>
              <w:spacing w:before="20" w:after="20"/>
              <w:rPr>
                <w:rFonts w:ascii="Arial" w:hAnsi="Arial" w:cs="Arial"/>
                <w:lang w:val="en-US"/>
              </w:rPr>
            </w:pPr>
            <w:r w:rsidRPr="005469A8">
              <w:rPr>
                <w:rFonts w:ascii="Arial" w:hAnsi="Arial" w:cs="Arial"/>
                <w:lang w:val="en-US"/>
              </w:rPr>
              <w:t xml:space="preserve">The system shall automatically create a renewal account for each account included in the generated </w:t>
            </w:r>
            <w:r w:rsidR="005C40EC">
              <w:rPr>
                <w:rFonts w:ascii="Arial" w:hAnsi="Arial" w:cs="Arial"/>
                <w:lang w:val="en-US"/>
              </w:rPr>
              <w:t>expiry</w:t>
            </w:r>
            <w:r>
              <w:rPr>
                <w:rFonts w:ascii="Arial" w:hAnsi="Arial" w:cs="Arial"/>
                <w:lang w:val="en-US"/>
              </w:rPr>
              <w:t xml:space="preserve"> </w:t>
            </w:r>
            <w:r w:rsidRPr="005469A8">
              <w:rPr>
                <w:rFonts w:ascii="Arial" w:hAnsi="Arial" w:cs="Arial"/>
                <w:lang w:val="en-US"/>
              </w:rPr>
              <w:t>list.</w:t>
            </w:r>
          </w:p>
          <w:p w14:paraId="7C33AD4F" w14:textId="77777777" w:rsidR="004F4C0B" w:rsidRDefault="005C40EC" w:rsidP="003C11B5">
            <w:pPr>
              <w:pStyle w:val="ListParagraph"/>
              <w:numPr>
                <w:ilvl w:val="0"/>
                <w:numId w:val="36"/>
              </w:numPr>
              <w:spacing w:before="20" w:after="20"/>
              <w:rPr>
                <w:rFonts w:ascii="Arial" w:hAnsi="Arial" w:cs="Arial"/>
                <w:lang w:val="en-US"/>
              </w:rPr>
            </w:pPr>
            <w:r w:rsidRPr="005C40EC">
              <w:rPr>
                <w:rFonts w:ascii="Arial" w:hAnsi="Arial" w:cs="Arial"/>
                <w:lang w:val="en-US"/>
              </w:rPr>
              <w:t xml:space="preserve">Upon successful </w:t>
            </w:r>
            <w:r w:rsidR="0010043F">
              <w:rPr>
                <w:rFonts w:ascii="Arial" w:hAnsi="Arial" w:cs="Arial"/>
                <w:lang w:val="en-US"/>
              </w:rPr>
              <w:t>creation of accounts</w:t>
            </w:r>
            <w:r w:rsidRPr="005C40EC">
              <w:rPr>
                <w:rFonts w:ascii="Arial" w:hAnsi="Arial" w:cs="Arial"/>
                <w:lang w:val="en-US"/>
              </w:rPr>
              <w:t>, the system shall</w:t>
            </w:r>
            <w:r w:rsidR="004F4C0B">
              <w:rPr>
                <w:rFonts w:ascii="Arial" w:hAnsi="Arial" w:cs="Arial"/>
                <w:lang w:val="en-US"/>
              </w:rPr>
              <w:t>:</w:t>
            </w:r>
          </w:p>
          <w:p w14:paraId="2E16FF65" w14:textId="67013EC5" w:rsidR="0010043F" w:rsidRDefault="004F4C0B" w:rsidP="003C11B5">
            <w:pPr>
              <w:pStyle w:val="ListParagraph"/>
              <w:numPr>
                <w:ilvl w:val="1"/>
                <w:numId w:val="36"/>
              </w:numPr>
              <w:spacing w:before="20" w:after="20"/>
              <w:rPr>
                <w:rFonts w:ascii="Arial" w:hAnsi="Arial" w:cs="Arial"/>
                <w:lang w:val="en-US"/>
              </w:rPr>
            </w:pPr>
            <w:r w:rsidRPr="004F4C0B">
              <w:rPr>
                <w:rFonts w:ascii="Arial" w:hAnsi="Arial" w:cs="Arial"/>
                <w:lang w:val="en-US"/>
              </w:rPr>
              <w:t>D</w:t>
            </w:r>
            <w:r w:rsidR="0010043F" w:rsidRPr="004F4C0B">
              <w:rPr>
                <w:rFonts w:ascii="Arial" w:hAnsi="Arial" w:cs="Arial"/>
                <w:lang w:val="en-US"/>
              </w:rPr>
              <w:t>isplay a success message</w:t>
            </w:r>
            <w:r w:rsidRPr="004F4C0B">
              <w:rPr>
                <w:rFonts w:ascii="Arial" w:hAnsi="Arial" w:cs="Arial"/>
                <w:lang w:val="en-US"/>
              </w:rPr>
              <w:t>: “</w:t>
            </w:r>
            <w:r w:rsidR="0010043F" w:rsidRPr="004F4C0B">
              <w:rPr>
                <w:rFonts w:ascii="Arial" w:hAnsi="Arial" w:cs="Arial"/>
                <w:lang w:val="en-US"/>
              </w:rPr>
              <w:t>Generation of RMEL successful</w:t>
            </w:r>
            <w:r w:rsidR="00D11D08">
              <w:rPr>
                <w:rFonts w:ascii="Arial" w:hAnsi="Arial" w:cs="Arial"/>
                <w:lang w:val="en-US"/>
              </w:rPr>
              <w:t>!</w:t>
            </w:r>
            <w:r>
              <w:rPr>
                <w:rFonts w:ascii="Arial" w:hAnsi="Arial" w:cs="Arial"/>
                <w:lang w:val="en-US"/>
              </w:rPr>
              <w:t>”</w:t>
            </w:r>
          </w:p>
          <w:p w14:paraId="2E8EF1BB" w14:textId="77777777" w:rsidR="00D11D08" w:rsidRPr="00D11D08" w:rsidRDefault="00D11D08" w:rsidP="003C11B5">
            <w:pPr>
              <w:pStyle w:val="ListParagraph"/>
              <w:numPr>
                <w:ilvl w:val="1"/>
                <w:numId w:val="36"/>
              </w:numPr>
              <w:spacing w:before="20" w:after="20"/>
              <w:rPr>
                <w:rFonts w:ascii="Arial" w:hAnsi="Arial" w:cs="Arial"/>
                <w:lang w:val="en-US"/>
              </w:rPr>
            </w:pPr>
            <w:r w:rsidRPr="00D11D08">
              <w:rPr>
                <w:rFonts w:ascii="Arial" w:hAnsi="Arial" w:cs="Arial"/>
                <w:lang w:val="en-US"/>
              </w:rPr>
              <w:t>Close the modal.</w:t>
            </w:r>
          </w:p>
          <w:p w14:paraId="67C47FE9" w14:textId="3EC8C149" w:rsidR="002142F0" w:rsidRDefault="00D11D08" w:rsidP="003C11B5">
            <w:pPr>
              <w:pStyle w:val="ListParagraph"/>
              <w:numPr>
                <w:ilvl w:val="1"/>
                <w:numId w:val="36"/>
              </w:numPr>
              <w:spacing w:before="20" w:after="20"/>
              <w:rPr>
                <w:rFonts w:ascii="Arial" w:hAnsi="Arial" w:cs="Arial"/>
                <w:lang w:val="en-US"/>
              </w:rPr>
            </w:pPr>
            <w:r w:rsidRPr="002142F0">
              <w:rPr>
                <w:rFonts w:ascii="Arial" w:hAnsi="Arial" w:cs="Arial"/>
                <w:lang w:val="en-US"/>
              </w:rPr>
              <w:t xml:space="preserve">Display the newly </w:t>
            </w:r>
            <w:r w:rsidR="002142F0">
              <w:rPr>
                <w:rFonts w:ascii="Arial" w:hAnsi="Arial" w:cs="Arial"/>
                <w:lang w:val="en-US"/>
              </w:rPr>
              <w:t>created</w:t>
            </w:r>
            <w:r w:rsidR="002142F0" w:rsidRPr="002142F0">
              <w:rPr>
                <w:rFonts w:ascii="Arial" w:hAnsi="Arial" w:cs="Arial"/>
                <w:lang w:val="en-US"/>
              </w:rPr>
              <w:t xml:space="preserve"> records</w:t>
            </w:r>
            <w:r w:rsidR="002142F0">
              <w:t xml:space="preserve"> </w:t>
            </w:r>
            <w:r w:rsidR="002142F0" w:rsidRPr="002142F0">
              <w:rPr>
                <w:rFonts w:ascii="Arial" w:hAnsi="Arial" w:cs="Arial"/>
                <w:lang w:val="en-US"/>
              </w:rPr>
              <w:t>in the Renewal Account Bucket List – All panel.</w:t>
            </w:r>
          </w:p>
          <w:p w14:paraId="0DC94490" w14:textId="229A951C" w:rsidR="00745B0C" w:rsidRPr="00745B0C" w:rsidRDefault="00745B0C" w:rsidP="003C11B5">
            <w:pPr>
              <w:pStyle w:val="ListParagraph"/>
              <w:numPr>
                <w:ilvl w:val="0"/>
                <w:numId w:val="36"/>
              </w:numPr>
              <w:spacing w:before="20" w:after="20"/>
              <w:rPr>
                <w:rFonts w:ascii="Arial" w:hAnsi="Arial" w:cs="Arial"/>
                <w:lang w:val="en-US"/>
              </w:rPr>
            </w:pPr>
            <w:r w:rsidRPr="00745B0C">
              <w:rPr>
                <w:rFonts w:ascii="Arial" w:hAnsi="Arial" w:cs="Arial"/>
                <w:lang w:val="en-US"/>
              </w:rPr>
              <w:t>If generation fails due to a system error, the system shall display an appropriate error message and prevent record creation.</w:t>
            </w:r>
          </w:p>
          <w:p w14:paraId="17A6E34B" w14:textId="77777777" w:rsidR="006F057E" w:rsidRPr="00FC6DE4" w:rsidRDefault="006F057E" w:rsidP="003C11B5">
            <w:pPr>
              <w:pStyle w:val="ListParagraph"/>
              <w:numPr>
                <w:ilvl w:val="0"/>
                <w:numId w:val="36"/>
              </w:numPr>
              <w:spacing w:before="20" w:after="20"/>
              <w:rPr>
                <w:rFonts w:ascii="Arial" w:hAnsi="Arial" w:cs="Arial"/>
                <w:lang w:val="en-US"/>
              </w:rPr>
            </w:pPr>
            <w:r w:rsidRPr="00FC6DE4">
              <w:rPr>
                <w:rFonts w:ascii="Arial" w:hAnsi="Arial" w:cs="Arial"/>
                <w:lang w:val="en-US"/>
              </w:rPr>
              <w:t xml:space="preserve">The system shall ensure that: </w:t>
            </w:r>
          </w:p>
          <w:p w14:paraId="786A6E8A" w14:textId="05C10AA7" w:rsidR="006F057E" w:rsidRPr="00FC6DE4" w:rsidRDefault="006F057E" w:rsidP="003C11B5">
            <w:pPr>
              <w:pStyle w:val="ListParagraph"/>
              <w:numPr>
                <w:ilvl w:val="1"/>
                <w:numId w:val="36"/>
              </w:numPr>
              <w:spacing w:before="20" w:after="20"/>
              <w:rPr>
                <w:rFonts w:ascii="Arial" w:hAnsi="Arial" w:cs="Arial"/>
                <w:lang w:val="en-US"/>
              </w:rPr>
            </w:pPr>
            <w:r w:rsidRPr="00FC6DE4">
              <w:rPr>
                <w:rFonts w:ascii="Arial" w:hAnsi="Arial" w:cs="Arial"/>
                <w:lang w:val="en-US"/>
              </w:rPr>
              <w:t>Each renewal account is linked to its original account</w:t>
            </w:r>
            <w:r w:rsidR="002178CA">
              <w:rPr>
                <w:rFonts w:ascii="Arial" w:hAnsi="Arial" w:cs="Arial"/>
                <w:lang w:val="en-US"/>
              </w:rPr>
              <w:t xml:space="preserve"> (latest cover version)</w:t>
            </w:r>
            <w:r w:rsidRPr="00FC6DE4">
              <w:rPr>
                <w:rFonts w:ascii="Arial" w:hAnsi="Arial" w:cs="Arial"/>
                <w:lang w:val="en-US"/>
              </w:rPr>
              <w:t>.</w:t>
            </w:r>
          </w:p>
          <w:p w14:paraId="261F8A1D" w14:textId="48D80302" w:rsidR="006F057E" w:rsidRPr="00FC6DE4" w:rsidRDefault="006F057E" w:rsidP="003C11B5">
            <w:pPr>
              <w:pStyle w:val="ListParagraph"/>
              <w:numPr>
                <w:ilvl w:val="1"/>
                <w:numId w:val="36"/>
              </w:numPr>
              <w:spacing w:before="20" w:after="20"/>
              <w:rPr>
                <w:rFonts w:ascii="Arial" w:hAnsi="Arial" w:cs="Arial"/>
                <w:lang w:val="en-US"/>
              </w:rPr>
            </w:pPr>
            <w:r w:rsidRPr="00FC6DE4">
              <w:rPr>
                <w:rFonts w:ascii="Arial" w:hAnsi="Arial" w:cs="Arial"/>
                <w:lang w:val="en-US"/>
              </w:rPr>
              <w:t>Relevant data from the original account is carried over</w:t>
            </w:r>
            <w:r>
              <w:rPr>
                <w:rFonts w:ascii="Arial" w:hAnsi="Arial" w:cs="Arial"/>
                <w:lang w:val="en-US"/>
              </w:rPr>
              <w:t>.</w:t>
            </w:r>
          </w:p>
          <w:p w14:paraId="4E91B151" w14:textId="77777777" w:rsidR="00DA5CDF" w:rsidRDefault="004632FA" w:rsidP="003C11B5">
            <w:pPr>
              <w:pStyle w:val="ListParagraph"/>
              <w:numPr>
                <w:ilvl w:val="0"/>
                <w:numId w:val="36"/>
              </w:numPr>
              <w:spacing w:before="20" w:after="20"/>
              <w:rPr>
                <w:rFonts w:ascii="Arial" w:hAnsi="Arial" w:cs="Arial"/>
                <w:lang w:val="en-US"/>
              </w:rPr>
            </w:pPr>
            <w:r w:rsidRPr="004632FA">
              <w:rPr>
                <w:rFonts w:ascii="Arial" w:hAnsi="Arial" w:cs="Arial"/>
                <w:lang w:val="en-US"/>
              </w:rPr>
              <w:t>The system shall assign a sequential unique identifier to each renewal account.</w:t>
            </w:r>
          </w:p>
          <w:p w14:paraId="3525A31F" w14:textId="64B916A4" w:rsidR="006F057E" w:rsidRPr="00DA5CDF" w:rsidRDefault="00DA5CDF" w:rsidP="003C11B5">
            <w:pPr>
              <w:pStyle w:val="ListParagraph"/>
              <w:numPr>
                <w:ilvl w:val="0"/>
                <w:numId w:val="36"/>
              </w:numPr>
              <w:spacing w:before="20" w:after="20"/>
              <w:rPr>
                <w:rFonts w:ascii="Arial" w:hAnsi="Arial" w:cs="Arial"/>
              </w:rPr>
            </w:pPr>
            <w:r w:rsidRPr="7A7E8CC1">
              <w:rPr>
                <w:rFonts w:ascii="Arial" w:hAnsi="Arial" w:cs="Arial"/>
              </w:rPr>
              <w:t>Each created renewal account shall have a d</w:t>
            </w:r>
            <w:r w:rsidR="006F057E" w:rsidRPr="7A7E8CC1">
              <w:rPr>
                <w:rFonts w:ascii="Arial" w:hAnsi="Arial" w:cs="Arial"/>
              </w:rPr>
              <w:t xml:space="preserve">efault renewal </w:t>
            </w:r>
            <w:r w:rsidRPr="7A7E8CC1">
              <w:rPr>
                <w:rFonts w:ascii="Arial" w:hAnsi="Arial" w:cs="Arial"/>
              </w:rPr>
              <w:t>disposition</w:t>
            </w:r>
            <w:r w:rsidR="006F057E" w:rsidRPr="7A7E8CC1">
              <w:rPr>
                <w:rFonts w:ascii="Arial" w:hAnsi="Arial" w:cs="Arial"/>
              </w:rPr>
              <w:t>: “For Disposition”</w:t>
            </w:r>
            <w:r w:rsidR="00C44C7C" w:rsidRPr="7A7E8CC1">
              <w:rPr>
                <w:rFonts w:ascii="Arial" w:hAnsi="Arial" w:cs="Arial"/>
              </w:rPr>
              <w:t xml:space="preserve"> and renewal status</w:t>
            </w:r>
            <w:r w:rsidR="0030758E" w:rsidRPr="7A7E8CC1">
              <w:rPr>
                <w:rFonts w:ascii="Arial" w:hAnsi="Arial" w:cs="Arial"/>
              </w:rPr>
              <w:t>: “</w:t>
            </w:r>
            <w:r w:rsidR="004F5833" w:rsidRPr="7A7E8CC1">
              <w:rPr>
                <w:rFonts w:ascii="Arial" w:hAnsi="Arial" w:cs="Arial"/>
              </w:rPr>
              <w:t>In Process Renewal</w:t>
            </w:r>
            <w:r w:rsidR="0030758E" w:rsidRPr="7A7E8CC1">
              <w:rPr>
                <w:rFonts w:ascii="Arial" w:hAnsi="Arial" w:cs="Arial"/>
              </w:rPr>
              <w:t>”.</w:t>
            </w:r>
          </w:p>
          <w:p w14:paraId="1D5E0123" w14:textId="77777777" w:rsidR="006F057E" w:rsidRPr="006110E1" w:rsidRDefault="006F057E" w:rsidP="003C11B5">
            <w:pPr>
              <w:pStyle w:val="ListParagraph"/>
              <w:numPr>
                <w:ilvl w:val="0"/>
                <w:numId w:val="36"/>
              </w:numPr>
              <w:spacing w:before="20" w:after="20"/>
              <w:rPr>
                <w:rFonts w:ascii="Arial" w:hAnsi="Arial" w:cs="Arial"/>
                <w:lang w:val="en-US"/>
              </w:rPr>
            </w:pPr>
            <w:r w:rsidRPr="006110E1">
              <w:rPr>
                <w:rFonts w:ascii="Arial" w:hAnsi="Arial" w:cs="Arial"/>
                <w:lang w:val="en-US"/>
              </w:rPr>
              <w:t xml:space="preserve">The system shall allow users to: </w:t>
            </w:r>
          </w:p>
          <w:p w14:paraId="3A5E6CA3" w14:textId="77777777" w:rsidR="006F057E" w:rsidRPr="006110E1" w:rsidRDefault="006F057E" w:rsidP="003C11B5">
            <w:pPr>
              <w:pStyle w:val="ListParagraph"/>
              <w:numPr>
                <w:ilvl w:val="1"/>
                <w:numId w:val="36"/>
              </w:numPr>
              <w:spacing w:before="20" w:after="20"/>
              <w:rPr>
                <w:rFonts w:ascii="Arial" w:hAnsi="Arial" w:cs="Arial"/>
                <w:lang w:val="en-US"/>
              </w:rPr>
            </w:pPr>
            <w:r w:rsidRPr="006110E1">
              <w:rPr>
                <w:rFonts w:ascii="Arial" w:hAnsi="Arial" w:cs="Arial"/>
                <w:lang w:val="en-US"/>
              </w:rPr>
              <w:t>View newly created renewal accounts</w:t>
            </w:r>
          </w:p>
          <w:p w14:paraId="0699593D" w14:textId="41D09736" w:rsidR="006F057E" w:rsidRDefault="006F057E" w:rsidP="003C11B5">
            <w:pPr>
              <w:pStyle w:val="ListParagraph"/>
              <w:numPr>
                <w:ilvl w:val="1"/>
                <w:numId w:val="36"/>
              </w:numPr>
              <w:spacing w:before="20" w:after="20"/>
              <w:rPr>
                <w:rFonts w:ascii="Arial" w:hAnsi="Arial" w:cs="Arial"/>
                <w:lang w:val="en-US"/>
              </w:rPr>
            </w:pPr>
            <w:r w:rsidRPr="006110E1">
              <w:rPr>
                <w:rFonts w:ascii="Arial" w:hAnsi="Arial" w:cs="Arial"/>
                <w:lang w:val="en-US"/>
              </w:rPr>
              <w:t>Access and edit renewal account details</w:t>
            </w:r>
            <w:r>
              <w:rPr>
                <w:rFonts w:ascii="Arial" w:hAnsi="Arial" w:cs="Arial"/>
                <w:lang w:val="en-US"/>
              </w:rPr>
              <w:t>.</w:t>
            </w:r>
          </w:p>
          <w:p w14:paraId="41F24D14" w14:textId="77777777" w:rsidR="006F057E" w:rsidRPr="00AB1C6D" w:rsidRDefault="006F057E" w:rsidP="003C11B5">
            <w:pPr>
              <w:pStyle w:val="ListParagraph"/>
              <w:numPr>
                <w:ilvl w:val="0"/>
                <w:numId w:val="36"/>
              </w:numPr>
              <w:spacing w:before="20" w:after="20"/>
              <w:rPr>
                <w:rFonts w:ascii="Arial" w:hAnsi="Arial" w:cs="Arial"/>
                <w:lang w:val="en-US"/>
              </w:rPr>
            </w:pPr>
            <w:r w:rsidRPr="00AB1C6D">
              <w:rPr>
                <w:rFonts w:ascii="Arial" w:hAnsi="Arial" w:cs="Arial"/>
                <w:lang w:val="en-US"/>
              </w:rPr>
              <w:t>The system shall not use pagination.</w:t>
            </w:r>
          </w:p>
          <w:p w14:paraId="3D70B87F" w14:textId="7728CB2B" w:rsidR="006F057E" w:rsidRPr="00C06E6F" w:rsidRDefault="006F057E" w:rsidP="003C11B5">
            <w:pPr>
              <w:pStyle w:val="ListParagraph"/>
              <w:numPr>
                <w:ilvl w:val="0"/>
                <w:numId w:val="36"/>
              </w:numPr>
              <w:spacing w:before="20" w:after="20"/>
              <w:rPr>
                <w:rFonts w:ascii="Arial" w:hAnsi="Arial" w:cs="Arial"/>
                <w:lang w:val="en-US"/>
              </w:rPr>
            </w:pPr>
            <w:r w:rsidRPr="00C06E6F">
              <w:rPr>
                <w:rFonts w:ascii="Arial" w:hAnsi="Arial" w:cs="Arial"/>
                <w:lang w:val="en-US"/>
              </w:rPr>
              <w:t>The system shall ensure that</w:t>
            </w:r>
            <w:r>
              <w:rPr>
                <w:rFonts w:ascii="Arial" w:hAnsi="Arial" w:cs="Arial"/>
                <w:lang w:val="en-US"/>
              </w:rPr>
              <w:t xml:space="preserve"> a</w:t>
            </w:r>
            <w:r w:rsidRPr="00C06E6F">
              <w:rPr>
                <w:rFonts w:ascii="Arial" w:hAnsi="Arial" w:cs="Arial"/>
                <w:lang w:val="en-US"/>
              </w:rPr>
              <w:t>ll columns are populated where data is available.</w:t>
            </w:r>
          </w:p>
          <w:p w14:paraId="09159D17" w14:textId="309ED437" w:rsidR="006F057E" w:rsidRDefault="006F057E" w:rsidP="003C11B5">
            <w:pPr>
              <w:pStyle w:val="ListParagraph"/>
              <w:numPr>
                <w:ilvl w:val="0"/>
                <w:numId w:val="36"/>
              </w:numPr>
              <w:spacing w:before="20" w:after="20"/>
              <w:rPr>
                <w:rFonts w:ascii="Arial" w:hAnsi="Arial" w:cs="Arial"/>
                <w:lang w:val="en-US"/>
              </w:rPr>
            </w:pPr>
            <w:r w:rsidRPr="009102C6">
              <w:rPr>
                <w:rFonts w:ascii="Arial" w:hAnsi="Arial" w:cs="Arial"/>
                <w:lang w:val="en-US"/>
              </w:rPr>
              <w:t>The system shall ensure no data truncation or missing rows.</w:t>
            </w:r>
          </w:p>
          <w:p>
            <w:pPr>
              <w:pStyle w:val="ListParagraph"/>
              <w:numPr>
                <w:ilvl w:val="0"/>
                <w:numId w:val="36"/>
              </w:numPr>
              <w:spacing w:before="20" w:after="20"/>
              <w:rPr>
                <w:rFonts w:ascii="Arial" w:hAnsi="Arial" w:cs="Arial"/>
              </w:rPr>
            </w:pPr>
            <w:r>
              <w:rPr>
                <w:rFonts w:ascii="Arial" w:hAnsi="Arial" w:cs="Arial"/>
              </w:rPr>
              <w:t xml:space="preserve">Besides the generation by the user, the system shall extract every day the accounts whose policy expiry date is the business date plus the lead days (140 days as delivered; a value per market segment may replace it), so that no expiring account is missed (BRRN.030; Annex AO).</w:t>
            </w:r>
          </w:p>
          <w:p>
            <w:pPr>
              <w:pStyle w:val="ListParagraph"/>
              <w:numPr>
                <w:ilvl w:val="0"/>
                <w:numId w:val="36"/>
              </w:numPr>
              <w:spacing w:before="20" w:after="20"/>
              <w:rPr>
                <w:rFonts w:ascii="Arial" w:hAnsi="Arial" w:cs="Arial"/>
              </w:rPr>
            </w:pPr>
            <w:r>
              <w:rPr>
                <w:rFonts w:ascii="Arial" w:hAnsi="Arial" w:cs="Arial"/>
              </w:rPr>
              <w:t xml:space="preserve">The lead days shall be parameters; a change applies from the next run.</w:t>
            </w:r>
          </w:p>
          <w:p>
            <w:pPr>
              <w:pStyle w:val="ListParagraph"/>
              <w:numPr>
                <w:ilvl w:val="0"/>
                <w:numId w:val="36"/>
              </w:numPr>
              <w:spacing w:before="20" w:after="20"/>
              <w:rPr>
                <w:rFonts w:ascii="Arial" w:hAnsi="Arial" w:cs="Arial"/>
              </w:rPr>
            </w:pPr>
            <w:r>
              <w:rPr>
                <w:rFonts w:ascii="Arial" w:hAnsi="Arial" w:cs="Arial"/>
              </w:rPr>
              <w:t xml:space="preserve">The unique identifier of a renewal account shall be its renewal reference; it shall be the matching key of every upload of Renewal (BRRN.022).</w:t>
            </w:r>
          </w:p>
          <w:p>
            <w:pPr>
              <w:pStyle w:val="ListParagraph"/>
              <w:numPr>
                <w:ilvl w:val="0"/>
                <w:numId w:val="36"/>
              </w:numPr>
              <w:spacing w:before="20" w:after="20"/>
              <w:rPr>
                <w:rFonts w:ascii="Arial" w:hAnsi="Arial" w:cs="Arial"/>
              </w:rPr>
            </w:pPr>
            <w:r>
              <w:rPr>
                <w:rFonts w:ascii="Arial" w:hAnsi="Arial" w:cs="Arial"/>
              </w:rPr>
              <w:t xml:space="preserve">The system shall keep one open renewal account per expiring policy; a second generation or run over the same dates shall not create a second one.</w:t>
            </w:r>
          </w:p>
          <w:p>
            <w:pPr>
              <w:pStyle w:val="ListParagraph"/>
              <w:numPr>
                <w:ilvl w:val="0"/>
                <w:numId w:val="36"/>
              </w:numPr>
              <w:spacing w:before="20" w:after="20"/>
              <w:rPr>
                <w:rFonts w:ascii="Arial" w:hAnsi="Arial" w:cs="Arial"/>
              </w:rPr>
            </w:pPr>
            <w:r>
              <w:rPr>
                <w:rFonts w:ascii="Arial" w:hAnsi="Arial" w:cs="Arial"/>
              </w:rPr>
              <w:t xml:space="preserve">For a multi-year policy, only the last policy year of the term shall produce a renewal account.</w:t>
            </w:r>
          </w:p>
          <w:p>
            <w:pPr>
              <w:pStyle w:val="ListParagraph"/>
              <w:numPr>
                <w:ilvl w:val="0"/>
                <w:numId w:val="36"/>
              </w:numPr>
              <w:spacing w:before="20" w:after="20"/>
              <w:rPr>
                <w:rFonts w:ascii="Arial" w:hAnsi="Arial" w:cs="Arial"/>
              </w:rPr>
            </w:pPr>
            <w:r>
              <w:rPr>
                <w:rFonts w:ascii="Arial" w:hAnsi="Arial" w:cs="Arial"/>
              </w:rPr>
              <w:t xml:space="preserve">Employee Benefits lines (HMO, group life and group personal accident) shall not be listed; they are renewed in the Employee Benefits module (cross-BRD decision D3).</w:t>
            </w:r>
          </w:p>
          <w:p>
            <w:pPr>
              <w:pStyle w:val="ListParagraph"/>
              <w:numPr>
                <w:ilvl w:val="0"/>
                <w:numId w:val="36"/>
              </w:numPr>
              <w:spacing w:before="20" w:after="20"/>
              <w:rPr>
                <w:rFonts w:ascii="Arial" w:hAnsi="Arial" w:cs="Arial"/>
              </w:rPr>
            </w:pPr>
            <w:r>
              <w:rPr>
                <w:rFonts w:ascii="Arial" w:hAnsi="Arial" w:cs="Arial"/>
              </w:rPr>
              <w:t xml:space="preserve">When the daily run fails, the system shall alert the administrators and the next run shall take the missed dates.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2"/>
              </w:numPr>
              <w:spacing w:before="20" w:after="20"/>
              <w:rPr>
                <w:rFonts w:ascii="Arial" w:hAnsi="Arial" w:cs="Arial"/>
              </w:rPr>
            </w:pPr>
            <w:r>
              <w:rPr>
                <w:rFonts w:ascii="Arial" w:hAnsi="Arial" w:cs="Arial"/>
              </w:rPr>
              <w:t xml:space="preserve">A booked account expiring 140 days after the business date is listed that day with a renewal reference, and is not listed twice after a second run.</w:t>
            </w:r>
          </w:p>
          <w:p>
            <w:pPr>
              <w:pStyle w:val="ListParagraph"/>
              <w:numPr>
                <w:ilvl w:val="0"/>
                <w:numId w:val="182"/>
              </w:numPr>
              <w:spacing w:before="20" w:after="20"/>
              <w:rPr>
                <w:rFonts w:ascii="Arial" w:hAnsi="Arial" w:cs="Arial"/>
              </w:rPr>
            </w:pPr>
            <w:r>
              <w:rPr>
                <w:rFonts w:ascii="Arial" w:hAnsi="Arial" w:cs="Arial"/>
              </w:rPr>
              <w:t xml:space="preserve">A change of the lead days from 140 to 150 applies from the next run without a release.</w:t>
            </w:r>
          </w:p>
          <w:p>
            <w:pPr>
              <w:pStyle w:val="ListParagraph"/>
              <w:numPr>
                <w:ilvl w:val="0"/>
                <w:numId w:val="182"/>
              </w:numPr>
              <w:spacing w:before="20" w:after="20"/>
              <w:rPr>
                <w:rFonts w:ascii="Arial" w:hAnsi="Arial" w:cs="Arial"/>
              </w:rPr>
            </w:pPr>
            <w:r>
              <w:rPr>
                <w:rFonts w:ascii="Arial" w:hAnsi="Arial" w:cs="Arial"/>
              </w:rPr>
              <w:t xml:space="preserve">An HMO account is not listed.</w:t>
            </w:r>
          </w:p>
          <w:p>
            <w:pPr>
              <w:pStyle w:val="ListParagraph"/>
              <w:numPr>
                <w:ilvl w:val="0"/>
                <w:numId w:val="182"/>
              </w:numPr>
              <w:spacing w:before="20" w:after="20"/>
              <w:rPr>
                <w:rFonts w:ascii="Arial" w:hAnsi="Arial" w:cs="Arial"/>
              </w:rPr>
            </w:pPr>
            <w:r>
              <w:rPr>
                <w:rFonts w:ascii="Arial" w:hAnsi="Arial" w:cs="Arial"/>
              </w:rPr>
              <w:t xml:space="preserve">A date range without expiring account shows "No records found."; a successful generation shows "Generation of RMEL successful!".</w:t>
            </w:r>
          </w:p>
          <w:p w14:paraId="46224611" w14:textId="77777777" w:rsidR="00D952B0" w:rsidRDefault="00D952B0" w:rsidP="0090488D">
            <w:pPr>
              <w:spacing w:before="20" w:after="20"/>
              <w:rPr>
                <w:rFonts w:ascii="Arial" w:hAnsi="Arial" w:cs="Arial"/>
                <w:lang w:val="en-US"/>
              </w:rPr>
            </w:pPr>
          </w:p>
          <w:p w14:paraId="5E9FBE74" w14:textId="0416D9F2" w:rsidR="00520627" w:rsidRDefault="00917415" w:rsidP="00520627">
            <w:pPr>
              <w:spacing w:before="20" w:after="20"/>
              <w:rPr>
                <w:rFonts w:ascii="Arial" w:hAnsi="Arial" w:cs="Arial"/>
                <w:b/>
                <w:bCs/>
                <w:lang w:val="en-US"/>
              </w:rPr>
            </w:pPr>
            <w:r>
              <w:rPr>
                <w:rFonts w:ascii="Arial" w:hAnsi="Arial" w:cs="Arial"/>
                <w:b/>
                <w:bCs/>
              </w:rPr>
              <w:t>FRRN</w:t>
            </w:r>
            <w:r w:rsidR="00D952B0" w:rsidRPr="003F65BA">
              <w:rPr>
                <w:rFonts w:ascii="Arial" w:hAnsi="Arial" w:cs="Arial"/>
                <w:b/>
                <w:bCs/>
              </w:rPr>
              <w:t>.00</w:t>
            </w:r>
            <w:r w:rsidR="00CB162A">
              <w:rPr>
                <w:rFonts w:ascii="Arial" w:hAnsi="Arial" w:cs="Arial"/>
                <w:b/>
                <w:bCs/>
              </w:rPr>
              <w:t>4</w:t>
            </w:r>
            <w:r w:rsidR="00D952B0" w:rsidRPr="003F65BA">
              <w:rPr>
                <w:rFonts w:ascii="Arial" w:hAnsi="Arial" w:cs="Arial"/>
                <w:b/>
                <w:bCs/>
              </w:rPr>
              <w:t>.0</w:t>
            </w:r>
            <w:r w:rsidR="00C63C34">
              <w:rPr>
                <w:rFonts w:ascii="Arial" w:hAnsi="Arial" w:cs="Arial"/>
                <w:b/>
                <w:bCs/>
              </w:rPr>
              <w:t>6</w:t>
            </w:r>
            <w:r w:rsidR="00D952B0">
              <w:rPr>
                <w:rFonts w:ascii="Arial" w:hAnsi="Arial" w:cs="Arial"/>
                <w:b/>
                <w:bCs/>
              </w:rPr>
              <w:t xml:space="preserve"> </w:t>
            </w:r>
            <w:r w:rsidR="00520627" w:rsidRPr="00520627">
              <w:rPr>
                <w:rFonts w:ascii="Arial" w:hAnsi="Arial" w:cs="Arial"/>
                <w:b/>
                <w:bCs/>
                <w:lang w:val="en-US"/>
              </w:rPr>
              <w:t xml:space="preserve">Endorsement Synchronization Prior to Renewal </w:t>
            </w:r>
            <w:r w:rsidR="00520627">
              <w:rPr>
                <w:rFonts w:ascii="Arial" w:hAnsi="Arial" w:cs="Arial"/>
                <w:b/>
                <w:bCs/>
                <w:lang w:val="en-US"/>
              </w:rPr>
              <w:t>Booking</w:t>
            </w:r>
          </w:p>
          <w:p w14:paraId="43EA960C" w14:textId="77777777" w:rsidR="00520627" w:rsidRPr="00520627" w:rsidRDefault="00520627" w:rsidP="0061437A">
            <w:pPr>
              <w:pStyle w:val="ListParagraph"/>
              <w:numPr>
                <w:ilvl w:val="0"/>
                <w:numId w:val="103"/>
              </w:numPr>
              <w:spacing w:before="20" w:after="20"/>
              <w:rPr>
                <w:rFonts w:ascii="Arial" w:hAnsi="Arial" w:cs="Arial"/>
                <w:lang w:val="en-US"/>
              </w:rPr>
            </w:pPr>
            <w:r w:rsidRPr="00520627">
              <w:rPr>
                <w:rFonts w:ascii="Arial" w:hAnsi="Arial" w:cs="Arial"/>
                <w:lang w:val="en-US"/>
              </w:rPr>
              <w:t>The system shall identify endorsements associated with the expiring (mother) policy.</w:t>
            </w:r>
          </w:p>
          <w:p w14:paraId="38F94A5D" w14:textId="77777777" w:rsidR="00EC2BA5" w:rsidRPr="00EC2BA5" w:rsidRDefault="00EC2BA5" w:rsidP="0061437A">
            <w:pPr>
              <w:pStyle w:val="ListParagraph"/>
              <w:numPr>
                <w:ilvl w:val="0"/>
                <w:numId w:val="103"/>
              </w:numPr>
              <w:spacing w:before="20" w:after="20"/>
              <w:rPr>
                <w:rFonts w:ascii="Arial" w:hAnsi="Arial" w:cs="Arial"/>
                <w:lang w:val="en-US"/>
              </w:rPr>
            </w:pPr>
            <w:r w:rsidRPr="00EC2BA5">
              <w:rPr>
                <w:rFonts w:ascii="Arial" w:hAnsi="Arial" w:cs="Arial"/>
                <w:lang w:val="en-US"/>
              </w:rPr>
              <w:t>The system shall consider endorsements that are:</w:t>
            </w:r>
          </w:p>
          <w:p w14:paraId="4EA69E70" w14:textId="2C19F05B" w:rsidR="00EC2BA5" w:rsidRPr="00EC2BA5" w:rsidRDefault="00EC2BA5" w:rsidP="0061437A">
            <w:pPr>
              <w:pStyle w:val="ListParagraph"/>
              <w:numPr>
                <w:ilvl w:val="1"/>
                <w:numId w:val="103"/>
              </w:numPr>
              <w:spacing w:before="20" w:after="20"/>
              <w:rPr>
                <w:rFonts w:ascii="Arial" w:hAnsi="Arial" w:cs="Arial"/>
                <w:lang w:val="en-US"/>
              </w:rPr>
            </w:pPr>
            <w:r w:rsidRPr="5B358E25">
              <w:rPr>
                <w:rFonts w:ascii="Arial" w:hAnsi="Arial" w:cs="Arial"/>
                <w:lang w:val="en-US"/>
              </w:rPr>
              <w:t xml:space="preserve">Issued before </w:t>
            </w:r>
            <w:r w:rsidR="0FBC667F" w:rsidRPr="5B358E25">
              <w:rPr>
                <w:rFonts w:ascii="Arial" w:hAnsi="Arial" w:cs="Arial"/>
                <w:lang w:val="en-US"/>
              </w:rPr>
              <w:t>renewal</w:t>
            </w:r>
            <w:r w:rsidRPr="5B358E25">
              <w:rPr>
                <w:rFonts w:ascii="Arial" w:hAnsi="Arial" w:cs="Arial"/>
                <w:lang w:val="en-US"/>
              </w:rPr>
              <w:t xml:space="preserve"> generation.</w:t>
            </w:r>
          </w:p>
          <w:p w14:paraId="6919018E" w14:textId="06F65D29" w:rsidR="00EC2BA5" w:rsidRPr="00EC2BA5" w:rsidRDefault="00EC2BA5" w:rsidP="0061437A">
            <w:pPr>
              <w:pStyle w:val="ListParagraph"/>
              <w:numPr>
                <w:ilvl w:val="1"/>
                <w:numId w:val="103"/>
              </w:numPr>
              <w:spacing w:line="259" w:lineRule="auto" w:before="20" w:after="20"/>
              <w:rPr>
                <w:rFonts w:ascii="Arial" w:hAnsi="Arial" w:cs="Arial"/>
                <w:lang w:val="en-US"/>
              </w:rPr>
            </w:pPr>
            <w:r w:rsidRPr="5B358E25">
              <w:rPr>
                <w:rFonts w:ascii="Arial" w:hAnsi="Arial" w:cs="Arial"/>
                <w:lang w:val="en-US"/>
              </w:rPr>
              <w:t xml:space="preserve">Issued after renewal generation but prior to renewal </w:t>
            </w:r>
            <w:r w:rsidR="448AEC7E" w:rsidRPr="5B358E25">
              <w:rPr>
                <w:rFonts w:ascii="Arial" w:hAnsi="Arial" w:cs="Arial"/>
                <w:lang w:val="en-US"/>
              </w:rPr>
              <w:t>placement/booking</w:t>
            </w:r>
            <w:r w:rsidRPr="5B358E25">
              <w:rPr>
                <w:rFonts w:ascii="Arial" w:hAnsi="Arial" w:cs="Arial"/>
                <w:lang w:val="en-US"/>
              </w:rPr>
              <w:t>.</w:t>
            </w:r>
          </w:p>
          <w:p w14:paraId="7F5DA0BD" w14:textId="77777777" w:rsidR="00EC2BA5" w:rsidRPr="00EC2BA5" w:rsidRDefault="00EC2BA5" w:rsidP="0061437A">
            <w:pPr>
              <w:pStyle w:val="ListParagraph"/>
              <w:numPr>
                <w:ilvl w:val="1"/>
                <w:numId w:val="103"/>
              </w:numPr>
              <w:spacing w:before="20" w:after="20"/>
              <w:rPr>
                <w:rFonts w:ascii="Arial" w:hAnsi="Arial" w:cs="Arial"/>
                <w:lang w:val="en-US"/>
              </w:rPr>
            </w:pPr>
            <w:r w:rsidRPr="00EC2BA5">
              <w:rPr>
                <w:rFonts w:ascii="Arial" w:hAnsi="Arial" w:cs="Arial"/>
                <w:lang w:val="en-US"/>
              </w:rPr>
              <w:t>Approved or processed while the renewal account is still in progress.</w:t>
            </w:r>
          </w:p>
          <w:p w14:paraId="73A6E2F0" w14:textId="77777777" w:rsidR="00B749D1" w:rsidRDefault="00B749D1" w:rsidP="0061437A">
            <w:pPr>
              <w:pStyle w:val="ListParagraph"/>
              <w:numPr>
                <w:ilvl w:val="0"/>
                <w:numId w:val="103"/>
              </w:numPr>
              <w:spacing w:before="20" w:after="20"/>
              <w:rPr>
                <w:rFonts w:ascii="Arial" w:hAnsi="Arial" w:cs="Arial"/>
                <w:lang w:val="en-US"/>
              </w:rPr>
            </w:pPr>
            <w:r w:rsidRPr="00B749D1">
              <w:rPr>
                <w:rFonts w:ascii="Arial" w:hAnsi="Arial" w:cs="Arial"/>
                <w:lang w:val="en-US"/>
              </w:rPr>
              <w:t xml:space="preserve">The system shall provide a </w:t>
            </w:r>
            <w:r w:rsidRPr="00B749D1">
              <w:rPr>
                <w:rFonts w:ascii="Arial" w:hAnsi="Arial" w:cs="Arial"/>
                <w:b/>
                <w:bCs/>
                <w:lang w:val="en-US"/>
              </w:rPr>
              <w:t>Refresh Endorsements</w:t>
            </w:r>
            <w:r w:rsidRPr="00B749D1">
              <w:rPr>
                <w:rFonts w:ascii="Arial" w:hAnsi="Arial" w:cs="Arial"/>
                <w:lang w:val="en-US"/>
              </w:rPr>
              <w:t xml:space="preserve"> action allowing authorized users to retrieve the latest endorsement information from the mother policy.</w:t>
            </w:r>
          </w:p>
          <w:p w14:paraId="613DA5A1" w14:textId="11A1DAD3" w:rsidR="00752633" w:rsidRPr="0027354B" w:rsidRDefault="00752633" w:rsidP="0061437A">
            <w:pPr>
              <w:pStyle w:val="ListParagraph"/>
              <w:numPr>
                <w:ilvl w:val="1"/>
                <w:numId w:val="103"/>
              </w:numPr>
              <w:spacing w:before="20" w:after="20"/>
              <w:rPr>
                <w:rFonts w:ascii="Arial" w:hAnsi="Arial" w:cs="Arial"/>
                <w:lang w:val="en-US"/>
              </w:rPr>
            </w:pPr>
            <w:r w:rsidRPr="00752633">
              <w:rPr>
                <w:rFonts w:ascii="Arial" w:hAnsi="Arial" w:cs="Arial"/>
                <w:lang w:val="en-US"/>
              </w:rPr>
              <w:t>The system shall compare</w:t>
            </w:r>
            <w:r>
              <w:rPr>
                <w:rFonts w:ascii="Arial" w:hAnsi="Arial" w:cs="Arial"/>
                <w:lang w:val="en-US"/>
              </w:rPr>
              <w:t xml:space="preserve"> the following to </w:t>
            </w:r>
            <w:r w:rsidRPr="00752633">
              <w:rPr>
                <w:rFonts w:ascii="Arial" w:hAnsi="Arial" w:cs="Arial"/>
                <w:lang w:val="en-US"/>
              </w:rPr>
              <w:t>determine whether endorsement updates are pending synchronization.</w:t>
            </w:r>
          </w:p>
          <w:p w14:paraId="1507EFD3" w14:textId="77777777" w:rsidR="00752633" w:rsidRPr="00752633" w:rsidRDefault="00752633" w:rsidP="0061437A">
            <w:pPr>
              <w:pStyle w:val="ListParagraph"/>
              <w:numPr>
                <w:ilvl w:val="2"/>
                <w:numId w:val="103"/>
              </w:numPr>
              <w:spacing w:before="20" w:after="20"/>
              <w:rPr>
                <w:rFonts w:ascii="Arial" w:hAnsi="Arial" w:cs="Arial"/>
                <w:lang w:val="en-US"/>
              </w:rPr>
            </w:pPr>
            <w:r w:rsidRPr="00752633">
              <w:rPr>
                <w:rFonts w:ascii="Arial" w:hAnsi="Arial" w:cs="Arial"/>
                <w:lang w:val="en-US"/>
              </w:rPr>
              <w:t>Current mother policy information</w:t>
            </w:r>
          </w:p>
          <w:p w14:paraId="2D7CB085" w14:textId="75B84766" w:rsidR="00752633" w:rsidRPr="0027354B" w:rsidRDefault="00752633" w:rsidP="0061437A">
            <w:pPr>
              <w:pStyle w:val="ListParagraph"/>
              <w:numPr>
                <w:ilvl w:val="2"/>
                <w:numId w:val="103"/>
              </w:numPr>
              <w:spacing w:before="20" w:after="20"/>
              <w:rPr>
                <w:rFonts w:ascii="Arial" w:hAnsi="Arial" w:cs="Arial"/>
                <w:lang w:val="en-US"/>
              </w:rPr>
            </w:pPr>
            <w:r w:rsidRPr="00752633">
              <w:rPr>
                <w:rFonts w:ascii="Arial" w:hAnsi="Arial" w:cs="Arial"/>
                <w:lang w:val="en-US"/>
              </w:rPr>
              <w:t>Renewal account information</w:t>
            </w:r>
          </w:p>
          <w:p w14:paraId="7961908E" w14:textId="77777777" w:rsidR="00EF0D99" w:rsidRPr="0010674D" w:rsidRDefault="00EF0D99" w:rsidP="0061437A">
            <w:pPr>
              <w:pStyle w:val="ListParagraph"/>
              <w:numPr>
                <w:ilvl w:val="0"/>
                <w:numId w:val="103"/>
              </w:numPr>
              <w:spacing w:before="20" w:after="20"/>
              <w:rPr>
                <w:rFonts w:ascii="Arial" w:hAnsi="Arial" w:cs="Arial"/>
                <w:lang w:val="en-US"/>
              </w:rPr>
            </w:pPr>
            <w:r w:rsidRPr="0010674D">
              <w:rPr>
                <w:rFonts w:ascii="Arial" w:hAnsi="Arial" w:cs="Arial"/>
                <w:lang w:val="en-US"/>
              </w:rPr>
              <w:t>Upon refresh, the system shall:</w:t>
            </w:r>
          </w:p>
          <w:p w14:paraId="2EF394CB" w14:textId="77777777" w:rsidR="00EF0D99" w:rsidRPr="0010674D" w:rsidRDefault="00EF0D99" w:rsidP="0061437A">
            <w:pPr>
              <w:pStyle w:val="ListParagraph"/>
              <w:numPr>
                <w:ilvl w:val="1"/>
                <w:numId w:val="103"/>
              </w:numPr>
              <w:spacing w:before="20" w:after="20"/>
              <w:rPr>
                <w:rFonts w:ascii="Arial" w:hAnsi="Arial" w:cs="Arial"/>
                <w:lang w:val="en-US"/>
              </w:rPr>
            </w:pPr>
            <w:r w:rsidRPr="0010674D">
              <w:rPr>
                <w:rFonts w:ascii="Arial" w:hAnsi="Arial" w:cs="Arial"/>
                <w:lang w:val="en-US"/>
              </w:rPr>
              <w:t>Re-evaluate endorsement changes.</w:t>
            </w:r>
          </w:p>
          <w:p w14:paraId="519FF74D" w14:textId="77777777" w:rsidR="00EF0D99" w:rsidRPr="0010674D" w:rsidRDefault="00EF0D99" w:rsidP="0061437A">
            <w:pPr>
              <w:pStyle w:val="ListParagraph"/>
              <w:numPr>
                <w:ilvl w:val="1"/>
                <w:numId w:val="103"/>
              </w:numPr>
              <w:spacing w:before="20" w:after="20"/>
              <w:rPr>
                <w:rFonts w:ascii="Arial" w:hAnsi="Arial" w:cs="Arial"/>
                <w:lang w:val="en-US"/>
              </w:rPr>
            </w:pPr>
            <w:r w:rsidRPr="0010674D">
              <w:rPr>
                <w:rFonts w:ascii="Arial" w:hAnsi="Arial" w:cs="Arial"/>
                <w:lang w:val="en-US"/>
              </w:rPr>
              <w:t>Update renewal information.</w:t>
            </w:r>
          </w:p>
          <w:p w14:paraId="00DF30B9" w14:textId="77777777" w:rsidR="00EF0D99" w:rsidRPr="0010674D" w:rsidRDefault="00EF0D99" w:rsidP="0061437A">
            <w:pPr>
              <w:pStyle w:val="ListParagraph"/>
              <w:numPr>
                <w:ilvl w:val="1"/>
                <w:numId w:val="103"/>
              </w:numPr>
              <w:spacing w:before="20" w:after="20"/>
              <w:rPr>
                <w:rFonts w:ascii="Arial" w:hAnsi="Arial" w:cs="Arial"/>
                <w:lang w:val="en-US"/>
              </w:rPr>
            </w:pPr>
            <w:r w:rsidRPr="0010674D">
              <w:rPr>
                <w:rFonts w:ascii="Arial" w:hAnsi="Arial" w:cs="Arial"/>
                <w:lang w:val="en-US"/>
              </w:rPr>
              <w:lastRenderedPageBreak/>
              <w:t>Recalculate premiums when applicable.</w:t>
            </w:r>
          </w:p>
          <w:p>
            <w:pPr>
              <w:pStyle w:val="ListParagraph"/>
              <w:numPr>
                <w:ilvl w:val="0"/>
                <w:numId w:val="103"/>
              </w:numPr>
              <w:spacing w:before="20" w:after="20"/>
              <w:rPr>
                <w:rFonts w:ascii="Arial" w:hAnsi="Arial" w:cs="Arial"/>
              </w:rPr>
            </w:pPr>
            <w:r>
              <w:rPr>
                <w:rFonts w:ascii="Arial" w:hAnsi="Arial" w:cs="Arial"/>
              </w:rPr>
              <w:t xml:space="preserve">The renewal account shall be created from the expiring (mother) policy as of its last posted endorsement.</w:t>
            </w:r>
          </w:p>
          <w:p>
            <w:pPr>
              <w:pStyle w:val="ListParagraph"/>
              <w:numPr>
                <w:ilvl w:val="0"/>
                <w:numId w:val="103"/>
              </w:numPr>
              <w:spacing w:before="20" w:after="20"/>
              <w:rPr>
                <w:rFonts w:ascii="Arial" w:hAnsi="Arial" w:cs="Arial"/>
              </w:rPr>
            </w:pPr>
            <w:r>
              <w:rPr>
                <w:rFonts w:ascii="Arial" w:hAnsi="Arial" w:cs="Arial"/>
              </w:rPr>
              <w:t xml:space="preserve">While an endorsement request on the expiring policy is neither posted nor cancelled, the system shall refuse the posting, the Renewal Advice and the client acceptance of the renewal account with the message "Renewal &lt;reference&gt; has an endorsement in progress (&lt;endorsement no.&gt;)" (BRRN.032).</w:t>
            </w:r>
          </w:p>
          <w:p>
            <w:pPr>
              <w:pStyle w:val="ListParagraph"/>
              <w:numPr>
                <w:ilvl w:val="0"/>
                <w:numId w:val="103"/>
              </w:numPr>
              <w:spacing w:before="20" w:after="20"/>
              <w:rPr>
                <w:rFonts w:ascii="Arial" w:hAnsi="Arial" w:cs="Arial"/>
              </w:rPr>
            </w:pPr>
            <w:r>
              <w:rPr>
                <w:rFonts w:ascii="Arial" w:hAnsi="Arial" w:cs="Arial"/>
              </w:rPr>
              <w:t xml:space="preserve">The system shall record on the renewal account the endorsements linked to it and show the Endorsed flag.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3"/>
              </w:numPr>
              <w:spacing w:before="20" w:after="20"/>
              <w:rPr>
                <w:rFonts w:ascii="Arial" w:hAnsi="Arial" w:cs="Arial"/>
              </w:rPr>
            </w:pPr>
            <w:r>
              <w:rPr>
                <w:rFonts w:ascii="Arial" w:hAnsi="Arial" w:cs="Arial"/>
              </w:rPr>
              <w:t xml:space="preserve">A renewal account cannot be posted while an endorsement request on its expiring policy is open, and the message names the endorsement.</w:t>
            </w:r>
          </w:p>
          <w:p>
            <w:pPr>
              <w:pStyle w:val="ListParagraph"/>
              <w:numPr>
                <w:ilvl w:val="0"/>
                <w:numId w:val="183"/>
              </w:numPr>
              <w:spacing w:before="20" w:after="20"/>
              <w:rPr>
                <w:rFonts w:ascii="Arial" w:hAnsi="Arial" w:cs="Arial"/>
              </w:rPr>
            </w:pPr>
            <w:r>
              <w:rPr>
                <w:rFonts w:ascii="Arial" w:hAnsi="Arial" w:cs="Arial"/>
              </w:rPr>
              <w:t xml:space="preserve">After the endorsement is posted, the renewal account shows the endorsed sum insured, and the endorsement number is listed on it.</w:t>
            </w:r>
          </w:p>
          <w:p w14:paraId="52C1FF38" w14:textId="77777777" w:rsidR="00D952B0" w:rsidRDefault="00D952B0" w:rsidP="0090488D">
            <w:pPr>
              <w:spacing w:before="20" w:after="20"/>
              <w:rPr>
                <w:rFonts w:ascii="Arial" w:hAnsi="Arial" w:cs="Arial"/>
                <w:lang w:val="en-US"/>
              </w:rPr>
            </w:pPr>
          </w:p>
          <w:p w14:paraId="17768467" w14:textId="3CD73CF0" w:rsidR="006F057E" w:rsidRPr="00BD3AFC" w:rsidRDefault="00917415" w:rsidP="008B4203">
            <w:pPr>
              <w:spacing w:before="20" w:after="20"/>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D952B0">
              <w:rPr>
                <w:rFonts w:ascii="Arial" w:hAnsi="Arial" w:cs="Arial"/>
                <w:b/>
                <w:bCs/>
              </w:rPr>
              <w:t>6</w:t>
            </w:r>
            <w:r w:rsidR="006F057E">
              <w:rPr>
                <w:rFonts w:ascii="Arial" w:hAnsi="Arial" w:cs="Arial"/>
                <w:b/>
                <w:bCs/>
              </w:rPr>
              <w:t xml:space="preserve"> </w:t>
            </w:r>
            <w:r w:rsidR="006F057E" w:rsidRPr="00BD3AFC">
              <w:rPr>
                <w:rFonts w:ascii="Arial" w:hAnsi="Arial" w:cs="Arial"/>
                <w:b/>
                <w:bCs/>
                <w:lang w:val="en-US"/>
              </w:rPr>
              <w:t>Export, Save, and Print</w:t>
            </w:r>
          </w:p>
          <w:p w14:paraId="4367EC11" w14:textId="753112FB" w:rsidR="006F057E" w:rsidRPr="00B30346" w:rsidRDefault="006F057E" w:rsidP="00B30346">
            <w:pPr>
              <w:spacing w:before="20" w:after="20"/>
              <w:rPr>
                <w:rFonts w:ascii="Arial" w:hAnsi="Arial" w:cs="Arial"/>
                <w:lang w:val="en-US"/>
              </w:rPr>
            </w:pPr>
            <w:r w:rsidRPr="00B30346">
              <w:rPr>
                <w:rFonts w:ascii="Arial" w:hAnsi="Arial" w:cs="Arial"/>
                <w:lang w:val="en-US"/>
              </w:rPr>
              <w:t>The system shall allow users to export and print the generated list</w:t>
            </w:r>
            <w:r w:rsidR="00003D03">
              <w:rPr>
                <w:rFonts w:ascii="Arial" w:hAnsi="Arial" w:cs="Arial"/>
                <w:lang w:val="en-US"/>
              </w:rPr>
              <w:t xml:space="preserve"> using an Export button</w:t>
            </w:r>
            <w:r w:rsidRPr="00B30346">
              <w:rPr>
                <w:rFonts w:ascii="Arial" w:hAnsi="Arial" w:cs="Arial"/>
                <w:lang w:val="en-US"/>
              </w:rPr>
              <w:t>.</w:t>
            </w:r>
          </w:p>
          <w:p w14:paraId="57B8F0CC" w14:textId="57112833" w:rsidR="006F057E" w:rsidRPr="00BD3AFC" w:rsidRDefault="00003D03" w:rsidP="0061437A">
            <w:pPr>
              <w:pStyle w:val="ListParagraph"/>
              <w:numPr>
                <w:ilvl w:val="0"/>
                <w:numId w:val="133"/>
              </w:numPr>
              <w:spacing w:before="20" w:after="20"/>
              <w:rPr>
                <w:rFonts w:ascii="Arial" w:hAnsi="Arial" w:cs="Arial"/>
                <w:lang w:val="en-US"/>
              </w:rPr>
            </w:pPr>
            <w:r>
              <w:rPr>
                <w:rFonts w:ascii="Arial" w:hAnsi="Arial" w:cs="Arial"/>
                <w:lang w:val="en-US"/>
              </w:rPr>
              <w:t>Once clicked, t</w:t>
            </w:r>
            <w:r w:rsidR="006F057E" w:rsidRPr="00BD3AFC">
              <w:rPr>
                <w:rFonts w:ascii="Arial" w:hAnsi="Arial" w:cs="Arial"/>
                <w:lang w:val="en-US"/>
              </w:rPr>
              <w:t xml:space="preserve">he system shall </w:t>
            </w:r>
            <w:r w:rsidR="00D60B36">
              <w:rPr>
                <w:rFonts w:ascii="Arial" w:hAnsi="Arial" w:cs="Arial"/>
                <w:lang w:val="en-US"/>
              </w:rPr>
              <w:t xml:space="preserve">display a preview of the generated list and </w:t>
            </w:r>
            <w:r w:rsidR="006F057E" w:rsidRPr="00BD3AFC">
              <w:rPr>
                <w:rFonts w:ascii="Arial" w:hAnsi="Arial" w:cs="Arial"/>
                <w:lang w:val="en-US"/>
              </w:rPr>
              <w:t xml:space="preserve">provide options to: </w:t>
            </w:r>
          </w:p>
          <w:p w14:paraId="664E9EA9" w14:textId="6FCD0C66" w:rsidR="006F057E" w:rsidRPr="00025E8F" w:rsidRDefault="006F057E" w:rsidP="0061437A">
            <w:pPr>
              <w:pStyle w:val="ListParagraph"/>
              <w:numPr>
                <w:ilvl w:val="1"/>
                <w:numId w:val="133"/>
              </w:numPr>
              <w:spacing w:before="20" w:after="20"/>
              <w:rPr>
                <w:rFonts w:ascii="Arial" w:hAnsi="Arial" w:cs="Arial"/>
                <w:lang w:val="en-US"/>
              </w:rPr>
            </w:pPr>
            <w:r w:rsidRPr="00BD3AFC">
              <w:rPr>
                <w:rFonts w:ascii="Arial" w:hAnsi="Arial" w:cs="Arial"/>
                <w:lang w:val="en-US"/>
              </w:rPr>
              <w:t>Download as .xlsx</w:t>
            </w:r>
            <w:r w:rsidR="00025E8F">
              <w:rPr>
                <w:rFonts w:ascii="Arial" w:hAnsi="Arial" w:cs="Arial"/>
                <w:lang w:val="en-US"/>
              </w:rPr>
              <w:t xml:space="preserve"> and s</w:t>
            </w:r>
            <w:r w:rsidRPr="00025E8F">
              <w:rPr>
                <w:rFonts w:ascii="Arial" w:hAnsi="Arial" w:cs="Arial"/>
                <w:lang w:val="en-US"/>
              </w:rPr>
              <w:t xml:space="preserve">ave file </w:t>
            </w:r>
            <w:r w:rsidR="00025E8F">
              <w:rPr>
                <w:rFonts w:ascii="Arial" w:hAnsi="Arial" w:cs="Arial"/>
                <w:lang w:val="en-US"/>
              </w:rPr>
              <w:t>to a preferred local destination</w:t>
            </w:r>
          </w:p>
          <w:p w14:paraId="7129B15A" w14:textId="77777777" w:rsidR="006F057E" w:rsidRDefault="006F057E" w:rsidP="0061437A">
            <w:pPr>
              <w:pStyle w:val="ListParagraph"/>
              <w:numPr>
                <w:ilvl w:val="1"/>
                <w:numId w:val="133"/>
              </w:numPr>
              <w:spacing w:before="20" w:after="20"/>
              <w:rPr>
                <w:rFonts w:ascii="Arial" w:hAnsi="Arial" w:cs="Arial"/>
                <w:lang w:val="en-US"/>
              </w:rPr>
            </w:pPr>
            <w:r w:rsidRPr="00BD3AFC">
              <w:rPr>
                <w:rFonts w:ascii="Arial" w:hAnsi="Arial" w:cs="Arial"/>
                <w:lang w:val="en-US"/>
              </w:rPr>
              <w:t>Print the list</w:t>
            </w:r>
          </w:p>
          <w:p w14:paraId="13572737" w14:textId="11882C6B" w:rsidR="006F057E" w:rsidRDefault="006F057E" w:rsidP="0061437A">
            <w:pPr>
              <w:pStyle w:val="ListParagraph"/>
              <w:numPr>
                <w:ilvl w:val="2"/>
                <w:numId w:val="133"/>
              </w:numPr>
              <w:spacing w:before="20" w:after="20"/>
              <w:rPr>
                <w:rFonts w:ascii="Arial" w:hAnsi="Arial" w:cs="Arial"/>
                <w:lang w:val="en-US"/>
              </w:rPr>
            </w:pPr>
            <w:r w:rsidRPr="005B7B86">
              <w:rPr>
                <w:rFonts w:ascii="Arial" w:hAnsi="Arial" w:cs="Arial"/>
                <w:lang w:val="en-US"/>
              </w:rPr>
              <w:t>The system shall display a print preview screen before printing.</w:t>
            </w:r>
          </w:p>
          <w:p w14:paraId="11938C91" w14:textId="77777777" w:rsidR="006F057E" w:rsidRPr="000B271F" w:rsidRDefault="006F057E" w:rsidP="0061437A">
            <w:pPr>
              <w:pStyle w:val="ListParagraph"/>
              <w:numPr>
                <w:ilvl w:val="1"/>
                <w:numId w:val="133"/>
              </w:numPr>
              <w:spacing w:before="20" w:after="20"/>
              <w:rPr>
                <w:rFonts w:ascii="Arial" w:hAnsi="Arial" w:cs="Arial"/>
                <w:lang w:val="en-US"/>
              </w:rPr>
            </w:pPr>
            <w:r w:rsidRPr="000B271F">
              <w:rPr>
                <w:rFonts w:ascii="Arial" w:hAnsi="Arial" w:cs="Arial"/>
                <w:lang w:val="en-US"/>
              </w:rPr>
              <w:t xml:space="preserve">The system shall allow configuration of: </w:t>
            </w:r>
          </w:p>
          <w:p w14:paraId="64845CE2" w14:textId="77777777" w:rsidR="006F057E" w:rsidRPr="000B271F" w:rsidRDefault="006F057E" w:rsidP="0061437A">
            <w:pPr>
              <w:pStyle w:val="ListParagraph"/>
              <w:numPr>
                <w:ilvl w:val="2"/>
                <w:numId w:val="133"/>
              </w:numPr>
              <w:spacing w:before="20" w:after="20"/>
              <w:rPr>
                <w:rFonts w:ascii="Arial" w:hAnsi="Arial" w:cs="Arial"/>
                <w:lang w:val="en-US"/>
              </w:rPr>
            </w:pPr>
            <w:r w:rsidRPr="000B271F">
              <w:rPr>
                <w:rFonts w:ascii="Arial" w:hAnsi="Arial" w:cs="Arial"/>
                <w:lang w:val="en-US"/>
              </w:rPr>
              <w:t>Page size</w:t>
            </w:r>
          </w:p>
          <w:p w14:paraId="44EC2B82" w14:textId="77777777" w:rsidR="006F057E" w:rsidRPr="000B271F" w:rsidRDefault="006F057E" w:rsidP="0061437A">
            <w:pPr>
              <w:pStyle w:val="ListParagraph"/>
              <w:numPr>
                <w:ilvl w:val="2"/>
                <w:numId w:val="133"/>
              </w:numPr>
              <w:spacing w:before="20" w:after="20"/>
              <w:rPr>
                <w:rFonts w:ascii="Arial" w:hAnsi="Arial" w:cs="Arial"/>
                <w:lang w:val="en-US"/>
              </w:rPr>
            </w:pPr>
            <w:r w:rsidRPr="000B271F">
              <w:rPr>
                <w:rFonts w:ascii="Arial" w:hAnsi="Arial" w:cs="Arial"/>
                <w:lang w:val="en-US"/>
              </w:rPr>
              <w:t>Orientation (portrait/landscape)</w:t>
            </w:r>
          </w:p>
          <w:p w14:paraId="7616B2C4" w14:textId="19EB67ED" w:rsidR="006F057E" w:rsidRPr="00A277D3" w:rsidRDefault="006F057E" w:rsidP="0061437A">
            <w:pPr>
              <w:pStyle w:val="ListParagraph"/>
              <w:numPr>
                <w:ilvl w:val="2"/>
                <w:numId w:val="133"/>
              </w:numPr>
              <w:spacing w:before="20" w:after="20"/>
              <w:rPr>
                <w:rFonts w:ascii="Arial" w:hAnsi="Arial" w:cs="Arial"/>
                <w:lang w:val="en-US"/>
              </w:rPr>
            </w:pPr>
            <w:r w:rsidRPr="000B271F">
              <w:rPr>
                <w:rFonts w:ascii="Arial" w:hAnsi="Arial" w:cs="Arial"/>
                <w:lang w:val="en-US"/>
              </w:rPr>
              <w:t>Margins</w:t>
            </w:r>
          </w:p>
          <w:p w14:paraId="71FEA1AF" w14:textId="77777777" w:rsidR="006F057E" w:rsidRPr="00D20AB3" w:rsidRDefault="006F057E" w:rsidP="0061437A">
            <w:pPr>
              <w:pStyle w:val="ListParagraph"/>
              <w:numPr>
                <w:ilvl w:val="0"/>
                <w:numId w:val="133"/>
              </w:numPr>
              <w:spacing w:before="20" w:after="20"/>
              <w:rPr>
                <w:rFonts w:ascii="Arial" w:hAnsi="Arial" w:cs="Arial"/>
                <w:lang w:val="en-US"/>
              </w:rPr>
            </w:pPr>
            <w:r w:rsidRPr="00D20AB3">
              <w:rPr>
                <w:rFonts w:ascii="Arial" w:hAnsi="Arial" w:cs="Arial"/>
                <w:lang w:val="en-US"/>
              </w:rPr>
              <w:t xml:space="preserve">The exported file shall: </w:t>
            </w:r>
          </w:p>
          <w:p w14:paraId="508DB294" w14:textId="77777777" w:rsidR="006F057E" w:rsidRPr="00D20AB3" w:rsidRDefault="006F057E" w:rsidP="0061437A">
            <w:pPr>
              <w:pStyle w:val="ListParagraph"/>
              <w:numPr>
                <w:ilvl w:val="1"/>
                <w:numId w:val="133"/>
              </w:numPr>
              <w:spacing w:before="20" w:after="20"/>
              <w:rPr>
                <w:rFonts w:ascii="Arial" w:hAnsi="Arial" w:cs="Arial"/>
                <w:lang w:val="en-US"/>
              </w:rPr>
            </w:pPr>
            <w:r w:rsidRPr="00D20AB3">
              <w:rPr>
                <w:rFonts w:ascii="Arial" w:hAnsi="Arial" w:cs="Arial"/>
                <w:lang w:val="en-US"/>
              </w:rPr>
              <w:t>Match the displayed list</w:t>
            </w:r>
          </w:p>
          <w:p w14:paraId="6708C948" w14:textId="77777777" w:rsidR="006F057E" w:rsidRPr="00D20AB3" w:rsidRDefault="006F057E" w:rsidP="0061437A">
            <w:pPr>
              <w:pStyle w:val="ListParagraph"/>
              <w:numPr>
                <w:ilvl w:val="1"/>
                <w:numId w:val="133"/>
              </w:numPr>
              <w:spacing w:before="20" w:after="20"/>
              <w:rPr>
                <w:rFonts w:ascii="Arial" w:hAnsi="Arial" w:cs="Arial"/>
                <w:lang w:val="en-US"/>
              </w:rPr>
            </w:pPr>
            <w:r w:rsidRPr="00D20AB3">
              <w:rPr>
                <w:rFonts w:ascii="Arial" w:hAnsi="Arial" w:cs="Arial"/>
                <w:lang w:val="en-US"/>
              </w:rPr>
              <w:t>Include all visible columns</w:t>
            </w:r>
          </w:p>
          <w:p w14:paraId="46AA8D86" w14:textId="77777777" w:rsidR="006F057E" w:rsidRDefault="006F057E" w:rsidP="0061437A">
            <w:pPr>
              <w:pStyle w:val="ListParagraph"/>
              <w:numPr>
                <w:ilvl w:val="1"/>
                <w:numId w:val="133"/>
              </w:numPr>
              <w:spacing w:before="20" w:after="20"/>
              <w:rPr>
                <w:rFonts w:ascii="Arial" w:hAnsi="Arial" w:cs="Arial"/>
                <w:lang w:val="en-US"/>
              </w:rPr>
            </w:pPr>
            <w:r w:rsidRPr="00D20AB3">
              <w:rPr>
                <w:rFonts w:ascii="Arial" w:hAnsi="Arial" w:cs="Arial"/>
                <w:lang w:val="en-US"/>
              </w:rPr>
              <w:t>Reflect applied filters</w:t>
            </w:r>
          </w:p>
          <w:p w14:paraId="1C360D16" w14:textId="0D2F9022" w:rsidR="006F057E" w:rsidRPr="00247E02" w:rsidRDefault="006F057E" w:rsidP="0061437A">
            <w:pPr>
              <w:pStyle w:val="ListParagraph"/>
              <w:numPr>
                <w:ilvl w:val="0"/>
                <w:numId w:val="133"/>
              </w:numPr>
              <w:spacing w:before="20" w:after="20"/>
              <w:rPr>
                <w:rFonts w:ascii="Arial" w:hAnsi="Arial" w:cs="Arial"/>
                <w:lang w:val="en-US"/>
              </w:rPr>
            </w:pPr>
            <w:r>
              <w:rPr>
                <w:rFonts w:ascii="Arial" w:hAnsi="Arial" w:cs="Arial"/>
                <w:color w:val="000000"/>
              </w:rPr>
              <w:t>File Name Convention</w:t>
            </w:r>
          </w:p>
          <w:p w14:paraId="12483A3B" w14:textId="3D0DBB59" w:rsidR="006F057E" w:rsidRPr="00485965" w:rsidRDefault="006F057E" w:rsidP="00485965">
            <w:pPr>
              <w:pStyle w:val="ListParagraph"/>
              <w:spacing w:before="20" w:after="20"/>
              <w:rPr>
                <w:rFonts w:ascii="Arial" w:hAnsi="Arial" w:cs="Arial"/>
                <w:color w:val="000000"/>
                <w:szCs w:val="20"/>
              </w:rPr>
            </w:pPr>
            <w:r w:rsidRPr="00485965">
              <w:rPr>
                <w:rFonts w:ascii="Arial" w:hAnsi="Arial" w:cs="Arial"/>
                <w:color w:val="000000"/>
                <w:szCs w:val="20"/>
              </w:rPr>
              <w:t>RMEL_&lt;MMM&gt;_&lt;YYYY&gt;_&lt;MMDDYYYY&gt;.xlsx</w:t>
            </w:r>
          </w:p>
          <w:p w14:paraId="7A5C7D7B" w14:textId="08146A8C" w:rsidR="006F057E" w:rsidRPr="00485965" w:rsidRDefault="006F057E" w:rsidP="00D2454A">
            <w:pPr>
              <w:spacing w:before="20" w:after="20"/>
              <w:ind w:left="720"/>
              <w:rPr>
                <w:rFonts w:ascii="Arial" w:hAnsi="Arial" w:cs="Arial"/>
                <w:szCs w:val="20"/>
              </w:rPr>
            </w:pPr>
            <w:r w:rsidRPr="00485965">
              <w:rPr>
                <w:rFonts w:ascii="Arial" w:hAnsi="Arial" w:cs="Arial"/>
                <w:szCs w:val="20"/>
              </w:rPr>
              <w:t>Where:</w:t>
            </w:r>
          </w:p>
          <w:p w14:paraId="5C1DC23B" w14:textId="575AFF6F" w:rsidR="006F057E" w:rsidRPr="00485965" w:rsidRDefault="006F057E" w:rsidP="0061437A">
            <w:pPr>
              <w:pStyle w:val="ListParagraph"/>
              <w:numPr>
                <w:ilvl w:val="1"/>
                <w:numId w:val="133"/>
              </w:numPr>
              <w:spacing w:before="20" w:after="20"/>
              <w:rPr>
                <w:rFonts w:ascii="Arial" w:hAnsi="Arial" w:cs="Arial"/>
                <w:szCs w:val="20"/>
              </w:rPr>
            </w:pPr>
            <w:r w:rsidRPr="00485965">
              <w:rPr>
                <w:rFonts w:ascii="Arial" w:hAnsi="Arial" w:cs="Arial"/>
                <w:szCs w:val="20"/>
              </w:rPr>
              <w:t>RMEL is constant</w:t>
            </w:r>
          </w:p>
          <w:p w14:paraId="7FF94991" w14:textId="0EA84322" w:rsidR="006F057E" w:rsidRPr="00485965" w:rsidRDefault="006F057E" w:rsidP="0061437A">
            <w:pPr>
              <w:pStyle w:val="ListParagraph"/>
              <w:numPr>
                <w:ilvl w:val="1"/>
                <w:numId w:val="133"/>
              </w:numPr>
              <w:spacing w:before="20" w:after="20"/>
              <w:rPr>
                <w:rFonts w:ascii="Arial" w:hAnsi="Arial" w:cs="Arial"/>
                <w:szCs w:val="20"/>
              </w:rPr>
            </w:pPr>
            <w:r w:rsidRPr="00485965">
              <w:rPr>
                <w:rFonts w:ascii="Arial" w:hAnsi="Arial" w:cs="Arial"/>
                <w:szCs w:val="20"/>
              </w:rPr>
              <w:t>&lt;MMM&gt; = expiry month</w:t>
            </w:r>
          </w:p>
          <w:p w14:paraId="198840DB" w14:textId="5B66E127" w:rsidR="006F057E" w:rsidRPr="00485965" w:rsidRDefault="006F057E" w:rsidP="0061437A">
            <w:pPr>
              <w:pStyle w:val="ListParagraph"/>
              <w:numPr>
                <w:ilvl w:val="1"/>
                <w:numId w:val="133"/>
              </w:numPr>
              <w:spacing w:before="20" w:after="20"/>
              <w:rPr>
                <w:rFonts w:ascii="Arial" w:hAnsi="Arial" w:cs="Arial"/>
                <w:szCs w:val="20"/>
              </w:rPr>
            </w:pPr>
            <w:r w:rsidRPr="00485965">
              <w:rPr>
                <w:rFonts w:ascii="Arial" w:hAnsi="Arial" w:cs="Arial"/>
                <w:szCs w:val="20"/>
              </w:rPr>
              <w:t>&lt;YYYY&gt; = expiry year</w:t>
            </w:r>
          </w:p>
          <w:p w14:paraId="1B2CCABB" w14:textId="77777777" w:rsidR="006F057E" w:rsidRPr="00485965" w:rsidRDefault="006F057E" w:rsidP="0061437A">
            <w:pPr>
              <w:pStyle w:val="ListParagraph"/>
              <w:numPr>
                <w:ilvl w:val="1"/>
                <w:numId w:val="133"/>
              </w:numPr>
              <w:spacing w:before="20" w:after="20"/>
              <w:rPr>
                <w:rFonts w:ascii="Arial" w:hAnsi="Arial" w:cs="Arial"/>
                <w:szCs w:val="20"/>
              </w:rPr>
            </w:pPr>
            <w:r w:rsidRPr="5B358E25">
              <w:rPr>
                <w:rFonts w:ascii="Arial" w:hAnsi="Arial" w:cs="Arial"/>
              </w:rPr>
              <w:t>&lt;MMDDYYYY&gt; = date of extraction</w:t>
            </w:r>
          </w:p>
          <w:p>
            <w:pPr>
              <w:pStyle w:val="ListParagraph"/>
              <w:numPr>
                <w:ilvl w:val="0"/>
                <w:numId w:val="133"/>
              </w:numPr>
              <w:spacing w:before="20" w:after="20"/>
              <w:rPr>
                <w:rFonts w:ascii="Arial" w:hAnsi="Arial" w:cs="Arial"/>
              </w:rPr>
            </w:pPr>
            <w:r>
              <w:rPr>
                <w:rFonts w:ascii="Arial" w:hAnsi="Arial" w:cs="Arial"/>
              </w:rPr>
              <w:t xml:space="preserve">The export shall hold the same rows and columns as the list displayed; nothing is truncated (BRRN.007).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4"/>
              </w:numPr>
              <w:spacing w:before="20" w:after="20"/>
              <w:rPr>
                <w:rFonts w:ascii="Arial" w:hAnsi="Arial" w:cs="Arial"/>
              </w:rPr>
            </w:pPr>
            <w:r>
              <w:rPr>
                <w:rFonts w:ascii="Arial" w:hAnsi="Arial" w:cs="Arial"/>
              </w:rPr>
              <w:t xml:space="preserve">The RMEL of March 2027 extracted on 10-Oct-2026 downloads as RMEL_MAR_2027_10102026.xlsx with exactly the rows and columns of the screen.</w:t>
            </w:r>
          </w:p>
          <w:p>
            <w:pPr>
              <w:pStyle w:val="ListParagraph"/>
              <w:numPr>
                <w:ilvl w:val="0"/>
                <w:numId w:val="184"/>
              </w:numPr>
              <w:spacing w:before="20" w:after="20"/>
              <w:rPr>
                <w:rFonts w:ascii="Arial" w:hAnsi="Arial" w:cs="Arial"/>
              </w:rPr>
            </w:pPr>
            <w:r>
              <w:rPr>
                <w:rFonts w:ascii="Arial" w:hAnsi="Arial" w:cs="Arial"/>
              </w:rPr>
              <w:t xml:space="preserve">The print preview has the page size and orientation chosen by the user.</w:t>
            </w:r>
          </w:p>
          <w:p w14:paraId="1290758D" w14:textId="2E1785E9" w:rsidR="00EE2C11" w:rsidRPr="00EE2C11" w:rsidRDefault="00EE2C11" w:rsidP="001875DA">
            <w:pPr>
              <w:pStyle w:val="Standard"/>
              <w:spacing w:before="20" w:after="20"/>
              <w:rPr>
                <w:rFonts w:ascii="Arial" w:hAnsi="Arial" w:cs="Arial"/>
                <w:b/>
                <w:bCs/>
                <w:color w:val="000000"/>
                <w:szCs w:val="20"/>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FRRN.004.07 Initiation of Renewal Processing</w:t>
            </w:r>
          </w:p>
          <w:p>
            <w:pPr>
              <w:pStyle w:val="ListParagraph"/>
              <w:numPr>
                <w:ilvl w:val="0"/>
                <w:numId w:val="302"/>
              </w:numPr>
              <w:spacing w:before="20" w:after="20"/>
              <w:rPr>
                <w:rFonts w:ascii="Arial" w:hAnsi="Arial" w:cs="Arial"/>
              </w:rPr>
            </w:pPr>
            <w:r>
              <w:rPr>
                <w:rFonts w:ascii="Arial" w:hAnsi="Arial" w:cs="Arial"/>
              </w:rPr>
              <w:t xml:space="preserve">The system shall start the renewal processing of a listed account (classification, rule-based disposition, assignment, letters) only when an authorised user initiates it; the generation alone never starts it (BRRN.021; Annex AO).</w:t>
            </w:r>
          </w:p>
          <w:p>
            <w:pPr>
              <w:pStyle w:val="ListParagraph"/>
              <w:numPr>
                <w:ilvl w:val="0"/>
                <w:numId w:val="302"/>
              </w:numPr>
              <w:spacing w:before="20" w:after="20"/>
              <w:rPr>
                <w:rFonts w:ascii="Arial" w:hAnsi="Arial" w:cs="Arial"/>
              </w:rPr>
            </w:pPr>
            <w:r>
              <w:rPr>
                <w:rFonts w:ascii="Arial" w:hAnsi="Arial" w:cs="Arial"/>
              </w:rPr>
              <w:t xml:space="preserve">The market segments initiated in bulk (CLG as delivered) shall be a parameter; the other segments (for example Non-Mortgage) are initiated one account at a time.</w:t>
            </w:r>
          </w:p>
          <w:p>
            <w:pPr>
              <w:pStyle w:val="ListParagraph"/>
              <w:numPr>
                <w:ilvl w:val="0"/>
                <w:numId w:val="302"/>
              </w:numPr>
              <w:spacing w:before="20" w:after="20"/>
              <w:rPr>
                <w:rFonts w:ascii="Arial" w:hAnsi="Arial" w:cs="Arial"/>
              </w:rPr>
            </w:pPr>
            <w:r>
              <w:rPr>
                <w:rFonts w:ascii="Arial" w:hAnsi="Arial" w:cs="Arial"/>
              </w:rPr>
              <w:t xml:space="preserve">The system shall refuse a second initiation ("Renewal &lt;reference&gt; is already initiated") and the bulk initiation of a segment initiated one by one ("Segment &lt;segment&gt; is initiated one account at a time").</w:t>
            </w:r>
          </w:p>
          <w:p>
            <w:pPr>
              <w:pStyle w:val="ListParagraph"/>
              <w:numPr>
                <w:ilvl w:val="0"/>
                <w:numId w:val="302"/>
              </w:numPr>
              <w:spacing w:before="20" w:after="20"/>
              <w:rPr>
                <w:rFonts w:ascii="Arial" w:hAnsi="Arial" w:cs="Arial"/>
              </w:rPr>
            </w:pPr>
            <w:r>
              <w:rPr>
                <w:rFonts w:ascii="Arial" w:hAnsi="Arial" w:cs="Arial"/>
              </w:rPr>
              <w:t xml:space="preserve">The initiation shall be recorded with the user and the time, as an entry separate from the generation.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3"/>
              </w:numPr>
              <w:spacing w:before="20" w:after="20"/>
              <w:rPr>
                <w:rFonts w:ascii="Arial" w:hAnsi="Arial" w:cs="Arial"/>
              </w:rPr>
            </w:pPr>
            <w:r>
              <w:rPr>
                <w:rFonts w:ascii="Arial" w:hAnsi="Arial" w:cs="Arial"/>
              </w:rPr>
              <w:t xml:space="preserve">A generated account stays unassigned and in no work list until it is initiated.</w:t>
            </w:r>
          </w:p>
          <w:p>
            <w:pPr>
              <w:pStyle w:val="ListParagraph"/>
              <w:numPr>
                <w:ilvl w:val="0"/>
                <w:numId w:val="303"/>
              </w:numPr>
              <w:spacing w:before="20" w:after="20"/>
              <w:rPr>
                <w:rFonts w:ascii="Arial" w:hAnsi="Arial" w:cs="Arial"/>
              </w:rPr>
            </w:pPr>
            <w:r>
              <w:rPr>
                <w:rFonts w:ascii="Arial" w:hAnsi="Arial" w:cs="Arial"/>
              </w:rPr>
              <w:t xml:space="preserve">Bulk initiation of 200 CLG accounts records the user and the time on each.</w:t>
            </w:r>
          </w:p>
          <w:p>
            <w:pPr>
              <w:pStyle w:val="ListParagraph"/>
              <w:numPr>
                <w:ilvl w:val="0"/>
                <w:numId w:val="303"/>
              </w:numPr>
              <w:spacing w:before="20" w:after="20"/>
              <w:rPr>
                <w:rFonts w:ascii="Arial" w:hAnsi="Arial" w:cs="Arial"/>
              </w:rPr>
            </w:pPr>
            <w:r>
              <w:rPr>
                <w:rFonts w:ascii="Arial" w:hAnsi="Arial" w:cs="Arial"/>
              </w:rPr>
              <w:t xml:space="preserve">A Non-Mortgage account in a bulk initiation is refused with the segment message while the others are initiated.</w:t>
            </w:r>
          </w:p>
        </w:tc>
      </w:tr>
      <w:tr w:rsidR="00CB162A" w:rsidRPr="000F2176" w14:paraId="26E0DAF5" w14:textId="77777777" w:rsidTr="3C7F3FD4">
        <w:trPr>
          <w:jc w:val="center"/>
        </w:trPr>
        <w:tc>
          <w:tcPr>
            <w:tcW w:w="1413" w:type="dxa"/>
            <w:shd w:val="clear" w:color="auto" w:fill="auto"/>
          </w:tcPr>
          <w:p w14:paraId="0411C7E8" w14:textId="2BE8DDE8" w:rsidR="00CB162A" w:rsidRPr="6EC80736" w:rsidRDefault="00917415" w:rsidP="47C871A3">
            <w:pPr>
              <w:spacing w:before="20" w:after="20"/>
              <w:rPr>
                <w:rFonts w:ascii="Arial" w:hAnsi="Arial" w:cs="Arial"/>
                <w:lang w:eastAsia="en-US"/>
              </w:rPr>
            </w:pPr>
            <w:bookmarkStart w:id="35" w:name="Bookmark5"/>
            <w:r>
              <w:rPr>
                <w:rFonts w:ascii="Arial" w:hAnsi="Arial" w:cs="Arial"/>
                <w:lang w:eastAsia="en-US"/>
              </w:rPr>
              <w:lastRenderedPageBreak/>
              <w:t>FRRN</w:t>
            </w:r>
            <w:r w:rsidR="00CB162A" w:rsidRPr="5B358E25">
              <w:rPr>
                <w:rFonts w:ascii="Arial" w:hAnsi="Arial" w:cs="Arial"/>
                <w:lang w:eastAsia="en-US"/>
              </w:rPr>
              <w:t>.005</w:t>
            </w:r>
            <w:bookmarkEnd w:id="35"/>
          </w:p>
        </w:tc>
        <w:tc>
          <w:tcPr>
            <w:tcW w:w="1470" w:type="dxa"/>
            <w:shd w:val="clear" w:color="auto" w:fill="auto"/>
          </w:tcPr>
          <w:p w14:paraId="392EB199" w14:textId="679355CD" w:rsidR="00CB162A" w:rsidRDefault="00CB162A" w:rsidP="005C4775">
            <w:pPr>
              <w:spacing w:before="20" w:after="20"/>
              <w:rPr>
                <w:rFonts w:ascii="Arial" w:hAnsi="Arial" w:cs="Arial"/>
              </w:rPr>
            </w:pPr>
            <w:r>
              <w:rPr>
                <w:rFonts w:ascii="Arial" w:hAnsi="Arial" w:cs="Arial"/>
              </w:rPr>
              <w:t>Account Creation</w:t>
            </w:r>
          </w:p>
        </w:tc>
        <w:tc>
          <w:tcPr>
            <w:tcW w:w="1412" w:type="dxa"/>
            <w:shd w:val="clear" w:color="auto" w:fill="auto"/>
          </w:tcPr>
          <w:p w14:paraId="4F601BC3" w14:textId="1BCBB510" w:rsidR="00CB162A" w:rsidRDefault="00CB162A" w:rsidP="005C4775">
            <w:pPr>
              <w:spacing w:before="20" w:after="20"/>
              <w:rPr>
                <w:rFonts w:ascii="Arial" w:hAnsi="Arial" w:cs="Arial"/>
              </w:rPr>
            </w:pPr>
            <w:r>
              <w:rPr>
                <w:rFonts w:ascii="Arial" w:hAnsi="Arial" w:cs="Arial"/>
              </w:rPr>
              <w:t xml:space="preserve">Manual Account Creation </w:t>
            </w:r>
          </w:p>
        </w:tc>
        <w:tc>
          <w:tcPr>
            <w:tcW w:w="6495" w:type="dxa"/>
            <w:shd w:val="clear" w:color="auto" w:fill="auto"/>
          </w:tcPr>
          <w:p w14:paraId="2285BF4F" w14:textId="3112190D" w:rsidR="00CB162A" w:rsidRDefault="00917415" w:rsidP="00642DD0">
            <w:pPr>
              <w:spacing w:before="20" w:after="20"/>
              <w:rPr>
                <w:rFonts w:ascii="Arial" w:hAnsi="Arial" w:cs="Arial"/>
                <w:b/>
                <w:bCs/>
              </w:rPr>
            </w:pPr>
            <w:r>
              <w:rPr>
                <w:rFonts w:ascii="Arial" w:hAnsi="Arial" w:cs="Arial"/>
                <w:b/>
                <w:bCs/>
              </w:rPr>
              <w:t>FRRN</w:t>
            </w:r>
            <w:r w:rsidR="00CB162A" w:rsidRPr="003F65BA">
              <w:rPr>
                <w:rFonts w:ascii="Arial" w:hAnsi="Arial" w:cs="Arial"/>
                <w:b/>
                <w:bCs/>
              </w:rPr>
              <w:t>.00</w:t>
            </w:r>
            <w:r w:rsidR="00CB162A">
              <w:rPr>
                <w:rFonts w:ascii="Arial" w:hAnsi="Arial" w:cs="Arial"/>
                <w:b/>
                <w:bCs/>
              </w:rPr>
              <w:t>5</w:t>
            </w:r>
            <w:r w:rsidR="00CB162A" w:rsidRPr="003F65BA">
              <w:rPr>
                <w:rFonts w:ascii="Arial" w:hAnsi="Arial" w:cs="Arial"/>
                <w:b/>
                <w:bCs/>
              </w:rPr>
              <w:t>.0</w:t>
            </w:r>
            <w:r w:rsidR="00CB162A">
              <w:rPr>
                <w:rFonts w:ascii="Arial" w:hAnsi="Arial" w:cs="Arial"/>
                <w:b/>
                <w:bCs/>
              </w:rPr>
              <w:t xml:space="preserve">1 </w:t>
            </w:r>
            <w:r w:rsidR="00CB162A" w:rsidRPr="00CB162A">
              <w:rPr>
                <w:rFonts w:ascii="Arial" w:hAnsi="Arial" w:cs="Arial"/>
                <w:b/>
                <w:bCs/>
              </w:rPr>
              <w:t>Manual Account Creation</w:t>
            </w:r>
          </w:p>
          <w:p w14:paraId="25FF361E" w14:textId="77777777" w:rsidR="00214225" w:rsidRP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The system shall provide a Create Renewal Account function accessible to authorized users.</w:t>
            </w:r>
          </w:p>
          <w:p w14:paraId="3119CF3F" w14:textId="4E9F193B" w:rsid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 xml:space="preserve">The system shall allow users to search and select an </w:t>
            </w:r>
            <w:r>
              <w:rPr>
                <w:rFonts w:ascii="Arial" w:hAnsi="Arial" w:cs="Arial"/>
                <w:lang w:val="en-US"/>
              </w:rPr>
              <w:t>expiring account and link it to the renewal account.</w:t>
            </w:r>
          </w:p>
          <w:p w14:paraId="04F116D3" w14:textId="1580D786" w:rsidR="00214225" w:rsidRPr="00214225" w:rsidRDefault="00214225" w:rsidP="0061437A">
            <w:pPr>
              <w:pStyle w:val="ListParagraph"/>
              <w:numPr>
                <w:ilvl w:val="1"/>
                <w:numId w:val="125"/>
              </w:numPr>
              <w:spacing w:before="20" w:after="20"/>
              <w:rPr>
                <w:rFonts w:ascii="Arial" w:hAnsi="Arial" w:cs="Arial"/>
                <w:lang w:val="en-US"/>
              </w:rPr>
            </w:pPr>
            <w:r>
              <w:rPr>
                <w:rFonts w:ascii="Arial" w:hAnsi="Arial" w:cs="Arial"/>
                <w:lang w:val="en-US"/>
              </w:rPr>
              <w:t>Client linked to the expiring account shall be linked to the new renewal account.</w:t>
            </w:r>
          </w:p>
          <w:p w14:paraId="67713FFD" w14:textId="77777777" w:rsidR="00CB162A" w:rsidRDefault="00214225" w:rsidP="0061437A">
            <w:pPr>
              <w:pStyle w:val="ListParagraph"/>
              <w:numPr>
                <w:ilvl w:val="0"/>
                <w:numId w:val="125"/>
              </w:numPr>
              <w:spacing w:before="20" w:after="20"/>
              <w:rPr>
                <w:rFonts w:ascii="Arial" w:hAnsi="Arial" w:cs="Arial"/>
              </w:rPr>
            </w:pPr>
            <w:r w:rsidRPr="00214225">
              <w:rPr>
                <w:rFonts w:ascii="Arial" w:hAnsi="Arial" w:cs="Arial"/>
              </w:rPr>
              <w:t>Upon selecting an expiring account, the system shall automatically populate the Renewal Account with information from the expiring account.</w:t>
            </w:r>
          </w:p>
          <w:p w14:paraId="2EBC79FA" w14:textId="77777777" w:rsidR="00214225" w:rsidRDefault="00214225" w:rsidP="0061437A">
            <w:pPr>
              <w:pStyle w:val="ListParagraph"/>
              <w:numPr>
                <w:ilvl w:val="1"/>
                <w:numId w:val="125"/>
              </w:numPr>
              <w:spacing w:before="20" w:after="20"/>
              <w:rPr>
                <w:rFonts w:ascii="Arial" w:hAnsi="Arial" w:cs="Arial"/>
              </w:rPr>
            </w:pPr>
            <w:r w:rsidRPr="00214225">
              <w:rPr>
                <w:rFonts w:ascii="Arial" w:hAnsi="Arial" w:cs="Arial"/>
              </w:rPr>
              <w:t>Inception Date</w:t>
            </w:r>
          </w:p>
          <w:p w14:paraId="20E36FDE" w14:textId="77777777" w:rsidR="00214225" w:rsidRPr="00214225" w:rsidRDefault="00214225" w:rsidP="0061437A">
            <w:pPr>
              <w:pStyle w:val="ListParagraph"/>
              <w:numPr>
                <w:ilvl w:val="2"/>
                <w:numId w:val="125"/>
              </w:numPr>
              <w:spacing w:before="20" w:after="20"/>
              <w:rPr>
                <w:rFonts w:ascii="Arial" w:hAnsi="Arial" w:cs="Arial"/>
                <w:lang w:val="en-US"/>
              </w:rPr>
            </w:pPr>
            <w:r w:rsidRPr="00214225">
              <w:rPr>
                <w:rFonts w:ascii="Arial" w:hAnsi="Arial" w:cs="Arial"/>
                <w:lang w:val="en-US"/>
              </w:rPr>
              <w:t>One day after the expiry date of the expiring account</w:t>
            </w:r>
          </w:p>
          <w:p w14:paraId="4E39D8B2" w14:textId="77777777" w:rsidR="00214225" w:rsidRDefault="00214225" w:rsidP="0061437A">
            <w:pPr>
              <w:pStyle w:val="ListParagraph"/>
              <w:numPr>
                <w:ilvl w:val="1"/>
                <w:numId w:val="125"/>
              </w:numPr>
              <w:spacing w:before="20" w:after="20"/>
              <w:rPr>
                <w:rFonts w:ascii="Arial" w:hAnsi="Arial" w:cs="Arial"/>
              </w:rPr>
            </w:pPr>
            <w:r w:rsidRPr="00214225">
              <w:rPr>
                <w:rFonts w:ascii="Arial" w:hAnsi="Arial" w:cs="Arial"/>
              </w:rPr>
              <w:t>Expiry Date</w:t>
            </w:r>
          </w:p>
          <w:p w14:paraId="43DC89AB" w14:textId="77777777" w:rsidR="00214225" w:rsidRDefault="00214225" w:rsidP="0061437A">
            <w:pPr>
              <w:pStyle w:val="ListParagraph"/>
              <w:numPr>
                <w:ilvl w:val="2"/>
                <w:numId w:val="125"/>
              </w:numPr>
              <w:spacing w:before="20" w:after="20"/>
              <w:rPr>
                <w:rFonts w:ascii="Arial" w:hAnsi="Arial" w:cs="Arial"/>
              </w:rPr>
            </w:pPr>
            <w:r>
              <w:rPr>
                <w:rFonts w:ascii="Arial" w:hAnsi="Arial" w:cs="Arial"/>
              </w:rPr>
              <w:t>One year after the new inception date</w:t>
            </w:r>
          </w:p>
          <w:p w14:paraId="33855E2F" w14:textId="77777777" w:rsidR="00214225" w:rsidRP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The system shall allow users to update renewal-specific details.</w:t>
            </w:r>
          </w:p>
          <w:p w14:paraId="434A8CFB" w14:textId="77777777" w:rsidR="00214225" w:rsidRP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The system shall validate all required information before allowing the Renewal Account to be saved.</w:t>
            </w:r>
          </w:p>
          <w:p w14:paraId="6E113C57" w14:textId="77777777" w:rsidR="00214225" w:rsidRPr="00214225" w:rsidRDefault="00214225" w:rsidP="0061437A">
            <w:pPr>
              <w:pStyle w:val="ListParagraph"/>
              <w:numPr>
                <w:ilvl w:val="0"/>
                <w:numId w:val="125"/>
              </w:numPr>
              <w:spacing w:before="20" w:after="20"/>
              <w:rPr>
                <w:rFonts w:ascii="Arial" w:hAnsi="Arial" w:cs="Arial"/>
              </w:rPr>
            </w:pPr>
            <w:r w:rsidRPr="00214225">
              <w:rPr>
                <w:rFonts w:ascii="Arial" w:hAnsi="Arial" w:cs="Arial"/>
              </w:rPr>
              <w:t>Upon successful validation, the system shall:</w:t>
            </w:r>
          </w:p>
          <w:p w14:paraId="2644C6D3"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Create the Renewal Account.</w:t>
            </w:r>
          </w:p>
          <w:p w14:paraId="378C51D0"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Generate a Renewal Account Number.</w:t>
            </w:r>
          </w:p>
          <w:p w14:paraId="1D2B6524"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Establish a link to the Client Record.</w:t>
            </w:r>
          </w:p>
          <w:p w14:paraId="24D3E1FC"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Establish a link to the Expiring Account.</w:t>
            </w:r>
          </w:p>
          <w:p w14:paraId="6F913418"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lastRenderedPageBreak/>
              <w:t>Record the creator and creation date.</w:t>
            </w:r>
          </w:p>
          <w:p w14:paraId="0DE5E24D" w14:textId="77777777" w:rsidR="00214225" w:rsidRDefault="00214225" w:rsidP="0061437A">
            <w:pPr>
              <w:pStyle w:val="ListParagraph"/>
              <w:numPr>
                <w:ilvl w:val="0"/>
                <w:numId w:val="125"/>
              </w:numPr>
              <w:spacing w:before="20" w:after="20"/>
              <w:rPr>
                <w:rFonts w:ascii="Arial" w:hAnsi="Arial" w:cs="Arial"/>
              </w:rPr>
            </w:pPr>
            <w:r>
              <w:rPr>
                <w:rFonts w:ascii="Arial" w:hAnsi="Arial" w:cs="Arial"/>
              </w:rPr>
              <w:t>All the manually created renewal account will be included in the Renewal list for auto sanitation, assignment, and bucket classification.</w:t>
            </w:r>
          </w:p>
          <w:p w14:paraId="12944873" w14:textId="77777777" w:rsidR="001875DA" w:rsidRDefault="001875DA" w:rsidP="001875DA">
            <w:pPr>
              <w:spacing w:before="20" w:after="20"/>
              <w:rPr>
                <w:rFonts w:ascii="Arial" w:hAnsi="Arial" w:cs="Arial"/>
                <w:b/>
                <w:bCs/>
                <w:i/>
                <w:iCs/>
                <w:color w:val="0070C0"/>
                <w:lang w:val="en-US"/>
              </w:rPr>
            </w:pPr>
          </w:p>
          <w:p w14:paraId="45C346E1" w14:textId="690247F7" w:rsidR="001875DA" w:rsidRPr="001875DA" w:rsidRDefault="00000000" w:rsidP="5B358E25">
            <w:pPr>
              <w:spacing w:before="20" w:after="20"/>
              <w:rPr>
                <w:rFonts w:ascii="Arial" w:hAnsi="Arial" w:cs="Arial"/>
                <w:b/>
                <w:bCs/>
                <w:i/>
                <w:iCs/>
                <w:lang w:val="en-US"/>
              </w:rPr>
            </w:pPr>
            <w:hyperlink w:anchor="_Appendix_A_–" w:history="1">
              <w:r w:rsidR="001875DA" w:rsidRPr="5B358E25">
                <w:rPr>
                  <w:rStyle w:val="Hyperlink"/>
                  <w:rFonts w:ascii="Arial" w:hAnsi="Arial" w:cs="Arial"/>
                  <w:b/>
                  <w:bCs/>
                  <w:i/>
                  <w:iCs/>
                  <w:lang w:val="en-US"/>
                </w:rPr>
                <w:t>See Annex A</w:t>
              </w:r>
              <w:r w:rsidR="3BAFF3DF" w:rsidRPr="5B358E25">
                <w:rPr>
                  <w:rStyle w:val="Hyperlink"/>
                  <w:rFonts w:ascii="Arial" w:hAnsi="Arial" w:cs="Arial"/>
                  <w:b/>
                  <w:bCs/>
                  <w:i/>
                  <w:iCs/>
                  <w:lang w:val="en-US"/>
                </w:rPr>
                <w:t xml:space="preserve"> for </w:t>
              </w:r>
              <w:r w:rsidR="001875DA" w:rsidRPr="5B358E25">
                <w:rPr>
                  <w:rStyle w:val="Hyperlink"/>
                  <w:rFonts w:ascii="Arial" w:hAnsi="Arial" w:cs="Arial"/>
                  <w:b/>
                  <w:bCs/>
                  <w:i/>
                  <w:iCs/>
                  <w:lang w:val="en-US"/>
                </w:rPr>
                <w:t>Renewal Fields</w:t>
              </w:r>
            </w:hyperlink>
          </w:p>
          <w:p>
            <w:pPr>
              <w:pStyle w:val="ListParagraph"/>
              <w:numPr>
                <w:ilvl w:val="0"/>
                <w:numId w:val="125"/>
              </w:numPr>
              <w:spacing w:before="20" w:after="20"/>
              <w:rPr>
                <w:rFonts w:ascii="Arial" w:hAnsi="Arial" w:cs="Arial"/>
              </w:rPr>
            </w:pPr>
            <w:r>
              <w:rPr>
                <w:rFonts w:ascii="Arial" w:hAnsi="Arial" w:cs="Arial"/>
              </w:rPr>
              <w:t xml:space="preserve">The duplicate checking of FRRN.006 shall run before the renewal account is saved.</w:t>
            </w:r>
          </w:p>
          <w:p>
            <w:pPr>
              <w:pStyle w:val="ListParagraph"/>
              <w:numPr>
                <w:ilvl w:val="0"/>
                <w:numId w:val="125"/>
              </w:numPr>
              <w:spacing w:before="20" w:after="20"/>
              <w:rPr>
                <w:rFonts w:ascii="Arial" w:hAnsi="Arial" w:cs="Arial"/>
              </w:rPr>
            </w:pPr>
            <w:r>
              <w:rPr>
                <w:rFonts w:ascii="Arial" w:hAnsi="Arial" w:cs="Arial"/>
              </w:rPr>
              <w:t xml:space="preserve">The system shall list every missing mandatory field of the product with the message "Complete the mandatory fields of &lt;product&gt;: &lt;fields&gt;", and refuse a product that is not sellable with the message "Product &lt;code&gt; is &lt;status&gt; and cannot be sold".</w:t>
            </w:r>
          </w:p>
          <w:p>
            <w:pPr>
              <w:pStyle w:val="ListParagraph"/>
              <w:numPr>
                <w:ilvl w:val="0"/>
                <w:numId w:val="125"/>
              </w:numPr>
              <w:spacing w:before="20" w:after="20"/>
              <w:rPr>
                <w:rFonts w:ascii="Arial" w:hAnsi="Arial" w:cs="Arial"/>
              </w:rPr>
            </w:pPr>
            <w:r>
              <w:rPr>
                <w:rFonts w:ascii="Arial" w:hAnsi="Arial" w:cs="Arial"/>
              </w:rPr>
              <w:t xml:space="preserve">The renewal account shall carry the business type Renewal and the link to the account reference number (ARN) of the expiring account (cross-BRD decision D1).</w:t>
            </w:r>
          </w:p>
          <w:p>
            <w:pPr>
              <w:pStyle w:val="ListParagraph"/>
              <w:numPr>
                <w:ilvl w:val="0"/>
                <w:numId w:val="125"/>
              </w:numPr>
              <w:spacing w:before="20" w:after="20"/>
              <w:rPr>
                <w:rFonts w:ascii="Arial" w:hAnsi="Arial" w:cs="Arial"/>
              </w:rPr>
            </w:pPr>
            <w:r>
              <w:rPr>
                <w:rFonts w:ascii="Arial" w:hAnsi="Arial" w:cs="Arial"/>
              </w:rPr>
              <w:t xml:space="preserve">The creation shall be recorded in the audit log with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5"/>
              </w:numPr>
              <w:spacing w:before="20" w:after="20"/>
              <w:rPr>
                <w:rFonts w:ascii="Arial" w:hAnsi="Arial" w:cs="Arial"/>
              </w:rPr>
            </w:pPr>
            <w:r>
              <w:rPr>
                <w:rFonts w:ascii="Arial" w:hAnsi="Arial" w:cs="Arial"/>
              </w:rPr>
              <w:t xml:space="preserve">A renewal account created from an expiring Motor account carries the same client, vehicle, insurer and PN, the business type Renewal and the link to the expiring ARN.</w:t>
            </w:r>
          </w:p>
          <w:p>
            <w:pPr>
              <w:pStyle w:val="ListParagraph"/>
              <w:numPr>
                <w:ilvl w:val="0"/>
                <w:numId w:val="185"/>
              </w:numPr>
              <w:spacing w:before="20" w:after="20"/>
              <w:rPr>
                <w:rFonts w:ascii="Arial" w:hAnsi="Arial" w:cs="Arial"/>
              </w:rPr>
            </w:pPr>
            <w:r>
              <w:rPr>
                <w:rFonts w:ascii="Arial" w:hAnsi="Arial" w:cs="Arial"/>
              </w:rPr>
              <w:t xml:space="preserve">A save with a mandatory field missing names every missing field.</w:t>
            </w:r>
          </w:p>
          <w:p>
            <w:pPr>
              <w:pStyle w:val="ListParagraph"/>
              <w:numPr>
                <w:ilvl w:val="0"/>
                <w:numId w:val="185"/>
              </w:numPr>
              <w:spacing w:before="20" w:after="20"/>
              <w:rPr>
                <w:rFonts w:ascii="Arial" w:hAnsi="Arial" w:cs="Arial"/>
              </w:rPr>
            </w:pPr>
            <w:r>
              <w:rPr>
                <w:rFonts w:ascii="Arial" w:hAnsi="Arial" w:cs="Arial"/>
              </w:rPr>
              <w:t xml:space="preserve">The new renewal account appears in the renewal list and goes through sanitation, assignment and classification.</w:t>
            </w:r>
          </w:p>
          <w:p w14:paraId="3515F83C" w14:textId="7E44B317" w:rsidR="001875DA" w:rsidRPr="001875DA" w:rsidRDefault="001875DA" w:rsidP="001875DA">
            <w:pPr>
              <w:spacing w:before="20" w:after="20"/>
              <w:rPr>
                <w:rFonts w:ascii="Arial" w:hAnsi="Arial" w:cs="Arial"/>
              </w:rPr>
            </w:pPr>
          </w:p>
        </w:tc>
      </w:tr>
      <w:tr w:rsidR="00214225" w:rsidRPr="000F2176" w14:paraId="403DB464" w14:textId="77777777" w:rsidTr="3C7F3FD4">
        <w:trPr>
          <w:jc w:val="center"/>
        </w:trPr>
        <w:tc>
          <w:tcPr>
            <w:tcW w:w="1413" w:type="dxa"/>
            <w:shd w:val="clear" w:color="auto" w:fill="auto"/>
          </w:tcPr>
          <w:p w14:paraId="4305EE6D" w14:textId="2B640F46" w:rsidR="00214225" w:rsidRPr="6EC80736" w:rsidRDefault="00917415" w:rsidP="47C871A3">
            <w:pPr>
              <w:spacing w:before="20" w:after="20"/>
              <w:rPr>
                <w:rFonts w:ascii="Arial" w:hAnsi="Arial" w:cs="Arial"/>
                <w:lang w:eastAsia="en-US"/>
              </w:rPr>
            </w:pPr>
            <w:bookmarkStart w:id="36" w:name="Bookmark6"/>
            <w:r>
              <w:rPr>
                <w:rFonts w:ascii="Arial" w:hAnsi="Arial" w:cs="Arial"/>
                <w:lang w:eastAsia="en-US"/>
              </w:rPr>
              <w:lastRenderedPageBreak/>
              <w:t>FRRN</w:t>
            </w:r>
            <w:r w:rsidR="00214225" w:rsidRPr="5B358E25">
              <w:rPr>
                <w:rFonts w:ascii="Arial" w:hAnsi="Arial" w:cs="Arial"/>
                <w:lang w:eastAsia="en-US"/>
              </w:rPr>
              <w:t>.006</w:t>
            </w:r>
            <w:bookmarkEnd w:id="36"/>
          </w:p>
        </w:tc>
        <w:tc>
          <w:tcPr>
            <w:tcW w:w="1470" w:type="dxa"/>
            <w:shd w:val="clear" w:color="auto" w:fill="auto"/>
          </w:tcPr>
          <w:p w14:paraId="5598B060" w14:textId="1BD3DCDD" w:rsidR="00214225" w:rsidRDefault="00214225" w:rsidP="005C4775">
            <w:pPr>
              <w:spacing w:before="20" w:after="20"/>
              <w:rPr>
                <w:rFonts w:ascii="Arial" w:hAnsi="Arial" w:cs="Arial"/>
              </w:rPr>
            </w:pPr>
            <w:r>
              <w:rPr>
                <w:rFonts w:ascii="Arial" w:hAnsi="Arial" w:cs="Arial"/>
              </w:rPr>
              <w:t>Account Creation</w:t>
            </w:r>
          </w:p>
        </w:tc>
        <w:tc>
          <w:tcPr>
            <w:tcW w:w="1412" w:type="dxa"/>
            <w:shd w:val="clear" w:color="auto" w:fill="auto"/>
          </w:tcPr>
          <w:p w14:paraId="5DB3387A" w14:textId="1FA51772" w:rsidR="00214225" w:rsidRDefault="00214225" w:rsidP="005C4775">
            <w:pPr>
              <w:spacing w:before="20" w:after="20"/>
              <w:rPr>
                <w:rFonts w:ascii="Arial" w:hAnsi="Arial" w:cs="Arial"/>
              </w:rPr>
            </w:pPr>
            <w:r>
              <w:rPr>
                <w:rFonts w:ascii="Arial" w:hAnsi="Arial" w:cs="Arial"/>
              </w:rPr>
              <w:t>Duplicate Checking</w:t>
            </w:r>
          </w:p>
        </w:tc>
        <w:tc>
          <w:tcPr>
            <w:tcW w:w="6495" w:type="dxa"/>
            <w:shd w:val="clear" w:color="auto" w:fill="auto"/>
          </w:tcPr>
          <w:p w14:paraId="1355FA31" w14:textId="4CC9C0A2" w:rsidR="00214225" w:rsidRDefault="00917415" w:rsidP="00642DD0">
            <w:pPr>
              <w:spacing w:before="20" w:after="20"/>
              <w:rPr>
                <w:rFonts w:ascii="Arial" w:hAnsi="Arial" w:cs="Arial"/>
                <w:b/>
                <w:bCs/>
              </w:rPr>
            </w:pPr>
            <w:r>
              <w:rPr>
                <w:rFonts w:ascii="Arial" w:hAnsi="Arial" w:cs="Arial"/>
                <w:b/>
                <w:bCs/>
              </w:rPr>
              <w:t>FRRN</w:t>
            </w:r>
            <w:r w:rsidR="00214225" w:rsidRPr="003F65BA">
              <w:rPr>
                <w:rFonts w:ascii="Arial" w:hAnsi="Arial" w:cs="Arial"/>
                <w:b/>
                <w:bCs/>
              </w:rPr>
              <w:t>.00</w:t>
            </w:r>
            <w:r w:rsidR="00214225">
              <w:rPr>
                <w:rFonts w:ascii="Arial" w:hAnsi="Arial" w:cs="Arial"/>
                <w:b/>
                <w:bCs/>
              </w:rPr>
              <w:t>6</w:t>
            </w:r>
            <w:r w:rsidR="00214225" w:rsidRPr="003F65BA">
              <w:rPr>
                <w:rFonts w:ascii="Arial" w:hAnsi="Arial" w:cs="Arial"/>
                <w:b/>
                <w:bCs/>
              </w:rPr>
              <w:t>.0</w:t>
            </w:r>
            <w:r w:rsidR="00214225">
              <w:rPr>
                <w:rFonts w:ascii="Arial" w:hAnsi="Arial" w:cs="Arial"/>
                <w:b/>
                <w:bCs/>
              </w:rPr>
              <w:t>1 Duplicate Account Checking</w:t>
            </w:r>
          </w:p>
          <w:p w14:paraId="34ACF336" w14:textId="4838787C" w:rsidR="005A1421" w:rsidRPr="005A1421" w:rsidRDefault="005A1421" w:rsidP="0061437A">
            <w:pPr>
              <w:pStyle w:val="ListParagraph"/>
              <w:numPr>
                <w:ilvl w:val="0"/>
                <w:numId w:val="126"/>
              </w:numPr>
              <w:spacing w:before="20" w:after="20"/>
              <w:rPr>
                <w:rFonts w:ascii="Arial" w:hAnsi="Arial" w:cs="Arial"/>
                <w:lang w:val="en-US"/>
              </w:rPr>
            </w:pPr>
            <w:r w:rsidRPr="005A1421">
              <w:rPr>
                <w:rFonts w:ascii="Arial" w:hAnsi="Arial" w:cs="Arial"/>
                <w:lang w:val="en-US"/>
              </w:rPr>
              <w:t>The system shall automatically perform duplicate validation whenever an account is being created or generated</w:t>
            </w:r>
            <w:r>
              <w:rPr>
                <w:rFonts w:ascii="Arial" w:hAnsi="Arial" w:cs="Arial"/>
                <w:lang w:val="en-US"/>
              </w:rPr>
              <w:t xml:space="preserve"> or updated</w:t>
            </w:r>
            <w:r w:rsidRPr="005A1421">
              <w:rPr>
                <w:rFonts w:ascii="Arial" w:hAnsi="Arial" w:cs="Arial"/>
                <w:lang w:val="en-US"/>
              </w:rPr>
              <w:t>.</w:t>
            </w:r>
          </w:p>
          <w:p w14:paraId="168E29F4" w14:textId="7D44C650" w:rsidR="005A1421" w:rsidRDefault="005A1421" w:rsidP="0061437A">
            <w:pPr>
              <w:pStyle w:val="ListParagraph"/>
              <w:numPr>
                <w:ilvl w:val="0"/>
                <w:numId w:val="126"/>
              </w:numPr>
              <w:spacing w:before="20" w:after="20"/>
              <w:rPr>
                <w:rFonts w:ascii="Arial" w:hAnsi="Arial" w:cs="Arial"/>
                <w:lang w:val="en-US"/>
              </w:rPr>
            </w:pPr>
            <w:r w:rsidRPr="005A1421">
              <w:rPr>
                <w:rFonts w:ascii="Arial" w:hAnsi="Arial" w:cs="Arial"/>
                <w:lang w:val="en-US"/>
              </w:rPr>
              <w:t>The system shall identify potential duplicate accounts using</w:t>
            </w:r>
            <w:r>
              <w:rPr>
                <w:rFonts w:ascii="Arial" w:hAnsi="Arial" w:cs="Arial"/>
                <w:lang w:val="en-US"/>
              </w:rPr>
              <w:t xml:space="preserve"> </w:t>
            </w:r>
            <w:r w:rsidRPr="005A1421">
              <w:rPr>
                <w:rFonts w:ascii="Arial" w:hAnsi="Arial" w:cs="Arial"/>
                <w:lang w:val="en-US"/>
              </w:rPr>
              <w:t>the following criteria.</w:t>
            </w:r>
          </w:p>
          <w:p w14:paraId="3856DAFA" w14:textId="77777777" w:rsidR="005A1421" w:rsidRPr="005A1421" w:rsidRDefault="005A1421" w:rsidP="0061437A">
            <w:pPr>
              <w:pStyle w:val="ListParagraph"/>
              <w:numPr>
                <w:ilvl w:val="1"/>
                <w:numId w:val="126"/>
              </w:numPr>
              <w:spacing w:before="20" w:after="20"/>
              <w:rPr>
                <w:rFonts w:ascii="Arial" w:hAnsi="Arial" w:cs="Arial"/>
                <w:lang w:val="en-US"/>
              </w:rPr>
            </w:pPr>
            <w:r w:rsidRPr="005A1421">
              <w:rPr>
                <w:rFonts w:ascii="Arial" w:hAnsi="Arial" w:cs="Arial"/>
                <w:lang w:val="en-US"/>
              </w:rPr>
              <w:t>Client Number</w:t>
            </w:r>
          </w:p>
          <w:p w14:paraId="771B8547" w14:textId="77777777" w:rsidR="005A1421" w:rsidRPr="005A1421" w:rsidRDefault="005A1421" w:rsidP="0061437A">
            <w:pPr>
              <w:pStyle w:val="ListParagraph"/>
              <w:numPr>
                <w:ilvl w:val="1"/>
                <w:numId w:val="126"/>
              </w:numPr>
              <w:spacing w:before="20" w:after="20"/>
              <w:rPr>
                <w:rFonts w:ascii="Arial" w:hAnsi="Arial" w:cs="Arial"/>
                <w:lang w:val="en-US"/>
              </w:rPr>
            </w:pPr>
            <w:r w:rsidRPr="005A1421">
              <w:rPr>
                <w:rFonts w:ascii="Arial" w:hAnsi="Arial" w:cs="Arial"/>
                <w:lang w:val="en-US"/>
              </w:rPr>
              <w:t>Risk Code</w:t>
            </w:r>
          </w:p>
          <w:p w14:paraId="75D4FA89" w14:textId="7C78AFCF" w:rsidR="005A1421" w:rsidRPr="005A1421" w:rsidRDefault="005A1421" w:rsidP="0061437A">
            <w:pPr>
              <w:pStyle w:val="ListParagraph"/>
              <w:numPr>
                <w:ilvl w:val="1"/>
                <w:numId w:val="126"/>
              </w:numPr>
              <w:spacing w:before="20" w:after="20"/>
              <w:rPr>
                <w:rFonts w:ascii="Arial" w:hAnsi="Arial" w:cs="Arial"/>
                <w:lang w:val="en-US"/>
              </w:rPr>
            </w:pPr>
            <w:r w:rsidRPr="3C7F3FD4">
              <w:rPr>
                <w:rFonts w:ascii="Arial" w:hAnsi="Arial" w:cs="Arial"/>
                <w:lang w:val="en-US"/>
              </w:rPr>
              <w:t xml:space="preserve">PN </w:t>
            </w:r>
            <w:r w:rsidR="0BF236D5" w:rsidRPr="3C7F3FD4">
              <w:rPr>
                <w:rFonts w:ascii="Arial" w:hAnsi="Arial" w:cs="Arial"/>
                <w:lang w:val="en-US"/>
              </w:rPr>
              <w:t>(CBG Home)</w:t>
            </w:r>
          </w:p>
          <w:p w14:paraId="0422BEAA" w14:textId="069C62D1" w:rsidR="005A1421" w:rsidRPr="005A1421" w:rsidRDefault="005A1421" w:rsidP="0061437A">
            <w:pPr>
              <w:pStyle w:val="ListParagraph"/>
              <w:numPr>
                <w:ilvl w:val="1"/>
                <w:numId w:val="126"/>
              </w:numPr>
              <w:spacing w:before="20" w:after="20"/>
              <w:rPr>
                <w:rFonts w:ascii="Arial" w:hAnsi="Arial" w:cs="Arial"/>
                <w:lang w:val="en-US"/>
              </w:rPr>
            </w:pPr>
            <w:r w:rsidRPr="3C7F3FD4">
              <w:rPr>
                <w:rFonts w:ascii="Arial" w:hAnsi="Arial" w:cs="Arial"/>
                <w:lang w:val="en-US"/>
              </w:rPr>
              <w:t>Expiring Policy Number</w:t>
            </w:r>
          </w:p>
          <w:p w14:paraId="38579365" w14:textId="4D499A53" w:rsidR="005A1421" w:rsidRPr="005A1421" w:rsidRDefault="005A1421" w:rsidP="0061437A">
            <w:pPr>
              <w:pStyle w:val="ListParagraph"/>
              <w:numPr>
                <w:ilvl w:val="0"/>
                <w:numId w:val="126"/>
              </w:numPr>
              <w:spacing w:before="20" w:after="20"/>
              <w:rPr>
                <w:rFonts w:ascii="Arial" w:hAnsi="Arial" w:cs="Arial"/>
                <w:lang w:val="en-US"/>
              </w:rPr>
            </w:pPr>
            <w:r w:rsidRPr="005A1421">
              <w:rPr>
                <w:rFonts w:ascii="Arial" w:hAnsi="Arial" w:cs="Arial"/>
                <w:lang w:val="en-US"/>
              </w:rPr>
              <w:t>The applicable duplicate criteria shall be configurable by product line of insurance.</w:t>
            </w:r>
          </w:p>
          <w:p w14:paraId="56AA55E1" w14:textId="77777777" w:rsidR="002F421E" w:rsidRPr="002F421E" w:rsidRDefault="002F421E" w:rsidP="0061437A">
            <w:pPr>
              <w:pStyle w:val="ListParagraph"/>
              <w:numPr>
                <w:ilvl w:val="0"/>
                <w:numId w:val="126"/>
              </w:numPr>
              <w:spacing w:before="20" w:after="20"/>
              <w:rPr>
                <w:rFonts w:ascii="Arial" w:hAnsi="Arial" w:cs="Arial"/>
                <w:lang w:val="en-US"/>
              </w:rPr>
            </w:pPr>
            <w:r w:rsidRPr="002F421E">
              <w:rPr>
                <w:rFonts w:ascii="Arial" w:hAnsi="Arial" w:cs="Arial"/>
                <w:lang w:val="en-US"/>
              </w:rPr>
              <w:t>The system shall identify an exact duplicate when all configured duplicate criteria match an existing account.</w:t>
            </w:r>
          </w:p>
          <w:p w14:paraId="3C969AD0" w14:textId="77777777" w:rsidR="00214225" w:rsidRPr="002F421E" w:rsidRDefault="002F421E" w:rsidP="0061437A">
            <w:pPr>
              <w:pStyle w:val="ListParagraph"/>
              <w:numPr>
                <w:ilvl w:val="0"/>
                <w:numId w:val="126"/>
              </w:numPr>
              <w:spacing w:before="20" w:after="20"/>
              <w:rPr>
                <w:rFonts w:ascii="Arial" w:hAnsi="Arial" w:cs="Arial"/>
                <w:b/>
                <w:bCs/>
              </w:rPr>
            </w:pPr>
            <w:r w:rsidRPr="002F421E">
              <w:rPr>
                <w:rFonts w:ascii="Arial" w:hAnsi="Arial" w:cs="Arial"/>
                <w:lang w:val="en-US"/>
              </w:rPr>
              <w:t>The system shall identify a Potential Duplicate when one or more duplicate criteria match an existing account.</w:t>
            </w:r>
          </w:p>
          <w:p w14:paraId="764F2D8B" w14:textId="77777777" w:rsidR="002F421E" w:rsidRPr="002F421E" w:rsidRDefault="002F421E" w:rsidP="0061437A">
            <w:pPr>
              <w:pStyle w:val="ListParagraph"/>
              <w:numPr>
                <w:ilvl w:val="0"/>
                <w:numId w:val="126"/>
              </w:numPr>
              <w:spacing w:before="20" w:after="20"/>
              <w:rPr>
                <w:rFonts w:ascii="Arial" w:hAnsi="Arial" w:cs="Arial"/>
                <w:lang w:val="en-US"/>
              </w:rPr>
            </w:pPr>
            <w:r w:rsidRPr="002F421E">
              <w:rPr>
                <w:rFonts w:ascii="Arial" w:hAnsi="Arial" w:cs="Arial"/>
                <w:lang w:val="en-US"/>
              </w:rPr>
              <w:t>For manually created accounts and account updates, the system shall display a warning message when a potential duplicate record is identified.</w:t>
            </w:r>
          </w:p>
          <w:p w14:paraId="11D14F74" w14:textId="7DD8E3EC" w:rsidR="002F421E" w:rsidRPr="002F421E" w:rsidRDefault="002F421E" w:rsidP="0061437A">
            <w:pPr>
              <w:pStyle w:val="ListParagraph"/>
              <w:numPr>
                <w:ilvl w:val="1"/>
                <w:numId w:val="126"/>
              </w:numPr>
              <w:spacing w:before="20" w:after="20"/>
              <w:rPr>
                <w:rFonts w:ascii="Arial" w:hAnsi="Arial" w:cs="Arial"/>
                <w:b/>
                <w:bCs/>
              </w:rPr>
            </w:pPr>
            <w:r>
              <w:rPr>
                <w:rFonts w:ascii="Arial" w:hAnsi="Arial" w:cs="Arial"/>
                <w:b/>
                <w:bCs/>
              </w:rPr>
              <w:t xml:space="preserve">Message: </w:t>
            </w:r>
            <w:r w:rsidRPr="002F421E">
              <w:rPr>
                <w:rFonts w:ascii="Arial" w:hAnsi="Arial" w:cs="Arial"/>
              </w:rPr>
              <w:t>“</w:t>
            </w:r>
            <w:r w:rsidRPr="002F421E">
              <w:rPr>
                <w:rFonts w:ascii="Arial" w:hAnsi="Arial" w:cs="Arial"/>
                <w:b/>
                <w:bCs/>
              </w:rPr>
              <w:t>Potential Duplicate Account Detected</w:t>
            </w:r>
          </w:p>
          <w:p w14:paraId="61BD685D" w14:textId="77777777" w:rsidR="002F421E" w:rsidRPr="002F421E" w:rsidRDefault="002F421E" w:rsidP="002F421E">
            <w:pPr>
              <w:pStyle w:val="ListParagraph"/>
              <w:spacing w:before="20" w:after="20"/>
              <w:ind w:left="1440"/>
              <w:rPr>
                <w:rFonts w:ascii="Arial" w:hAnsi="Arial" w:cs="Arial"/>
              </w:rPr>
            </w:pPr>
            <w:r w:rsidRPr="002F421E">
              <w:rPr>
                <w:rFonts w:ascii="Arial" w:hAnsi="Arial" w:cs="Arial"/>
              </w:rPr>
              <w:t>A similar account was found based on the configured duplicate validation criteria.</w:t>
            </w:r>
          </w:p>
          <w:p w14:paraId="0E0605A9" w14:textId="77777777" w:rsidR="002F421E" w:rsidRDefault="002F421E" w:rsidP="002F421E">
            <w:pPr>
              <w:pStyle w:val="ListParagraph"/>
              <w:spacing w:before="20" w:after="20"/>
              <w:ind w:left="1440"/>
              <w:rPr>
                <w:rFonts w:ascii="Arial" w:hAnsi="Arial" w:cs="Arial"/>
              </w:rPr>
            </w:pPr>
          </w:p>
          <w:p w14:paraId="50C1A323" w14:textId="6FAAFF03" w:rsidR="002F421E" w:rsidRPr="002F421E" w:rsidRDefault="002F421E" w:rsidP="002F421E">
            <w:pPr>
              <w:pStyle w:val="ListParagraph"/>
              <w:spacing w:before="20" w:after="20"/>
              <w:ind w:left="1440"/>
              <w:rPr>
                <w:rFonts w:ascii="Arial" w:hAnsi="Arial" w:cs="Arial"/>
              </w:rPr>
            </w:pPr>
            <w:r w:rsidRPr="002F421E">
              <w:rPr>
                <w:rFonts w:ascii="Arial" w:hAnsi="Arial" w:cs="Arial"/>
              </w:rPr>
              <w:t>Click here to review the possible duplicate account:</w:t>
            </w:r>
          </w:p>
          <w:p w14:paraId="2F9C45D1" w14:textId="6D4DF1C8" w:rsidR="002F421E" w:rsidRPr="002F421E" w:rsidRDefault="002F421E" w:rsidP="002F421E">
            <w:pPr>
              <w:pStyle w:val="ListParagraph"/>
              <w:spacing w:before="20" w:after="20"/>
              <w:ind w:left="1440"/>
              <w:rPr>
                <w:rFonts w:ascii="Arial" w:hAnsi="Arial" w:cs="Arial"/>
                <w:b/>
                <w:bCs/>
              </w:rPr>
            </w:pPr>
            <w:r w:rsidRPr="002F421E">
              <w:rPr>
                <w:rFonts w:ascii="Arial" w:hAnsi="Arial" w:cs="Arial"/>
                <w:b/>
                <w:bCs/>
              </w:rPr>
              <w:t>[Duplicate Account</w:t>
            </w:r>
            <w:r>
              <w:rPr>
                <w:rFonts w:ascii="Arial" w:hAnsi="Arial" w:cs="Arial"/>
                <w:b/>
                <w:bCs/>
              </w:rPr>
              <w:t xml:space="preserve"> Link</w:t>
            </w:r>
            <w:r w:rsidRPr="002F421E">
              <w:rPr>
                <w:rFonts w:ascii="Arial" w:hAnsi="Arial" w:cs="Arial"/>
                <w:b/>
                <w:bCs/>
              </w:rPr>
              <w:t>]</w:t>
            </w:r>
          </w:p>
          <w:p w14:paraId="192F1D13" w14:textId="77777777" w:rsidR="002F421E" w:rsidRPr="002F421E" w:rsidRDefault="002F421E" w:rsidP="002F421E">
            <w:pPr>
              <w:pStyle w:val="ListParagraph"/>
              <w:spacing w:before="20" w:after="20"/>
              <w:ind w:left="1440"/>
              <w:rPr>
                <w:rFonts w:ascii="Arial" w:hAnsi="Arial" w:cs="Arial"/>
                <w:b/>
                <w:bCs/>
              </w:rPr>
            </w:pPr>
          </w:p>
          <w:p w14:paraId="56CB4643" w14:textId="77777777" w:rsidR="002F421E" w:rsidRDefault="002F421E" w:rsidP="002F421E">
            <w:pPr>
              <w:pStyle w:val="ListParagraph"/>
              <w:spacing w:before="20" w:after="20"/>
              <w:ind w:left="1440"/>
              <w:rPr>
                <w:rFonts w:ascii="Arial" w:hAnsi="Arial" w:cs="Arial"/>
              </w:rPr>
            </w:pPr>
            <w:r w:rsidRPr="002F421E">
              <w:rPr>
                <w:rFonts w:ascii="Arial" w:hAnsi="Arial" w:cs="Arial"/>
              </w:rPr>
              <w:t>Please review before proceeding.”</w:t>
            </w:r>
          </w:p>
          <w:p w14:paraId="2F09B47F" w14:textId="77777777" w:rsidR="002F421E" w:rsidRPr="002F421E" w:rsidRDefault="002F421E" w:rsidP="0061437A">
            <w:pPr>
              <w:pStyle w:val="ListParagraph"/>
              <w:numPr>
                <w:ilvl w:val="1"/>
                <w:numId w:val="126"/>
              </w:numPr>
              <w:spacing w:before="20" w:after="20"/>
              <w:rPr>
                <w:rFonts w:ascii="Arial" w:hAnsi="Arial" w:cs="Arial"/>
              </w:rPr>
            </w:pPr>
            <w:r w:rsidRPr="002F421E">
              <w:rPr>
                <w:rFonts w:ascii="Arial" w:hAnsi="Arial" w:cs="Arial"/>
              </w:rPr>
              <w:t>Available Actions</w:t>
            </w:r>
          </w:p>
          <w:p w14:paraId="14A9C544" w14:textId="77777777" w:rsidR="002F421E" w:rsidRPr="002F421E" w:rsidRDefault="002F421E" w:rsidP="0061437A">
            <w:pPr>
              <w:pStyle w:val="ListParagraph"/>
              <w:numPr>
                <w:ilvl w:val="2"/>
                <w:numId w:val="126"/>
              </w:numPr>
              <w:spacing w:before="20" w:after="20"/>
              <w:rPr>
                <w:rFonts w:ascii="Arial" w:hAnsi="Arial" w:cs="Arial"/>
              </w:rPr>
            </w:pPr>
            <w:r w:rsidRPr="002F421E">
              <w:rPr>
                <w:rFonts w:ascii="Arial" w:hAnsi="Arial" w:cs="Arial"/>
              </w:rPr>
              <w:t>Open Duplicate Account</w:t>
            </w:r>
          </w:p>
          <w:p w14:paraId="50016C1D" w14:textId="682365F7" w:rsidR="002F421E" w:rsidRPr="002F421E" w:rsidRDefault="002F421E" w:rsidP="0061437A">
            <w:pPr>
              <w:pStyle w:val="ListParagraph"/>
              <w:numPr>
                <w:ilvl w:val="2"/>
                <w:numId w:val="126"/>
              </w:numPr>
              <w:spacing w:before="20" w:after="20"/>
              <w:rPr>
                <w:rFonts w:ascii="Arial" w:hAnsi="Arial" w:cs="Arial"/>
              </w:rPr>
            </w:pPr>
            <w:r>
              <w:rPr>
                <w:rFonts w:ascii="Arial" w:hAnsi="Arial" w:cs="Arial"/>
              </w:rPr>
              <w:t>Update Details</w:t>
            </w:r>
          </w:p>
          <w:p w14:paraId="619D6708" w14:textId="77777777" w:rsidR="002F421E" w:rsidRPr="002F421E" w:rsidRDefault="002F421E" w:rsidP="0061437A">
            <w:pPr>
              <w:pStyle w:val="ListParagraph"/>
              <w:numPr>
                <w:ilvl w:val="2"/>
                <w:numId w:val="126"/>
              </w:numPr>
              <w:spacing w:before="20" w:after="20"/>
              <w:rPr>
                <w:rFonts w:ascii="Arial" w:hAnsi="Arial" w:cs="Arial"/>
              </w:rPr>
            </w:pPr>
            <w:r w:rsidRPr="002F421E">
              <w:rPr>
                <w:rFonts w:ascii="Arial" w:hAnsi="Arial" w:cs="Arial"/>
              </w:rPr>
              <w:t>Cancel Transaction</w:t>
            </w:r>
          </w:p>
          <w:p w14:paraId="7DBCBEBF" w14:textId="2EDF042A" w:rsidR="002F421E" w:rsidRDefault="002F421E" w:rsidP="0061437A">
            <w:pPr>
              <w:pStyle w:val="ListParagraph"/>
              <w:numPr>
                <w:ilvl w:val="1"/>
                <w:numId w:val="126"/>
              </w:numPr>
              <w:spacing w:before="20" w:after="20"/>
              <w:rPr>
                <w:rFonts w:ascii="Arial" w:hAnsi="Arial" w:cs="Arial"/>
              </w:rPr>
            </w:pPr>
            <w:r>
              <w:rPr>
                <w:rFonts w:ascii="Arial" w:hAnsi="Arial" w:cs="Arial"/>
              </w:rPr>
              <w:t>If Update Details is clicked, the system shall allow the user to update the renewal account details to resolve duplicate issue.</w:t>
            </w:r>
          </w:p>
          <w:p w14:paraId="7124E270" w14:textId="4FAC9299" w:rsidR="002F421E" w:rsidRDefault="002F421E" w:rsidP="0061437A">
            <w:pPr>
              <w:pStyle w:val="ListParagraph"/>
              <w:numPr>
                <w:ilvl w:val="1"/>
                <w:numId w:val="126"/>
              </w:numPr>
              <w:spacing w:before="20" w:after="20"/>
              <w:rPr>
                <w:rFonts w:ascii="Arial" w:hAnsi="Arial" w:cs="Arial"/>
              </w:rPr>
            </w:pPr>
            <w:r>
              <w:rPr>
                <w:rFonts w:ascii="Arial" w:hAnsi="Arial" w:cs="Arial"/>
              </w:rPr>
              <w:t>If Cancel Transaction is clicked, the account will not be saved after the user confirms to discard all inputs.</w:t>
            </w:r>
          </w:p>
          <w:p w14:paraId="4088E4D6" w14:textId="77777777" w:rsidR="00D1742D" w:rsidRPr="00D1742D" w:rsidRDefault="00D1742D" w:rsidP="0061437A">
            <w:pPr>
              <w:pStyle w:val="ListParagraph"/>
              <w:numPr>
                <w:ilvl w:val="0"/>
                <w:numId w:val="126"/>
              </w:numPr>
              <w:spacing w:before="20" w:after="20"/>
              <w:rPr>
                <w:rFonts w:ascii="Arial" w:hAnsi="Arial" w:cs="Arial"/>
                <w:lang w:val="en-US"/>
              </w:rPr>
            </w:pPr>
            <w:r w:rsidRPr="00D1742D">
              <w:rPr>
                <w:rFonts w:ascii="Arial" w:hAnsi="Arial" w:cs="Arial"/>
                <w:lang w:val="en-US"/>
              </w:rPr>
              <w:t>For automatically generated accounts with a potential duplicate, the system shall assign the Bucket Classification "For Review" and set the Reason field to "Potential Duplicate Account - [Duplicate Account Link]".</w:t>
            </w:r>
          </w:p>
          <w:p w14:paraId="3C652C78" w14:textId="77777777" w:rsidR="002F421E" w:rsidRPr="002F421E" w:rsidRDefault="002F421E" w:rsidP="0061437A">
            <w:pPr>
              <w:pStyle w:val="ListParagraph"/>
              <w:numPr>
                <w:ilvl w:val="0"/>
                <w:numId w:val="126"/>
              </w:numPr>
              <w:spacing w:before="20" w:after="20"/>
              <w:rPr>
                <w:rFonts w:ascii="Arial" w:hAnsi="Arial" w:cs="Arial"/>
                <w:lang w:val="en-US"/>
              </w:rPr>
            </w:pPr>
            <w:r w:rsidRPr="002F421E">
              <w:rPr>
                <w:rFonts w:ascii="Arial" w:hAnsi="Arial" w:cs="Arial"/>
                <w:lang w:val="en-US"/>
              </w:rPr>
              <w:t>The account link shall provide direct navigation to the matching account.</w:t>
            </w:r>
          </w:p>
          <w:p w14:paraId="74D8C347" w14:textId="4F3FCF48" w:rsidR="00D1742D" w:rsidRPr="00D1742D" w:rsidRDefault="00D1742D" w:rsidP="0061437A">
            <w:pPr>
              <w:pStyle w:val="ListParagraph"/>
              <w:numPr>
                <w:ilvl w:val="0"/>
                <w:numId w:val="126"/>
              </w:numPr>
              <w:spacing w:before="20" w:after="20"/>
              <w:rPr>
                <w:rFonts w:ascii="Arial" w:hAnsi="Arial" w:cs="Arial"/>
                <w:lang w:val="en-US"/>
              </w:rPr>
            </w:pPr>
            <w:r w:rsidRPr="00D1742D">
              <w:rPr>
                <w:rFonts w:ascii="Arial" w:hAnsi="Arial" w:cs="Arial"/>
                <w:lang w:val="en-US"/>
              </w:rPr>
              <w:t>The system shall allow creation of accounts that match an existing account when the matching account has a status of</w:t>
            </w:r>
            <w:r>
              <w:rPr>
                <w:rFonts w:ascii="Arial" w:hAnsi="Arial" w:cs="Arial"/>
                <w:lang w:val="en-US"/>
              </w:rPr>
              <w:t xml:space="preserve"> “Cancelled”.</w:t>
            </w:r>
          </w:p>
          <w:p w14:paraId="57101328" w14:textId="77777777" w:rsidR="00D1742D" w:rsidRPr="00D1742D" w:rsidRDefault="00D1742D" w:rsidP="0061437A">
            <w:pPr>
              <w:pStyle w:val="ListParagraph"/>
              <w:numPr>
                <w:ilvl w:val="0"/>
                <w:numId w:val="126"/>
              </w:numPr>
              <w:spacing w:before="20" w:after="20"/>
              <w:rPr>
                <w:rFonts w:ascii="Arial" w:hAnsi="Arial" w:cs="Arial"/>
                <w:lang w:val="en-US"/>
              </w:rPr>
            </w:pPr>
            <w:r w:rsidRPr="00D1742D">
              <w:rPr>
                <w:rFonts w:ascii="Arial" w:hAnsi="Arial" w:cs="Arial"/>
                <w:lang w:val="en-US"/>
              </w:rPr>
              <w:lastRenderedPageBreak/>
              <w:t>Duplicate validation shall still be performed and displayed to the user; however, the system shall not prevent creation solely because the matching account is cancelled.</w:t>
            </w:r>
          </w:p>
          <w:p w14:paraId="476E9406" w14:textId="50AC45CC" w:rsidR="002F421E" w:rsidRPr="00D1742D" w:rsidRDefault="00D1742D" w:rsidP="0061437A">
            <w:pPr>
              <w:pStyle w:val="ListParagraph"/>
              <w:numPr>
                <w:ilvl w:val="1"/>
                <w:numId w:val="126"/>
              </w:numPr>
              <w:spacing w:before="20" w:after="20"/>
              <w:rPr>
                <w:rFonts w:ascii="Arial" w:hAnsi="Arial" w:cs="Arial"/>
                <w:lang w:val="en-US"/>
              </w:rPr>
            </w:pPr>
            <w:r w:rsidRPr="3C7F3FD4">
              <w:rPr>
                <w:rFonts w:ascii="Arial" w:hAnsi="Arial" w:cs="Arial"/>
                <w:lang w:val="en-US"/>
              </w:rPr>
              <w:t>Warning Message: "A matching account was found with a status of Cancelled. Account creation may proceed."</w:t>
            </w:r>
          </w:p>
          <w:p w14:paraId="34112FD7" w14:textId="16302B1B" w:rsidR="002F421E" w:rsidRPr="00D1742D" w:rsidRDefault="00000000" w:rsidP="3C7F3FD4">
            <w:pPr>
              <w:spacing w:before="20" w:after="20"/>
              <w:rPr>
                <w:rFonts w:ascii="Arial" w:hAnsi="Arial" w:cs="Arial"/>
                <w:b/>
                <w:bCs/>
                <w:i/>
                <w:iCs/>
                <w:lang w:val="en-US"/>
              </w:rPr>
            </w:pPr>
            <w:hyperlink w:anchor="_Annex B –_Duplicate_Checking" w:history="1">
              <w:r w:rsidR="2EFD2505" w:rsidRPr="3C7F3FD4">
                <w:rPr>
                  <w:rStyle w:val="Hyperlink"/>
                  <w:rFonts w:ascii="Arial" w:hAnsi="Arial" w:cs="Arial"/>
                  <w:b/>
                  <w:bCs/>
                  <w:i/>
                  <w:iCs/>
                  <w:lang w:val="en-US"/>
                </w:rPr>
                <w:t>See Annex B for Additional Duplicate Checking Criteria</w:t>
              </w:r>
            </w:hyperlink>
          </w:p>
          <w:p>
            <w:pPr>
              <w:pStyle w:val="ListParagraph"/>
              <w:numPr>
                <w:ilvl w:val="0"/>
                <w:numId w:val="126"/>
              </w:numPr>
              <w:spacing w:before="20" w:after="20"/>
              <w:rPr>
                <w:rFonts w:ascii="Arial" w:hAnsi="Arial" w:cs="Arial"/>
              </w:rPr>
            </w:pPr>
            <w:r>
              <w:rPr>
                <w:rFonts w:ascii="Arial" w:hAnsi="Arial" w:cs="Arial"/>
              </w:rPr>
              <w:t xml:space="preserve">Whatever the configured criteria, the system shall never keep two open renewal accounts for the same expiring policy (BRRN.005).</w:t>
            </w:r>
          </w:p>
          <w:p>
            <w:pPr>
              <w:pStyle w:val="ListParagraph"/>
              <w:numPr>
                <w:ilvl w:val="0"/>
                <w:numId w:val="126"/>
              </w:numPr>
              <w:spacing w:before="20" w:after="20"/>
              <w:rPr>
                <w:rFonts w:ascii="Arial" w:hAnsi="Arial" w:cs="Arial"/>
              </w:rPr>
            </w:pPr>
            <w:r>
              <w:rPr>
                <w:rFonts w:ascii="Arial" w:hAnsi="Arial" w:cs="Arial"/>
              </w:rPr>
              <w:t xml:space="preserve">The result of the duplicate check shall be shown on the sanitation results of the renewal account.</w:t>
            </w:r>
          </w:p>
          <w:p>
            <w:pPr>
              <w:pStyle w:val="ListParagraph"/>
              <w:numPr>
                <w:ilvl w:val="0"/>
                <w:numId w:val="126"/>
              </w:numPr>
              <w:spacing w:before="20" w:after="20"/>
              <w:rPr>
                <w:rFonts w:ascii="Arial" w:hAnsi="Arial" w:cs="Arial"/>
              </w:rPr>
            </w:pPr>
            <w:r>
              <w:rPr>
                <w:rFonts w:ascii="Arial" w:hAnsi="Arial" w:cs="Arial"/>
              </w:rPr>
              <w:t xml:space="preserve">The duplicate criteria per line of insurance shall be maintained by the Business Administrator with an effective date (Annex B).</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6"/>
              </w:numPr>
              <w:spacing w:before="20" w:after="20"/>
              <w:rPr>
                <w:rFonts w:ascii="Arial" w:hAnsi="Arial" w:cs="Arial"/>
              </w:rPr>
            </w:pPr>
            <w:r>
              <w:rPr>
                <w:rFonts w:ascii="Arial" w:hAnsi="Arial" w:cs="Arial"/>
              </w:rPr>
              <w:t xml:space="preserve">A manual creation with the same plate, serial and motor numbers and an overlapping policy period as an existing Motor account shows the potential-duplicate warning with the link to that account.</w:t>
            </w:r>
          </w:p>
          <w:p>
            <w:pPr>
              <w:pStyle w:val="ListParagraph"/>
              <w:numPr>
                <w:ilvl w:val="0"/>
                <w:numId w:val="186"/>
              </w:numPr>
              <w:spacing w:before="20" w:after="20"/>
              <w:rPr>
                <w:rFonts w:ascii="Arial" w:hAnsi="Arial" w:cs="Arial"/>
              </w:rPr>
            </w:pPr>
            <w:r>
              <w:rPr>
                <w:rFonts w:ascii="Arial" w:hAnsi="Arial" w:cs="Arial"/>
              </w:rPr>
              <w:t xml:space="preserve">A match with a cancelled account shows the cancelled-match warning and the account can be saved.</w:t>
            </w:r>
          </w:p>
          <w:p>
            <w:pPr>
              <w:pStyle w:val="ListParagraph"/>
              <w:numPr>
                <w:ilvl w:val="0"/>
                <w:numId w:val="186"/>
              </w:numPr>
              <w:spacing w:before="20" w:after="20"/>
              <w:rPr>
                <w:rFonts w:ascii="Arial" w:hAnsi="Arial" w:cs="Arial"/>
              </w:rPr>
            </w:pPr>
            <w:r>
              <w:rPr>
                <w:rFonts w:ascii="Arial" w:hAnsi="Arial" w:cs="Arial"/>
              </w:rPr>
              <w:t xml:space="preserve">A generated renewal account with a potential duplicate is classified For Review with the reason "Potential Duplicate Account" and the link.</w:t>
            </w:r>
          </w:p>
          <w:p w14:paraId="3F8A85D9" w14:textId="75FED2D1" w:rsidR="002F421E" w:rsidRPr="00D1742D" w:rsidRDefault="002F421E" w:rsidP="3C7F3FD4">
            <w:pPr>
              <w:spacing w:before="20" w:after="20"/>
              <w:rPr>
                <w:rFonts w:ascii="Arial" w:hAnsi="Arial" w:cs="Arial"/>
                <w:lang w:val="en-US"/>
              </w:rPr>
            </w:pPr>
          </w:p>
        </w:tc>
      </w:tr>
      <w:tr w:rsidR="00357630" w:rsidRPr="000F2176" w14:paraId="19DCF16C" w14:textId="77777777" w:rsidTr="3C7F3FD4">
        <w:trPr>
          <w:jc w:val="center"/>
        </w:trPr>
        <w:tc>
          <w:tcPr>
            <w:tcW w:w="1413" w:type="dxa"/>
            <w:shd w:val="clear" w:color="auto" w:fill="auto"/>
          </w:tcPr>
          <w:p w14:paraId="787E4D5D" w14:textId="7A37E793" w:rsidR="00357630" w:rsidRPr="005331D4" w:rsidRDefault="00917415" w:rsidP="5B358E25">
            <w:pPr>
              <w:spacing w:before="20" w:after="20"/>
              <w:rPr>
                <w:rFonts w:ascii="Arial" w:hAnsi="Arial" w:cs="Arial"/>
                <w:lang w:eastAsia="en-US"/>
              </w:rPr>
            </w:pPr>
            <w:bookmarkStart w:id="37" w:name="Bookmark7"/>
            <w:r>
              <w:rPr>
                <w:rFonts w:ascii="Arial" w:hAnsi="Arial" w:cs="Arial"/>
                <w:lang w:eastAsia="en-US"/>
              </w:rPr>
              <w:lastRenderedPageBreak/>
              <w:t>FRRN</w:t>
            </w:r>
            <w:r w:rsidR="41019425" w:rsidRPr="5B358E25">
              <w:rPr>
                <w:rFonts w:ascii="Arial" w:hAnsi="Arial" w:cs="Arial"/>
                <w:lang w:eastAsia="en-US"/>
              </w:rPr>
              <w:t>.007</w:t>
            </w:r>
            <w:bookmarkEnd w:id="37"/>
          </w:p>
          <w:p w14:paraId="1C92EAB3" w14:textId="2E3FF80C" w:rsidR="00357630" w:rsidRPr="005331D4" w:rsidRDefault="00357630" w:rsidP="47C871A3">
            <w:pPr>
              <w:spacing w:before="20" w:after="20"/>
              <w:rPr>
                <w:rFonts w:ascii="Arial" w:hAnsi="Arial" w:cs="Arial"/>
                <w:lang w:eastAsia="en-US"/>
              </w:rPr>
            </w:pPr>
          </w:p>
        </w:tc>
        <w:tc>
          <w:tcPr>
            <w:tcW w:w="1470" w:type="dxa"/>
            <w:shd w:val="clear" w:color="auto" w:fill="auto"/>
          </w:tcPr>
          <w:p w14:paraId="4B429B76" w14:textId="47141D04" w:rsidR="00357630" w:rsidRDefault="00963EDF" w:rsidP="005C4775">
            <w:pPr>
              <w:spacing w:before="20" w:after="20"/>
              <w:rPr>
                <w:rFonts w:ascii="Arial" w:hAnsi="Arial" w:cs="Arial"/>
              </w:rPr>
            </w:pPr>
            <w:r>
              <w:rPr>
                <w:rFonts w:ascii="Arial" w:hAnsi="Arial" w:cs="Arial"/>
              </w:rPr>
              <w:t>Account Sanitation</w:t>
            </w:r>
          </w:p>
        </w:tc>
        <w:tc>
          <w:tcPr>
            <w:tcW w:w="1412" w:type="dxa"/>
            <w:shd w:val="clear" w:color="auto" w:fill="auto"/>
          </w:tcPr>
          <w:p w14:paraId="5552CDD1" w14:textId="40A92E6F" w:rsidR="00357630" w:rsidRDefault="00075987" w:rsidP="00CC5A18">
            <w:pPr>
              <w:spacing w:before="20" w:after="20"/>
              <w:rPr>
                <w:rFonts w:ascii="Arial" w:hAnsi="Arial" w:cs="Arial"/>
                <w:lang w:val="en-US"/>
              </w:rPr>
            </w:pPr>
            <w:r w:rsidRPr="00075987">
              <w:rPr>
                <w:rFonts w:ascii="Arial" w:hAnsi="Arial" w:cs="Arial"/>
                <w:lang w:val="en-US"/>
              </w:rPr>
              <w:t xml:space="preserve">Account Sanitation </w:t>
            </w:r>
            <w:r>
              <w:rPr>
                <w:rFonts w:ascii="Arial" w:hAnsi="Arial" w:cs="Arial"/>
                <w:lang w:val="en-US"/>
              </w:rPr>
              <w:t>and</w:t>
            </w:r>
            <w:r w:rsidRPr="00075987">
              <w:rPr>
                <w:rFonts w:ascii="Arial" w:hAnsi="Arial" w:cs="Arial"/>
                <w:lang w:val="en-US"/>
              </w:rPr>
              <w:t xml:space="preserve"> Validation</w:t>
            </w:r>
          </w:p>
        </w:tc>
        <w:tc>
          <w:tcPr>
            <w:tcW w:w="6495" w:type="dxa"/>
            <w:shd w:val="clear" w:color="auto" w:fill="auto"/>
          </w:tcPr>
          <w:p w14:paraId="11C0EAA4" w14:textId="510DEC88" w:rsidR="00357630" w:rsidRDefault="00917415" w:rsidP="000F61FE">
            <w:pPr>
              <w:spacing w:before="20" w:after="20"/>
              <w:rPr>
                <w:rFonts w:ascii="Arial" w:hAnsi="Arial" w:cs="Arial"/>
                <w:b/>
                <w:bCs/>
              </w:rPr>
            </w:pPr>
            <w:r>
              <w:rPr>
                <w:rFonts w:ascii="Arial" w:hAnsi="Arial" w:cs="Arial"/>
                <w:b/>
                <w:bCs/>
              </w:rPr>
              <w:t>FRRN</w:t>
            </w:r>
            <w:r w:rsidR="00075987" w:rsidRPr="003F65BA">
              <w:rPr>
                <w:rFonts w:ascii="Arial" w:hAnsi="Arial" w:cs="Arial"/>
                <w:b/>
                <w:bCs/>
              </w:rPr>
              <w:t>.00</w:t>
            </w:r>
            <w:r w:rsidR="00D1742D">
              <w:rPr>
                <w:rFonts w:ascii="Arial" w:hAnsi="Arial" w:cs="Arial"/>
                <w:b/>
                <w:bCs/>
              </w:rPr>
              <w:t>7</w:t>
            </w:r>
            <w:r w:rsidR="00075987" w:rsidRPr="003F65BA">
              <w:rPr>
                <w:rFonts w:ascii="Arial" w:hAnsi="Arial" w:cs="Arial"/>
                <w:b/>
                <w:bCs/>
              </w:rPr>
              <w:t>.0</w:t>
            </w:r>
            <w:r w:rsidR="00075987">
              <w:rPr>
                <w:rFonts w:ascii="Arial" w:hAnsi="Arial" w:cs="Arial"/>
                <w:b/>
                <w:bCs/>
              </w:rPr>
              <w:t>1</w:t>
            </w:r>
            <w:r w:rsidR="004F1BEA">
              <w:rPr>
                <w:rFonts w:ascii="Arial" w:hAnsi="Arial" w:cs="Arial"/>
                <w:b/>
                <w:bCs/>
              </w:rPr>
              <w:t xml:space="preserve"> Sanitation Execution</w:t>
            </w:r>
          </w:p>
          <w:p w14:paraId="49F66BE1" w14:textId="77777777" w:rsidR="001775FE" w:rsidRPr="001775FE" w:rsidRDefault="001775FE" w:rsidP="003C11B5">
            <w:pPr>
              <w:pStyle w:val="ListParagraph"/>
              <w:numPr>
                <w:ilvl w:val="0"/>
                <w:numId w:val="38"/>
              </w:numPr>
              <w:spacing w:before="20" w:after="20"/>
              <w:rPr>
                <w:rFonts w:ascii="Arial" w:hAnsi="Arial" w:cs="Arial"/>
                <w:lang w:val="en-US"/>
              </w:rPr>
            </w:pPr>
            <w:r w:rsidRPr="001775FE">
              <w:rPr>
                <w:rFonts w:ascii="Arial" w:hAnsi="Arial" w:cs="Arial"/>
                <w:lang w:val="en-US"/>
              </w:rPr>
              <w:t xml:space="preserve">The system shall automatically perform sanitation checks upon: </w:t>
            </w:r>
          </w:p>
          <w:p w14:paraId="0D957873" w14:textId="77777777" w:rsidR="001775FE" w:rsidRPr="001775FE" w:rsidRDefault="001775FE" w:rsidP="003C11B5">
            <w:pPr>
              <w:pStyle w:val="ListParagraph"/>
              <w:numPr>
                <w:ilvl w:val="1"/>
                <w:numId w:val="38"/>
              </w:numPr>
              <w:spacing w:before="20" w:after="20"/>
              <w:rPr>
                <w:rFonts w:ascii="Arial" w:hAnsi="Arial" w:cs="Arial"/>
                <w:lang w:val="en-US"/>
              </w:rPr>
            </w:pPr>
            <w:r w:rsidRPr="001775FE">
              <w:rPr>
                <w:rFonts w:ascii="Arial" w:hAnsi="Arial" w:cs="Arial"/>
                <w:lang w:val="en-US"/>
              </w:rPr>
              <w:t>Renewal account creation</w:t>
            </w:r>
          </w:p>
          <w:p w14:paraId="6BD5F171" w14:textId="1A586AE6" w:rsidR="004F1BEA" w:rsidRPr="001775FE" w:rsidRDefault="001775FE" w:rsidP="003C11B5">
            <w:pPr>
              <w:pStyle w:val="ListParagraph"/>
              <w:numPr>
                <w:ilvl w:val="1"/>
                <w:numId w:val="38"/>
              </w:numPr>
              <w:spacing w:before="20" w:after="20"/>
              <w:rPr>
                <w:rFonts w:ascii="Arial" w:hAnsi="Arial" w:cs="Arial"/>
                <w:lang w:val="en-US"/>
              </w:rPr>
            </w:pPr>
            <w:r w:rsidRPr="001775FE">
              <w:rPr>
                <w:rFonts w:ascii="Arial" w:hAnsi="Arial" w:cs="Arial"/>
                <w:lang w:val="en-US"/>
              </w:rPr>
              <w:t>Renewal account updates</w:t>
            </w:r>
            <w:r w:rsidR="00C67E84">
              <w:rPr>
                <w:rFonts w:ascii="Arial" w:hAnsi="Arial" w:cs="Arial"/>
                <w:lang w:val="en-US"/>
              </w:rPr>
              <w:t xml:space="preserve"> (individual/upload)</w:t>
            </w:r>
          </w:p>
          <w:p w14:paraId="47606D14" w14:textId="27D824A6" w:rsidR="00235CC3" w:rsidRPr="00235CC3" w:rsidRDefault="00235CC3" w:rsidP="003C11B5">
            <w:pPr>
              <w:pStyle w:val="ListParagraph"/>
              <w:numPr>
                <w:ilvl w:val="0"/>
                <w:numId w:val="38"/>
              </w:numPr>
              <w:spacing w:before="20" w:after="20"/>
              <w:rPr>
                <w:rFonts w:ascii="Arial" w:hAnsi="Arial" w:cs="Arial"/>
                <w:lang w:val="en-US"/>
              </w:rPr>
            </w:pPr>
            <w:r>
              <w:rPr>
                <w:rFonts w:ascii="Arial" w:hAnsi="Arial" w:cs="Arial"/>
                <w:lang w:val="en-US"/>
              </w:rPr>
              <w:t>The system shall e</w:t>
            </w:r>
            <w:r w:rsidRPr="00235CC3">
              <w:rPr>
                <w:rFonts w:ascii="Arial" w:hAnsi="Arial" w:cs="Arial"/>
                <w:lang w:val="en-US"/>
              </w:rPr>
              <w:t>nforce sanitation as a mandatory preprocessing step, ensuring that no record proceeds to classification, routing, or renewal workflows unless it has undergone sanitation.</w:t>
            </w:r>
          </w:p>
          <w:p w14:paraId="7BF2DE2C" w14:textId="77777777" w:rsidR="009574AA" w:rsidRPr="009574AA" w:rsidRDefault="009574AA" w:rsidP="003C11B5">
            <w:pPr>
              <w:pStyle w:val="ListParagraph"/>
              <w:numPr>
                <w:ilvl w:val="0"/>
                <w:numId w:val="38"/>
              </w:numPr>
              <w:spacing w:before="20" w:after="20"/>
              <w:rPr>
                <w:rFonts w:ascii="Arial" w:hAnsi="Arial" w:cs="Arial"/>
                <w:lang w:val="en-US"/>
              </w:rPr>
            </w:pPr>
            <w:r w:rsidRPr="009574AA">
              <w:rPr>
                <w:rFonts w:ascii="Arial" w:hAnsi="Arial" w:cs="Arial"/>
                <w:lang w:val="en-US"/>
              </w:rPr>
              <w:t xml:space="preserve">The system shall maintain a </w:t>
            </w:r>
            <w:commentRangeStart w:id="38"/>
            <w:r w:rsidRPr="009574AA">
              <w:rPr>
                <w:rFonts w:ascii="Arial" w:hAnsi="Arial" w:cs="Arial"/>
                <w:b/>
                <w:bCs/>
                <w:lang w:val="en-US"/>
              </w:rPr>
              <w:t>Sanitation Rule Engine</w:t>
            </w:r>
            <w:r w:rsidRPr="009574AA">
              <w:rPr>
                <w:rFonts w:ascii="Arial" w:hAnsi="Arial" w:cs="Arial"/>
                <w:lang w:val="en-US"/>
              </w:rPr>
              <w:t xml:space="preserve"> </w:t>
            </w:r>
            <w:commentRangeEnd w:id="38"/>
            <w:r w:rsidR="00EE2C11">
              <w:rPr>
                <w:rStyle w:val="CommentReference"/>
                <w:rFonts w:ascii="Henderson BCG Serif" w:hAnsi="Henderson BCG Serif"/>
                <w:lang w:val="de-DE" w:eastAsia="de-DE"/>
              </w:rPr>
              <w:commentReference w:id="38"/>
            </w:r>
            <w:r w:rsidRPr="009574AA">
              <w:rPr>
                <w:rFonts w:ascii="Arial" w:hAnsi="Arial" w:cs="Arial"/>
                <w:lang w:val="en-US"/>
              </w:rPr>
              <w:t>configurable via UI.</w:t>
            </w:r>
          </w:p>
          <w:p>
            <w:pPr>
              <w:pStyle w:val="ListParagraph"/>
              <w:numPr>
                <w:ilvl w:val="0"/>
                <w:numId w:val="38"/>
              </w:numPr>
              <w:spacing w:before="20" w:after="20"/>
              <w:rPr>
                <w:rFonts w:ascii="Arial" w:hAnsi="Arial" w:cs="Arial"/>
              </w:rPr>
            </w:pPr>
            <w:r>
              <w:rPr>
                <w:rFonts w:ascii="Arial" w:hAnsi="Arial" w:cs="Arial"/>
              </w:rPr>
              <w:t xml:space="preserve">The system shall also run the sanitation after every upload (LAMD, insurer disposition, renewal update), on the booking, endorsement and payment of the expiring account, and every night.</w:t>
            </w:r>
          </w:p>
          <w:p>
            <w:pPr>
              <w:pStyle w:val="ListParagraph"/>
              <w:numPr>
                <w:ilvl w:val="0"/>
                <w:numId w:val="38"/>
              </w:numPr>
              <w:spacing w:before="20" w:after="20"/>
              <w:rPr>
                <w:rFonts w:ascii="Arial" w:hAnsi="Arial" w:cs="Arial"/>
              </w:rPr>
            </w:pPr>
            <w:r>
              <w:rPr>
                <w:rFonts w:ascii="Arial" w:hAnsi="Arial" w:cs="Arial"/>
              </w:rPr>
              <w:t xml:space="preserve">Each sanitation rule shall record its result (passed, warning, failed, for information or not applicable) with its detail; the results are shown on the renewal account and in the Sanitation report for any date range.</w:t>
            </w:r>
          </w:p>
          <w:p>
            <w:pPr>
              <w:pStyle w:val="ListParagraph"/>
              <w:numPr>
                <w:ilvl w:val="0"/>
                <w:numId w:val="38"/>
              </w:numPr>
              <w:spacing w:before="20" w:after="20"/>
              <w:rPr>
                <w:rFonts w:ascii="Arial" w:hAnsi="Arial" w:cs="Arial"/>
              </w:rPr>
            </w:pPr>
            <w:r>
              <w:rPr>
                <w:rFonts w:ascii="Arial" w:hAnsi="Arial" w:cs="Arial"/>
              </w:rPr>
              <w:t xml:space="preserve">A change of the sanitation rules shall apply to the renewal accounts not yet in process; accounts in process keep their results until their next event (BRRN.020).</w:t>
            </w:r>
          </w:p>
          <w:p>
            <w:pPr>
              <w:pStyle w:val="ListParagraph"/>
              <w:numPr>
                <w:ilvl w:val="0"/>
                <w:numId w:val="38"/>
              </w:numPr>
              <w:spacing w:before="20" w:after="20"/>
              <w:rPr>
                <w:rFonts w:ascii="Arial" w:hAnsi="Arial" w:cs="Arial"/>
              </w:rPr>
            </w:pPr>
            <w:r>
              <w:rPr>
                <w:rFonts w:ascii="Arial" w:hAnsi="Arial" w:cs="Arial"/>
              </w:rPr>
              <w:t xml:space="preserve">The sanitation rules shall be changed only by the authorised users, with an effective date (FRRN.040).</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7"/>
              </w:numPr>
              <w:spacing w:before="20" w:after="20"/>
              <w:rPr>
                <w:rFonts w:ascii="Arial" w:hAnsi="Arial" w:cs="Arial"/>
              </w:rPr>
            </w:pPr>
            <w:r>
              <w:rPr>
                <w:rFonts w:ascii="Arial" w:hAnsi="Arial" w:cs="Arial"/>
              </w:rPr>
              <w:t xml:space="preserve">A renewal account with an open endorsement request shows the endorsement rule as failed in its sanitation results.</w:t>
            </w:r>
          </w:p>
          <w:p>
            <w:pPr>
              <w:pStyle w:val="ListParagraph"/>
              <w:numPr>
                <w:ilvl w:val="0"/>
                <w:numId w:val="187"/>
              </w:numPr>
              <w:spacing w:before="20" w:after="20"/>
              <w:rPr>
                <w:rFonts w:ascii="Arial" w:hAnsi="Arial" w:cs="Arial"/>
              </w:rPr>
            </w:pPr>
            <w:r>
              <w:rPr>
                <w:rFonts w:ascii="Arial" w:hAnsi="Arial" w:cs="Arial"/>
              </w:rPr>
              <w:t xml:space="preserve">When the endorsement is posted, the rule shows passed at the next event without a user action.</w:t>
            </w:r>
          </w:p>
          <w:p>
            <w:pPr>
              <w:pStyle w:val="ListParagraph"/>
              <w:numPr>
                <w:ilvl w:val="0"/>
                <w:numId w:val="187"/>
              </w:numPr>
              <w:spacing w:before="20" w:after="20"/>
              <w:rPr>
                <w:rFonts w:ascii="Arial" w:hAnsi="Arial" w:cs="Arial"/>
              </w:rPr>
            </w:pPr>
            <w:r>
              <w:rPr>
                <w:rFonts w:ascii="Arial" w:hAnsi="Arial" w:cs="Arial"/>
              </w:rPr>
              <w:t xml:space="preserve">The Sanitation report lists the failed rules of a date range with the renewal account and the detail.</w:t>
            </w:r>
          </w:p>
          <w:p w14:paraId="486FD79F" w14:textId="77777777" w:rsidR="00235CC3" w:rsidRDefault="00235CC3" w:rsidP="00B91C25">
            <w:pPr>
              <w:spacing w:before="20" w:after="20"/>
              <w:rPr>
                <w:rFonts w:ascii="Arial" w:hAnsi="Arial" w:cs="Arial"/>
                <w:lang w:val="en-US"/>
              </w:rPr>
            </w:pPr>
          </w:p>
          <w:p w14:paraId="2859D332" w14:textId="638B03C4" w:rsidR="00B91C25" w:rsidRDefault="00917415" w:rsidP="00B91C25">
            <w:pPr>
              <w:spacing w:before="20" w:after="20"/>
              <w:rPr>
                <w:rFonts w:ascii="Arial" w:hAnsi="Arial" w:cs="Arial"/>
                <w:b/>
                <w:bCs/>
              </w:rPr>
            </w:pPr>
            <w:r>
              <w:rPr>
                <w:rFonts w:ascii="Arial" w:hAnsi="Arial" w:cs="Arial"/>
                <w:b/>
                <w:bCs/>
              </w:rPr>
              <w:t>FRRN</w:t>
            </w:r>
            <w:r w:rsidR="00B91C25" w:rsidRPr="003F65BA">
              <w:rPr>
                <w:rFonts w:ascii="Arial" w:hAnsi="Arial" w:cs="Arial"/>
                <w:b/>
                <w:bCs/>
              </w:rPr>
              <w:t>.00</w:t>
            </w:r>
            <w:r w:rsidR="00AD1461">
              <w:rPr>
                <w:rFonts w:ascii="Arial" w:hAnsi="Arial" w:cs="Arial"/>
                <w:b/>
                <w:bCs/>
              </w:rPr>
              <w:t>7</w:t>
            </w:r>
            <w:r w:rsidR="00B91C25" w:rsidRPr="003F65BA">
              <w:rPr>
                <w:rFonts w:ascii="Arial" w:hAnsi="Arial" w:cs="Arial"/>
                <w:b/>
                <w:bCs/>
              </w:rPr>
              <w:t>.0</w:t>
            </w:r>
            <w:r w:rsidR="00B91C25">
              <w:rPr>
                <w:rFonts w:ascii="Arial" w:hAnsi="Arial" w:cs="Arial"/>
                <w:b/>
                <w:bCs/>
              </w:rPr>
              <w:t>2 Sanitation Rules</w:t>
            </w:r>
            <w:r w:rsidR="006D7510">
              <w:rPr>
                <w:rFonts w:ascii="Arial" w:hAnsi="Arial" w:cs="Arial"/>
                <w:b/>
                <w:bCs/>
              </w:rPr>
              <w:t xml:space="preserve"> (For All Market Segment)</w:t>
            </w:r>
          </w:p>
          <w:p w14:paraId="4FB5BBB1" w14:textId="77777777" w:rsidR="00E621B0" w:rsidRPr="00E621B0" w:rsidRDefault="00E621B0" w:rsidP="003C11B5">
            <w:pPr>
              <w:pStyle w:val="ListParagraph"/>
              <w:numPr>
                <w:ilvl w:val="0"/>
                <w:numId w:val="39"/>
              </w:numPr>
              <w:spacing w:before="20" w:after="20"/>
              <w:rPr>
                <w:rFonts w:ascii="Arial" w:hAnsi="Arial" w:cs="Arial"/>
                <w:lang w:val="en-US"/>
              </w:rPr>
            </w:pPr>
            <w:r w:rsidRPr="00E621B0">
              <w:rPr>
                <w:rFonts w:ascii="Arial" w:hAnsi="Arial" w:cs="Arial"/>
                <w:lang w:val="en-US"/>
              </w:rPr>
              <w:t>Data Completeness Check</w:t>
            </w:r>
          </w:p>
          <w:p w14:paraId="190B92C6" w14:textId="49CA421B" w:rsidR="00917392" w:rsidRPr="00917392" w:rsidRDefault="008D0661" w:rsidP="003C11B5">
            <w:pPr>
              <w:pStyle w:val="ListParagraph"/>
              <w:numPr>
                <w:ilvl w:val="1"/>
                <w:numId w:val="39"/>
              </w:numPr>
              <w:spacing w:before="20" w:after="20"/>
              <w:rPr>
                <w:rFonts w:ascii="Arial" w:hAnsi="Arial" w:cs="Arial"/>
                <w:lang w:val="en-US"/>
              </w:rPr>
            </w:pPr>
            <w:r w:rsidRPr="5B358E25">
              <w:rPr>
                <w:rFonts w:ascii="Arial" w:hAnsi="Arial" w:cs="Arial"/>
                <w:lang w:val="en-US"/>
              </w:rPr>
              <w:t>The s</w:t>
            </w:r>
            <w:r w:rsidR="00917392" w:rsidRPr="5B358E25">
              <w:rPr>
                <w:rFonts w:ascii="Arial" w:hAnsi="Arial" w:cs="Arial"/>
                <w:lang w:val="en-US"/>
              </w:rPr>
              <w:t xml:space="preserve">ystem validates </w:t>
            </w:r>
            <w:r w:rsidR="788E3BF8" w:rsidRPr="5B358E25">
              <w:rPr>
                <w:rFonts w:ascii="Arial" w:hAnsi="Arial" w:cs="Arial"/>
                <w:lang w:val="en-US"/>
              </w:rPr>
              <w:t>the presence</w:t>
            </w:r>
            <w:r w:rsidR="00917392" w:rsidRPr="5B358E25">
              <w:rPr>
                <w:rFonts w:ascii="Arial" w:hAnsi="Arial" w:cs="Arial"/>
                <w:lang w:val="en-US"/>
              </w:rPr>
              <w:t xml:space="preserve"> of mandatory fields</w:t>
            </w:r>
            <w:r w:rsidR="001E5043" w:rsidRPr="5B358E25">
              <w:rPr>
                <w:rFonts w:ascii="Arial" w:hAnsi="Arial" w:cs="Arial"/>
                <w:lang w:val="en-US"/>
              </w:rPr>
              <w:t>.</w:t>
            </w:r>
          </w:p>
          <w:p w14:paraId="669D873D" w14:textId="303A85CC" w:rsidR="00B91C25" w:rsidRDefault="00FA6055" w:rsidP="003C11B5">
            <w:pPr>
              <w:pStyle w:val="ListParagraph"/>
              <w:numPr>
                <w:ilvl w:val="1"/>
                <w:numId w:val="39"/>
              </w:numPr>
              <w:spacing w:before="20" w:after="20"/>
              <w:rPr>
                <w:rFonts w:ascii="Arial" w:hAnsi="Arial" w:cs="Arial"/>
                <w:lang w:val="en-US"/>
              </w:rPr>
            </w:pPr>
            <w:r>
              <w:rPr>
                <w:rFonts w:ascii="Arial" w:hAnsi="Arial" w:cs="Arial"/>
                <w:lang w:val="en-US"/>
              </w:rPr>
              <w:t xml:space="preserve">If complete, the system shall proceed to the next validation. If not, </w:t>
            </w:r>
            <w:r w:rsidR="0030382E">
              <w:rPr>
                <w:rFonts w:ascii="Arial" w:hAnsi="Arial" w:cs="Arial"/>
                <w:lang w:val="en-US"/>
              </w:rPr>
              <w:t>f</w:t>
            </w:r>
            <w:r w:rsidR="0030382E" w:rsidRPr="0030382E">
              <w:rPr>
                <w:rFonts w:ascii="Arial" w:hAnsi="Arial" w:cs="Arial"/>
                <w:lang w:val="en-US"/>
              </w:rPr>
              <w:t xml:space="preserve">lag as </w:t>
            </w:r>
            <w:r w:rsidR="001E5043">
              <w:rPr>
                <w:rFonts w:ascii="Arial" w:hAnsi="Arial" w:cs="Arial"/>
                <w:b/>
                <w:bCs/>
                <w:lang w:val="en-US"/>
              </w:rPr>
              <w:t>Review</w:t>
            </w:r>
            <w:r w:rsidR="0030382E" w:rsidRPr="0030382E">
              <w:rPr>
                <w:rFonts w:ascii="Arial" w:hAnsi="Arial" w:cs="Arial"/>
                <w:lang w:val="en-US"/>
              </w:rPr>
              <w:t xml:space="preserve"> Record</w:t>
            </w:r>
            <w:r w:rsidR="00A40DA9">
              <w:rPr>
                <w:rFonts w:ascii="Arial" w:hAnsi="Arial" w:cs="Arial"/>
                <w:lang w:val="en-US"/>
              </w:rPr>
              <w:t>.</w:t>
            </w:r>
          </w:p>
          <w:p w14:paraId="5418EF7B" w14:textId="77777777" w:rsidR="000D3B91" w:rsidRDefault="000D1673" w:rsidP="003C11B5">
            <w:pPr>
              <w:pStyle w:val="ListParagraph"/>
              <w:numPr>
                <w:ilvl w:val="0"/>
                <w:numId w:val="39"/>
              </w:numPr>
              <w:spacing w:before="20" w:after="20"/>
              <w:rPr>
                <w:rFonts w:ascii="Arial" w:hAnsi="Arial" w:cs="Arial"/>
                <w:lang w:val="en-US"/>
              </w:rPr>
            </w:pPr>
            <w:r>
              <w:rPr>
                <w:rFonts w:ascii="Arial" w:hAnsi="Arial" w:cs="Arial"/>
                <w:lang w:val="en-US"/>
              </w:rPr>
              <w:t xml:space="preserve">Risk Code </w:t>
            </w:r>
            <w:r w:rsidR="00D70914">
              <w:rPr>
                <w:rFonts w:ascii="Arial" w:hAnsi="Arial" w:cs="Arial"/>
                <w:lang w:val="en-US"/>
              </w:rPr>
              <w:t>Filtering</w:t>
            </w:r>
          </w:p>
          <w:p w14:paraId="0908459E" w14:textId="77777777" w:rsidR="002C0CD9" w:rsidRDefault="008D0661" w:rsidP="003C11B5">
            <w:pPr>
              <w:pStyle w:val="ListParagraph"/>
              <w:numPr>
                <w:ilvl w:val="1"/>
                <w:numId w:val="39"/>
              </w:numPr>
              <w:spacing w:before="20" w:after="20"/>
              <w:rPr>
                <w:rFonts w:ascii="Arial" w:hAnsi="Arial" w:cs="Arial"/>
                <w:lang w:val="en-US"/>
              </w:rPr>
            </w:pPr>
            <w:r>
              <w:rPr>
                <w:rFonts w:ascii="Arial" w:hAnsi="Arial" w:cs="Arial"/>
                <w:lang w:val="en-US"/>
              </w:rPr>
              <w:t>The system shall check if the risk code is tagged as renewable or non-renewable.</w:t>
            </w:r>
          </w:p>
          <w:p w14:paraId="188D07DA" w14:textId="77777777" w:rsidR="008D0661" w:rsidRDefault="008D0661" w:rsidP="003C11B5">
            <w:pPr>
              <w:pStyle w:val="ListParagraph"/>
              <w:numPr>
                <w:ilvl w:val="1"/>
                <w:numId w:val="39"/>
              </w:numPr>
              <w:spacing w:before="20" w:after="20"/>
              <w:rPr>
                <w:rFonts w:ascii="Arial" w:hAnsi="Arial" w:cs="Arial"/>
                <w:lang w:val="en-US"/>
              </w:rPr>
            </w:pPr>
            <w:r>
              <w:rPr>
                <w:rFonts w:ascii="Arial" w:hAnsi="Arial" w:cs="Arial"/>
                <w:lang w:val="en-US"/>
              </w:rPr>
              <w:t xml:space="preserve">If renewable, then proceed to the next </w:t>
            </w:r>
            <w:r w:rsidR="000B7763">
              <w:rPr>
                <w:rFonts w:ascii="Arial" w:hAnsi="Arial" w:cs="Arial"/>
                <w:lang w:val="en-US"/>
              </w:rPr>
              <w:t>validation.</w:t>
            </w:r>
          </w:p>
          <w:p w14:paraId="10FD4DD9" w14:textId="4E885E51" w:rsidR="000B7763" w:rsidRPr="000B7763" w:rsidRDefault="000B7763" w:rsidP="003C11B5">
            <w:pPr>
              <w:pStyle w:val="ListParagraph"/>
              <w:numPr>
                <w:ilvl w:val="1"/>
                <w:numId w:val="39"/>
              </w:numPr>
              <w:spacing w:before="20" w:after="20"/>
              <w:rPr>
                <w:rFonts w:ascii="Arial" w:hAnsi="Arial" w:cs="Arial"/>
                <w:lang w:val="en-US"/>
              </w:rPr>
            </w:pPr>
            <w:r>
              <w:rPr>
                <w:rFonts w:ascii="Arial" w:hAnsi="Arial" w:cs="Arial"/>
                <w:lang w:val="en-US"/>
              </w:rPr>
              <w:t>If non-renewable, t</w:t>
            </w:r>
            <w:r w:rsidRPr="000B7763">
              <w:rPr>
                <w:rFonts w:ascii="Arial" w:hAnsi="Arial" w:cs="Arial"/>
                <w:lang w:val="en-US"/>
              </w:rPr>
              <w:t xml:space="preserve">he system shall automatically tag </w:t>
            </w:r>
            <w:r>
              <w:rPr>
                <w:rFonts w:ascii="Arial" w:hAnsi="Arial" w:cs="Arial"/>
                <w:lang w:val="en-US"/>
              </w:rPr>
              <w:t>the</w:t>
            </w:r>
            <w:r w:rsidR="00CB7D7D">
              <w:rPr>
                <w:rFonts w:ascii="Arial" w:hAnsi="Arial" w:cs="Arial"/>
                <w:lang w:val="en-US"/>
              </w:rPr>
              <w:t xml:space="preserve"> Renewal Disposition </w:t>
            </w:r>
            <w:r w:rsidRPr="000B7763">
              <w:rPr>
                <w:rFonts w:ascii="Arial" w:hAnsi="Arial" w:cs="Arial"/>
                <w:lang w:val="en-US"/>
              </w:rPr>
              <w:t>as “Not for Renewal”</w:t>
            </w:r>
            <w:r w:rsidR="00CB7D7D">
              <w:rPr>
                <w:rFonts w:ascii="Arial" w:hAnsi="Arial" w:cs="Arial"/>
                <w:lang w:val="en-US"/>
              </w:rPr>
              <w:t>.</w:t>
            </w:r>
            <w:r w:rsidRPr="000B7763">
              <w:rPr>
                <w:rFonts w:ascii="Arial" w:hAnsi="Arial" w:cs="Arial"/>
                <w:lang w:val="en-US"/>
              </w:rPr>
              <w:t xml:space="preserve"> </w:t>
            </w:r>
          </w:p>
          <w:p w14:paraId="60A03E6B" w14:textId="0B67F6C5" w:rsidR="000B7763" w:rsidRPr="000B7763" w:rsidRDefault="000B7763" w:rsidP="003C11B5">
            <w:pPr>
              <w:pStyle w:val="ListParagraph"/>
              <w:numPr>
                <w:ilvl w:val="2"/>
                <w:numId w:val="39"/>
              </w:numPr>
              <w:spacing w:before="20" w:after="20"/>
              <w:rPr>
                <w:rFonts w:ascii="Arial" w:hAnsi="Arial" w:cs="Arial"/>
                <w:lang w:val="en-US"/>
              </w:rPr>
            </w:pPr>
            <w:r w:rsidRPr="000B7763">
              <w:rPr>
                <w:rFonts w:ascii="Arial" w:hAnsi="Arial" w:cs="Arial"/>
                <w:lang w:val="en-US"/>
              </w:rPr>
              <w:t xml:space="preserve">Disposition Reason: Non-Renewable </w:t>
            </w:r>
            <w:r w:rsidR="001178F6">
              <w:rPr>
                <w:rFonts w:ascii="Arial" w:hAnsi="Arial" w:cs="Arial"/>
                <w:lang w:val="en-US"/>
              </w:rPr>
              <w:t>Account</w:t>
            </w:r>
          </w:p>
          <w:p w14:paraId="7E877EBC" w14:textId="787FEB8E" w:rsidR="000B7763" w:rsidRDefault="000B7763" w:rsidP="003C11B5">
            <w:pPr>
              <w:pStyle w:val="ListParagraph"/>
              <w:numPr>
                <w:ilvl w:val="1"/>
                <w:numId w:val="39"/>
              </w:numPr>
              <w:spacing w:before="20" w:after="20"/>
              <w:rPr>
                <w:rFonts w:ascii="Arial" w:hAnsi="Arial" w:cs="Arial"/>
                <w:lang w:val="en-US"/>
              </w:rPr>
            </w:pPr>
            <w:r w:rsidRPr="5B358E25">
              <w:rPr>
                <w:rFonts w:ascii="Arial" w:hAnsi="Arial" w:cs="Arial"/>
                <w:lang w:val="en-US"/>
              </w:rPr>
              <w:t xml:space="preserve">The system shall exclude accounts associated with non-renewable risk codes from </w:t>
            </w:r>
            <w:r w:rsidR="5F9BA10F" w:rsidRPr="5B358E25">
              <w:rPr>
                <w:rFonts w:ascii="Arial" w:hAnsi="Arial" w:cs="Arial"/>
                <w:lang w:val="en-US"/>
              </w:rPr>
              <w:t>the assignment</w:t>
            </w:r>
            <w:r w:rsidRPr="5B358E25">
              <w:rPr>
                <w:rFonts w:ascii="Arial" w:hAnsi="Arial" w:cs="Arial"/>
                <w:lang w:val="en-US"/>
              </w:rPr>
              <w:t xml:space="preserve"> list</w:t>
            </w:r>
            <w:r w:rsidR="00E71A84" w:rsidRPr="5B358E25">
              <w:rPr>
                <w:rFonts w:ascii="Arial" w:hAnsi="Arial" w:cs="Arial"/>
                <w:lang w:val="en-US"/>
              </w:rPr>
              <w:t xml:space="preserve"> </w:t>
            </w:r>
            <w:r w:rsidR="00A40DA9" w:rsidRPr="5B358E25">
              <w:rPr>
                <w:rFonts w:ascii="Arial" w:hAnsi="Arial" w:cs="Arial"/>
                <w:lang w:val="en-US"/>
              </w:rPr>
              <w:t xml:space="preserve">and </w:t>
            </w:r>
            <w:r w:rsidR="00713781" w:rsidRPr="5B358E25">
              <w:rPr>
                <w:rFonts w:ascii="Arial" w:hAnsi="Arial" w:cs="Arial"/>
                <w:lang w:val="en-US"/>
              </w:rPr>
              <w:t xml:space="preserve">include </w:t>
            </w:r>
            <w:r w:rsidR="66BC4FA9" w:rsidRPr="5B358E25">
              <w:rPr>
                <w:rFonts w:ascii="Arial" w:hAnsi="Arial" w:cs="Arial"/>
                <w:lang w:val="en-US"/>
              </w:rPr>
              <w:t>them</w:t>
            </w:r>
            <w:r w:rsidR="00713781" w:rsidRPr="5B358E25">
              <w:rPr>
                <w:rFonts w:ascii="Arial" w:hAnsi="Arial" w:cs="Arial"/>
                <w:lang w:val="en-US"/>
              </w:rPr>
              <w:t xml:space="preserve"> in the</w:t>
            </w:r>
            <w:r w:rsidR="00A40DA9" w:rsidRPr="5B358E25">
              <w:rPr>
                <w:rFonts w:ascii="Arial" w:hAnsi="Arial" w:cs="Arial"/>
                <w:lang w:val="en-US"/>
              </w:rPr>
              <w:t xml:space="preserve"> </w:t>
            </w:r>
            <w:r w:rsidR="00713781" w:rsidRPr="5B358E25">
              <w:rPr>
                <w:rFonts w:ascii="Arial" w:hAnsi="Arial" w:cs="Arial"/>
                <w:b/>
                <w:bCs/>
                <w:lang w:val="en-US"/>
              </w:rPr>
              <w:t>Non-Renewable</w:t>
            </w:r>
            <w:r w:rsidR="00A40DA9" w:rsidRPr="5B358E25">
              <w:rPr>
                <w:rFonts w:ascii="Arial" w:hAnsi="Arial" w:cs="Arial"/>
                <w:lang w:val="en-US"/>
              </w:rPr>
              <w:t xml:space="preserve"> </w:t>
            </w:r>
            <w:r w:rsidR="00713781" w:rsidRPr="5B358E25">
              <w:rPr>
                <w:rFonts w:ascii="Arial" w:hAnsi="Arial" w:cs="Arial"/>
                <w:lang w:val="en-US"/>
              </w:rPr>
              <w:t>bucket</w:t>
            </w:r>
            <w:r w:rsidR="00A40DA9" w:rsidRPr="5B358E25">
              <w:rPr>
                <w:rFonts w:ascii="Arial" w:hAnsi="Arial" w:cs="Arial"/>
                <w:lang w:val="en-US"/>
              </w:rPr>
              <w:t>.</w:t>
            </w:r>
          </w:p>
          <w:p w14:paraId="08D5E48F" w14:textId="52813352" w:rsidR="00BE5FF6" w:rsidRPr="002F7269" w:rsidRDefault="002F7269" w:rsidP="003C11B5">
            <w:pPr>
              <w:pStyle w:val="ListParagraph"/>
              <w:numPr>
                <w:ilvl w:val="1"/>
                <w:numId w:val="39"/>
              </w:numPr>
              <w:spacing w:before="20" w:after="20"/>
              <w:rPr>
                <w:rFonts w:ascii="Arial" w:hAnsi="Arial" w:cs="Arial"/>
                <w:lang w:val="en-US"/>
              </w:rPr>
            </w:pPr>
            <w:r w:rsidRPr="002F7269">
              <w:rPr>
                <w:rFonts w:ascii="Arial" w:hAnsi="Arial" w:cs="Arial"/>
                <w:lang w:val="en-US"/>
              </w:rPr>
              <w:t xml:space="preserve">If risk code </w:t>
            </w:r>
            <w:r>
              <w:rPr>
                <w:rFonts w:ascii="Arial" w:hAnsi="Arial" w:cs="Arial"/>
                <w:lang w:val="en-US"/>
              </w:rPr>
              <w:t xml:space="preserve">is </w:t>
            </w:r>
            <w:r w:rsidRPr="002F7269">
              <w:rPr>
                <w:rFonts w:ascii="Arial" w:hAnsi="Arial" w:cs="Arial"/>
                <w:lang w:val="en-US"/>
              </w:rPr>
              <w:t>not found in configuration</w:t>
            </w:r>
            <w:r>
              <w:rPr>
                <w:rFonts w:ascii="Arial" w:hAnsi="Arial" w:cs="Arial"/>
                <w:lang w:val="en-US"/>
              </w:rPr>
              <w:t>, then flag as</w:t>
            </w:r>
            <w:r w:rsidRPr="002F7269">
              <w:rPr>
                <w:rFonts w:ascii="Arial" w:hAnsi="Arial" w:cs="Arial"/>
                <w:lang w:val="en-US"/>
              </w:rPr>
              <w:t xml:space="preserve"> </w:t>
            </w:r>
            <w:r w:rsidRPr="002F7269">
              <w:rPr>
                <w:rFonts w:ascii="Arial" w:hAnsi="Arial" w:cs="Arial"/>
                <w:b/>
                <w:bCs/>
                <w:lang w:val="en-US"/>
              </w:rPr>
              <w:t>Review</w:t>
            </w:r>
            <w:r w:rsidRPr="002F7269">
              <w:rPr>
                <w:rFonts w:ascii="Arial" w:hAnsi="Arial" w:cs="Arial"/>
                <w:lang w:val="en-US"/>
              </w:rPr>
              <w:t xml:space="preserve"> </w:t>
            </w:r>
            <w:r>
              <w:rPr>
                <w:rFonts w:ascii="Arial" w:hAnsi="Arial" w:cs="Arial"/>
                <w:lang w:val="en-US"/>
              </w:rPr>
              <w:t>Record</w:t>
            </w:r>
            <w:r w:rsidR="00AD1461">
              <w:rPr>
                <w:rFonts w:ascii="Arial" w:hAnsi="Arial" w:cs="Arial"/>
                <w:lang w:val="en-US"/>
              </w:rPr>
              <w:t xml:space="preserve"> with Reason “Risk Code is not maintained as Renewable/Not Renewable”.</w:t>
            </w:r>
          </w:p>
          <w:p w14:paraId="2BF8153E" w14:textId="282C2835" w:rsidR="006C5237" w:rsidRDefault="006C5237" w:rsidP="003C11B5">
            <w:pPr>
              <w:pStyle w:val="ListParagraph"/>
              <w:numPr>
                <w:ilvl w:val="0"/>
                <w:numId w:val="39"/>
              </w:numPr>
              <w:spacing w:before="20" w:after="20"/>
              <w:rPr>
                <w:rFonts w:ascii="Arial" w:hAnsi="Arial" w:cs="Arial"/>
                <w:lang w:val="en-US"/>
              </w:rPr>
            </w:pPr>
            <w:r>
              <w:rPr>
                <w:rFonts w:ascii="Arial" w:hAnsi="Arial" w:cs="Arial"/>
                <w:lang w:val="en-US"/>
              </w:rPr>
              <w:t>Product Line Filtering</w:t>
            </w:r>
          </w:p>
          <w:p w14:paraId="0197EC8E" w14:textId="495ACB0D" w:rsidR="006C5237" w:rsidRDefault="006C5237" w:rsidP="003C11B5">
            <w:pPr>
              <w:pStyle w:val="ListParagraph"/>
              <w:numPr>
                <w:ilvl w:val="1"/>
                <w:numId w:val="39"/>
              </w:numPr>
              <w:spacing w:before="20" w:after="20"/>
              <w:rPr>
                <w:rFonts w:ascii="Arial" w:hAnsi="Arial" w:cs="Arial"/>
                <w:lang w:val="en-US"/>
              </w:rPr>
            </w:pPr>
            <w:r w:rsidRPr="5B358E25">
              <w:rPr>
                <w:rFonts w:ascii="Arial" w:hAnsi="Arial" w:cs="Arial"/>
                <w:lang w:val="en-US"/>
              </w:rPr>
              <w:t xml:space="preserve">The system shall check if the </w:t>
            </w:r>
            <w:r w:rsidR="00D23B46" w:rsidRPr="5B358E25">
              <w:rPr>
                <w:rFonts w:ascii="Arial" w:hAnsi="Arial" w:cs="Arial"/>
                <w:lang w:val="en-US"/>
              </w:rPr>
              <w:t xml:space="preserve">product line is either </w:t>
            </w:r>
            <w:r w:rsidR="0C088FE7" w:rsidRPr="5B358E25">
              <w:rPr>
                <w:rFonts w:ascii="Arial" w:hAnsi="Arial" w:cs="Arial"/>
                <w:lang w:val="en-US"/>
              </w:rPr>
              <w:t>a Personal</w:t>
            </w:r>
            <w:r w:rsidR="00D23B46" w:rsidRPr="5B358E25">
              <w:rPr>
                <w:rFonts w:ascii="Arial" w:hAnsi="Arial" w:cs="Arial"/>
                <w:lang w:val="en-US"/>
              </w:rPr>
              <w:t xml:space="preserve"> Accident or Group Personal Accident.</w:t>
            </w:r>
          </w:p>
          <w:p w14:paraId="02CF9FC9" w14:textId="6B651B59" w:rsidR="007D3E70" w:rsidRDefault="007D3E70" w:rsidP="003C11B5">
            <w:pPr>
              <w:pStyle w:val="ListParagraph"/>
              <w:numPr>
                <w:ilvl w:val="2"/>
                <w:numId w:val="39"/>
              </w:numPr>
              <w:spacing w:before="20" w:after="20"/>
              <w:rPr>
                <w:rFonts w:ascii="Arial" w:hAnsi="Arial" w:cs="Arial"/>
                <w:lang w:val="en-US"/>
              </w:rPr>
            </w:pPr>
            <w:r>
              <w:rPr>
                <w:rFonts w:ascii="Arial" w:hAnsi="Arial" w:cs="Arial"/>
                <w:lang w:val="en-US"/>
              </w:rPr>
              <w:t xml:space="preserve">Classify as </w:t>
            </w:r>
            <w:r w:rsidRPr="007D3E70">
              <w:rPr>
                <w:rFonts w:ascii="Arial" w:hAnsi="Arial" w:cs="Arial"/>
                <w:b/>
                <w:bCs/>
                <w:lang w:val="en-US"/>
              </w:rPr>
              <w:t>Clean</w:t>
            </w:r>
            <w:r w:rsidR="00E550E3">
              <w:rPr>
                <w:rFonts w:ascii="Arial" w:hAnsi="Arial" w:cs="Arial"/>
                <w:b/>
                <w:bCs/>
                <w:lang w:val="en-US"/>
              </w:rPr>
              <w:t xml:space="preserve"> </w:t>
            </w:r>
          </w:p>
          <w:p w14:paraId="60D8C9D9" w14:textId="6B7A2059" w:rsidR="007D3E70" w:rsidRDefault="007D3E70" w:rsidP="003C11B5">
            <w:pPr>
              <w:pStyle w:val="ListParagraph"/>
              <w:numPr>
                <w:ilvl w:val="2"/>
                <w:numId w:val="39"/>
              </w:numPr>
              <w:spacing w:before="20" w:after="20"/>
              <w:rPr>
                <w:rFonts w:ascii="Arial" w:hAnsi="Arial" w:cs="Arial"/>
                <w:lang w:val="en-US"/>
              </w:rPr>
            </w:pPr>
            <w:r>
              <w:rPr>
                <w:rFonts w:ascii="Arial" w:hAnsi="Arial" w:cs="Arial"/>
                <w:lang w:val="en-US"/>
              </w:rPr>
              <w:t>Disposition: “For Proposal”</w:t>
            </w:r>
          </w:p>
          <w:p w14:paraId="21954859" w14:textId="60BC1ED7" w:rsidR="00147D53" w:rsidRDefault="00147D53" w:rsidP="003C11B5">
            <w:pPr>
              <w:pStyle w:val="ListParagraph"/>
              <w:numPr>
                <w:ilvl w:val="0"/>
                <w:numId w:val="39"/>
              </w:numPr>
              <w:spacing w:before="20" w:after="20"/>
              <w:rPr>
                <w:rFonts w:ascii="Arial" w:hAnsi="Arial" w:cs="Arial"/>
                <w:lang w:val="en-US"/>
              </w:rPr>
            </w:pPr>
            <w:r>
              <w:rPr>
                <w:rFonts w:ascii="Arial" w:hAnsi="Arial" w:cs="Arial"/>
                <w:lang w:val="en-US"/>
              </w:rPr>
              <w:t>Endorsement</w:t>
            </w:r>
          </w:p>
          <w:p w14:paraId="3DA06E54" w14:textId="77777777" w:rsidR="00147D53" w:rsidRPr="00147D53" w:rsidRDefault="00147D53" w:rsidP="003C11B5">
            <w:pPr>
              <w:pStyle w:val="ListParagraph"/>
              <w:numPr>
                <w:ilvl w:val="1"/>
                <w:numId w:val="39"/>
              </w:numPr>
              <w:spacing w:before="20" w:after="20"/>
              <w:rPr>
                <w:rFonts w:ascii="Arial" w:hAnsi="Arial" w:cs="Arial"/>
                <w:lang w:val="en-US"/>
              </w:rPr>
            </w:pPr>
            <w:r w:rsidRPr="00147D53">
              <w:rPr>
                <w:rFonts w:ascii="Arial" w:hAnsi="Arial" w:cs="Arial"/>
                <w:lang w:val="en-US"/>
              </w:rPr>
              <w:t>The system shall validate endorsements associated with the expiring policy.</w:t>
            </w:r>
          </w:p>
          <w:p w14:paraId="3FE4D1A3" w14:textId="2E22D905" w:rsidR="00035DE5" w:rsidRPr="00035DE5" w:rsidRDefault="00035DE5" w:rsidP="003C11B5">
            <w:pPr>
              <w:pStyle w:val="ListParagraph"/>
              <w:numPr>
                <w:ilvl w:val="1"/>
                <w:numId w:val="39"/>
              </w:numPr>
              <w:spacing w:before="20" w:after="20"/>
              <w:rPr>
                <w:rFonts w:ascii="Arial" w:hAnsi="Arial" w:cs="Arial"/>
                <w:lang w:val="en-US"/>
              </w:rPr>
            </w:pPr>
            <w:r w:rsidRPr="00035DE5">
              <w:rPr>
                <w:rFonts w:ascii="Arial" w:hAnsi="Arial" w:cs="Arial"/>
                <w:lang w:val="en-US"/>
              </w:rPr>
              <w:t>The system shall verify that all approved endorsements are reflected in the</w:t>
            </w:r>
            <w:r w:rsidR="004A095F">
              <w:rPr>
                <w:rFonts w:ascii="Arial" w:hAnsi="Arial" w:cs="Arial"/>
                <w:lang w:val="en-US"/>
              </w:rPr>
              <w:t xml:space="preserve"> </w:t>
            </w:r>
            <w:r w:rsidRPr="00035DE5">
              <w:rPr>
                <w:rFonts w:ascii="Arial" w:hAnsi="Arial" w:cs="Arial"/>
                <w:lang w:val="en-US"/>
              </w:rPr>
              <w:t>renewal account and mother policy.</w:t>
            </w:r>
          </w:p>
          <w:p w14:paraId="5D8F50A3" w14:textId="5BB5F547" w:rsidR="00147D53" w:rsidRDefault="00784B82" w:rsidP="003C11B5">
            <w:pPr>
              <w:pStyle w:val="ListParagraph"/>
              <w:numPr>
                <w:ilvl w:val="1"/>
                <w:numId w:val="39"/>
              </w:numPr>
              <w:spacing w:before="20" w:after="20"/>
              <w:rPr>
                <w:rFonts w:ascii="Arial" w:hAnsi="Arial" w:cs="Arial"/>
                <w:lang w:val="en-US"/>
              </w:rPr>
            </w:pPr>
            <w:r w:rsidRPr="00784B82">
              <w:rPr>
                <w:rFonts w:ascii="Arial" w:hAnsi="Arial" w:cs="Arial"/>
                <w:lang w:val="en-US"/>
              </w:rPr>
              <w:t xml:space="preserve">Records with endorsements shall be routed to the </w:t>
            </w:r>
            <w:r w:rsidRPr="00784B82">
              <w:rPr>
                <w:rFonts w:ascii="Arial" w:hAnsi="Arial" w:cs="Arial"/>
                <w:b/>
                <w:bCs/>
                <w:lang w:val="en-US"/>
              </w:rPr>
              <w:t>Review</w:t>
            </w:r>
            <w:r w:rsidRPr="00784B82">
              <w:rPr>
                <w:rFonts w:ascii="Arial" w:hAnsi="Arial" w:cs="Arial"/>
                <w:lang w:val="en-US"/>
              </w:rPr>
              <w:t xml:space="preserve"> bucket.</w:t>
            </w:r>
          </w:p>
          <w:p w14:paraId="124A5AE8" w14:textId="51B1C637" w:rsidR="00D07417" w:rsidRDefault="00D07417" w:rsidP="003C11B5">
            <w:pPr>
              <w:pStyle w:val="ListParagraph"/>
              <w:numPr>
                <w:ilvl w:val="0"/>
                <w:numId w:val="39"/>
              </w:numPr>
              <w:spacing w:before="20" w:after="20"/>
              <w:rPr>
                <w:rFonts w:ascii="Arial" w:hAnsi="Arial" w:cs="Arial"/>
                <w:lang w:val="en-US"/>
              </w:rPr>
            </w:pPr>
            <w:r>
              <w:rPr>
                <w:rFonts w:ascii="Arial" w:hAnsi="Arial" w:cs="Arial"/>
                <w:lang w:val="en-US"/>
              </w:rPr>
              <w:lastRenderedPageBreak/>
              <w:t>Claims</w:t>
            </w:r>
          </w:p>
          <w:p w14:paraId="782E2B2F" w14:textId="77777777" w:rsidR="00444EAC" w:rsidRPr="00444EAC" w:rsidRDefault="00444EAC" w:rsidP="003C11B5">
            <w:pPr>
              <w:pStyle w:val="ListParagraph"/>
              <w:numPr>
                <w:ilvl w:val="1"/>
                <w:numId w:val="39"/>
              </w:numPr>
              <w:spacing w:before="20" w:after="20"/>
              <w:rPr>
                <w:rFonts w:ascii="Arial" w:hAnsi="Arial" w:cs="Arial"/>
                <w:lang w:val="en-US"/>
              </w:rPr>
            </w:pPr>
            <w:r w:rsidRPr="00444EAC">
              <w:rPr>
                <w:rFonts w:ascii="Arial" w:hAnsi="Arial" w:cs="Arial"/>
                <w:lang w:val="en-US"/>
              </w:rPr>
              <w:t>The system shall validate claims associated with the expiring policy.</w:t>
            </w:r>
          </w:p>
          <w:p w14:paraId="09C75DC0" w14:textId="77777777" w:rsidR="00B543B4" w:rsidRPr="00B543B4" w:rsidRDefault="00B543B4" w:rsidP="003C11B5">
            <w:pPr>
              <w:pStyle w:val="ListParagraph"/>
              <w:numPr>
                <w:ilvl w:val="1"/>
                <w:numId w:val="39"/>
              </w:numPr>
              <w:spacing w:before="20" w:after="20"/>
              <w:rPr>
                <w:rFonts w:ascii="Arial" w:hAnsi="Arial" w:cs="Arial"/>
                <w:lang w:val="en-US"/>
              </w:rPr>
            </w:pPr>
            <w:r w:rsidRPr="00B543B4">
              <w:rPr>
                <w:rFonts w:ascii="Arial" w:hAnsi="Arial" w:cs="Arial"/>
                <w:lang w:val="en-US"/>
              </w:rPr>
              <w:t xml:space="preserve">The system shall determine whether the policy has: </w:t>
            </w:r>
          </w:p>
          <w:p w14:paraId="40644838"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Open claims</w:t>
            </w:r>
          </w:p>
          <w:p w14:paraId="62337265"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Pending claims</w:t>
            </w:r>
          </w:p>
          <w:p w14:paraId="6AB875AA"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Closed claims</w:t>
            </w:r>
          </w:p>
          <w:p w14:paraId="4186E6F4"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Total loss claims</w:t>
            </w:r>
          </w:p>
          <w:p w14:paraId="12556284" w14:textId="77777777" w:rsidR="00B543B4" w:rsidRDefault="00B543B4" w:rsidP="003C11B5">
            <w:pPr>
              <w:pStyle w:val="ListParagraph"/>
              <w:numPr>
                <w:ilvl w:val="1"/>
                <w:numId w:val="39"/>
              </w:numPr>
              <w:spacing w:before="20" w:after="20"/>
              <w:rPr>
                <w:rFonts w:ascii="Arial" w:hAnsi="Arial" w:cs="Arial"/>
                <w:lang w:val="en-US"/>
              </w:rPr>
            </w:pPr>
            <w:r w:rsidRPr="00B543B4">
              <w:rPr>
                <w:rFonts w:ascii="Arial" w:hAnsi="Arial" w:cs="Arial"/>
                <w:lang w:val="en-US"/>
              </w:rPr>
              <w:t xml:space="preserve">Policies with active or unresolved claims </w:t>
            </w:r>
            <w:r w:rsidRPr="00784B82">
              <w:rPr>
                <w:rFonts w:ascii="Arial" w:hAnsi="Arial" w:cs="Arial"/>
                <w:lang w:val="en-US"/>
              </w:rPr>
              <w:t xml:space="preserve">shall be routed to the </w:t>
            </w:r>
            <w:r w:rsidRPr="00784B82">
              <w:rPr>
                <w:rFonts w:ascii="Arial" w:hAnsi="Arial" w:cs="Arial"/>
                <w:b/>
                <w:bCs/>
                <w:lang w:val="en-US"/>
              </w:rPr>
              <w:t>Review</w:t>
            </w:r>
            <w:r w:rsidRPr="00784B82">
              <w:rPr>
                <w:rFonts w:ascii="Arial" w:hAnsi="Arial" w:cs="Arial"/>
                <w:lang w:val="en-US"/>
              </w:rPr>
              <w:t xml:space="preserve"> bucket.</w:t>
            </w:r>
          </w:p>
          <w:p w14:paraId="2F6CCD32" w14:textId="288D8541" w:rsidR="00D07417" w:rsidRPr="006B2AC1" w:rsidRDefault="00940784" w:rsidP="003C11B5">
            <w:pPr>
              <w:pStyle w:val="ListParagraph"/>
              <w:numPr>
                <w:ilvl w:val="1"/>
                <w:numId w:val="39"/>
              </w:numPr>
              <w:spacing w:before="20" w:after="20"/>
              <w:rPr>
                <w:rFonts w:ascii="Arial" w:hAnsi="Arial" w:cs="Arial"/>
                <w:lang w:val="en-US"/>
              </w:rPr>
            </w:pPr>
            <w:r w:rsidRPr="00940784">
              <w:rPr>
                <w:rFonts w:ascii="Arial" w:hAnsi="Arial" w:cs="Arial"/>
                <w:lang w:val="en-US"/>
              </w:rPr>
              <w:t xml:space="preserve">Policies with </w:t>
            </w:r>
            <w:r w:rsidR="00B12EC1">
              <w:rPr>
                <w:rFonts w:ascii="Arial" w:hAnsi="Arial" w:cs="Arial"/>
                <w:lang w:val="en-US"/>
              </w:rPr>
              <w:t>“Total Loss”</w:t>
            </w:r>
            <w:r w:rsidRPr="00940784">
              <w:rPr>
                <w:rFonts w:ascii="Arial" w:hAnsi="Arial" w:cs="Arial"/>
                <w:lang w:val="en-US"/>
              </w:rPr>
              <w:t xml:space="preserve"> </w:t>
            </w:r>
            <w:r w:rsidR="00B12EC1">
              <w:rPr>
                <w:rFonts w:ascii="Arial" w:hAnsi="Arial" w:cs="Arial"/>
              </w:rPr>
              <w:t>c</w:t>
            </w:r>
            <w:r w:rsidR="00B12EC1" w:rsidRPr="00B12EC1">
              <w:rPr>
                <w:rFonts w:ascii="Arial" w:hAnsi="Arial" w:cs="Arial"/>
              </w:rPr>
              <w:t>laims Settlement tagging</w:t>
            </w:r>
            <w:r w:rsidR="00B12EC1" w:rsidRPr="00B12EC1">
              <w:rPr>
                <w:rFonts w:ascii="Arial" w:hAnsi="Arial" w:cs="Arial"/>
                <w:lang w:val="en-US"/>
              </w:rPr>
              <w:t xml:space="preserve"> </w:t>
            </w:r>
            <w:r w:rsidRPr="00940784">
              <w:rPr>
                <w:rFonts w:ascii="Arial" w:hAnsi="Arial" w:cs="Arial"/>
                <w:lang w:val="en-US"/>
              </w:rPr>
              <w:t xml:space="preserve">shall </w:t>
            </w:r>
            <w:r w:rsidR="00D92915">
              <w:rPr>
                <w:rFonts w:ascii="Arial" w:hAnsi="Arial" w:cs="Arial"/>
                <w:lang w:val="en-US"/>
              </w:rPr>
              <w:t xml:space="preserve">be </w:t>
            </w:r>
            <w:r w:rsidRPr="00940784">
              <w:rPr>
                <w:rFonts w:ascii="Arial" w:hAnsi="Arial" w:cs="Arial"/>
                <w:lang w:val="en-US"/>
              </w:rPr>
              <w:t xml:space="preserve">classified as </w:t>
            </w:r>
            <w:r>
              <w:rPr>
                <w:rFonts w:ascii="Arial" w:hAnsi="Arial" w:cs="Arial"/>
                <w:lang w:val="en-US"/>
              </w:rPr>
              <w:t>“</w:t>
            </w:r>
            <w:r w:rsidRPr="00940784">
              <w:rPr>
                <w:rFonts w:ascii="Arial" w:hAnsi="Arial" w:cs="Arial"/>
                <w:b/>
                <w:bCs/>
                <w:lang w:val="en-US"/>
              </w:rPr>
              <w:t>Not for Renewal</w:t>
            </w:r>
            <w:r>
              <w:rPr>
                <w:rFonts w:ascii="Arial" w:hAnsi="Arial" w:cs="Arial"/>
                <w:b/>
                <w:bCs/>
                <w:lang w:val="en-US"/>
              </w:rPr>
              <w:t xml:space="preserve">” </w:t>
            </w:r>
            <w:r w:rsidRPr="00940784">
              <w:rPr>
                <w:rFonts w:ascii="Arial" w:hAnsi="Arial" w:cs="Arial"/>
                <w:lang w:val="en-US"/>
              </w:rPr>
              <w:t>with Disposition reason: Total Loss Claim</w:t>
            </w:r>
            <w:r w:rsidR="00D92915">
              <w:rPr>
                <w:rFonts w:ascii="Arial" w:hAnsi="Arial" w:cs="Arial"/>
                <w:lang w:val="en-US"/>
              </w:rPr>
              <w:t xml:space="preserve"> and included in the </w:t>
            </w:r>
            <w:r w:rsidR="00D92915" w:rsidRPr="00D92915">
              <w:rPr>
                <w:rFonts w:ascii="Arial" w:hAnsi="Arial" w:cs="Arial"/>
                <w:b/>
                <w:bCs/>
                <w:lang w:val="en-US"/>
              </w:rPr>
              <w:t>Non-Renewable</w:t>
            </w:r>
            <w:r w:rsidR="00D92915">
              <w:rPr>
                <w:rFonts w:ascii="Arial" w:hAnsi="Arial" w:cs="Arial"/>
                <w:lang w:val="en-US"/>
              </w:rPr>
              <w:t xml:space="preserve"> Bucket</w:t>
            </w:r>
            <w:r w:rsidRPr="00940784">
              <w:rPr>
                <w:rFonts w:ascii="Arial" w:hAnsi="Arial" w:cs="Arial"/>
                <w:lang w:val="en-US"/>
              </w:rPr>
              <w:t>.</w:t>
            </w:r>
          </w:p>
          <w:p w14:paraId="1E1C06F1" w14:textId="77777777" w:rsidR="0073736B" w:rsidRPr="0073736B" w:rsidRDefault="0073736B" w:rsidP="003C11B5">
            <w:pPr>
              <w:pStyle w:val="ListParagraph"/>
              <w:numPr>
                <w:ilvl w:val="0"/>
                <w:numId w:val="39"/>
              </w:numPr>
              <w:spacing w:before="20" w:after="20"/>
              <w:rPr>
                <w:rFonts w:ascii="Arial" w:hAnsi="Arial" w:cs="Arial"/>
                <w:lang w:val="en-US"/>
              </w:rPr>
            </w:pPr>
            <w:r w:rsidRPr="0073736B">
              <w:rPr>
                <w:rFonts w:ascii="Arial" w:hAnsi="Arial" w:cs="Arial"/>
                <w:lang w:val="en-US"/>
              </w:rPr>
              <w:t>TSI Threshold</w:t>
            </w:r>
          </w:p>
          <w:p w14:paraId="5B209694" w14:textId="368DBA31" w:rsidR="00484046" w:rsidRPr="00484046" w:rsidRDefault="00484046" w:rsidP="003C11B5">
            <w:pPr>
              <w:pStyle w:val="ListParagraph"/>
              <w:numPr>
                <w:ilvl w:val="1"/>
                <w:numId w:val="39"/>
              </w:numPr>
              <w:spacing w:before="20" w:after="20"/>
              <w:rPr>
                <w:rFonts w:ascii="Arial" w:hAnsi="Arial" w:cs="Arial"/>
                <w:lang w:val="en-US"/>
              </w:rPr>
            </w:pPr>
            <w:r>
              <w:rPr>
                <w:rFonts w:ascii="Arial" w:hAnsi="Arial" w:cs="Arial"/>
                <w:lang w:val="en-US"/>
              </w:rPr>
              <w:t>The system shall e</w:t>
            </w:r>
            <w:r w:rsidRPr="00484046">
              <w:rPr>
                <w:rFonts w:ascii="Arial" w:hAnsi="Arial" w:cs="Arial"/>
                <w:lang w:val="en-US"/>
              </w:rPr>
              <w:t>valuate the Total Sum Insured (TSI) of each policy against predefined financial thresholds</w:t>
            </w:r>
            <w:r>
              <w:rPr>
                <w:rFonts w:ascii="Arial" w:hAnsi="Arial" w:cs="Arial"/>
                <w:lang w:val="en-US"/>
              </w:rPr>
              <w:t>.</w:t>
            </w:r>
            <w:r w:rsidR="001579CB">
              <w:rPr>
                <w:rFonts w:ascii="Arial" w:hAnsi="Arial" w:cs="Arial"/>
                <w:lang w:val="en-US"/>
              </w:rPr>
              <w:t xml:space="preserve"> </w:t>
            </w:r>
          </w:p>
          <w:p w14:paraId="4345A63B" w14:textId="1B23BB7A" w:rsidR="002F7269" w:rsidRDefault="00951C09" w:rsidP="003C11B5">
            <w:pPr>
              <w:pStyle w:val="ListParagraph"/>
              <w:numPr>
                <w:ilvl w:val="1"/>
                <w:numId w:val="39"/>
              </w:numPr>
              <w:spacing w:before="20" w:after="20"/>
              <w:rPr>
                <w:rFonts w:ascii="Arial" w:hAnsi="Arial" w:cs="Arial"/>
                <w:lang w:val="en-US"/>
              </w:rPr>
            </w:pPr>
            <w:r w:rsidRPr="00951C09">
              <w:rPr>
                <w:rFonts w:ascii="Arial" w:hAnsi="Arial" w:cs="Arial"/>
                <w:lang w:val="en-US"/>
              </w:rPr>
              <w:t xml:space="preserve">Automatically classify policies with TSI values less than or equal to the configured threshold (e.g., 250 million) as </w:t>
            </w:r>
            <w:r w:rsidR="001C3A62" w:rsidRPr="001C3A62">
              <w:rPr>
                <w:rFonts w:ascii="Arial" w:hAnsi="Arial" w:cs="Arial"/>
                <w:b/>
                <w:bCs/>
                <w:lang w:val="en-US"/>
              </w:rPr>
              <w:t>Clean</w:t>
            </w:r>
            <w:r w:rsidR="001C3A62">
              <w:rPr>
                <w:rFonts w:ascii="Arial" w:hAnsi="Arial" w:cs="Arial"/>
                <w:lang w:val="en-US"/>
              </w:rPr>
              <w:t xml:space="preserve"> Record</w:t>
            </w:r>
            <w:r w:rsidR="00502A00">
              <w:rPr>
                <w:rFonts w:ascii="Arial" w:hAnsi="Arial" w:cs="Arial"/>
                <w:lang w:val="en-US"/>
              </w:rPr>
              <w:t>.</w:t>
            </w:r>
          </w:p>
          <w:p w14:paraId="0B902AB9" w14:textId="1FE68BB7" w:rsidR="00C34F40" w:rsidRPr="00C34F40" w:rsidRDefault="00C34F40" w:rsidP="003C11B5">
            <w:pPr>
              <w:pStyle w:val="ListParagraph"/>
              <w:numPr>
                <w:ilvl w:val="1"/>
                <w:numId w:val="39"/>
              </w:numPr>
              <w:spacing w:before="20" w:after="20"/>
              <w:rPr>
                <w:rFonts w:ascii="Arial" w:hAnsi="Arial" w:cs="Arial"/>
                <w:lang w:val="en-US"/>
              </w:rPr>
            </w:pPr>
            <w:r w:rsidRPr="00C34F40">
              <w:rPr>
                <w:rFonts w:ascii="Arial" w:hAnsi="Arial" w:cs="Arial"/>
                <w:lang w:val="en-US"/>
              </w:rPr>
              <w:t>Identify policies with TSI values exceeding the defined threshold and classify them as</w:t>
            </w:r>
            <w:r>
              <w:rPr>
                <w:rFonts w:ascii="Arial" w:hAnsi="Arial" w:cs="Arial"/>
                <w:lang w:val="en-US"/>
              </w:rPr>
              <w:t xml:space="preserve"> </w:t>
            </w:r>
            <w:r w:rsidR="00FA6711">
              <w:rPr>
                <w:rFonts w:ascii="Arial" w:hAnsi="Arial" w:cs="Arial"/>
                <w:b/>
                <w:bCs/>
                <w:lang w:val="en-US"/>
              </w:rPr>
              <w:t>Clean</w:t>
            </w:r>
            <w:r>
              <w:rPr>
                <w:rFonts w:ascii="Arial" w:hAnsi="Arial" w:cs="Arial"/>
                <w:lang w:val="en-US"/>
              </w:rPr>
              <w:t xml:space="preserve"> Record</w:t>
            </w:r>
            <w:r w:rsidR="00502A00">
              <w:rPr>
                <w:rFonts w:ascii="Arial" w:hAnsi="Arial" w:cs="Arial"/>
                <w:lang w:val="en-US"/>
              </w:rPr>
              <w:t xml:space="preserve"> with </w:t>
            </w:r>
            <w:r w:rsidR="00502A00" w:rsidRPr="00502A00">
              <w:rPr>
                <w:rFonts w:ascii="Arial" w:hAnsi="Arial" w:cs="Arial"/>
                <w:b/>
                <w:bCs/>
                <w:lang w:val="en-US"/>
              </w:rPr>
              <w:t xml:space="preserve">“For </w:t>
            </w:r>
            <w:r w:rsidR="008E093F">
              <w:rPr>
                <w:rFonts w:ascii="Arial" w:hAnsi="Arial" w:cs="Arial"/>
                <w:b/>
                <w:bCs/>
                <w:lang w:val="en-US"/>
              </w:rPr>
              <w:t>Quotation</w:t>
            </w:r>
            <w:r w:rsidR="00502A00" w:rsidRPr="00502A00">
              <w:rPr>
                <w:rFonts w:ascii="Arial" w:hAnsi="Arial" w:cs="Arial"/>
                <w:b/>
                <w:bCs/>
                <w:lang w:val="en-US"/>
              </w:rPr>
              <w:t>”</w:t>
            </w:r>
            <w:r w:rsidR="00502A00">
              <w:rPr>
                <w:rFonts w:ascii="Arial" w:hAnsi="Arial" w:cs="Arial"/>
                <w:lang w:val="en-US"/>
              </w:rPr>
              <w:t xml:space="preserve"> disposition</w:t>
            </w:r>
            <w:r>
              <w:rPr>
                <w:rFonts w:ascii="Arial" w:hAnsi="Arial" w:cs="Arial"/>
                <w:lang w:val="en-US"/>
              </w:rPr>
              <w:t>.</w:t>
            </w:r>
          </w:p>
          <w:p w14:paraId="23AF9D6A" w14:textId="77777777" w:rsidR="007138AD" w:rsidRDefault="003F5321" w:rsidP="003C11B5">
            <w:pPr>
              <w:pStyle w:val="ListParagraph"/>
              <w:numPr>
                <w:ilvl w:val="2"/>
                <w:numId w:val="39"/>
              </w:numPr>
              <w:spacing w:before="20" w:after="20"/>
              <w:rPr>
                <w:rFonts w:ascii="Arial" w:hAnsi="Arial" w:cs="Arial"/>
                <w:lang w:val="en-US"/>
              </w:rPr>
            </w:pPr>
            <w:r w:rsidRPr="003F5321">
              <w:rPr>
                <w:rFonts w:ascii="Arial" w:hAnsi="Arial" w:cs="Arial"/>
                <w:lang w:val="en-US"/>
              </w:rPr>
              <w:t>Automatically route such policies to</w:t>
            </w:r>
            <w:r>
              <w:rPr>
                <w:rFonts w:ascii="Arial" w:hAnsi="Arial" w:cs="Arial"/>
                <w:lang w:val="en-US"/>
              </w:rPr>
              <w:t xml:space="preserve"> TSU Queue for proposal processing.</w:t>
            </w:r>
          </w:p>
          <w:p w14:paraId="590027D7" w14:textId="77777777" w:rsidR="00FA6711" w:rsidRDefault="00C80B3D" w:rsidP="003C11B5">
            <w:pPr>
              <w:pStyle w:val="ListParagraph"/>
              <w:numPr>
                <w:ilvl w:val="2"/>
                <w:numId w:val="39"/>
              </w:numPr>
              <w:spacing w:before="20" w:after="20"/>
              <w:rPr>
                <w:rFonts w:ascii="Arial" w:hAnsi="Arial" w:cs="Arial"/>
                <w:lang w:val="en-US"/>
              </w:rPr>
            </w:pPr>
            <w:r>
              <w:rPr>
                <w:rFonts w:ascii="Arial" w:hAnsi="Arial" w:cs="Arial"/>
                <w:lang w:val="en-US"/>
              </w:rPr>
              <w:t xml:space="preserve">Once quotation is available, update the classification to </w:t>
            </w:r>
            <w:r w:rsidRPr="00C80B3D">
              <w:rPr>
                <w:rFonts w:ascii="Arial" w:hAnsi="Arial" w:cs="Arial"/>
                <w:b/>
                <w:bCs/>
                <w:lang w:val="en-US"/>
              </w:rPr>
              <w:t>Review</w:t>
            </w:r>
            <w:r>
              <w:rPr>
                <w:rFonts w:ascii="Arial" w:hAnsi="Arial" w:cs="Arial"/>
                <w:lang w:val="en-US"/>
              </w:rPr>
              <w:t>.</w:t>
            </w:r>
          </w:p>
          <w:p w14:paraId="6FE6C703" w14:textId="77777777" w:rsidR="00D92915" w:rsidRDefault="00D92915" w:rsidP="00D92915">
            <w:pPr>
              <w:spacing w:before="20" w:after="20"/>
              <w:rPr>
                <w:rFonts w:ascii="Arial" w:hAnsi="Arial" w:cs="Arial"/>
                <w:lang w:val="en-US"/>
              </w:rPr>
            </w:pPr>
          </w:p>
          <w:p w14:paraId="03704C99" w14:textId="3B72B9D4" w:rsidR="00D92915" w:rsidRPr="00EE2C11" w:rsidRDefault="00000000" w:rsidP="3C7F3FD4">
            <w:pPr>
              <w:spacing w:before="20" w:after="20"/>
              <w:rPr>
                <w:rFonts w:ascii="Arial" w:hAnsi="Arial" w:cs="Arial"/>
                <w:b/>
                <w:bCs/>
                <w:i/>
                <w:iCs/>
                <w:lang w:val="en-US"/>
              </w:rPr>
            </w:pPr>
            <w:hyperlink w:anchor="_Annex C -_Sanitation_Rules" w:history="1">
              <w:r w:rsidR="00D92915" w:rsidRPr="3C7F3FD4">
                <w:rPr>
                  <w:rStyle w:val="Hyperlink"/>
                  <w:rFonts w:ascii="Arial" w:hAnsi="Arial" w:cs="Arial"/>
                  <w:b/>
                  <w:bCs/>
                  <w:i/>
                  <w:iCs/>
                  <w:lang w:val="en-US"/>
                </w:rPr>
                <w:t xml:space="preserve">See Annex </w:t>
              </w:r>
              <w:r w:rsidR="34C4F71C" w:rsidRPr="3C7F3FD4">
                <w:rPr>
                  <w:rStyle w:val="Hyperlink"/>
                  <w:rFonts w:ascii="Arial" w:hAnsi="Arial" w:cs="Arial"/>
                  <w:b/>
                  <w:bCs/>
                  <w:i/>
                  <w:iCs/>
                  <w:lang w:val="en-US"/>
                </w:rPr>
                <w:t>C</w:t>
              </w:r>
              <w:r w:rsidR="00D92915" w:rsidRPr="3C7F3FD4">
                <w:rPr>
                  <w:rStyle w:val="Hyperlink"/>
                  <w:rFonts w:ascii="Arial" w:hAnsi="Arial" w:cs="Arial"/>
                  <w:b/>
                  <w:bCs/>
                  <w:i/>
                  <w:iCs/>
                  <w:lang w:val="en-US"/>
                </w:rPr>
                <w:t xml:space="preserve"> for Sanitation Rules per Market Segment</w:t>
              </w:r>
            </w:hyperlink>
          </w:p>
          <w:p>
            <w:pPr>
              <w:pStyle w:val="ListParagraph"/>
              <w:numPr>
                <w:ilvl w:val="0"/>
                <w:numId w:val="39"/>
              </w:numPr>
              <w:spacing w:before="20" w:after="20"/>
              <w:rPr>
                <w:rFonts w:ascii="Arial" w:hAnsi="Arial" w:cs="Arial"/>
              </w:rPr>
            </w:pPr>
            <w:r>
              <w:rPr>
                <w:rFonts w:ascii="Arial" w:hAnsi="Arial" w:cs="Arial"/>
              </w:rPr>
              <w:t xml:space="preserve">For CBG Motor and CBG Home (mortgaged accounts) the system shall check that the PN is present; a renewal account without PN shall not proceed without review (BRRN.039).</w:t>
            </w:r>
          </w:p>
          <w:p>
            <w:pPr>
              <w:pStyle w:val="ListParagraph"/>
              <w:numPr>
                <w:ilvl w:val="0"/>
                <w:numId w:val="39"/>
              </w:numPr>
              <w:spacing w:before="20" w:after="20"/>
              <w:rPr>
                <w:rFonts w:ascii="Arial" w:hAnsi="Arial" w:cs="Arial"/>
              </w:rPr>
            </w:pPr>
            <w:r>
              <w:rPr>
                <w:rFonts w:ascii="Arial" w:hAnsi="Arial" w:cs="Arial"/>
              </w:rPr>
              <w:t xml:space="preserve">The system shall check that the risk is in the renewable list given by the insurer, where the insurer gives one (Walkthrough addendum SC-10).</w:t>
            </w:r>
          </w:p>
          <w:p>
            <w:pPr>
              <w:pStyle w:val="ListParagraph"/>
              <w:numPr>
                <w:ilvl w:val="0"/>
                <w:numId w:val="39"/>
              </w:numPr>
              <w:spacing w:before="20" w:after="20"/>
              <w:rPr>
                <w:rFonts w:ascii="Arial" w:hAnsi="Arial" w:cs="Arial"/>
              </w:rPr>
            </w:pPr>
            <w:r>
              <w:rPr>
                <w:rFonts w:ascii="Arial" w:hAnsi="Arial" w:cs="Arial"/>
              </w:rPr>
              <w:t xml:space="preserve">The system shall check that the insurer is active and usable, and that the renewal premium has no financial impact beyond the tolerance (FRRN.009, BRRN.038).</w:t>
            </w:r>
          </w:p>
          <w:p>
            <w:pPr>
              <w:pStyle w:val="ListParagraph"/>
              <w:numPr>
                <w:ilvl w:val="0"/>
                <w:numId w:val="39"/>
              </w:numPr>
              <w:spacing w:before="20" w:after="20"/>
              <w:rPr>
                <w:rFonts w:ascii="Arial" w:hAnsi="Arial" w:cs="Arial"/>
              </w:rPr>
            </w:pPr>
            <w:r>
              <w:rPr>
                <w:rFonts w:ascii="Arial" w:hAnsi="Arial" w:cs="Arial"/>
              </w:rPr>
              <w:t xml:space="preserve">When the claims of an account cannot be read (a migrated policy whose claims are not in the system), the claims rule shall show not applicable and shall not block the renewal.</w:t>
            </w:r>
          </w:p>
          <w:p>
            <w:pPr>
              <w:pStyle w:val="ListParagraph"/>
              <w:numPr>
                <w:ilvl w:val="0"/>
                <w:numId w:val="39"/>
              </w:numPr>
              <w:spacing w:before="20" w:after="20"/>
              <w:rPr>
                <w:rFonts w:ascii="Arial" w:hAnsi="Arial" w:cs="Arial"/>
              </w:rPr>
            </w:pPr>
            <w:r>
              <w:rPr>
                <w:rFonts w:ascii="Arial" w:hAnsi="Arial" w:cs="Arial"/>
              </w:rPr>
              <w:t xml:space="preserve">The KYC due rule shall be for information only and shall never block the renewal (BRRN.028; FRRN.039).</w:t>
            </w:r>
          </w:p>
          <w:p>
            <w:pPr>
              <w:pStyle w:val="ListParagraph"/>
              <w:numPr>
                <w:ilvl w:val="0"/>
                <w:numId w:val="39"/>
              </w:numPr>
              <w:spacing w:before="20" w:after="20"/>
              <w:rPr>
                <w:rFonts w:ascii="Arial" w:hAnsi="Arial" w:cs="Arial"/>
              </w:rPr>
            </w:pPr>
            <w:r>
              <w:rPr>
                <w:rFonts w:ascii="Arial" w:hAnsi="Arial" w:cs="Arial"/>
              </w:rPr>
              <w:t xml:space="preserve">The TSI threshold (PHP 250,000,000.00 as delivered) shall be a parameter.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8"/>
              </w:numPr>
              <w:spacing w:before="20" w:after="20"/>
              <w:rPr>
                <w:rFonts w:ascii="Arial" w:hAnsi="Arial" w:cs="Arial"/>
              </w:rPr>
            </w:pPr>
            <w:r>
              <w:rPr>
                <w:rFonts w:ascii="Arial" w:hAnsi="Arial" w:cs="Arial"/>
              </w:rPr>
              <w:t xml:space="preserve">A renewal account with a TSI of PHP 300,000,000.00 is classified and dispositioned as Annex C states for its market segment; one with PHP 200,000,000.00 passes the TSI rule.</w:t>
            </w:r>
          </w:p>
          <w:p>
            <w:pPr>
              <w:pStyle w:val="ListParagraph"/>
              <w:numPr>
                <w:ilvl w:val="0"/>
                <w:numId w:val="188"/>
              </w:numPr>
              <w:spacing w:before="20" w:after="20"/>
              <w:rPr>
                <w:rFonts w:ascii="Arial" w:hAnsi="Arial" w:cs="Arial"/>
              </w:rPr>
            </w:pPr>
            <w:r>
              <w:rPr>
                <w:rFonts w:ascii="Arial" w:hAnsi="Arial" w:cs="Arial"/>
              </w:rPr>
              <w:t xml:space="preserve">A renewal account whose risk code is not maintained is flagged Review with the reason "Risk Code is not maintained as Renewable/Not Renewable".</w:t>
            </w:r>
          </w:p>
          <w:p>
            <w:pPr>
              <w:pStyle w:val="ListParagraph"/>
              <w:numPr>
                <w:ilvl w:val="0"/>
                <w:numId w:val="188"/>
              </w:numPr>
              <w:spacing w:before="20" w:after="20"/>
              <w:rPr>
                <w:rFonts w:ascii="Arial" w:hAnsi="Arial" w:cs="Arial"/>
              </w:rPr>
            </w:pPr>
            <w:r>
              <w:rPr>
                <w:rFonts w:ascii="Arial" w:hAnsi="Arial" w:cs="Arial"/>
              </w:rPr>
              <w:t xml:space="preserve">A renewal account on a non-renewable risk code is tagged Not for Renewal and is not in the assignment list.</w:t>
            </w:r>
          </w:p>
          <w:p>
            <w:pPr>
              <w:pStyle w:val="ListParagraph"/>
              <w:numPr>
                <w:ilvl w:val="0"/>
                <w:numId w:val="188"/>
              </w:numPr>
              <w:spacing w:before="20" w:after="20"/>
              <w:rPr>
                <w:rFonts w:ascii="Arial" w:hAnsi="Arial" w:cs="Arial"/>
              </w:rPr>
            </w:pPr>
            <w:r>
              <w:rPr>
                <w:rFonts w:ascii="Arial" w:hAnsi="Arial" w:cs="Arial"/>
              </w:rPr>
              <w:t xml:space="preserve">A CBG Motor renewal account without PN does not move on as Clean.</w:t>
            </w:r>
          </w:p>
          <w:p w14:paraId="64AE9D7F" w14:textId="458DDE76" w:rsidR="00D92915" w:rsidRPr="00D92915" w:rsidRDefault="00D92915" w:rsidP="00D92915">
            <w:pPr>
              <w:spacing w:before="20" w:after="20"/>
              <w:rPr>
                <w:rFonts w:ascii="Arial" w:hAnsi="Arial" w:cs="Arial"/>
                <w:lang w:val="en-US"/>
              </w:rPr>
            </w:pPr>
          </w:p>
        </w:tc>
      </w:tr>
      <w:tr w:rsidR="00B9639A" w:rsidRPr="000F2176" w14:paraId="6E765065" w14:textId="77777777" w:rsidTr="3C7F3FD4">
        <w:trPr>
          <w:jc w:val="center"/>
        </w:trPr>
        <w:tc>
          <w:tcPr>
            <w:tcW w:w="1413" w:type="dxa"/>
            <w:shd w:val="clear" w:color="auto" w:fill="auto"/>
          </w:tcPr>
          <w:p w14:paraId="20862DAF" w14:textId="450C3E19" w:rsidR="00B9639A" w:rsidRPr="005331D4" w:rsidRDefault="00917415" w:rsidP="5B358E25">
            <w:pPr>
              <w:spacing w:before="20" w:after="20"/>
              <w:rPr>
                <w:rFonts w:ascii="Arial" w:hAnsi="Arial" w:cs="Arial"/>
                <w:lang w:eastAsia="en-US"/>
              </w:rPr>
            </w:pPr>
            <w:bookmarkStart w:id="39" w:name="Bookmark8"/>
            <w:r>
              <w:rPr>
                <w:rFonts w:ascii="Arial" w:hAnsi="Arial" w:cs="Arial"/>
                <w:lang w:eastAsia="en-US"/>
              </w:rPr>
              <w:lastRenderedPageBreak/>
              <w:t>FRRN</w:t>
            </w:r>
            <w:r w:rsidR="3C3EA6E1" w:rsidRPr="5B358E25">
              <w:rPr>
                <w:rFonts w:ascii="Arial" w:hAnsi="Arial" w:cs="Arial"/>
                <w:lang w:eastAsia="en-US"/>
              </w:rPr>
              <w:t>.008</w:t>
            </w:r>
            <w:bookmarkEnd w:id="39"/>
          </w:p>
          <w:p w14:paraId="73E2B5B6" w14:textId="3C9D4EB1" w:rsidR="00B9639A" w:rsidRPr="005331D4" w:rsidRDefault="00B9639A" w:rsidP="47C871A3">
            <w:pPr>
              <w:spacing w:before="20" w:after="20"/>
              <w:rPr>
                <w:rFonts w:ascii="Arial" w:hAnsi="Arial" w:cs="Arial"/>
                <w:lang w:eastAsia="en-US"/>
              </w:rPr>
            </w:pPr>
          </w:p>
        </w:tc>
        <w:tc>
          <w:tcPr>
            <w:tcW w:w="1470" w:type="dxa"/>
            <w:shd w:val="clear" w:color="auto" w:fill="auto"/>
          </w:tcPr>
          <w:p w14:paraId="5B620F8F" w14:textId="3E230AEC" w:rsidR="00B9639A" w:rsidRDefault="00963EDF" w:rsidP="005C4775">
            <w:pPr>
              <w:spacing w:before="20" w:after="20"/>
              <w:rPr>
                <w:rFonts w:ascii="Arial" w:hAnsi="Arial" w:cs="Arial"/>
              </w:rPr>
            </w:pPr>
            <w:r>
              <w:rPr>
                <w:rFonts w:ascii="Arial" w:hAnsi="Arial" w:cs="Arial"/>
              </w:rPr>
              <w:t>Account Classification</w:t>
            </w:r>
          </w:p>
        </w:tc>
        <w:tc>
          <w:tcPr>
            <w:tcW w:w="1412" w:type="dxa"/>
            <w:shd w:val="clear" w:color="auto" w:fill="auto"/>
          </w:tcPr>
          <w:p w14:paraId="5BFBD84F" w14:textId="032F4D25" w:rsidR="00B9639A" w:rsidRPr="00CC5A18" w:rsidRDefault="00555BFA" w:rsidP="00CC5A18">
            <w:pPr>
              <w:spacing w:before="20" w:after="20"/>
              <w:rPr>
                <w:rFonts w:ascii="Arial" w:hAnsi="Arial" w:cs="Arial"/>
                <w:lang w:val="en-US"/>
              </w:rPr>
            </w:pPr>
            <w:r>
              <w:rPr>
                <w:rFonts w:ascii="Arial" w:hAnsi="Arial" w:cs="Arial"/>
                <w:lang w:val="en-US"/>
              </w:rPr>
              <w:t>Bucket Classification</w:t>
            </w:r>
          </w:p>
        </w:tc>
        <w:tc>
          <w:tcPr>
            <w:tcW w:w="6495" w:type="dxa"/>
            <w:shd w:val="clear" w:color="auto" w:fill="auto"/>
          </w:tcPr>
          <w:p w14:paraId="22702BB4" w14:textId="2FC8CD0C" w:rsidR="00B9639A" w:rsidRDefault="00917415" w:rsidP="000F61FE">
            <w:pPr>
              <w:spacing w:before="20" w:after="20"/>
              <w:rPr>
                <w:rFonts w:ascii="Arial" w:hAnsi="Arial" w:cs="Arial"/>
                <w:b/>
                <w:bCs/>
              </w:rPr>
            </w:pPr>
            <w:r>
              <w:rPr>
                <w:rFonts w:ascii="Arial" w:hAnsi="Arial" w:cs="Arial"/>
                <w:b/>
                <w:bCs/>
              </w:rPr>
              <w:t>FRRN</w:t>
            </w:r>
            <w:r w:rsidR="00555BFA" w:rsidRPr="003F65BA">
              <w:rPr>
                <w:rFonts w:ascii="Arial" w:hAnsi="Arial" w:cs="Arial"/>
                <w:b/>
                <w:bCs/>
              </w:rPr>
              <w:t>.00</w:t>
            </w:r>
            <w:r w:rsidR="005A6E79">
              <w:rPr>
                <w:rFonts w:ascii="Arial" w:hAnsi="Arial" w:cs="Arial"/>
                <w:b/>
                <w:bCs/>
              </w:rPr>
              <w:t>8</w:t>
            </w:r>
            <w:r w:rsidR="00555BFA" w:rsidRPr="003F65BA">
              <w:rPr>
                <w:rFonts w:ascii="Arial" w:hAnsi="Arial" w:cs="Arial"/>
                <w:b/>
                <w:bCs/>
              </w:rPr>
              <w:t>.0</w:t>
            </w:r>
            <w:r w:rsidR="00555BFA">
              <w:rPr>
                <w:rFonts w:ascii="Arial" w:hAnsi="Arial" w:cs="Arial"/>
                <w:b/>
                <w:bCs/>
              </w:rPr>
              <w:t>1</w:t>
            </w:r>
            <w:r w:rsidR="00641F51">
              <w:rPr>
                <w:rFonts w:ascii="Arial" w:hAnsi="Arial" w:cs="Arial"/>
                <w:b/>
                <w:bCs/>
              </w:rPr>
              <w:t xml:space="preserve"> </w:t>
            </w:r>
            <w:r w:rsidR="00641F51" w:rsidRPr="00641F51">
              <w:rPr>
                <w:rFonts w:ascii="Arial" w:hAnsi="Arial" w:cs="Arial"/>
                <w:b/>
                <w:bCs/>
              </w:rPr>
              <w:t>Bucket Classification</w:t>
            </w:r>
          </w:p>
          <w:p w14:paraId="6E413011" w14:textId="2F4FB494" w:rsidR="00641F51" w:rsidRPr="00641F51" w:rsidRDefault="00641F51" w:rsidP="00641F51">
            <w:pPr>
              <w:spacing w:before="20" w:after="20"/>
              <w:rPr>
                <w:rFonts w:ascii="Arial" w:hAnsi="Arial" w:cs="Arial"/>
                <w:lang w:val="en-US"/>
              </w:rPr>
            </w:pPr>
            <w:r w:rsidRPr="00641F51">
              <w:rPr>
                <w:rFonts w:ascii="Arial" w:hAnsi="Arial" w:cs="Arial"/>
                <w:lang w:val="en-US"/>
              </w:rPr>
              <w:t xml:space="preserve">The system shall automatically classify </w:t>
            </w:r>
            <w:r w:rsidR="00740CAD">
              <w:rPr>
                <w:rFonts w:ascii="Arial" w:hAnsi="Arial" w:cs="Arial"/>
                <w:lang w:val="en-US"/>
              </w:rPr>
              <w:t xml:space="preserve">the generated </w:t>
            </w:r>
            <w:r w:rsidRPr="00641F51">
              <w:rPr>
                <w:rFonts w:ascii="Arial" w:hAnsi="Arial" w:cs="Arial"/>
                <w:lang w:val="en-US"/>
              </w:rPr>
              <w:t xml:space="preserve">renewal records into predefined rule-based buckets (Clean, Review, </w:t>
            </w:r>
            <w:r w:rsidR="00BC0A28">
              <w:rPr>
                <w:rFonts w:ascii="Arial" w:hAnsi="Arial" w:cs="Arial"/>
                <w:lang w:val="en-US"/>
              </w:rPr>
              <w:t>Non-Rene</w:t>
            </w:r>
            <w:r w:rsidR="00E64500">
              <w:rPr>
                <w:rFonts w:ascii="Arial" w:hAnsi="Arial" w:cs="Arial"/>
                <w:lang w:val="en-US"/>
              </w:rPr>
              <w:t>w</w:t>
            </w:r>
            <w:r w:rsidR="00BC0A28">
              <w:rPr>
                <w:rFonts w:ascii="Arial" w:hAnsi="Arial" w:cs="Arial"/>
                <w:lang w:val="en-US"/>
              </w:rPr>
              <w:t>able</w:t>
            </w:r>
            <w:r w:rsidRPr="00641F51">
              <w:rPr>
                <w:rFonts w:ascii="Arial" w:hAnsi="Arial" w:cs="Arial"/>
                <w:lang w:val="en-US"/>
              </w:rPr>
              <w:t>) to enable prioritization, streamline straight-through processing, and isolate non-compliant records</w:t>
            </w:r>
            <w:r>
              <w:rPr>
                <w:rFonts w:ascii="Arial" w:hAnsi="Arial" w:cs="Arial"/>
                <w:lang w:val="en-US"/>
              </w:rPr>
              <w:t>.</w:t>
            </w:r>
          </w:p>
          <w:p w14:paraId="724B1AEC" w14:textId="4C12AC8D" w:rsidR="00C268A4" w:rsidRPr="00C268A4" w:rsidRDefault="00C268A4" w:rsidP="003C11B5">
            <w:pPr>
              <w:pStyle w:val="ListParagraph"/>
              <w:numPr>
                <w:ilvl w:val="0"/>
                <w:numId w:val="40"/>
              </w:numPr>
              <w:spacing w:before="20" w:after="20"/>
              <w:rPr>
                <w:rFonts w:ascii="Arial" w:hAnsi="Arial" w:cs="Arial"/>
              </w:rPr>
            </w:pPr>
            <w:r w:rsidRPr="00C268A4">
              <w:rPr>
                <w:rFonts w:ascii="Arial" w:hAnsi="Arial" w:cs="Arial"/>
              </w:rPr>
              <w:t xml:space="preserve">The system shall automatically classify renewal records into the following buckets: </w:t>
            </w:r>
          </w:p>
          <w:p w14:paraId="4654B796" w14:textId="78197629" w:rsidR="00C268A4" w:rsidRDefault="00C268A4" w:rsidP="003C11B5">
            <w:pPr>
              <w:pStyle w:val="ListParagraph"/>
              <w:numPr>
                <w:ilvl w:val="1"/>
                <w:numId w:val="40"/>
              </w:numPr>
              <w:spacing w:before="20" w:after="20"/>
              <w:rPr>
                <w:rFonts w:ascii="Arial" w:hAnsi="Arial" w:cs="Arial"/>
              </w:rPr>
            </w:pPr>
            <w:r w:rsidRPr="00C268A4">
              <w:rPr>
                <w:rFonts w:ascii="Arial" w:hAnsi="Arial" w:cs="Arial"/>
              </w:rPr>
              <w:t>Clean</w:t>
            </w:r>
          </w:p>
          <w:p w14:paraId="1F63962B" w14:textId="77777777" w:rsidR="00C9480E" w:rsidRPr="00C9480E" w:rsidRDefault="00C9480E" w:rsidP="003C11B5">
            <w:pPr>
              <w:pStyle w:val="ListParagraph"/>
              <w:numPr>
                <w:ilvl w:val="2"/>
                <w:numId w:val="40"/>
              </w:numPr>
              <w:spacing w:before="20" w:after="20"/>
              <w:rPr>
                <w:rFonts w:ascii="Arial" w:hAnsi="Arial" w:cs="Arial"/>
              </w:rPr>
            </w:pPr>
            <w:r w:rsidRPr="00C9480E">
              <w:rPr>
                <w:rFonts w:ascii="Arial" w:hAnsi="Arial" w:cs="Arial"/>
              </w:rPr>
              <w:t>No data issues</w:t>
            </w:r>
          </w:p>
          <w:p w14:paraId="4A84A9FD" w14:textId="60E7916C" w:rsidR="00C9480E" w:rsidRPr="00C9480E" w:rsidRDefault="00C9480E" w:rsidP="003C11B5">
            <w:pPr>
              <w:pStyle w:val="ListParagraph"/>
              <w:numPr>
                <w:ilvl w:val="2"/>
                <w:numId w:val="40"/>
              </w:numPr>
              <w:spacing w:before="20" w:after="20"/>
              <w:rPr>
                <w:rFonts w:ascii="Arial" w:hAnsi="Arial" w:cs="Arial"/>
              </w:rPr>
            </w:pPr>
            <w:r w:rsidRPr="00C9480E">
              <w:rPr>
                <w:rFonts w:ascii="Arial" w:hAnsi="Arial" w:cs="Arial"/>
              </w:rPr>
              <w:t>No endorsements</w:t>
            </w:r>
          </w:p>
          <w:p w14:paraId="5E7A3BDB" w14:textId="77777777" w:rsidR="00C9480E" w:rsidRDefault="00C9480E" w:rsidP="003C11B5">
            <w:pPr>
              <w:pStyle w:val="ListParagraph"/>
              <w:numPr>
                <w:ilvl w:val="2"/>
                <w:numId w:val="40"/>
              </w:numPr>
              <w:spacing w:before="20" w:after="20"/>
              <w:rPr>
                <w:rFonts w:ascii="Arial" w:hAnsi="Arial" w:cs="Arial"/>
              </w:rPr>
            </w:pPr>
            <w:r w:rsidRPr="00C9480E">
              <w:rPr>
                <w:rFonts w:ascii="Arial" w:hAnsi="Arial" w:cs="Arial"/>
              </w:rPr>
              <w:t>No claims requiring review</w:t>
            </w:r>
          </w:p>
          <w:p w14:paraId="2BD89419" w14:textId="740E9900" w:rsidR="00672A4C" w:rsidRDefault="00672A4C" w:rsidP="003C11B5">
            <w:pPr>
              <w:pStyle w:val="ListParagraph"/>
              <w:numPr>
                <w:ilvl w:val="2"/>
                <w:numId w:val="40"/>
              </w:numPr>
              <w:spacing w:before="20" w:after="20"/>
              <w:rPr>
                <w:rFonts w:ascii="Arial" w:hAnsi="Arial" w:cs="Arial"/>
              </w:rPr>
            </w:pPr>
            <w:r>
              <w:rPr>
                <w:rFonts w:ascii="Arial" w:hAnsi="Arial" w:cs="Arial"/>
              </w:rPr>
              <w:t>No rates</w:t>
            </w:r>
            <w:r w:rsidR="00C778DB">
              <w:rPr>
                <w:rFonts w:ascii="Arial" w:hAnsi="Arial" w:cs="Arial"/>
              </w:rPr>
              <w:t xml:space="preserve">/terms </w:t>
            </w:r>
            <w:r w:rsidR="00B343FD">
              <w:rPr>
                <w:rFonts w:ascii="Arial" w:hAnsi="Arial" w:cs="Arial"/>
              </w:rPr>
              <w:t>and conditions</w:t>
            </w:r>
            <w:r>
              <w:rPr>
                <w:rFonts w:ascii="Arial" w:hAnsi="Arial" w:cs="Arial"/>
              </w:rPr>
              <w:t xml:space="preserve"> changes</w:t>
            </w:r>
          </w:p>
          <w:p w14:paraId="6B862EA2" w14:textId="6D3FB870" w:rsidR="00B343FD" w:rsidRDefault="00B343FD" w:rsidP="003C11B5">
            <w:pPr>
              <w:pStyle w:val="ListParagraph"/>
              <w:numPr>
                <w:ilvl w:val="2"/>
                <w:numId w:val="40"/>
              </w:numPr>
              <w:spacing w:before="20" w:after="20"/>
              <w:rPr>
                <w:rFonts w:ascii="Arial" w:hAnsi="Arial" w:cs="Arial"/>
              </w:rPr>
            </w:pPr>
            <w:r>
              <w:rPr>
                <w:rFonts w:ascii="Arial" w:hAnsi="Arial" w:cs="Arial"/>
              </w:rPr>
              <w:t>Paid premium</w:t>
            </w:r>
          </w:p>
          <w:p w14:paraId="77AD5DE2" w14:textId="1B992BAF" w:rsidR="00B343FD" w:rsidRPr="00C9480E" w:rsidRDefault="00B343FD" w:rsidP="003C11B5">
            <w:pPr>
              <w:pStyle w:val="ListParagraph"/>
              <w:numPr>
                <w:ilvl w:val="2"/>
                <w:numId w:val="40"/>
              </w:numPr>
              <w:spacing w:before="20" w:after="20"/>
              <w:rPr>
                <w:rFonts w:ascii="Arial" w:hAnsi="Arial" w:cs="Arial"/>
              </w:rPr>
            </w:pPr>
            <w:r>
              <w:rPr>
                <w:rFonts w:ascii="Arial" w:hAnsi="Arial" w:cs="Arial"/>
              </w:rPr>
              <w:t>Single Insurer</w:t>
            </w:r>
          </w:p>
          <w:p w14:paraId="5B47ADFE" w14:textId="12571E72" w:rsidR="001E4D99" w:rsidRDefault="00C9480E" w:rsidP="003C11B5">
            <w:pPr>
              <w:pStyle w:val="ListParagraph"/>
              <w:numPr>
                <w:ilvl w:val="2"/>
                <w:numId w:val="40"/>
              </w:numPr>
              <w:spacing w:before="20" w:after="20"/>
              <w:rPr>
                <w:rFonts w:ascii="Arial" w:hAnsi="Arial" w:cs="Arial"/>
              </w:rPr>
            </w:pPr>
            <w:r w:rsidRPr="00C9480E">
              <w:rPr>
                <w:rFonts w:ascii="Arial" w:hAnsi="Arial" w:cs="Arial"/>
              </w:rPr>
              <w:t>Meets all eligibility requirements</w:t>
            </w:r>
          </w:p>
          <w:p w14:paraId="097CBE43" w14:textId="42EBE2D9" w:rsidR="00CF49EA" w:rsidRDefault="00CF49EA" w:rsidP="003C11B5">
            <w:pPr>
              <w:pStyle w:val="ListParagraph"/>
              <w:numPr>
                <w:ilvl w:val="2"/>
                <w:numId w:val="40"/>
              </w:numPr>
              <w:spacing w:before="20" w:after="20"/>
              <w:rPr>
                <w:rFonts w:ascii="Arial" w:hAnsi="Arial" w:cs="Arial"/>
              </w:rPr>
            </w:pPr>
            <w:r>
              <w:rPr>
                <w:rFonts w:ascii="Arial" w:hAnsi="Arial" w:cs="Arial"/>
                <w:lang w:val="en-US"/>
              </w:rPr>
              <w:t>Personal Accident or Group Personal Accident (For Proposal)</w:t>
            </w:r>
          </w:p>
          <w:p w14:paraId="46382FD0" w14:textId="7A386E2C" w:rsidR="00571248" w:rsidRPr="00A62635" w:rsidRDefault="00571248" w:rsidP="003C11B5">
            <w:pPr>
              <w:pStyle w:val="ListParagraph"/>
              <w:numPr>
                <w:ilvl w:val="2"/>
                <w:numId w:val="40"/>
              </w:numPr>
              <w:spacing w:before="20" w:after="20"/>
              <w:rPr>
                <w:rFonts w:ascii="Arial" w:hAnsi="Arial" w:cs="Arial"/>
              </w:rPr>
            </w:pPr>
            <w:r>
              <w:rPr>
                <w:rFonts w:ascii="Arial" w:hAnsi="Arial" w:cs="Arial"/>
              </w:rPr>
              <w:t xml:space="preserve">TSI &gt; 250M (For </w:t>
            </w:r>
            <w:r w:rsidR="008E093F">
              <w:rPr>
                <w:rFonts w:ascii="Arial" w:hAnsi="Arial" w:cs="Arial"/>
              </w:rPr>
              <w:t>Quotation</w:t>
            </w:r>
            <w:r>
              <w:rPr>
                <w:rFonts w:ascii="Arial" w:hAnsi="Arial" w:cs="Arial"/>
              </w:rPr>
              <w:t xml:space="preserve"> (initial))</w:t>
            </w:r>
          </w:p>
          <w:p w14:paraId="3B13C60A" w14:textId="77777777" w:rsidR="00C268A4" w:rsidRDefault="00C268A4" w:rsidP="003C11B5">
            <w:pPr>
              <w:pStyle w:val="ListParagraph"/>
              <w:numPr>
                <w:ilvl w:val="1"/>
                <w:numId w:val="40"/>
              </w:numPr>
              <w:spacing w:before="20" w:after="20"/>
              <w:rPr>
                <w:rFonts w:ascii="Arial" w:hAnsi="Arial" w:cs="Arial"/>
              </w:rPr>
            </w:pPr>
            <w:r w:rsidRPr="00C268A4">
              <w:rPr>
                <w:rFonts w:ascii="Arial" w:hAnsi="Arial" w:cs="Arial"/>
              </w:rPr>
              <w:t>Review</w:t>
            </w:r>
          </w:p>
          <w:p w14:paraId="49222385" w14:textId="77777777" w:rsidR="002F24E3" w:rsidRPr="002F24E3" w:rsidRDefault="002F24E3" w:rsidP="003C11B5">
            <w:pPr>
              <w:pStyle w:val="ListParagraph"/>
              <w:numPr>
                <w:ilvl w:val="2"/>
                <w:numId w:val="40"/>
              </w:numPr>
              <w:spacing w:before="20" w:after="20"/>
              <w:rPr>
                <w:rFonts w:ascii="Arial" w:hAnsi="Arial" w:cs="Arial"/>
              </w:rPr>
            </w:pPr>
            <w:r w:rsidRPr="002F24E3">
              <w:rPr>
                <w:rFonts w:ascii="Arial" w:hAnsi="Arial" w:cs="Arial"/>
              </w:rPr>
              <w:t>Missing or inconsistent information</w:t>
            </w:r>
          </w:p>
          <w:p w14:paraId="3DB9780A" w14:textId="26117326" w:rsidR="002F24E3" w:rsidRPr="002F24E3" w:rsidRDefault="00A973A4" w:rsidP="003C11B5">
            <w:pPr>
              <w:pStyle w:val="ListParagraph"/>
              <w:numPr>
                <w:ilvl w:val="2"/>
                <w:numId w:val="40"/>
              </w:numPr>
              <w:spacing w:before="20" w:after="20"/>
              <w:rPr>
                <w:rFonts w:ascii="Arial" w:hAnsi="Arial" w:cs="Arial"/>
              </w:rPr>
            </w:pPr>
            <w:r>
              <w:rPr>
                <w:rFonts w:ascii="Arial" w:hAnsi="Arial" w:cs="Arial"/>
              </w:rPr>
              <w:t xml:space="preserve">With </w:t>
            </w:r>
            <w:r w:rsidR="002F24E3">
              <w:rPr>
                <w:rFonts w:ascii="Arial" w:hAnsi="Arial" w:cs="Arial"/>
              </w:rPr>
              <w:t>E</w:t>
            </w:r>
            <w:r w:rsidR="002F24E3" w:rsidRPr="002F24E3">
              <w:rPr>
                <w:rFonts w:ascii="Arial" w:hAnsi="Arial" w:cs="Arial"/>
              </w:rPr>
              <w:t>ndorsements</w:t>
            </w:r>
          </w:p>
          <w:p w14:paraId="088944DE" w14:textId="4E85CE9F" w:rsidR="002F24E3" w:rsidRDefault="00A973A4" w:rsidP="003C11B5">
            <w:pPr>
              <w:pStyle w:val="ListParagraph"/>
              <w:numPr>
                <w:ilvl w:val="2"/>
                <w:numId w:val="40"/>
              </w:numPr>
              <w:spacing w:before="20" w:after="20"/>
              <w:rPr>
                <w:rFonts w:ascii="Arial" w:hAnsi="Arial" w:cs="Arial"/>
              </w:rPr>
            </w:pPr>
            <w:r>
              <w:rPr>
                <w:rFonts w:ascii="Arial" w:hAnsi="Arial" w:cs="Arial"/>
              </w:rPr>
              <w:t xml:space="preserve">With </w:t>
            </w:r>
            <w:r w:rsidR="002F24E3" w:rsidRPr="002F24E3">
              <w:rPr>
                <w:rFonts w:ascii="Arial" w:hAnsi="Arial" w:cs="Arial"/>
              </w:rPr>
              <w:t xml:space="preserve">Claims </w:t>
            </w:r>
          </w:p>
          <w:p w14:paraId="2F68DFCC" w14:textId="3BDDE4EF" w:rsidR="00787EF6" w:rsidRDefault="00787EF6" w:rsidP="003C11B5">
            <w:pPr>
              <w:pStyle w:val="ListParagraph"/>
              <w:numPr>
                <w:ilvl w:val="2"/>
                <w:numId w:val="40"/>
              </w:numPr>
              <w:spacing w:before="20" w:after="20"/>
              <w:rPr>
                <w:rFonts w:ascii="Arial" w:hAnsi="Arial" w:cs="Arial"/>
              </w:rPr>
            </w:pPr>
            <w:r>
              <w:rPr>
                <w:rFonts w:ascii="Arial" w:hAnsi="Arial" w:cs="Arial"/>
              </w:rPr>
              <w:lastRenderedPageBreak/>
              <w:t>With “For Revision” Insurer Disposition</w:t>
            </w:r>
          </w:p>
          <w:p w14:paraId="528EC0FE" w14:textId="2BF8A926" w:rsidR="00571248" w:rsidRDefault="00571248" w:rsidP="003C11B5">
            <w:pPr>
              <w:pStyle w:val="ListParagraph"/>
              <w:numPr>
                <w:ilvl w:val="2"/>
                <w:numId w:val="40"/>
              </w:numPr>
              <w:spacing w:before="20" w:after="20"/>
              <w:rPr>
                <w:rFonts w:ascii="Arial" w:hAnsi="Arial" w:cs="Arial"/>
              </w:rPr>
            </w:pPr>
            <w:r>
              <w:rPr>
                <w:rFonts w:ascii="Arial" w:hAnsi="Arial" w:cs="Arial"/>
              </w:rPr>
              <w:t xml:space="preserve">TSI &gt; 250M (For Proposal (once </w:t>
            </w:r>
            <w:r w:rsidR="00C778DB">
              <w:rPr>
                <w:rFonts w:ascii="Arial" w:hAnsi="Arial" w:cs="Arial"/>
              </w:rPr>
              <w:t>quotation is available</w:t>
            </w:r>
            <w:r>
              <w:rPr>
                <w:rFonts w:ascii="Arial" w:hAnsi="Arial" w:cs="Arial"/>
              </w:rPr>
              <w:t>))</w:t>
            </w:r>
          </w:p>
          <w:p w14:paraId="43358017" w14:textId="33361BDE" w:rsidR="00A973A4" w:rsidRPr="00571248" w:rsidRDefault="00A973A4" w:rsidP="003C11B5">
            <w:pPr>
              <w:pStyle w:val="ListParagraph"/>
              <w:numPr>
                <w:ilvl w:val="2"/>
                <w:numId w:val="40"/>
              </w:numPr>
              <w:spacing w:before="20" w:after="20"/>
              <w:rPr>
                <w:rFonts w:ascii="Arial" w:hAnsi="Arial" w:cs="Arial"/>
              </w:rPr>
            </w:pPr>
            <w:r>
              <w:rPr>
                <w:rFonts w:ascii="Arial" w:hAnsi="Arial" w:cs="Arial"/>
              </w:rPr>
              <w:t>Non-packages with risk code mapping</w:t>
            </w:r>
          </w:p>
          <w:p w14:paraId="00A15197" w14:textId="7220B2D0" w:rsidR="00C268A4" w:rsidRDefault="00F04009" w:rsidP="003C11B5">
            <w:pPr>
              <w:pStyle w:val="ListParagraph"/>
              <w:numPr>
                <w:ilvl w:val="1"/>
                <w:numId w:val="40"/>
              </w:numPr>
              <w:spacing w:before="20" w:after="20"/>
              <w:rPr>
                <w:rFonts w:ascii="Arial" w:hAnsi="Arial" w:cs="Arial"/>
              </w:rPr>
            </w:pPr>
            <w:r>
              <w:rPr>
                <w:rFonts w:ascii="Arial" w:hAnsi="Arial" w:cs="Arial"/>
              </w:rPr>
              <w:t>Non-Renewable</w:t>
            </w:r>
          </w:p>
          <w:p w14:paraId="63B8740C" w14:textId="7760172D" w:rsidR="00F5736E" w:rsidRPr="00BC0A28" w:rsidRDefault="00B343FD" w:rsidP="003C11B5">
            <w:pPr>
              <w:pStyle w:val="ListParagraph"/>
              <w:numPr>
                <w:ilvl w:val="2"/>
                <w:numId w:val="40"/>
              </w:numPr>
              <w:spacing w:before="20" w:after="20"/>
              <w:rPr>
                <w:rFonts w:ascii="Arial" w:hAnsi="Arial" w:cs="Arial"/>
              </w:rPr>
            </w:pPr>
            <w:r>
              <w:rPr>
                <w:rFonts w:ascii="Arial" w:hAnsi="Arial" w:cs="Arial"/>
                <w:lang w:val="en-US"/>
              </w:rPr>
              <w:t xml:space="preserve">Non-packages </w:t>
            </w:r>
            <w:r w:rsidR="00A973A4">
              <w:rPr>
                <w:rFonts w:ascii="Arial" w:hAnsi="Arial" w:cs="Arial"/>
                <w:lang w:val="en-US"/>
              </w:rPr>
              <w:t>with no risk code mapping</w:t>
            </w:r>
          </w:p>
          <w:p w14:paraId="480F4461" w14:textId="77777777" w:rsidR="00BC0A28" w:rsidRDefault="00BC0A28" w:rsidP="003C11B5">
            <w:pPr>
              <w:pStyle w:val="ListParagraph"/>
              <w:numPr>
                <w:ilvl w:val="2"/>
                <w:numId w:val="40"/>
              </w:numPr>
              <w:spacing w:before="20" w:after="20"/>
              <w:rPr>
                <w:rFonts w:ascii="Arial" w:hAnsi="Arial" w:cs="Arial"/>
              </w:rPr>
            </w:pPr>
            <w:r>
              <w:rPr>
                <w:rFonts w:ascii="Arial" w:hAnsi="Arial" w:cs="Arial"/>
              </w:rPr>
              <w:t>Total Loss Claims (Not for Renewal)</w:t>
            </w:r>
          </w:p>
          <w:p w14:paraId="0CBF2804" w14:textId="1C400874" w:rsidR="00BC0A28" w:rsidRDefault="00BC0A28" w:rsidP="003C11B5">
            <w:pPr>
              <w:pStyle w:val="ListParagraph"/>
              <w:numPr>
                <w:ilvl w:val="2"/>
                <w:numId w:val="40"/>
              </w:numPr>
              <w:spacing w:before="20" w:after="20"/>
              <w:rPr>
                <w:rFonts w:ascii="Arial" w:hAnsi="Arial" w:cs="Arial"/>
              </w:rPr>
            </w:pPr>
            <w:r w:rsidRPr="5B358E25">
              <w:rPr>
                <w:rFonts w:ascii="Arial" w:hAnsi="Arial" w:cs="Arial"/>
              </w:rPr>
              <w:t>Non</w:t>
            </w:r>
            <w:r w:rsidR="688D0E4A" w:rsidRPr="5B358E25">
              <w:rPr>
                <w:rFonts w:ascii="Arial" w:hAnsi="Arial" w:cs="Arial"/>
              </w:rPr>
              <w:t>-</w:t>
            </w:r>
            <w:r w:rsidRPr="5B358E25">
              <w:rPr>
                <w:rFonts w:ascii="Arial" w:hAnsi="Arial" w:cs="Arial"/>
              </w:rPr>
              <w:t>renewable Risk Codes (Not for Renewal)</w:t>
            </w:r>
          </w:p>
          <w:p w14:paraId="6B4B6FDC" w14:textId="77777777" w:rsidR="00BC0A28" w:rsidRPr="00FC3E29" w:rsidRDefault="00BC0A28" w:rsidP="00FC3E29">
            <w:pPr>
              <w:spacing w:before="20" w:after="20"/>
              <w:rPr>
                <w:rFonts w:ascii="Arial" w:hAnsi="Arial" w:cs="Arial"/>
              </w:rPr>
            </w:pPr>
          </w:p>
          <w:p w14:paraId="5C16EDB5" w14:textId="77777777" w:rsidR="00675063" w:rsidRPr="00675063" w:rsidRDefault="00675063" w:rsidP="003C11B5">
            <w:pPr>
              <w:pStyle w:val="ListParagraph"/>
              <w:numPr>
                <w:ilvl w:val="0"/>
                <w:numId w:val="40"/>
              </w:numPr>
              <w:spacing w:before="20" w:after="20"/>
              <w:rPr>
                <w:rFonts w:ascii="Arial" w:hAnsi="Arial" w:cs="Arial"/>
                <w:lang w:val="en-US"/>
              </w:rPr>
            </w:pPr>
            <w:r w:rsidRPr="5B358E25">
              <w:rPr>
                <w:rFonts w:ascii="Arial" w:hAnsi="Arial" w:cs="Arial"/>
                <w:lang w:val="en-US"/>
              </w:rPr>
              <w:t xml:space="preserve">For renewal accounts in the </w:t>
            </w:r>
            <w:r w:rsidRPr="5B358E25">
              <w:rPr>
                <w:rFonts w:ascii="Arial" w:hAnsi="Arial" w:cs="Arial"/>
                <w:b/>
                <w:bCs/>
                <w:lang w:val="en-US"/>
              </w:rPr>
              <w:t>Clean</w:t>
            </w:r>
            <w:r w:rsidRPr="5B358E25">
              <w:rPr>
                <w:rFonts w:ascii="Arial" w:hAnsi="Arial" w:cs="Arial"/>
                <w:lang w:val="en-US"/>
              </w:rPr>
              <w:t xml:space="preserve"> bucket, the system shall update the following details.</w:t>
            </w:r>
          </w:p>
          <w:p w14:paraId="47A45668" w14:textId="1C5868EB" w:rsidR="00B74427" w:rsidRDefault="00B74427" w:rsidP="003C11B5">
            <w:pPr>
              <w:pStyle w:val="ListParagraph"/>
              <w:numPr>
                <w:ilvl w:val="1"/>
                <w:numId w:val="40"/>
              </w:numPr>
              <w:spacing w:before="20" w:after="20"/>
              <w:rPr>
                <w:rFonts w:ascii="Arial" w:hAnsi="Arial" w:cs="Arial"/>
              </w:rPr>
            </w:pPr>
            <w:r>
              <w:rPr>
                <w:rFonts w:ascii="Arial" w:hAnsi="Arial" w:cs="Arial"/>
              </w:rPr>
              <w:t xml:space="preserve">Renewal Disposition: </w:t>
            </w:r>
            <w:r w:rsidR="00B0285B">
              <w:rPr>
                <w:rFonts w:ascii="Arial" w:hAnsi="Arial" w:cs="Arial"/>
              </w:rPr>
              <w:t>For Renewal</w:t>
            </w:r>
            <w:r w:rsidR="00921E14">
              <w:rPr>
                <w:rFonts w:ascii="Arial" w:hAnsi="Arial" w:cs="Arial"/>
              </w:rPr>
              <w:t xml:space="preserve"> </w:t>
            </w:r>
          </w:p>
          <w:p w14:paraId="3906E389" w14:textId="16BC4A88" w:rsidR="00921E14" w:rsidRPr="00E54733" w:rsidRDefault="00E54733" w:rsidP="003C11B5">
            <w:pPr>
              <w:pStyle w:val="ListParagraph"/>
              <w:numPr>
                <w:ilvl w:val="2"/>
                <w:numId w:val="40"/>
              </w:numPr>
              <w:spacing w:before="20" w:after="20"/>
              <w:rPr>
                <w:rFonts w:ascii="Arial" w:hAnsi="Arial" w:cs="Arial"/>
              </w:rPr>
            </w:pPr>
            <w:r w:rsidRPr="00E54733">
              <w:rPr>
                <w:rFonts w:ascii="Arial" w:hAnsi="Arial" w:cs="Arial"/>
              </w:rPr>
              <w:t xml:space="preserve">Except for: TSI &gt; 250M (For </w:t>
            </w:r>
            <w:r w:rsidR="00AD1461">
              <w:rPr>
                <w:rFonts w:ascii="Arial" w:hAnsi="Arial" w:cs="Arial"/>
              </w:rPr>
              <w:t>Quotation</w:t>
            </w:r>
            <w:r w:rsidRPr="00E54733">
              <w:rPr>
                <w:rFonts w:ascii="Arial" w:hAnsi="Arial" w:cs="Arial"/>
              </w:rPr>
              <w:t xml:space="preserve"> (initial))</w:t>
            </w:r>
          </w:p>
          <w:p w14:paraId="74C30158" w14:textId="34AB00B4" w:rsidR="00B0285B" w:rsidRDefault="00B0285B" w:rsidP="003C11B5">
            <w:pPr>
              <w:pStyle w:val="ListParagraph"/>
              <w:numPr>
                <w:ilvl w:val="1"/>
                <w:numId w:val="40"/>
              </w:numPr>
              <w:spacing w:before="20" w:after="20"/>
              <w:rPr>
                <w:rFonts w:ascii="Arial" w:hAnsi="Arial" w:cs="Arial"/>
              </w:rPr>
            </w:pPr>
            <w:r>
              <w:rPr>
                <w:rFonts w:ascii="Arial" w:hAnsi="Arial" w:cs="Arial"/>
              </w:rPr>
              <w:t>Renewal Status</w:t>
            </w:r>
            <w:r w:rsidR="00E54733">
              <w:rPr>
                <w:rFonts w:ascii="Arial" w:hAnsi="Arial" w:cs="Arial"/>
              </w:rPr>
              <w:t xml:space="preserve"> </w:t>
            </w:r>
          </w:p>
          <w:p w14:paraId="79D1FF3C" w14:textId="4688C6F0" w:rsidR="007C6E1E" w:rsidRDefault="007C6E1E" w:rsidP="003C11B5">
            <w:pPr>
              <w:pStyle w:val="ListParagraph"/>
              <w:numPr>
                <w:ilvl w:val="2"/>
                <w:numId w:val="40"/>
              </w:numPr>
              <w:spacing w:before="20" w:after="20"/>
              <w:rPr>
                <w:rFonts w:ascii="Arial" w:hAnsi="Arial" w:cs="Arial"/>
              </w:rPr>
            </w:pPr>
            <w:r>
              <w:rPr>
                <w:rFonts w:ascii="Arial" w:hAnsi="Arial" w:cs="Arial"/>
              </w:rPr>
              <w:t>CBG: For RA Generation</w:t>
            </w:r>
          </w:p>
          <w:p w14:paraId="2D8110B2" w14:textId="66158547" w:rsidR="007C6E1E" w:rsidRDefault="007C6E1E" w:rsidP="003C11B5">
            <w:pPr>
              <w:pStyle w:val="ListParagraph"/>
              <w:numPr>
                <w:ilvl w:val="2"/>
                <w:numId w:val="40"/>
              </w:numPr>
              <w:spacing w:before="20" w:after="20"/>
              <w:rPr>
                <w:rFonts w:ascii="Arial" w:hAnsi="Arial" w:cs="Arial"/>
              </w:rPr>
            </w:pPr>
            <w:r>
              <w:rPr>
                <w:rFonts w:ascii="Arial" w:hAnsi="Arial" w:cs="Arial"/>
              </w:rPr>
              <w:t>Non- CBG: Posted</w:t>
            </w:r>
          </w:p>
          <w:p w14:paraId="47C3CD2B" w14:textId="6B8F1B3B" w:rsidR="00C268A4" w:rsidRPr="00C268A4" w:rsidRDefault="00C268A4" w:rsidP="003C11B5">
            <w:pPr>
              <w:pStyle w:val="ListParagraph"/>
              <w:numPr>
                <w:ilvl w:val="0"/>
                <w:numId w:val="40"/>
              </w:numPr>
              <w:spacing w:before="20" w:after="20"/>
              <w:rPr>
                <w:rFonts w:ascii="Arial" w:hAnsi="Arial" w:cs="Arial"/>
              </w:rPr>
            </w:pPr>
            <w:r w:rsidRPr="00C268A4">
              <w:rPr>
                <w:rFonts w:ascii="Arial" w:hAnsi="Arial" w:cs="Arial"/>
              </w:rPr>
              <w:t>Classification shall occur immediately after data sanitation and validation.</w:t>
            </w:r>
          </w:p>
          <w:p w14:paraId="63943A49" w14:textId="5F41F03D" w:rsidR="00E53CEB" w:rsidRPr="00E53CEB" w:rsidRDefault="00E53CEB" w:rsidP="003C11B5">
            <w:pPr>
              <w:pStyle w:val="ListParagraph"/>
              <w:numPr>
                <w:ilvl w:val="0"/>
                <w:numId w:val="40"/>
              </w:numPr>
              <w:spacing w:before="20" w:after="20"/>
              <w:rPr>
                <w:rFonts w:ascii="Arial" w:hAnsi="Arial" w:cs="Arial"/>
              </w:rPr>
            </w:pPr>
            <w:r w:rsidRPr="00E53CEB">
              <w:rPr>
                <w:rFonts w:ascii="Arial" w:hAnsi="Arial" w:cs="Arial"/>
              </w:rPr>
              <w:t xml:space="preserve">The system shall assign bucket classification strictly based on defined rules, including: </w:t>
            </w:r>
          </w:p>
          <w:p w14:paraId="488CE93F" w14:textId="77777777" w:rsidR="00E53CEB" w:rsidRPr="00E53CEB" w:rsidRDefault="00E53CEB" w:rsidP="003C11B5">
            <w:pPr>
              <w:pStyle w:val="ListParagraph"/>
              <w:numPr>
                <w:ilvl w:val="1"/>
                <w:numId w:val="40"/>
              </w:numPr>
              <w:spacing w:before="20" w:after="20"/>
              <w:rPr>
                <w:rFonts w:ascii="Arial" w:hAnsi="Arial" w:cs="Arial"/>
              </w:rPr>
            </w:pPr>
            <w:r w:rsidRPr="00E53CEB">
              <w:rPr>
                <w:rFonts w:ascii="Arial" w:hAnsi="Arial" w:cs="Arial"/>
              </w:rPr>
              <w:t>Sanitation results</w:t>
            </w:r>
          </w:p>
          <w:p w14:paraId="60DCF0D9" w14:textId="77777777" w:rsidR="00E53CEB" w:rsidRPr="00E53CEB" w:rsidRDefault="00E53CEB" w:rsidP="003C11B5">
            <w:pPr>
              <w:pStyle w:val="ListParagraph"/>
              <w:numPr>
                <w:ilvl w:val="1"/>
                <w:numId w:val="40"/>
              </w:numPr>
              <w:spacing w:before="20" w:after="20"/>
              <w:rPr>
                <w:rFonts w:ascii="Arial" w:hAnsi="Arial" w:cs="Arial"/>
              </w:rPr>
            </w:pPr>
            <w:r w:rsidRPr="00E53CEB">
              <w:rPr>
                <w:rFonts w:ascii="Arial" w:hAnsi="Arial" w:cs="Arial"/>
              </w:rPr>
              <w:t>Matching outcomes</w:t>
            </w:r>
          </w:p>
          <w:p w14:paraId="1710A24E" w14:textId="77777777" w:rsidR="00E53CEB" w:rsidRPr="00E53CEB" w:rsidRDefault="00E53CEB" w:rsidP="003C11B5">
            <w:pPr>
              <w:pStyle w:val="ListParagraph"/>
              <w:numPr>
                <w:ilvl w:val="1"/>
                <w:numId w:val="40"/>
              </w:numPr>
              <w:spacing w:before="20" w:after="20"/>
              <w:rPr>
                <w:rFonts w:ascii="Arial" w:hAnsi="Arial" w:cs="Arial"/>
              </w:rPr>
            </w:pPr>
            <w:r w:rsidRPr="00E53CEB">
              <w:rPr>
                <w:rFonts w:ascii="Arial" w:hAnsi="Arial" w:cs="Arial"/>
              </w:rPr>
              <w:t>Eligibility criteria</w:t>
            </w:r>
          </w:p>
          <w:p w14:paraId="5F8EA5CD" w14:textId="77777777" w:rsidR="00D70680" w:rsidRDefault="00D70680" w:rsidP="003C11B5">
            <w:pPr>
              <w:pStyle w:val="ListParagraph"/>
              <w:numPr>
                <w:ilvl w:val="0"/>
                <w:numId w:val="40"/>
              </w:numPr>
              <w:spacing w:before="20" w:after="20"/>
              <w:rPr>
                <w:rFonts w:ascii="Arial" w:hAnsi="Arial" w:cs="Arial"/>
              </w:rPr>
            </w:pPr>
            <w:r w:rsidRPr="00D70680">
              <w:rPr>
                <w:rFonts w:ascii="Arial" w:hAnsi="Arial" w:cs="Arial"/>
              </w:rPr>
              <w:t>Dynamic Reclassification</w:t>
            </w:r>
          </w:p>
          <w:p w14:paraId="12E7F3A6" w14:textId="5BE79D69" w:rsidR="00D70680" w:rsidRPr="00D70680" w:rsidRDefault="00D70680" w:rsidP="003C11B5">
            <w:pPr>
              <w:pStyle w:val="ListParagraph"/>
              <w:numPr>
                <w:ilvl w:val="1"/>
                <w:numId w:val="40"/>
              </w:numPr>
              <w:spacing w:before="20" w:after="20"/>
              <w:rPr>
                <w:rFonts w:ascii="Arial" w:hAnsi="Arial" w:cs="Arial"/>
              </w:rPr>
            </w:pPr>
            <w:r w:rsidRPr="00D70680">
              <w:rPr>
                <w:rFonts w:ascii="Arial" w:hAnsi="Arial" w:cs="Arial"/>
              </w:rPr>
              <w:t xml:space="preserve">The system shall automatically move records between buckets when underlying conditions change, such as: </w:t>
            </w:r>
          </w:p>
          <w:p w14:paraId="677AEDCF" w14:textId="77777777" w:rsidR="00D70680" w:rsidRPr="00D70680" w:rsidRDefault="00D70680" w:rsidP="003C11B5">
            <w:pPr>
              <w:pStyle w:val="ListParagraph"/>
              <w:numPr>
                <w:ilvl w:val="2"/>
                <w:numId w:val="40"/>
              </w:numPr>
              <w:spacing w:before="20" w:after="20"/>
              <w:rPr>
                <w:rFonts w:ascii="Arial" w:hAnsi="Arial" w:cs="Arial"/>
              </w:rPr>
            </w:pPr>
            <w:r w:rsidRPr="00D70680">
              <w:rPr>
                <w:rFonts w:ascii="Arial" w:hAnsi="Arial" w:cs="Arial"/>
              </w:rPr>
              <w:t>Updates to validation results</w:t>
            </w:r>
          </w:p>
          <w:p w14:paraId="72021B7A" w14:textId="77777777" w:rsidR="00D70680" w:rsidRPr="00D70680" w:rsidRDefault="00D70680" w:rsidP="003C11B5">
            <w:pPr>
              <w:pStyle w:val="ListParagraph"/>
              <w:numPr>
                <w:ilvl w:val="2"/>
                <w:numId w:val="40"/>
              </w:numPr>
              <w:spacing w:before="20" w:after="20"/>
              <w:rPr>
                <w:rFonts w:ascii="Arial" w:hAnsi="Arial" w:cs="Arial"/>
              </w:rPr>
            </w:pPr>
            <w:r w:rsidRPr="00D70680">
              <w:rPr>
                <w:rFonts w:ascii="Arial" w:hAnsi="Arial" w:cs="Arial"/>
              </w:rPr>
              <w:t>Resolution of exceptions</w:t>
            </w:r>
          </w:p>
          <w:p w14:paraId="0D3FC67F" w14:textId="77777777" w:rsidR="00641F51" w:rsidRDefault="00D70680" w:rsidP="003C11B5">
            <w:pPr>
              <w:pStyle w:val="ListParagraph"/>
              <w:numPr>
                <w:ilvl w:val="2"/>
                <w:numId w:val="40"/>
              </w:numPr>
              <w:spacing w:before="20" w:after="20"/>
              <w:rPr>
                <w:rFonts w:ascii="Arial" w:hAnsi="Arial" w:cs="Arial"/>
              </w:rPr>
            </w:pPr>
            <w:r w:rsidRPr="00D70680">
              <w:rPr>
                <w:rFonts w:ascii="Arial" w:hAnsi="Arial" w:cs="Arial"/>
              </w:rPr>
              <w:t>Changes in eligibility status</w:t>
            </w:r>
          </w:p>
          <w:p w14:paraId="48F3E049" w14:textId="77777777" w:rsidR="00D70680" w:rsidRDefault="00D70680" w:rsidP="003C11B5">
            <w:pPr>
              <w:pStyle w:val="ListParagraph"/>
              <w:numPr>
                <w:ilvl w:val="0"/>
                <w:numId w:val="40"/>
              </w:numPr>
              <w:spacing w:before="20" w:after="20"/>
              <w:rPr>
                <w:rFonts w:ascii="Arial" w:hAnsi="Arial" w:cs="Arial"/>
              </w:rPr>
            </w:pPr>
            <w:r>
              <w:rPr>
                <w:rFonts w:ascii="Arial" w:hAnsi="Arial" w:cs="Arial"/>
              </w:rPr>
              <w:t>Manual Reclassification</w:t>
            </w:r>
          </w:p>
          <w:p w14:paraId="67A63619" w14:textId="00AB20E2" w:rsidR="00990E95" w:rsidRPr="00807410" w:rsidRDefault="00990E95" w:rsidP="003C11B5">
            <w:pPr>
              <w:pStyle w:val="ListParagraph"/>
              <w:numPr>
                <w:ilvl w:val="1"/>
                <w:numId w:val="40"/>
              </w:numPr>
              <w:spacing w:before="20" w:after="20"/>
              <w:rPr>
                <w:rFonts w:ascii="Arial" w:hAnsi="Arial" w:cs="Arial"/>
                <w:lang w:val="en-US"/>
              </w:rPr>
            </w:pPr>
            <w:r>
              <w:rPr>
                <w:rFonts w:ascii="Arial" w:hAnsi="Arial" w:cs="Arial"/>
              </w:rPr>
              <w:t xml:space="preserve">The system shall allow authorized users </w:t>
            </w:r>
            <w:r w:rsidR="005656D9" w:rsidRPr="005656D9">
              <w:rPr>
                <w:rFonts w:ascii="Arial" w:hAnsi="Arial" w:cs="Arial"/>
                <w:lang w:val="en-US"/>
              </w:rPr>
              <w:t>to update the renewal account classification and require a mandatory justification for any reclassification.</w:t>
            </w:r>
          </w:p>
          <w:p>
            <w:pPr>
              <w:pStyle w:val="ListParagraph"/>
              <w:numPr>
                <w:ilvl w:val="0"/>
                <w:numId w:val="40"/>
              </w:numPr>
              <w:spacing w:before="20" w:after="20"/>
              <w:rPr>
                <w:rFonts w:ascii="Arial" w:hAnsi="Arial" w:cs="Arial"/>
              </w:rPr>
            </w:pPr>
            <w:r>
              <w:rPr>
                <w:rFonts w:ascii="Arial" w:hAnsi="Arial" w:cs="Arial"/>
              </w:rPr>
              <w:t xml:space="preserve">The system shall record with each classification the version of the rules and the rule that set it, and keep the history of the classifications of the renewal account (from, to, rule, cause, user and remarks).</w:t>
            </w:r>
          </w:p>
          <w:p>
            <w:pPr>
              <w:pStyle w:val="ListParagraph"/>
              <w:numPr>
                <w:ilvl w:val="0"/>
                <w:numId w:val="40"/>
              </w:numPr>
              <w:spacing w:before="20" w:after="20"/>
              <w:rPr>
                <w:rFonts w:ascii="Arial" w:hAnsi="Arial" w:cs="Arial"/>
              </w:rPr>
            </w:pPr>
            <w:r>
              <w:rPr>
                <w:rFonts w:ascii="Arial" w:hAnsi="Arial" w:cs="Arial"/>
              </w:rPr>
              <w:t xml:space="preserve">A renewal account with a failed sanitation rule shall never be classified Clean, by rule or by a manual reclassification; the attempt is refused with the message "Renewal &lt;reference&gt; has failed checks and cannot be Clean" (BRRN.023).</w:t>
            </w:r>
          </w:p>
          <w:p>
            <w:pPr>
              <w:pStyle w:val="ListParagraph"/>
              <w:numPr>
                <w:ilvl w:val="0"/>
                <w:numId w:val="40"/>
              </w:numPr>
              <w:spacing w:before="20" w:after="20"/>
              <w:rPr>
                <w:rFonts w:ascii="Arial" w:hAnsi="Arial" w:cs="Arial"/>
              </w:rPr>
            </w:pPr>
            <w:r>
              <w:rPr>
                <w:rFonts w:ascii="Arial" w:hAnsi="Arial" w:cs="Arial"/>
              </w:rPr>
              <w:t xml:space="preserve">A manual reclassification shall need a justification of up to 200 characters ("Enter the remarks of the override") and shall be recorded with the user and the time.</w:t>
            </w:r>
          </w:p>
          <w:p>
            <w:pPr>
              <w:pStyle w:val="ListParagraph"/>
              <w:numPr>
                <w:ilvl w:val="0"/>
                <w:numId w:val="40"/>
              </w:numPr>
              <w:spacing w:before="20" w:after="20"/>
              <w:rPr>
                <w:rFonts w:ascii="Arial" w:hAnsi="Arial" w:cs="Arial"/>
              </w:rPr>
            </w:pPr>
            <w:r>
              <w:rPr>
                <w:rFonts w:ascii="Arial" w:hAnsi="Arial" w:cs="Arial"/>
              </w:rPr>
              <w:t xml:space="preserve">A renewal account that stays in exception beyond the ageing days (5 working days as delivered) shall raise one alert to the owner of its stage; the account is not moved by the alert (Walkthrough addendum R29-05).</w:t>
            </w:r>
          </w:p>
          <w:p>
            <w:pPr>
              <w:pStyle w:val="ListParagraph"/>
              <w:numPr>
                <w:ilvl w:val="0"/>
                <w:numId w:val="40"/>
              </w:numPr>
              <w:spacing w:before="20" w:after="20"/>
              <w:rPr>
                <w:rFonts w:ascii="Arial" w:hAnsi="Arial" w:cs="Arial"/>
              </w:rPr>
            </w:pPr>
            <w:r>
              <w:rPr>
                <w:rFonts w:ascii="Arial" w:hAnsi="Arial" w:cs="Arial"/>
              </w:rPr>
              <w:t xml:space="preserve">The users shall filter and export the renewal accounts by classification.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9"/>
              </w:numPr>
              <w:spacing w:before="20" w:after="20"/>
              <w:rPr>
                <w:rFonts w:ascii="Arial" w:hAnsi="Arial" w:cs="Arial"/>
              </w:rPr>
            </w:pPr>
            <w:r>
              <w:rPr>
                <w:rFonts w:ascii="Arial" w:hAnsi="Arial" w:cs="Arial"/>
              </w:rPr>
              <w:t xml:space="preserve">A renewal account with an open claim is classified Review, never Clean.</w:t>
            </w:r>
          </w:p>
          <w:p>
            <w:pPr>
              <w:pStyle w:val="ListParagraph"/>
              <w:numPr>
                <w:ilvl w:val="0"/>
                <w:numId w:val="189"/>
              </w:numPr>
              <w:spacing w:before="20" w:after="20"/>
              <w:rPr>
                <w:rFonts w:ascii="Arial" w:hAnsi="Arial" w:cs="Arial"/>
              </w:rPr>
            </w:pPr>
            <w:r>
              <w:rPr>
                <w:rFonts w:ascii="Arial" w:hAnsi="Arial" w:cs="Arial"/>
              </w:rPr>
              <w:t xml:space="preserve">When the claim is closed, the renewal account becomes Clean at the next re-evaluation and the history shows both classifications.</w:t>
            </w:r>
          </w:p>
          <w:p>
            <w:pPr>
              <w:pStyle w:val="ListParagraph"/>
              <w:numPr>
                <w:ilvl w:val="0"/>
                <w:numId w:val="189"/>
              </w:numPr>
              <w:spacing w:before="20" w:after="20"/>
              <w:rPr>
                <w:rFonts w:ascii="Arial" w:hAnsi="Arial" w:cs="Arial"/>
              </w:rPr>
            </w:pPr>
            <w:r>
              <w:rPr>
                <w:rFonts w:ascii="Arial" w:hAnsi="Arial" w:cs="Arial"/>
              </w:rPr>
              <w:t xml:space="preserve">A manual reclassification to Clean of a renewal account with a failed rule is refused with the message.</w:t>
            </w:r>
          </w:p>
          <w:p>
            <w:pPr>
              <w:pStyle w:val="ListParagraph"/>
              <w:numPr>
                <w:ilvl w:val="0"/>
                <w:numId w:val="189"/>
              </w:numPr>
              <w:spacing w:before="20" w:after="20"/>
              <w:rPr>
                <w:rFonts w:ascii="Arial" w:hAnsi="Arial" w:cs="Arial"/>
              </w:rPr>
            </w:pPr>
            <w:r>
              <w:rPr>
                <w:rFonts w:ascii="Arial" w:hAnsi="Arial" w:cs="Arial"/>
              </w:rPr>
              <w:t xml:space="preserve">The renewal account shows, for each classification, the version of the rules and the rule that set it.</w:t>
            </w:r>
          </w:p>
        </w:tc>
      </w:tr>
      <w:tr w:rsidR="001875DA" w:rsidRPr="000F2176" w14:paraId="0583BE30" w14:textId="77777777" w:rsidTr="3C7F3FD4">
        <w:trPr>
          <w:jc w:val="center"/>
        </w:trPr>
        <w:tc>
          <w:tcPr>
            <w:tcW w:w="1413" w:type="dxa"/>
            <w:shd w:val="clear" w:color="auto" w:fill="auto"/>
          </w:tcPr>
          <w:p w14:paraId="7A692553" w14:textId="5293FEA1" w:rsidR="001875DA" w:rsidRPr="6EC80736" w:rsidRDefault="00917415" w:rsidP="47C871A3">
            <w:pPr>
              <w:spacing w:before="20" w:after="20"/>
              <w:rPr>
                <w:rFonts w:ascii="Arial" w:hAnsi="Arial" w:cs="Arial"/>
                <w:lang w:eastAsia="en-US"/>
              </w:rPr>
            </w:pPr>
            <w:bookmarkStart w:id="40" w:name="Bookmark9"/>
            <w:r>
              <w:rPr>
                <w:rFonts w:ascii="Arial" w:hAnsi="Arial" w:cs="Arial"/>
                <w:lang w:eastAsia="en-US"/>
              </w:rPr>
              <w:lastRenderedPageBreak/>
              <w:t>FRRN</w:t>
            </w:r>
            <w:r w:rsidR="001875DA" w:rsidRPr="5B358E25">
              <w:rPr>
                <w:rFonts w:ascii="Arial" w:hAnsi="Arial" w:cs="Arial"/>
                <w:lang w:eastAsia="en-US"/>
              </w:rPr>
              <w:t>.009</w:t>
            </w:r>
            <w:bookmarkEnd w:id="40"/>
          </w:p>
        </w:tc>
        <w:tc>
          <w:tcPr>
            <w:tcW w:w="1470" w:type="dxa"/>
            <w:shd w:val="clear" w:color="auto" w:fill="auto"/>
          </w:tcPr>
          <w:p w14:paraId="2EC9DF1C" w14:textId="3C790A5B" w:rsidR="001875DA" w:rsidRDefault="001875DA" w:rsidP="005C4775">
            <w:pPr>
              <w:spacing w:before="20" w:after="20"/>
              <w:rPr>
                <w:rFonts w:ascii="Arial" w:hAnsi="Arial" w:cs="Arial"/>
              </w:rPr>
            </w:pPr>
            <w:r>
              <w:rPr>
                <w:rFonts w:ascii="Arial" w:hAnsi="Arial" w:cs="Arial"/>
              </w:rPr>
              <w:t>Account Details</w:t>
            </w:r>
          </w:p>
        </w:tc>
        <w:tc>
          <w:tcPr>
            <w:tcW w:w="1412" w:type="dxa"/>
            <w:shd w:val="clear" w:color="auto" w:fill="auto"/>
          </w:tcPr>
          <w:p w14:paraId="1180F5B0" w14:textId="5676A819" w:rsidR="001875DA" w:rsidRDefault="001875DA" w:rsidP="00CC5A18">
            <w:pPr>
              <w:spacing w:before="20" w:after="20"/>
              <w:rPr>
                <w:rFonts w:ascii="Arial" w:hAnsi="Arial" w:cs="Arial"/>
                <w:lang w:val="en-US"/>
              </w:rPr>
            </w:pPr>
            <w:r w:rsidRPr="001875DA">
              <w:rPr>
                <w:rFonts w:ascii="Arial" w:hAnsi="Arial" w:cs="Arial"/>
                <w:lang w:val="en-US"/>
              </w:rPr>
              <w:t>Automatic Renewal Information Update</w:t>
            </w:r>
          </w:p>
        </w:tc>
        <w:tc>
          <w:tcPr>
            <w:tcW w:w="6495" w:type="dxa"/>
            <w:shd w:val="clear" w:color="auto" w:fill="auto"/>
          </w:tcPr>
          <w:p w14:paraId="2FB095A0" w14:textId="651DFDBD" w:rsidR="001875DA" w:rsidRDefault="00917415" w:rsidP="000F61FE">
            <w:pPr>
              <w:spacing w:before="20" w:after="20"/>
              <w:rPr>
                <w:rFonts w:ascii="Arial" w:hAnsi="Arial" w:cs="Arial"/>
                <w:b/>
                <w:bCs/>
              </w:rPr>
            </w:pPr>
            <w:r>
              <w:rPr>
                <w:rFonts w:ascii="Arial" w:hAnsi="Arial" w:cs="Arial"/>
                <w:b/>
                <w:bCs/>
              </w:rPr>
              <w:t>FRRN</w:t>
            </w:r>
            <w:r w:rsidR="001875DA" w:rsidRPr="003F65BA">
              <w:rPr>
                <w:rFonts w:ascii="Arial" w:hAnsi="Arial" w:cs="Arial"/>
                <w:b/>
                <w:bCs/>
              </w:rPr>
              <w:t>.00</w:t>
            </w:r>
            <w:r w:rsidR="001875DA">
              <w:rPr>
                <w:rFonts w:ascii="Arial" w:hAnsi="Arial" w:cs="Arial"/>
                <w:b/>
                <w:bCs/>
              </w:rPr>
              <w:t>9</w:t>
            </w:r>
            <w:r w:rsidR="001875DA" w:rsidRPr="003F65BA">
              <w:rPr>
                <w:rFonts w:ascii="Arial" w:hAnsi="Arial" w:cs="Arial"/>
                <w:b/>
                <w:bCs/>
              </w:rPr>
              <w:t>.0</w:t>
            </w:r>
            <w:r w:rsidR="001875DA">
              <w:rPr>
                <w:rFonts w:ascii="Arial" w:hAnsi="Arial" w:cs="Arial"/>
                <w:b/>
                <w:bCs/>
              </w:rPr>
              <w:t xml:space="preserve">1 </w:t>
            </w:r>
            <w:r w:rsidR="001875DA" w:rsidRPr="001875DA">
              <w:rPr>
                <w:rFonts w:ascii="Arial" w:hAnsi="Arial" w:cs="Arial"/>
                <w:b/>
                <w:bCs/>
              </w:rPr>
              <w:t>Automatic Renewal Information Update</w:t>
            </w:r>
          </w:p>
          <w:p w14:paraId="385B7A22" w14:textId="1AFE7F9F" w:rsidR="001875DA" w:rsidRPr="001875DA" w:rsidRDefault="001875DA" w:rsidP="0061437A">
            <w:pPr>
              <w:pStyle w:val="ListParagraph"/>
              <w:numPr>
                <w:ilvl w:val="0"/>
                <w:numId w:val="135"/>
              </w:numPr>
              <w:spacing w:before="20" w:after="20"/>
              <w:rPr>
                <w:rFonts w:ascii="Arial" w:hAnsi="Arial" w:cs="Arial"/>
                <w:lang w:val="en-US"/>
              </w:rPr>
            </w:pPr>
            <w:r w:rsidRPr="001875DA">
              <w:rPr>
                <w:rFonts w:ascii="Arial" w:hAnsi="Arial" w:cs="Arial"/>
                <w:lang w:val="en-US"/>
              </w:rPr>
              <w:t xml:space="preserve">The system shall automatically retrieve, calculate, and update </w:t>
            </w:r>
            <w:r w:rsidR="007F48FE">
              <w:rPr>
                <w:rFonts w:ascii="Arial" w:hAnsi="Arial" w:cs="Arial"/>
                <w:lang w:val="en-US"/>
              </w:rPr>
              <w:t xml:space="preserve">CBG Motor </w:t>
            </w:r>
            <w:r w:rsidRPr="001875DA">
              <w:rPr>
                <w:rFonts w:ascii="Arial" w:hAnsi="Arial" w:cs="Arial"/>
                <w:lang w:val="en-US"/>
              </w:rPr>
              <w:t>renewal account information after the Renewal Account has been created</w:t>
            </w:r>
            <w:r>
              <w:rPr>
                <w:rFonts w:ascii="Arial" w:hAnsi="Arial" w:cs="Arial"/>
                <w:lang w:val="en-US"/>
              </w:rPr>
              <w:t xml:space="preserve"> using the information provided in the Annex.</w:t>
            </w:r>
          </w:p>
          <w:p w14:paraId="06B732AF"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Risk Code / Premium Rate</w:t>
            </w:r>
          </w:p>
          <w:p w14:paraId="3D2018EC"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Account Type</w:t>
            </w:r>
          </w:p>
          <w:p w14:paraId="1368FC2A"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BDOI Reference Number</w:t>
            </w:r>
          </w:p>
          <w:p w14:paraId="3D9E9659"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Insurer</w:t>
            </w:r>
          </w:p>
          <w:p w14:paraId="07FAABED"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Inception Date</w:t>
            </w:r>
          </w:p>
          <w:p w14:paraId="11779C61" w14:textId="77777777" w:rsidR="001875DA"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Expiry Date</w:t>
            </w:r>
          </w:p>
          <w:p w14:paraId="1727CD7A"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OD/Theft Coverage</w:t>
            </w:r>
          </w:p>
          <w:p w14:paraId="6D027252"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BI Coverage</w:t>
            </w:r>
          </w:p>
          <w:p w14:paraId="49C96CC3" w14:textId="77777777" w:rsidR="007F48FE" w:rsidRPr="007F48FE" w:rsidRDefault="007F48FE" w:rsidP="0061437A">
            <w:pPr>
              <w:pStyle w:val="ListParagraph"/>
              <w:numPr>
                <w:ilvl w:val="1"/>
                <w:numId w:val="135"/>
              </w:numPr>
              <w:spacing w:before="20" w:after="20"/>
              <w:rPr>
                <w:rFonts w:ascii="Arial" w:hAnsi="Arial" w:cs="Arial"/>
                <w:b/>
                <w:bCs/>
              </w:rPr>
            </w:pPr>
            <w:r w:rsidRPr="007F48FE">
              <w:rPr>
                <w:rFonts w:ascii="Arial" w:hAnsi="Arial" w:cs="Arial"/>
              </w:rPr>
              <w:t>New PD Coverage</w:t>
            </w:r>
          </w:p>
          <w:p w14:paraId="45E5FC82"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OD/Theft Premium</w:t>
            </w:r>
          </w:p>
          <w:p w14:paraId="2314F081"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BI Premium</w:t>
            </w:r>
          </w:p>
          <w:p w14:paraId="755B4034"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PD Premium</w:t>
            </w:r>
          </w:p>
          <w:p w14:paraId="48BB05B3"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Auto PA Premium</w:t>
            </w:r>
          </w:p>
          <w:p w14:paraId="28170E5D"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Basic Premium</w:t>
            </w:r>
          </w:p>
          <w:p w14:paraId="36850300"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lastRenderedPageBreak/>
              <w:t>DST (Documentary Stamp Tax)</w:t>
            </w:r>
          </w:p>
          <w:p w14:paraId="27D0DD0F"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VAT</w:t>
            </w:r>
          </w:p>
          <w:p w14:paraId="12BD5BEC"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LGT</w:t>
            </w:r>
          </w:p>
          <w:p w14:paraId="0B5155D0"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Other Charges</w:t>
            </w:r>
          </w:p>
          <w:p w14:paraId="1CDCDC8C" w14:textId="77777777" w:rsidR="007F48FE" w:rsidRDefault="007F48FE" w:rsidP="0061437A">
            <w:pPr>
              <w:pStyle w:val="ListParagraph"/>
              <w:numPr>
                <w:ilvl w:val="1"/>
                <w:numId w:val="135"/>
              </w:numPr>
              <w:spacing w:before="20" w:after="20"/>
              <w:rPr>
                <w:rFonts w:ascii="Arial" w:hAnsi="Arial" w:cs="Arial"/>
                <w:lang w:val="en-US"/>
              </w:rPr>
            </w:pPr>
            <w:r w:rsidRPr="007F48FE">
              <w:rPr>
                <w:rFonts w:ascii="Arial" w:hAnsi="Arial" w:cs="Arial"/>
                <w:lang w:val="en-US"/>
              </w:rPr>
              <w:t>Total Premium</w:t>
            </w:r>
          </w:p>
          <w:p w14:paraId="1B550A86" w14:textId="77777777" w:rsidR="007F48FE" w:rsidRDefault="007F48FE" w:rsidP="0061437A">
            <w:pPr>
              <w:pStyle w:val="ListParagraph"/>
              <w:numPr>
                <w:ilvl w:val="0"/>
                <w:numId w:val="135"/>
              </w:numPr>
              <w:spacing w:after="240"/>
              <w:rPr>
                <w:rFonts w:ascii="Arial" w:hAnsi="Arial" w:cs="Arial"/>
                <w:lang w:val="en-US"/>
              </w:rPr>
            </w:pPr>
            <w:r>
              <w:rPr>
                <w:rFonts w:ascii="Arial" w:hAnsi="Arial" w:cs="Arial"/>
                <w:lang w:val="en-US"/>
              </w:rPr>
              <w:t>For CBG Home and Non-CBG accounts, the system shall automatically update the following fields.</w:t>
            </w:r>
          </w:p>
          <w:tbl>
            <w:tblPr>
              <w:tblW w:w="6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204"/>
              <w:gridCol w:w="1062"/>
              <w:gridCol w:w="4025"/>
            </w:tblGrid>
            <w:tr w:rsidR="007F48FE" w:rsidRPr="007F48FE" w14:paraId="37DBEB9C" w14:textId="77777777" w:rsidTr="007F48FE">
              <w:trPr>
                <w:cantSplit/>
                <w:trHeight w:val="300"/>
                <w:tblHeader/>
              </w:trPr>
              <w:tc>
                <w:tcPr>
                  <w:tcW w:w="1225" w:type="dxa"/>
                  <w:shd w:val="clear" w:color="000000" w:fill="D9E1F2"/>
                  <w:noWrap/>
                  <w:vAlign w:val="center"/>
                  <w:hideMark/>
                </w:tcPr>
                <w:p w14:paraId="513F0AF8"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Field</w:t>
                  </w:r>
                </w:p>
              </w:tc>
              <w:tc>
                <w:tcPr>
                  <w:tcW w:w="1080" w:type="dxa"/>
                  <w:shd w:val="clear" w:color="000000" w:fill="D9E1F2"/>
                  <w:noWrap/>
                  <w:vAlign w:val="center"/>
                  <w:hideMark/>
                </w:tcPr>
                <w:p w14:paraId="7A949E70"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Policy Period</w:t>
                  </w:r>
                </w:p>
              </w:tc>
              <w:tc>
                <w:tcPr>
                  <w:tcW w:w="4105" w:type="dxa"/>
                  <w:shd w:val="clear" w:color="000000" w:fill="D9E1F2"/>
                  <w:noWrap/>
                  <w:vAlign w:val="center"/>
                  <w:hideMark/>
                </w:tcPr>
                <w:p w14:paraId="328F206E"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Value</w:t>
                  </w:r>
                </w:p>
              </w:tc>
            </w:tr>
            <w:tr w:rsidR="007F48FE" w:rsidRPr="007F48FE" w14:paraId="0D7B0BE2" w14:textId="77777777" w:rsidTr="007F48FE">
              <w:trPr>
                <w:cantSplit/>
                <w:trHeight w:val="300"/>
              </w:trPr>
              <w:tc>
                <w:tcPr>
                  <w:tcW w:w="1225" w:type="dxa"/>
                  <w:noWrap/>
                  <w:hideMark/>
                </w:tcPr>
                <w:p w14:paraId="0AEA9CBD"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New Inception</w:t>
                  </w:r>
                </w:p>
              </w:tc>
              <w:tc>
                <w:tcPr>
                  <w:tcW w:w="1080" w:type="dxa"/>
                  <w:noWrap/>
                  <w:hideMark/>
                </w:tcPr>
                <w:p w14:paraId="658BA2B3" w14:textId="77777777" w:rsidR="007F48FE" w:rsidRPr="007F48FE" w:rsidRDefault="007F48FE" w:rsidP="007F48FE">
                  <w:pPr>
                    <w:spacing w:before="20" w:after="20"/>
                    <w:rPr>
                      <w:rFonts w:ascii="Arial" w:hAnsi="Arial" w:cs="Arial"/>
                      <w:color w:val="000000"/>
                      <w:sz w:val="18"/>
                      <w:szCs w:val="18"/>
                      <w:lang w:val="en-US" w:eastAsia="en-US"/>
                    </w:rPr>
                  </w:pPr>
                  <w:r w:rsidRPr="007F48FE">
                    <w:rPr>
                      <w:rFonts w:ascii="Arial" w:hAnsi="Arial" w:cs="Arial"/>
                      <w:color w:val="000000"/>
                      <w:sz w:val="18"/>
                      <w:szCs w:val="18"/>
                      <w:lang w:val="en-US" w:eastAsia="en-US"/>
                    </w:rPr>
                    <w:t>All</w:t>
                  </w:r>
                </w:p>
              </w:tc>
              <w:tc>
                <w:tcPr>
                  <w:tcW w:w="4105" w:type="dxa"/>
                  <w:noWrap/>
                  <w:hideMark/>
                </w:tcPr>
                <w:p w14:paraId="38ED9507" w14:textId="464B7116" w:rsidR="007F48FE" w:rsidRPr="007F48FE" w:rsidRDefault="007F48FE" w:rsidP="007F48FE">
                  <w:pPr>
                    <w:spacing w:before="20" w:after="20"/>
                    <w:rPr>
                      <w:rFonts w:ascii="Arial" w:hAnsi="Arial" w:cs="Arial"/>
                      <w:color w:val="000000"/>
                      <w:sz w:val="18"/>
                      <w:szCs w:val="18"/>
                      <w:lang w:val="en-US" w:eastAsia="en-US"/>
                    </w:rPr>
                  </w:pPr>
                  <w:r w:rsidRPr="007F48FE">
                    <w:rPr>
                      <w:rFonts w:ascii="Arial" w:hAnsi="Arial" w:cs="Arial"/>
                      <w:color w:val="000000"/>
                      <w:sz w:val="18"/>
                      <w:szCs w:val="18"/>
                      <w:lang w:val="en-US" w:eastAsia="en-US"/>
                    </w:rPr>
                    <w:t>Policy Expiry + 1 Day</w:t>
                  </w:r>
                </w:p>
              </w:tc>
            </w:tr>
            <w:tr w:rsidR="007F48FE" w:rsidRPr="007F48FE" w14:paraId="7CB03DD8" w14:textId="77777777" w:rsidTr="007F48FE">
              <w:trPr>
                <w:cantSplit/>
                <w:trHeight w:val="300"/>
              </w:trPr>
              <w:tc>
                <w:tcPr>
                  <w:tcW w:w="1225" w:type="dxa"/>
                  <w:vMerge w:val="restart"/>
                  <w:noWrap/>
                  <w:hideMark/>
                </w:tcPr>
                <w:p w14:paraId="44838484" w14:textId="77777777" w:rsidR="007F48FE" w:rsidRPr="007F48FE" w:rsidRDefault="007F48FE" w:rsidP="007F48FE">
                  <w:pPr>
                    <w:spacing w:before="20" w:after="20"/>
                    <w:rPr>
                      <w:rFonts w:ascii="Arial" w:hAnsi="Arial" w:cs="Arial"/>
                      <w:b/>
                      <w:bCs/>
                      <w:sz w:val="18"/>
                      <w:szCs w:val="18"/>
                      <w:lang w:val="en-US" w:eastAsia="en-US"/>
                    </w:rPr>
                  </w:pPr>
                  <w:r w:rsidRPr="007F48FE">
                    <w:rPr>
                      <w:rFonts w:ascii="Arial" w:hAnsi="Arial" w:cs="Arial"/>
                      <w:b/>
                      <w:bCs/>
                      <w:sz w:val="18"/>
                      <w:szCs w:val="18"/>
                      <w:lang w:val="en-US" w:eastAsia="en-US"/>
                    </w:rPr>
                    <w:t>New Expiry</w:t>
                  </w:r>
                </w:p>
              </w:tc>
              <w:tc>
                <w:tcPr>
                  <w:tcW w:w="1080" w:type="dxa"/>
                  <w:noWrap/>
                  <w:hideMark/>
                </w:tcPr>
                <w:p w14:paraId="047F8443" w14:textId="187318A4"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1 Year</w:t>
                  </w:r>
                </w:p>
              </w:tc>
              <w:tc>
                <w:tcPr>
                  <w:tcW w:w="4105" w:type="dxa"/>
                  <w:noWrap/>
                  <w:hideMark/>
                </w:tcPr>
                <w:p w14:paraId="2B01BCAF" w14:textId="640DC17E"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3809C8B5" w14:textId="77777777" w:rsidTr="007F48FE">
              <w:trPr>
                <w:cantSplit/>
                <w:trHeight w:val="300"/>
              </w:trPr>
              <w:tc>
                <w:tcPr>
                  <w:tcW w:w="1225" w:type="dxa"/>
                  <w:vMerge/>
                  <w:hideMark/>
                </w:tcPr>
                <w:p w14:paraId="1041711F" w14:textId="77777777" w:rsidR="007F48FE" w:rsidRPr="007F48FE" w:rsidRDefault="007F48FE" w:rsidP="007F48FE">
                  <w:pPr>
                    <w:spacing w:before="20" w:after="20"/>
                    <w:rPr>
                      <w:rFonts w:ascii="Arial" w:hAnsi="Arial" w:cs="Arial"/>
                      <w:b/>
                      <w:bCs/>
                      <w:sz w:val="18"/>
                      <w:szCs w:val="18"/>
                      <w:lang w:val="en-US" w:eastAsia="en-US"/>
                    </w:rPr>
                  </w:pPr>
                </w:p>
              </w:tc>
              <w:tc>
                <w:tcPr>
                  <w:tcW w:w="1080" w:type="dxa"/>
                  <w:noWrap/>
                  <w:hideMark/>
                </w:tcPr>
                <w:p w14:paraId="399D6A3C" w14:textId="5E10B9AB"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2 Year</w:t>
                  </w:r>
                </w:p>
              </w:tc>
              <w:tc>
                <w:tcPr>
                  <w:tcW w:w="4105" w:type="dxa"/>
                  <w:noWrap/>
                  <w:hideMark/>
                </w:tcPr>
                <w:p w14:paraId="67014D92" w14:textId="07918693"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+ 730 Days (+731 Days If Leap Year)</w:t>
                  </w:r>
                </w:p>
              </w:tc>
            </w:tr>
            <w:tr w:rsidR="007F48FE" w:rsidRPr="007F48FE" w14:paraId="7EE990F7" w14:textId="77777777" w:rsidTr="007F48FE">
              <w:trPr>
                <w:cantSplit/>
                <w:trHeight w:val="300"/>
              </w:trPr>
              <w:tc>
                <w:tcPr>
                  <w:tcW w:w="1225" w:type="dxa"/>
                  <w:vMerge/>
                  <w:hideMark/>
                </w:tcPr>
                <w:p w14:paraId="6A65AC75" w14:textId="77777777" w:rsidR="007F48FE" w:rsidRPr="007F48FE" w:rsidRDefault="007F48FE" w:rsidP="007F48FE">
                  <w:pPr>
                    <w:keepNext/>
                    <w:spacing w:before="20" w:after="20"/>
                    <w:rPr>
                      <w:rFonts w:ascii="Arial" w:hAnsi="Arial" w:cs="Arial"/>
                      <w:b/>
                      <w:bCs/>
                      <w:sz w:val="18"/>
                      <w:szCs w:val="18"/>
                      <w:lang w:val="en-US" w:eastAsia="en-US"/>
                    </w:rPr>
                  </w:pPr>
                </w:p>
              </w:tc>
              <w:tc>
                <w:tcPr>
                  <w:tcW w:w="1080" w:type="dxa"/>
                  <w:noWrap/>
                  <w:hideMark/>
                </w:tcPr>
                <w:p w14:paraId="5995E323" w14:textId="5F6158EE"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3 Year</w:t>
                  </w:r>
                </w:p>
              </w:tc>
              <w:tc>
                <w:tcPr>
                  <w:tcW w:w="4105" w:type="dxa"/>
                  <w:noWrap/>
                  <w:hideMark/>
                </w:tcPr>
                <w:p w14:paraId="66379F5D" w14:textId="0FE9A091"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190548E1" w14:textId="77777777" w:rsidTr="007F48FE">
              <w:trPr>
                <w:cantSplit/>
                <w:trHeight w:val="300"/>
              </w:trPr>
              <w:tc>
                <w:tcPr>
                  <w:tcW w:w="1225" w:type="dxa"/>
                  <w:vMerge/>
                  <w:hideMark/>
                </w:tcPr>
                <w:p w14:paraId="616B604B" w14:textId="77777777" w:rsidR="007F48FE" w:rsidRPr="007F48FE" w:rsidRDefault="007F48FE" w:rsidP="007F48FE">
                  <w:pPr>
                    <w:keepNext/>
                    <w:spacing w:before="20" w:after="20"/>
                    <w:rPr>
                      <w:rFonts w:ascii="Arial" w:hAnsi="Arial" w:cs="Arial"/>
                      <w:b/>
                      <w:bCs/>
                      <w:sz w:val="18"/>
                      <w:szCs w:val="18"/>
                      <w:lang w:val="en-US" w:eastAsia="en-US"/>
                    </w:rPr>
                  </w:pPr>
                </w:p>
              </w:tc>
              <w:tc>
                <w:tcPr>
                  <w:tcW w:w="1080" w:type="dxa"/>
                  <w:noWrap/>
                  <w:hideMark/>
                </w:tcPr>
                <w:p w14:paraId="6F5A1428" w14:textId="40435D4A"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4 Year</w:t>
                  </w:r>
                </w:p>
              </w:tc>
              <w:tc>
                <w:tcPr>
                  <w:tcW w:w="4105" w:type="dxa"/>
                  <w:noWrap/>
                  <w:hideMark/>
                </w:tcPr>
                <w:p w14:paraId="6DC4267C" w14:textId="6512DFB4"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26D30402" w14:textId="77777777" w:rsidTr="007F48FE">
              <w:trPr>
                <w:cantSplit/>
                <w:trHeight w:val="300"/>
              </w:trPr>
              <w:tc>
                <w:tcPr>
                  <w:tcW w:w="1225" w:type="dxa"/>
                  <w:vMerge/>
                  <w:hideMark/>
                </w:tcPr>
                <w:p w14:paraId="7AC98D84" w14:textId="77777777" w:rsidR="007F48FE" w:rsidRPr="007F48FE" w:rsidRDefault="007F48FE" w:rsidP="007F48FE">
                  <w:pPr>
                    <w:spacing w:before="20" w:after="20"/>
                    <w:rPr>
                      <w:rFonts w:ascii="Arial" w:hAnsi="Arial" w:cs="Arial"/>
                      <w:b/>
                      <w:bCs/>
                      <w:sz w:val="18"/>
                      <w:szCs w:val="18"/>
                      <w:lang w:val="en-US" w:eastAsia="en-US"/>
                    </w:rPr>
                  </w:pPr>
                </w:p>
              </w:tc>
              <w:tc>
                <w:tcPr>
                  <w:tcW w:w="1080" w:type="dxa"/>
                  <w:noWrap/>
                  <w:hideMark/>
                </w:tcPr>
                <w:p w14:paraId="2147007C" w14:textId="013CE6E9"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5 Year</w:t>
                  </w:r>
                </w:p>
              </w:tc>
              <w:tc>
                <w:tcPr>
                  <w:tcW w:w="4105" w:type="dxa"/>
                  <w:noWrap/>
                  <w:hideMark/>
                </w:tcPr>
                <w:p w14:paraId="3BEA4E84" w14:textId="7A102524"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bl>
          <w:p w14:paraId="6CE9B7F6" w14:textId="77777777" w:rsidR="007F48FE" w:rsidRDefault="007F48FE" w:rsidP="007F48FE">
            <w:pPr>
              <w:spacing w:before="20" w:after="20"/>
              <w:rPr>
                <w:rFonts w:ascii="Arial" w:hAnsi="Arial" w:cs="Arial"/>
                <w:lang w:val="en-US"/>
              </w:rPr>
            </w:pPr>
          </w:p>
          <w:p w14:paraId="77BE77FE" w14:textId="7B2A6C69" w:rsidR="007F48FE" w:rsidRDefault="00000000" w:rsidP="3C7F3FD4">
            <w:pPr>
              <w:spacing w:before="20" w:after="20"/>
              <w:rPr>
                <w:rFonts w:ascii="Arial" w:hAnsi="Arial" w:cs="Arial"/>
                <w:b/>
                <w:bCs/>
                <w:i/>
                <w:iCs/>
                <w:lang w:val="en-US"/>
              </w:rPr>
            </w:pPr>
            <w:hyperlink w:anchor="_Annex_D_-" w:history="1">
              <w:r w:rsidR="007F48FE" w:rsidRPr="3C7F3FD4">
                <w:rPr>
                  <w:rStyle w:val="Hyperlink"/>
                  <w:rFonts w:ascii="Arial" w:hAnsi="Arial" w:cs="Arial"/>
                  <w:b/>
                  <w:bCs/>
                  <w:i/>
                  <w:iCs/>
                  <w:color w:val="E65100"/>
                  <w:lang w:val="en-US"/>
                </w:rPr>
                <w:t xml:space="preserve">See Annex </w:t>
              </w:r>
              <w:r w:rsidR="74BE75D8" w:rsidRPr="3C7F3FD4">
                <w:rPr>
                  <w:rStyle w:val="Hyperlink"/>
                  <w:rFonts w:ascii="Arial" w:hAnsi="Arial" w:cs="Arial"/>
                  <w:b/>
                  <w:bCs/>
                  <w:i/>
                  <w:iCs/>
                  <w:color w:val="E65100"/>
                  <w:lang w:val="en-US"/>
                </w:rPr>
                <w:t>D</w:t>
              </w:r>
              <w:r w:rsidR="007F48FE" w:rsidRPr="3C7F3FD4">
                <w:rPr>
                  <w:rStyle w:val="Hyperlink"/>
                  <w:rFonts w:ascii="Arial" w:hAnsi="Arial" w:cs="Arial"/>
                  <w:b/>
                  <w:bCs/>
                  <w:i/>
                  <w:iCs/>
                  <w:color w:val="E65100"/>
                  <w:lang w:val="en-US"/>
                </w:rPr>
                <w:t xml:space="preserve"> for CBG Motor Automatic Field Update Details</w:t>
              </w:r>
            </w:hyperlink>
          </w:p>
          <w:p w14:paraId="1B5E237A" w14:textId="2DAA8A26" w:rsidR="007F48FE" w:rsidRPr="007F48FE" w:rsidRDefault="00000000" w:rsidP="3C7F3FD4">
            <w:pPr>
              <w:spacing w:before="20" w:after="20"/>
              <w:rPr>
                <w:rFonts w:ascii="Arial" w:hAnsi="Arial" w:cs="Arial"/>
                <w:b/>
                <w:bCs/>
                <w:i/>
                <w:iCs/>
                <w:lang w:val="en-US"/>
              </w:rPr>
            </w:pPr>
            <w:hyperlink w:anchor="_Annex_E_–" w:history="1">
              <w:r w:rsidR="00AF332D" w:rsidRPr="3C7F3FD4">
                <w:rPr>
                  <w:rStyle w:val="Hyperlink"/>
                  <w:rFonts w:ascii="Arial" w:hAnsi="Arial" w:cs="Arial"/>
                  <w:b/>
                  <w:bCs/>
                  <w:i/>
                  <w:iCs/>
                  <w:color w:val="E65100"/>
                  <w:lang w:val="en-US"/>
                </w:rPr>
                <w:t xml:space="preserve">See Annex </w:t>
              </w:r>
              <w:r w:rsidR="37D2DD44" w:rsidRPr="3C7F3FD4">
                <w:rPr>
                  <w:rStyle w:val="Hyperlink"/>
                  <w:rFonts w:ascii="Arial" w:hAnsi="Arial" w:cs="Arial"/>
                  <w:b/>
                  <w:bCs/>
                  <w:i/>
                  <w:iCs/>
                  <w:color w:val="E65100"/>
                  <w:lang w:val="en-US"/>
                </w:rPr>
                <w:t>E</w:t>
              </w:r>
              <w:r w:rsidR="00AF332D" w:rsidRPr="3C7F3FD4">
                <w:rPr>
                  <w:rStyle w:val="Hyperlink"/>
                  <w:rFonts w:ascii="Arial" w:hAnsi="Arial" w:cs="Arial"/>
                  <w:b/>
                  <w:bCs/>
                  <w:i/>
                  <w:iCs/>
                  <w:color w:val="E65100"/>
                  <w:lang w:val="en-US"/>
                </w:rPr>
                <w:t xml:space="preserve"> for Automatic Field Update Details (Auto Promo to Regular)</w:t>
              </w:r>
            </w:hyperlink>
          </w:p>
          <w:p>
            <w:pPr>
              <w:pStyle w:val="ListParagraph"/>
              <w:numPr>
                <w:ilvl w:val="0"/>
                <w:numId w:val="135"/>
              </w:numPr>
              <w:spacing w:before="20" w:after="20"/>
              <w:rPr>
                <w:rFonts w:ascii="Arial" w:hAnsi="Arial" w:cs="Arial"/>
              </w:rPr>
            </w:pPr>
            <w:r>
              <w:rPr>
                <w:rFonts w:ascii="Arial" w:hAnsi="Arial" w:cs="Arial"/>
              </w:rPr>
              <w:t xml:space="preserve">The system shall show on a Computations tab every calculated field of the renewal account (premium by component, taxes, commission and total) next to the expiring account, with the difference.</w:t>
            </w:r>
          </w:p>
          <w:p>
            <w:pPr>
              <w:pStyle w:val="ListParagraph"/>
              <w:numPr>
                <w:ilvl w:val="0"/>
                <w:numId w:val="135"/>
              </w:numPr>
              <w:spacing w:before="20" w:after="20"/>
              <w:rPr>
                <w:rFonts w:ascii="Arial" w:hAnsi="Arial" w:cs="Arial"/>
              </w:rPr>
            </w:pPr>
            <w:r>
              <w:rPr>
                <w:rFonts w:ascii="Arial" w:hAnsi="Arial" w:cs="Arial"/>
              </w:rPr>
              <w:t xml:space="preserve">The system shall compare the renewal premium, sum insured, rate, commission and charges with the expiring account; a difference beyond the tolerance (0.00 as delivered, a parameter) shall flag a financial impact, route the renewal account to Review and propose the New Business path (FRRN.018.02, BRRN.038).</w:t>
            </w:r>
          </w:p>
          <w:p>
            <w:pPr>
              <w:pStyle w:val="ListParagraph"/>
              <w:numPr>
                <w:ilvl w:val="0"/>
                <w:numId w:val="135"/>
              </w:numPr>
              <w:spacing w:before="20" w:after="20"/>
              <w:rPr>
                <w:rFonts w:ascii="Arial" w:hAnsi="Arial" w:cs="Arial"/>
              </w:rPr>
            </w:pPr>
            <w:r>
              <w:rPr>
                <w:rFonts w:ascii="Arial" w:hAnsi="Arial" w:cs="Arial"/>
              </w:rPr>
              <w:t xml:space="preserve">The documentary stamp tax shall be rounded up to the next PHP 0.50 (Annex 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0"/>
              </w:numPr>
              <w:spacing w:before="20" w:after="20"/>
              <w:rPr>
                <w:rFonts w:ascii="Arial" w:hAnsi="Arial" w:cs="Arial"/>
              </w:rPr>
            </w:pPr>
            <w:r>
              <w:rPr>
                <w:rFonts w:ascii="Arial" w:hAnsi="Arial" w:cs="Arial"/>
              </w:rPr>
              <w:t xml:space="preserve">The Computations tab shows the same premium components as the renewal account, with the expiring values and the differences.</w:t>
            </w:r>
          </w:p>
          <w:p>
            <w:pPr>
              <w:pStyle w:val="ListParagraph"/>
              <w:numPr>
                <w:ilvl w:val="0"/>
                <w:numId w:val="190"/>
              </w:numPr>
              <w:spacing w:before="20" w:after="20"/>
              <w:rPr>
                <w:rFonts w:ascii="Arial" w:hAnsi="Arial" w:cs="Arial"/>
              </w:rPr>
            </w:pPr>
            <w:r>
              <w:rPr>
                <w:rFonts w:ascii="Arial" w:hAnsi="Arial" w:cs="Arial"/>
              </w:rPr>
              <w:t xml:space="preserve">For a CBG Motor Regular renewal, the own damage and theft sum insured is depreciated by 10% and the other fields are updated as Annex D states.</w:t>
            </w:r>
          </w:p>
          <w:p>
            <w:pPr>
              <w:pStyle w:val="ListParagraph"/>
              <w:numPr>
                <w:ilvl w:val="0"/>
                <w:numId w:val="190"/>
              </w:numPr>
              <w:spacing w:before="20" w:after="20"/>
              <w:rPr>
                <w:rFonts w:ascii="Arial" w:hAnsi="Arial" w:cs="Arial"/>
              </w:rPr>
            </w:pPr>
            <w:r>
              <w:rPr>
                <w:rFonts w:ascii="Arial" w:hAnsi="Arial" w:cs="Arial"/>
              </w:rPr>
              <w:t xml:space="preserve">A renewal premium different from the expiring premium flags the financial impact and shows the difference.</w:t>
            </w:r>
          </w:p>
        </w:tc>
      </w:tr>
      <w:tr w:rsidR="00583D36" w:rsidRPr="000F2176" w14:paraId="2E99CD31" w14:textId="77777777" w:rsidTr="3C7F3FD4">
        <w:trPr>
          <w:jc w:val="center"/>
        </w:trPr>
        <w:tc>
          <w:tcPr>
            <w:tcW w:w="1413" w:type="dxa"/>
            <w:shd w:val="clear" w:color="auto" w:fill="auto"/>
          </w:tcPr>
          <w:p w14:paraId="68BC41ED" w14:textId="61BDB7FD" w:rsidR="00583D36" w:rsidRPr="005331D4" w:rsidRDefault="00917415" w:rsidP="5B358E25">
            <w:pPr>
              <w:spacing w:before="20" w:after="20"/>
              <w:rPr>
                <w:rFonts w:ascii="Arial" w:hAnsi="Arial" w:cs="Arial"/>
                <w:lang w:eastAsia="en-US"/>
              </w:rPr>
            </w:pPr>
            <w:bookmarkStart w:id="41" w:name="Bookmark10"/>
            <w:r>
              <w:rPr>
                <w:rFonts w:ascii="Arial" w:hAnsi="Arial" w:cs="Arial"/>
                <w:lang w:eastAsia="en-US"/>
              </w:rPr>
              <w:lastRenderedPageBreak/>
              <w:t>FRRN</w:t>
            </w:r>
            <w:r w:rsidR="7540C456" w:rsidRPr="5B358E25">
              <w:rPr>
                <w:rFonts w:ascii="Arial" w:hAnsi="Arial" w:cs="Arial"/>
                <w:lang w:eastAsia="en-US"/>
              </w:rPr>
              <w:t>.010</w:t>
            </w:r>
            <w:bookmarkEnd w:id="41"/>
          </w:p>
          <w:p w14:paraId="1B6E739F" w14:textId="64168370" w:rsidR="00583D36" w:rsidRPr="005331D4" w:rsidRDefault="00583D36" w:rsidP="47C871A3">
            <w:pPr>
              <w:spacing w:before="20" w:after="20"/>
              <w:rPr>
                <w:rFonts w:ascii="Arial" w:hAnsi="Arial" w:cs="Arial"/>
                <w:lang w:eastAsia="en-US"/>
              </w:rPr>
            </w:pPr>
          </w:p>
        </w:tc>
        <w:tc>
          <w:tcPr>
            <w:tcW w:w="1470" w:type="dxa"/>
            <w:shd w:val="clear" w:color="auto" w:fill="auto"/>
          </w:tcPr>
          <w:p w14:paraId="77566CBB" w14:textId="39A3ADAA" w:rsidR="00583D36" w:rsidRDefault="00963EDF" w:rsidP="005C4775">
            <w:pPr>
              <w:spacing w:before="20" w:after="20"/>
              <w:rPr>
                <w:rFonts w:ascii="Arial" w:hAnsi="Arial" w:cs="Arial"/>
              </w:rPr>
            </w:pPr>
            <w:r>
              <w:rPr>
                <w:rFonts w:ascii="Arial" w:hAnsi="Arial" w:cs="Arial"/>
              </w:rPr>
              <w:t>Assignment</w:t>
            </w:r>
          </w:p>
        </w:tc>
        <w:tc>
          <w:tcPr>
            <w:tcW w:w="1412" w:type="dxa"/>
            <w:shd w:val="clear" w:color="auto" w:fill="auto"/>
          </w:tcPr>
          <w:p w14:paraId="49963732" w14:textId="5E9E08D9" w:rsidR="00583D36" w:rsidRDefault="008937E7" w:rsidP="00CC5A18">
            <w:pPr>
              <w:spacing w:before="20" w:after="20"/>
              <w:rPr>
                <w:rFonts w:ascii="Arial" w:hAnsi="Arial" w:cs="Arial"/>
                <w:lang w:val="en-US"/>
              </w:rPr>
            </w:pPr>
            <w:r w:rsidRPr="008937E7">
              <w:rPr>
                <w:rFonts w:ascii="Arial" w:hAnsi="Arial" w:cs="Arial"/>
                <w:lang w:val="en-US"/>
              </w:rPr>
              <w:t>Auto Assignment and Reassignment of Accounts</w:t>
            </w:r>
          </w:p>
        </w:tc>
        <w:tc>
          <w:tcPr>
            <w:tcW w:w="6495" w:type="dxa"/>
            <w:shd w:val="clear" w:color="auto" w:fill="auto"/>
          </w:tcPr>
          <w:p w14:paraId="13395896" w14:textId="14CA6CB7" w:rsidR="00583D36" w:rsidRDefault="00917415" w:rsidP="000F61FE">
            <w:pPr>
              <w:spacing w:before="20" w:after="20"/>
              <w:rPr>
                <w:rFonts w:ascii="Arial" w:hAnsi="Arial" w:cs="Arial"/>
                <w:b/>
                <w:bCs/>
              </w:rPr>
            </w:pPr>
            <w:r>
              <w:rPr>
                <w:rFonts w:ascii="Arial" w:hAnsi="Arial" w:cs="Arial"/>
                <w:b/>
                <w:bCs/>
              </w:rPr>
              <w:t>FRRN</w:t>
            </w:r>
            <w:r w:rsidR="008937E7" w:rsidRPr="003F65BA">
              <w:rPr>
                <w:rFonts w:ascii="Arial" w:hAnsi="Arial" w:cs="Arial"/>
                <w:b/>
                <w:bCs/>
              </w:rPr>
              <w:t>.0</w:t>
            </w:r>
            <w:r w:rsidR="00AF332D">
              <w:rPr>
                <w:rFonts w:ascii="Arial" w:hAnsi="Arial" w:cs="Arial"/>
                <w:b/>
                <w:bCs/>
              </w:rPr>
              <w:t>10</w:t>
            </w:r>
            <w:r w:rsidR="008937E7" w:rsidRPr="003F65BA">
              <w:rPr>
                <w:rFonts w:ascii="Arial" w:hAnsi="Arial" w:cs="Arial"/>
                <w:b/>
                <w:bCs/>
              </w:rPr>
              <w:t>.0</w:t>
            </w:r>
            <w:r w:rsidR="008937E7">
              <w:rPr>
                <w:rFonts w:ascii="Arial" w:hAnsi="Arial" w:cs="Arial"/>
                <w:b/>
                <w:bCs/>
              </w:rPr>
              <w:t>1</w:t>
            </w:r>
            <w:r w:rsidR="00ED1B20">
              <w:rPr>
                <w:rFonts w:ascii="Arial" w:hAnsi="Arial" w:cs="Arial"/>
                <w:b/>
                <w:bCs/>
              </w:rPr>
              <w:t xml:space="preserve"> </w:t>
            </w:r>
            <w:r w:rsidR="008445FA">
              <w:rPr>
                <w:rFonts w:ascii="Arial" w:hAnsi="Arial" w:cs="Arial"/>
                <w:b/>
                <w:bCs/>
              </w:rPr>
              <w:t>Auto Assignment Capability</w:t>
            </w:r>
          </w:p>
          <w:p w14:paraId="39310E55" w14:textId="3193FDBB" w:rsidR="00F36C9C" w:rsidRDefault="005A6E79" w:rsidP="0061437A">
            <w:pPr>
              <w:pStyle w:val="ListParagraph"/>
              <w:numPr>
                <w:ilvl w:val="0"/>
                <w:numId w:val="127"/>
              </w:numPr>
              <w:spacing w:before="20" w:after="20"/>
              <w:rPr>
                <w:rFonts w:ascii="Arial" w:hAnsi="Arial" w:cs="Arial"/>
                <w:lang w:val="en-US"/>
              </w:rPr>
            </w:pPr>
            <w:r w:rsidRPr="3C7F3FD4">
              <w:rPr>
                <w:rFonts w:ascii="Arial" w:hAnsi="Arial" w:cs="Arial"/>
                <w:lang w:val="en-US"/>
              </w:rPr>
              <w:t>For Marketing, t</w:t>
            </w:r>
            <w:r w:rsidR="00F36C9C" w:rsidRPr="3C7F3FD4">
              <w:rPr>
                <w:rFonts w:ascii="Arial" w:hAnsi="Arial" w:cs="Arial"/>
                <w:lang w:val="en-US"/>
              </w:rPr>
              <w:t xml:space="preserve">he system shall support automatic assignment of accounts to </w:t>
            </w:r>
            <w:r w:rsidR="00F03360" w:rsidRPr="3C7F3FD4">
              <w:rPr>
                <w:rFonts w:ascii="Arial" w:hAnsi="Arial" w:cs="Arial"/>
                <w:lang w:val="en-US"/>
              </w:rPr>
              <w:t>users</w:t>
            </w:r>
            <w:r w:rsidR="00F36C9C" w:rsidRPr="3C7F3FD4">
              <w:rPr>
                <w:rFonts w:ascii="Arial" w:hAnsi="Arial" w:cs="Arial"/>
                <w:lang w:val="en-US"/>
              </w:rPr>
              <w:t xml:space="preserve"> based on </w:t>
            </w:r>
            <w:r w:rsidRPr="3C7F3FD4">
              <w:rPr>
                <w:rFonts w:ascii="Arial" w:hAnsi="Arial" w:cs="Arial"/>
                <w:lang w:val="en-US"/>
              </w:rPr>
              <w:t>teams and sub teams.</w:t>
            </w:r>
          </w:p>
          <w:p w14:paraId="683C73A4" w14:textId="68561110" w:rsidR="3E274246" w:rsidRDefault="3E274246" w:rsidP="0061437A">
            <w:pPr>
              <w:pStyle w:val="ListParagraph"/>
              <w:numPr>
                <w:ilvl w:val="1"/>
                <w:numId w:val="127"/>
              </w:numPr>
              <w:spacing w:before="20" w:after="20"/>
              <w:rPr>
                <w:rFonts w:ascii="Arial" w:hAnsi="Arial" w:cs="Arial"/>
                <w:lang w:val="en-US"/>
              </w:rPr>
            </w:pPr>
            <w:r w:rsidRPr="3C7F3FD4">
              <w:rPr>
                <w:rFonts w:ascii="Arial" w:hAnsi="Arial" w:cs="Arial"/>
                <w:lang w:val="en-US"/>
              </w:rPr>
              <w:t>If there are multiple AOs assigned to a specific sub team/ location, the system shall distribute the accounts evenly (round robin/ workload balancing)</w:t>
            </w:r>
          </w:p>
          <w:p w14:paraId="2862B2F4" w14:textId="6EC8402B" w:rsidR="005A6E79" w:rsidRPr="005A6E79" w:rsidRDefault="005A6E79" w:rsidP="0061437A">
            <w:pPr>
              <w:pStyle w:val="ListParagraph"/>
              <w:numPr>
                <w:ilvl w:val="0"/>
                <w:numId w:val="127"/>
              </w:numPr>
              <w:spacing w:before="20" w:after="20"/>
              <w:rPr>
                <w:rFonts w:ascii="Arial" w:hAnsi="Arial" w:cs="Arial"/>
                <w:lang w:val="en-US"/>
              </w:rPr>
            </w:pPr>
            <w:r>
              <w:rPr>
                <w:rFonts w:ascii="Arial" w:hAnsi="Arial" w:cs="Arial"/>
                <w:lang w:val="en-US"/>
              </w:rPr>
              <w:t>For Processing, the system shall support round robin/ workload balancing automatic assignment.</w:t>
            </w:r>
          </w:p>
          <w:p w14:paraId="7FA06590" w14:textId="0249A34A" w:rsidR="00540579" w:rsidRDefault="00540579" w:rsidP="0061437A">
            <w:pPr>
              <w:pStyle w:val="ListParagraph"/>
              <w:numPr>
                <w:ilvl w:val="0"/>
                <w:numId w:val="128"/>
              </w:numPr>
              <w:spacing w:before="20" w:after="20"/>
              <w:rPr>
                <w:rFonts w:ascii="Arial" w:hAnsi="Arial" w:cs="Arial"/>
                <w:lang w:val="en-US"/>
              </w:rPr>
            </w:pPr>
            <w:r>
              <w:rPr>
                <w:rFonts w:ascii="Arial" w:hAnsi="Arial" w:cs="Arial"/>
                <w:lang w:val="en-US"/>
              </w:rPr>
              <w:t xml:space="preserve">Auto assignment shall take place after </w:t>
            </w:r>
            <w:r w:rsidR="009F27E5">
              <w:rPr>
                <w:rFonts w:ascii="Arial" w:hAnsi="Arial" w:cs="Arial"/>
                <w:lang w:val="en-US"/>
              </w:rPr>
              <w:t>sanitation and account classification.</w:t>
            </w:r>
          </w:p>
          <w:p w14:paraId="6E13990F" w14:textId="29883D9C" w:rsidR="009F27E5" w:rsidRPr="009F27E5" w:rsidRDefault="009F27E5" w:rsidP="0061437A">
            <w:pPr>
              <w:pStyle w:val="ListParagraph"/>
              <w:numPr>
                <w:ilvl w:val="0"/>
                <w:numId w:val="128"/>
              </w:numPr>
              <w:spacing w:before="20" w:after="20"/>
              <w:rPr>
                <w:rFonts w:ascii="Arial" w:hAnsi="Arial" w:cs="Arial"/>
                <w:lang w:val="en-US"/>
              </w:rPr>
            </w:pPr>
            <w:r w:rsidRPr="009F27E5">
              <w:rPr>
                <w:rFonts w:ascii="Arial" w:hAnsi="Arial" w:cs="Arial"/>
                <w:lang w:val="en-US"/>
              </w:rPr>
              <w:t xml:space="preserve">Users have visibility into records that are assigned to them, based on their role and hierarchical access level. </w:t>
            </w:r>
          </w:p>
          <w:p w14:paraId="71458BAB" w14:textId="77777777" w:rsidR="009F27E5" w:rsidRPr="00985E7A" w:rsidRDefault="009F27E5" w:rsidP="0061437A">
            <w:pPr>
              <w:pStyle w:val="ListParagraph"/>
              <w:numPr>
                <w:ilvl w:val="1"/>
                <w:numId w:val="128"/>
              </w:numPr>
              <w:spacing w:before="20" w:after="20"/>
              <w:rPr>
                <w:rFonts w:ascii="Arial" w:hAnsi="Arial" w:cs="Arial"/>
                <w:lang w:val="en-US"/>
              </w:rPr>
            </w:pPr>
            <w:r w:rsidRPr="00985E7A">
              <w:rPr>
                <w:rFonts w:ascii="Arial" w:hAnsi="Arial" w:cs="Arial"/>
                <w:b/>
                <w:bCs/>
              </w:rPr>
              <w:t>User </w:t>
            </w:r>
            <w:r w:rsidRPr="00985E7A">
              <w:rPr>
                <w:rFonts w:ascii="Arial" w:hAnsi="Arial" w:cs="Arial"/>
              </w:rPr>
              <w:t>- Can manage only records assigned to them.</w:t>
            </w:r>
            <w:r w:rsidRPr="00985E7A">
              <w:rPr>
                <w:rFonts w:ascii="Arial" w:hAnsi="Arial" w:cs="Arial"/>
                <w:lang w:val="en-US"/>
              </w:rPr>
              <w:t> </w:t>
            </w:r>
          </w:p>
          <w:p w14:paraId="7A7DD94B" w14:textId="77777777" w:rsidR="001E50C1" w:rsidRPr="001E50C1" w:rsidRDefault="009F27E5" w:rsidP="0061437A">
            <w:pPr>
              <w:pStyle w:val="ListParagraph"/>
              <w:numPr>
                <w:ilvl w:val="1"/>
                <w:numId w:val="128"/>
              </w:numPr>
              <w:spacing w:before="20" w:after="20"/>
              <w:rPr>
                <w:rFonts w:ascii="Arial" w:hAnsi="Arial" w:cs="Arial"/>
                <w:lang w:val="en-US"/>
              </w:rPr>
            </w:pPr>
            <w:r w:rsidRPr="00985E7A">
              <w:rPr>
                <w:rFonts w:ascii="Arial" w:hAnsi="Arial" w:cs="Arial"/>
                <w:b/>
                <w:bCs/>
              </w:rPr>
              <w:t>Team Lead/ Team Head/ Unit Head </w:t>
            </w:r>
            <w:r w:rsidRPr="00985E7A">
              <w:rPr>
                <w:rFonts w:ascii="Arial" w:hAnsi="Arial" w:cs="Arial"/>
              </w:rPr>
              <w:t xml:space="preserve">- </w:t>
            </w:r>
            <w:r w:rsidR="001E50C1" w:rsidRPr="001E50C1">
              <w:rPr>
                <w:rFonts w:ascii="Arial" w:hAnsi="Arial" w:cs="Arial"/>
                <w:lang w:val="en-US"/>
              </w:rPr>
              <w:t>Can manage records assigned to them, including records assigned to users within their respective team or reporting hierarchy.</w:t>
            </w:r>
          </w:p>
          <w:p w14:paraId="3E4507C3" w14:textId="77777777" w:rsidR="00AF332D" w:rsidRDefault="00AF332D" w:rsidP="000F61FE">
            <w:pPr>
              <w:spacing w:before="20" w:after="20"/>
              <w:rPr>
                <w:rFonts w:ascii="Arial" w:hAnsi="Arial" w:cs="Arial"/>
                <w:b/>
                <w:bCs/>
                <w:i/>
                <w:iCs/>
                <w:color w:val="0070C0"/>
                <w:lang w:val="en-US"/>
              </w:rPr>
            </w:pPr>
          </w:p>
          <w:p w14:paraId="1D34F259" w14:textId="6E8F8D22" w:rsidR="008445FA" w:rsidRDefault="00000000" w:rsidP="3C7F3FD4">
            <w:pPr>
              <w:spacing w:before="20" w:after="20"/>
              <w:rPr>
                <w:rFonts w:ascii="Arial" w:hAnsi="Arial" w:cs="Arial"/>
                <w:b/>
                <w:bCs/>
                <w:i/>
                <w:iCs/>
                <w:lang w:val="en-US"/>
              </w:rPr>
            </w:pPr>
            <w:hyperlink w:anchor="_Annex F –_Auto_Assignment" w:history="1">
              <w:r w:rsidR="00AF332D" w:rsidRPr="3C7F3FD4">
                <w:rPr>
                  <w:rStyle w:val="Hyperlink"/>
                  <w:rFonts w:ascii="Arial" w:hAnsi="Arial" w:cs="Arial"/>
                  <w:b/>
                  <w:bCs/>
                  <w:i/>
                  <w:iCs/>
                  <w:lang w:val="en-US"/>
                </w:rPr>
                <w:t xml:space="preserve">See Annex </w:t>
              </w:r>
              <w:r w:rsidR="670A73CC" w:rsidRPr="3C7F3FD4">
                <w:rPr>
                  <w:rStyle w:val="Hyperlink"/>
                  <w:rFonts w:ascii="Arial" w:hAnsi="Arial" w:cs="Arial"/>
                  <w:b/>
                  <w:bCs/>
                  <w:i/>
                  <w:iCs/>
                  <w:lang w:val="en-US"/>
                </w:rPr>
                <w:t>F</w:t>
              </w:r>
              <w:r w:rsidR="00AF332D" w:rsidRPr="3C7F3FD4">
                <w:rPr>
                  <w:rStyle w:val="Hyperlink"/>
                  <w:rFonts w:ascii="Arial" w:hAnsi="Arial" w:cs="Arial"/>
                  <w:b/>
                  <w:bCs/>
                  <w:i/>
                  <w:iCs/>
                  <w:lang w:val="en-US"/>
                </w:rPr>
                <w:t xml:space="preserve"> for Auto Assignment Logic Per Market Segment</w:t>
              </w:r>
            </w:hyperlink>
          </w:p>
          <w:p>
            <w:pPr>
              <w:pStyle w:val="ListParagraph"/>
              <w:numPr>
                <w:ilvl w:val="0"/>
                <w:numId w:val="128"/>
              </w:numPr>
              <w:spacing w:before="20" w:after="20"/>
              <w:rPr>
                <w:rFonts w:ascii="Arial" w:hAnsi="Arial" w:cs="Arial"/>
              </w:rPr>
            </w:pPr>
            <w:r>
              <w:rPr>
                <w:rFonts w:ascii="Arial" w:hAnsi="Arial" w:cs="Arial"/>
              </w:rPr>
              <w:t xml:space="preserve">The system shall also allow the Marketing Team Lead to assign accounts of his unit to an Account Officer of the unit, and the Processing Team Lead to assign accounts to a Processing Officer or to himself, by single, multiple, all and all-except selection (BRD 1.005, 3.005; Annex AO).</w:t>
            </w:r>
          </w:p>
          <w:p>
            <w:pPr>
              <w:pStyle w:val="ListParagraph"/>
              <w:numPr>
                <w:ilvl w:val="0"/>
                <w:numId w:val="128"/>
              </w:numPr>
              <w:spacing w:before="20" w:after="20"/>
              <w:rPr>
                <w:rFonts w:ascii="Arial" w:hAnsi="Arial" w:cs="Arial"/>
              </w:rPr>
            </w:pPr>
            <w:r>
              <w:rPr>
                <w:rFonts w:ascii="Arial" w:hAnsi="Arial" w:cs="Arial"/>
              </w:rPr>
              <w:t xml:space="preserve">The list of officers offered shall be limited to the active officers of the user's unit; an officer of another unit is refused with the message "&lt;officer&gt; is not an officer of your unit", and an empty selection with "Select at least one account".</w:t>
            </w:r>
          </w:p>
          <w:p>
            <w:pPr>
              <w:pStyle w:val="ListParagraph"/>
              <w:numPr>
                <w:ilvl w:val="0"/>
                <w:numId w:val="128"/>
              </w:numPr>
              <w:spacing w:before="20" w:after="20"/>
              <w:rPr>
                <w:rFonts w:ascii="Arial" w:hAnsi="Arial" w:cs="Arial"/>
              </w:rPr>
            </w:pPr>
            <w:r>
              <w:rPr>
                <w:rFonts w:ascii="Arial" w:hAnsi="Arial" w:cs="Arial"/>
              </w:rPr>
              <w:t xml:space="preserve">The assigned officer shall receive a notice in the system for each account assigned to him (Annex AE).</w:t>
            </w:r>
          </w:p>
          <w:p>
            <w:pPr>
              <w:pStyle w:val="ListParagraph"/>
              <w:numPr>
                <w:ilvl w:val="0"/>
                <w:numId w:val="128"/>
              </w:numPr>
              <w:spacing w:before="20" w:after="20"/>
              <w:rPr>
                <w:rFonts w:ascii="Arial" w:hAnsi="Arial" w:cs="Arial"/>
              </w:rPr>
            </w:pPr>
            <w:r>
              <w:rPr>
                <w:rFonts w:ascii="Arial" w:hAnsi="Arial" w:cs="Arial"/>
              </w:rPr>
              <w:t xml:space="preserve">Each assignment shall be recorded with the previous and new officer,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1"/>
              </w:numPr>
              <w:spacing w:before="20" w:after="20"/>
              <w:rPr>
                <w:rFonts w:ascii="Arial" w:hAnsi="Arial" w:cs="Arial"/>
              </w:rPr>
            </w:pPr>
            <w:r>
              <w:rPr>
                <w:rFonts w:ascii="Arial" w:hAnsi="Arial" w:cs="Arial"/>
              </w:rPr>
              <w:t xml:space="preserve">Accounts assigned to an Account Officer appear in his My Dispositions and leave the unassigned list.</w:t>
            </w:r>
          </w:p>
          <w:p>
            <w:pPr>
              <w:pStyle w:val="ListParagraph"/>
              <w:numPr>
                <w:ilvl w:val="0"/>
                <w:numId w:val="191"/>
              </w:numPr>
              <w:spacing w:before="20" w:after="20"/>
              <w:rPr>
                <w:rFonts w:ascii="Arial" w:hAnsi="Arial" w:cs="Arial"/>
              </w:rPr>
            </w:pPr>
            <w:r>
              <w:rPr>
                <w:rFonts w:ascii="Arial" w:hAnsi="Arial" w:cs="Arial"/>
              </w:rPr>
              <w:t xml:space="preserve">A Team Lead cannot assign an account to an officer of another unit.</w:t>
            </w:r>
          </w:p>
          <w:p>
            <w:pPr>
              <w:pStyle w:val="ListParagraph"/>
              <w:numPr>
                <w:ilvl w:val="0"/>
                <w:numId w:val="191"/>
              </w:numPr>
              <w:spacing w:before="20" w:after="20"/>
              <w:rPr>
                <w:rFonts w:ascii="Arial" w:hAnsi="Arial" w:cs="Arial"/>
              </w:rPr>
            </w:pPr>
            <w:r>
              <w:rPr>
                <w:rFonts w:ascii="Arial" w:hAnsi="Arial" w:cs="Arial"/>
              </w:rPr>
              <w:t xml:space="preserve">The assigned officer receives the notice "&lt;renewal reference&gt; assigned to you".</w:t>
            </w:r>
          </w:p>
          <w:p w14:paraId="6D023B70" w14:textId="77777777" w:rsidR="00AF332D" w:rsidRDefault="00AF332D" w:rsidP="000F61FE">
            <w:pPr>
              <w:spacing w:before="20" w:after="20"/>
              <w:rPr>
                <w:rFonts w:ascii="Arial" w:hAnsi="Arial" w:cs="Arial"/>
                <w:b/>
                <w:bCs/>
              </w:rPr>
            </w:pPr>
          </w:p>
          <w:p w14:paraId="3D0F7A4F" w14:textId="479C0592" w:rsidR="00493C03" w:rsidRDefault="00917415" w:rsidP="00493C03">
            <w:pPr>
              <w:spacing w:before="20" w:after="20"/>
              <w:rPr>
                <w:rFonts w:ascii="Arial" w:hAnsi="Arial" w:cs="Arial"/>
                <w:b/>
                <w:bCs/>
              </w:rPr>
            </w:pPr>
            <w:r>
              <w:rPr>
                <w:rFonts w:ascii="Arial" w:hAnsi="Arial" w:cs="Arial"/>
                <w:b/>
                <w:bCs/>
              </w:rPr>
              <w:t>FRRN</w:t>
            </w:r>
            <w:r w:rsidR="00493C03" w:rsidRPr="003F65BA">
              <w:rPr>
                <w:rFonts w:ascii="Arial" w:hAnsi="Arial" w:cs="Arial"/>
                <w:b/>
                <w:bCs/>
              </w:rPr>
              <w:t>.0</w:t>
            </w:r>
            <w:r w:rsidR="00AF332D">
              <w:rPr>
                <w:rFonts w:ascii="Arial" w:hAnsi="Arial" w:cs="Arial"/>
                <w:b/>
                <w:bCs/>
              </w:rPr>
              <w:t>10</w:t>
            </w:r>
            <w:r w:rsidR="00493C03" w:rsidRPr="003F65BA">
              <w:rPr>
                <w:rFonts w:ascii="Arial" w:hAnsi="Arial" w:cs="Arial"/>
                <w:b/>
                <w:bCs/>
              </w:rPr>
              <w:t>.0</w:t>
            </w:r>
            <w:r w:rsidR="00493C03">
              <w:rPr>
                <w:rFonts w:ascii="Arial" w:hAnsi="Arial" w:cs="Arial"/>
                <w:b/>
                <w:bCs/>
              </w:rPr>
              <w:t>2</w:t>
            </w:r>
            <w:r w:rsidR="0012138D">
              <w:rPr>
                <w:rFonts w:ascii="Arial" w:hAnsi="Arial" w:cs="Arial"/>
                <w:b/>
                <w:bCs/>
              </w:rPr>
              <w:t xml:space="preserve"> </w:t>
            </w:r>
            <w:r w:rsidR="00A931E8">
              <w:rPr>
                <w:rFonts w:ascii="Arial" w:hAnsi="Arial" w:cs="Arial"/>
                <w:b/>
                <w:bCs/>
              </w:rPr>
              <w:t xml:space="preserve">Manual </w:t>
            </w:r>
            <w:r w:rsidR="0012138D">
              <w:rPr>
                <w:rFonts w:ascii="Arial" w:hAnsi="Arial" w:cs="Arial"/>
                <w:b/>
                <w:bCs/>
              </w:rPr>
              <w:t>Renewal</w:t>
            </w:r>
            <w:r w:rsidR="00493C03">
              <w:rPr>
                <w:rFonts w:ascii="Arial" w:hAnsi="Arial" w:cs="Arial"/>
                <w:b/>
                <w:bCs/>
              </w:rPr>
              <w:t xml:space="preserve"> </w:t>
            </w:r>
            <w:r w:rsidR="0012138D">
              <w:rPr>
                <w:rFonts w:ascii="Arial" w:hAnsi="Arial" w:cs="Arial"/>
                <w:b/>
                <w:bCs/>
              </w:rPr>
              <w:t>Account</w:t>
            </w:r>
            <w:r w:rsidR="00493C03">
              <w:rPr>
                <w:rFonts w:ascii="Arial" w:hAnsi="Arial" w:cs="Arial"/>
                <w:b/>
                <w:bCs/>
              </w:rPr>
              <w:t xml:space="preserve"> </w:t>
            </w:r>
            <w:r w:rsidR="0012138D">
              <w:rPr>
                <w:rFonts w:ascii="Arial" w:hAnsi="Arial" w:cs="Arial"/>
                <w:b/>
                <w:bCs/>
              </w:rPr>
              <w:t>Rea</w:t>
            </w:r>
            <w:r w:rsidR="00493C03">
              <w:rPr>
                <w:rFonts w:ascii="Arial" w:hAnsi="Arial" w:cs="Arial"/>
                <w:b/>
                <w:bCs/>
              </w:rPr>
              <w:t>ssignment Capability</w:t>
            </w:r>
          </w:p>
          <w:p w14:paraId="0D304286" w14:textId="5D0AE921" w:rsidR="00EF14A5" w:rsidRPr="00EF14A5" w:rsidRDefault="00EF14A5" w:rsidP="003C11B5">
            <w:pPr>
              <w:pStyle w:val="ListParagraph"/>
              <w:numPr>
                <w:ilvl w:val="0"/>
                <w:numId w:val="41"/>
              </w:numPr>
              <w:spacing w:before="20" w:after="20"/>
              <w:rPr>
                <w:rFonts w:ascii="Arial" w:hAnsi="Arial" w:cs="Arial"/>
              </w:rPr>
            </w:pPr>
            <w:r w:rsidRPr="00EF14A5">
              <w:rPr>
                <w:rFonts w:ascii="Arial" w:hAnsi="Arial" w:cs="Arial"/>
              </w:rPr>
              <w:t xml:space="preserve">The system shall allow users to select accounts for </w:t>
            </w:r>
            <w:r w:rsidR="008B78BA">
              <w:rPr>
                <w:rFonts w:ascii="Arial" w:hAnsi="Arial" w:cs="Arial"/>
              </w:rPr>
              <w:t>re</w:t>
            </w:r>
            <w:r w:rsidRPr="00EF14A5">
              <w:rPr>
                <w:rFonts w:ascii="Arial" w:hAnsi="Arial" w:cs="Arial"/>
              </w:rPr>
              <w:t>assignment</w:t>
            </w:r>
            <w:r w:rsidR="00D033C5">
              <w:rPr>
                <w:rFonts w:ascii="Arial" w:hAnsi="Arial" w:cs="Arial"/>
              </w:rPr>
              <w:t xml:space="preserve"> within the same Department.</w:t>
            </w:r>
          </w:p>
          <w:p w14:paraId="0F74C382" w14:textId="650E0881" w:rsidR="00EF14A5" w:rsidRPr="00EF14A5" w:rsidRDefault="00EF14A5" w:rsidP="003C11B5">
            <w:pPr>
              <w:pStyle w:val="ListParagraph"/>
              <w:numPr>
                <w:ilvl w:val="0"/>
                <w:numId w:val="41"/>
              </w:numPr>
              <w:spacing w:before="20" w:after="20"/>
              <w:rPr>
                <w:rFonts w:ascii="Arial" w:hAnsi="Arial" w:cs="Arial"/>
              </w:rPr>
            </w:pPr>
            <w:r w:rsidRPr="00EF14A5">
              <w:rPr>
                <w:rFonts w:ascii="Arial" w:hAnsi="Arial" w:cs="Arial"/>
              </w:rPr>
              <w:t xml:space="preserve">The system shall support: </w:t>
            </w:r>
          </w:p>
          <w:p w14:paraId="0D7D07E1"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t>Single selection</w:t>
            </w:r>
          </w:p>
          <w:p w14:paraId="10A3F851"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t>Multiple selection</w:t>
            </w:r>
          </w:p>
          <w:p w14:paraId="7D79EA07"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lastRenderedPageBreak/>
              <w:t>Select all</w:t>
            </w:r>
          </w:p>
          <w:p w14:paraId="49140DFF"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t>Select all except specific accounts</w:t>
            </w:r>
          </w:p>
          <w:p w14:paraId="2169C86E" w14:textId="1F100B5E" w:rsidR="00EF14A5" w:rsidRDefault="00383C58" w:rsidP="003C11B5">
            <w:pPr>
              <w:pStyle w:val="ListParagraph"/>
              <w:numPr>
                <w:ilvl w:val="1"/>
                <w:numId w:val="41"/>
              </w:numPr>
              <w:spacing w:before="20" w:after="20"/>
              <w:rPr>
                <w:rFonts w:ascii="Arial" w:hAnsi="Arial" w:cs="Arial"/>
              </w:rPr>
            </w:pPr>
            <w:r>
              <w:rPr>
                <w:rFonts w:ascii="Arial" w:hAnsi="Arial" w:cs="Arial"/>
              </w:rPr>
              <w:t>D</w:t>
            </w:r>
            <w:r w:rsidR="008B78BA">
              <w:rPr>
                <w:rFonts w:ascii="Arial" w:hAnsi="Arial" w:cs="Arial"/>
              </w:rPr>
              <w:t>e</w:t>
            </w:r>
            <w:r w:rsidR="00EF14A5" w:rsidRPr="00EF14A5">
              <w:rPr>
                <w:rFonts w:ascii="Arial" w:hAnsi="Arial" w:cs="Arial"/>
              </w:rPr>
              <w:t>select previously selected accounts</w:t>
            </w:r>
          </w:p>
          <w:p w14:paraId="37DD818D" w14:textId="0C7E7235" w:rsidR="00AD6537" w:rsidRPr="00AD6537" w:rsidRDefault="00AD6537" w:rsidP="003C11B5">
            <w:pPr>
              <w:pStyle w:val="ListParagraph"/>
              <w:numPr>
                <w:ilvl w:val="0"/>
                <w:numId w:val="41"/>
              </w:numPr>
              <w:spacing w:before="20" w:after="20"/>
              <w:rPr>
                <w:rFonts w:ascii="Arial" w:hAnsi="Arial" w:cs="Arial"/>
              </w:rPr>
            </w:pPr>
            <w:r w:rsidRPr="00AD6537">
              <w:rPr>
                <w:rFonts w:ascii="Arial" w:hAnsi="Arial" w:cs="Arial"/>
              </w:rPr>
              <w:t xml:space="preserve">The system shall allow users to select a </w:t>
            </w:r>
            <w:r w:rsidR="00704426">
              <w:rPr>
                <w:rFonts w:ascii="Arial" w:hAnsi="Arial" w:cs="Arial"/>
              </w:rPr>
              <w:t>user</w:t>
            </w:r>
            <w:r w:rsidRPr="00AD6537">
              <w:rPr>
                <w:rFonts w:ascii="Arial" w:hAnsi="Arial" w:cs="Arial"/>
              </w:rPr>
              <w:t xml:space="preserve"> for assignment. </w:t>
            </w:r>
          </w:p>
          <w:p w14:paraId="47BFCE65" w14:textId="16194A7B" w:rsidR="00AD6537" w:rsidRPr="00AD6537" w:rsidRDefault="00AD6537" w:rsidP="003C11B5">
            <w:pPr>
              <w:pStyle w:val="ListParagraph"/>
              <w:numPr>
                <w:ilvl w:val="0"/>
                <w:numId w:val="41"/>
              </w:numPr>
              <w:spacing w:before="20" w:after="20"/>
              <w:rPr>
                <w:rFonts w:ascii="Arial" w:hAnsi="Arial" w:cs="Arial"/>
              </w:rPr>
            </w:pPr>
            <w:r w:rsidRPr="00AD6537">
              <w:rPr>
                <w:rFonts w:ascii="Arial" w:hAnsi="Arial" w:cs="Arial"/>
              </w:rPr>
              <w:t xml:space="preserve">The system shall provide: </w:t>
            </w:r>
          </w:p>
          <w:p w14:paraId="245DE02B" w14:textId="44BB16F1" w:rsidR="00AD6537" w:rsidRPr="00960642" w:rsidRDefault="00AD6537" w:rsidP="003C11B5">
            <w:pPr>
              <w:pStyle w:val="ListParagraph"/>
              <w:numPr>
                <w:ilvl w:val="1"/>
                <w:numId w:val="41"/>
              </w:numPr>
              <w:spacing w:before="20" w:after="20"/>
              <w:rPr>
                <w:rFonts w:ascii="Arial" w:hAnsi="Arial" w:cs="Arial"/>
              </w:rPr>
            </w:pPr>
            <w:r w:rsidRPr="00AD6537">
              <w:rPr>
                <w:rFonts w:ascii="Arial" w:hAnsi="Arial" w:cs="Arial"/>
              </w:rPr>
              <w:t>Search functionality by</w:t>
            </w:r>
            <w:r w:rsidRPr="00960642">
              <w:rPr>
                <w:rFonts w:ascii="Arial" w:hAnsi="Arial" w:cs="Arial"/>
              </w:rPr>
              <w:t xml:space="preserve"> name</w:t>
            </w:r>
          </w:p>
          <w:p w14:paraId="48BE2532" w14:textId="422C2722" w:rsidR="00C8225E" w:rsidRPr="00C8225E" w:rsidRDefault="00C8225E" w:rsidP="003C11B5">
            <w:pPr>
              <w:pStyle w:val="ListParagraph"/>
              <w:numPr>
                <w:ilvl w:val="1"/>
                <w:numId w:val="41"/>
              </w:numPr>
              <w:spacing w:before="20" w:after="20"/>
              <w:rPr>
                <w:rFonts w:ascii="Arial" w:hAnsi="Arial" w:cs="Arial"/>
                <w:lang w:val="en-US"/>
              </w:rPr>
            </w:pPr>
            <w:r w:rsidRPr="00C8225E">
              <w:rPr>
                <w:rFonts w:ascii="Arial" w:hAnsi="Arial" w:cs="Arial"/>
                <w:lang w:val="en-US"/>
              </w:rPr>
              <w:t>A dropdown list displaying the users available based on their assigned access rights and organizational hierarchy.</w:t>
            </w:r>
          </w:p>
          <w:p w14:paraId="16A96DAD" w14:textId="725B0315" w:rsidR="007B4E14" w:rsidRPr="007B4E14" w:rsidRDefault="007B4E14" w:rsidP="003C11B5">
            <w:pPr>
              <w:pStyle w:val="ListParagraph"/>
              <w:numPr>
                <w:ilvl w:val="0"/>
                <w:numId w:val="41"/>
              </w:numPr>
              <w:spacing w:before="20" w:after="20"/>
              <w:rPr>
                <w:rFonts w:ascii="Arial" w:hAnsi="Arial" w:cs="Arial"/>
                <w:lang w:val="en-US"/>
              </w:rPr>
            </w:pPr>
            <w:r w:rsidRPr="007B4E14">
              <w:rPr>
                <w:rFonts w:ascii="Arial" w:hAnsi="Arial" w:cs="Arial"/>
                <w:lang w:val="en-US"/>
              </w:rPr>
              <w:t xml:space="preserve">The system shall allow users to </w:t>
            </w:r>
            <w:r>
              <w:rPr>
                <w:rFonts w:ascii="Arial" w:hAnsi="Arial" w:cs="Arial"/>
                <w:lang w:val="en-US"/>
              </w:rPr>
              <w:t>re</w:t>
            </w:r>
            <w:r w:rsidRPr="007B4E14">
              <w:rPr>
                <w:rFonts w:ascii="Arial" w:hAnsi="Arial" w:cs="Arial"/>
                <w:lang w:val="en-US"/>
              </w:rPr>
              <w:t xml:space="preserve">assign selected accounts to </w:t>
            </w:r>
            <w:r>
              <w:rPr>
                <w:rFonts w:ascii="Arial" w:hAnsi="Arial" w:cs="Arial"/>
                <w:lang w:val="en-US"/>
              </w:rPr>
              <w:t>the</w:t>
            </w:r>
            <w:r w:rsidRPr="007B4E14">
              <w:rPr>
                <w:rFonts w:ascii="Arial" w:hAnsi="Arial" w:cs="Arial"/>
                <w:lang w:val="en-US"/>
              </w:rPr>
              <w:t xml:space="preserve"> chosen </w:t>
            </w:r>
            <w:r w:rsidR="00C8225E">
              <w:rPr>
                <w:rFonts w:ascii="Arial" w:hAnsi="Arial" w:cs="Arial"/>
                <w:lang w:val="en-US"/>
              </w:rPr>
              <w:t>user</w:t>
            </w:r>
            <w:r w:rsidR="003E310F">
              <w:rPr>
                <w:rFonts w:ascii="Arial" w:hAnsi="Arial" w:cs="Arial"/>
                <w:lang w:val="en-US"/>
              </w:rPr>
              <w:t xml:space="preserve"> </w:t>
            </w:r>
            <w:r w:rsidR="00DF0841">
              <w:rPr>
                <w:rFonts w:ascii="Arial" w:hAnsi="Arial" w:cs="Arial"/>
                <w:lang w:val="en-US"/>
              </w:rPr>
              <w:t>using</w:t>
            </w:r>
            <w:r w:rsidR="003E310F">
              <w:rPr>
                <w:rFonts w:ascii="Arial" w:hAnsi="Arial" w:cs="Arial"/>
                <w:lang w:val="en-US"/>
              </w:rPr>
              <w:t xml:space="preserve"> </w:t>
            </w:r>
            <w:r w:rsidR="00DF0841">
              <w:rPr>
                <w:rFonts w:ascii="Arial" w:hAnsi="Arial" w:cs="Arial"/>
                <w:lang w:val="en-US"/>
              </w:rPr>
              <w:t>the</w:t>
            </w:r>
            <w:r w:rsidR="00370874">
              <w:rPr>
                <w:rFonts w:ascii="Arial" w:hAnsi="Arial" w:cs="Arial"/>
                <w:lang w:val="en-US"/>
              </w:rPr>
              <w:t xml:space="preserve"> </w:t>
            </w:r>
            <w:r w:rsidR="00370874" w:rsidRPr="00DF0841">
              <w:rPr>
                <w:rFonts w:ascii="Arial" w:hAnsi="Arial" w:cs="Arial"/>
                <w:b/>
                <w:bCs/>
                <w:lang w:val="en-US"/>
              </w:rPr>
              <w:t>Assign</w:t>
            </w:r>
            <w:r w:rsidR="00370874">
              <w:rPr>
                <w:rFonts w:ascii="Arial" w:hAnsi="Arial" w:cs="Arial"/>
                <w:lang w:val="en-US"/>
              </w:rPr>
              <w:t xml:space="preserve"> button</w:t>
            </w:r>
            <w:r w:rsidRPr="007B4E14">
              <w:rPr>
                <w:rFonts w:ascii="Arial" w:hAnsi="Arial" w:cs="Arial"/>
                <w:lang w:val="en-US"/>
              </w:rPr>
              <w:t>.</w:t>
            </w:r>
          </w:p>
          <w:p w14:paraId="22D05D58" w14:textId="35BD7F15" w:rsidR="00C8225E" w:rsidRPr="00707C7F" w:rsidRDefault="00E41C5E" w:rsidP="003C11B5">
            <w:pPr>
              <w:pStyle w:val="ListParagraph"/>
              <w:numPr>
                <w:ilvl w:val="0"/>
                <w:numId w:val="41"/>
              </w:numPr>
              <w:spacing w:before="20" w:after="20"/>
              <w:rPr>
                <w:rFonts w:ascii="Arial" w:hAnsi="Arial" w:cs="Arial"/>
              </w:rPr>
            </w:pPr>
            <w:r>
              <w:rPr>
                <w:rFonts w:ascii="Arial" w:hAnsi="Arial" w:cs="Arial"/>
              </w:rPr>
              <w:t>Upon assignment, t</w:t>
            </w:r>
            <w:r w:rsidRPr="00E41C5E">
              <w:rPr>
                <w:rFonts w:ascii="Arial" w:hAnsi="Arial" w:cs="Arial"/>
              </w:rPr>
              <w:t>he system shall update the account ownership details.</w:t>
            </w:r>
          </w:p>
          <w:p>
            <w:pPr>
              <w:pStyle w:val="ListParagraph"/>
              <w:numPr>
                <w:ilvl w:val="0"/>
                <w:numId w:val="41"/>
              </w:numPr>
              <w:spacing w:before="20" w:after="20"/>
              <w:rPr>
                <w:rFonts w:ascii="Arial" w:hAnsi="Arial" w:cs="Arial"/>
              </w:rPr>
            </w:pPr>
            <w:r>
              <w:rPr>
                <w:rFonts w:ascii="Arial" w:hAnsi="Arial" w:cs="Arial"/>
              </w:rPr>
              <w:t xml:space="preserve">Re-assignment shall be refused once the account is locked (FRRN.014.02), with the message "Renewal &lt;reference&gt; is locked since the Renewal Advice was generated" for an account locked by its Renewal Advice (Annex AO).</w:t>
            </w:r>
          </w:p>
          <w:p>
            <w:pPr>
              <w:pStyle w:val="ListParagraph"/>
              <w:numPr>
                <w:ilvl w:val="0"/>
                <w:numId w:val="41"/>
              </w:numPr>
              <w:spacing w:before="20" w:after="20"/>
              <w:rPr>
                <w:rFonts w:ascii="Arial" w:hAnsi="Arial" w:cs="Arial"/>
              </w:rPr>
            </w:pPr>
            <w:r>
              <w:rPr>
                <w:rFonts w:ascii="Arial" w:hAnsi="Arial" w:cs="Arial"/>
              </w:rPr>
              <w:t xml:space="preserve">The user may give a reason for the re-assignment from a list maintained by the Business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2"/>
              </w:numPr>
              <w:spacing w:before="20" w:after="20"/>
              <w:rPr>
                <w:rFonts w:ascii="Arial" w:hAnsi="Arial" w:cs="Arial"/>
              </w:rPr>
            </w:pPr>
            <w:r>
              <w:rPr>
                <w:rFonts w:ascii="Arial" w:hAnsi="Arial" w:cs="Arial"/>
              </w:rPr>
              <w:t xml:space="preserve">A Team Lead re-assigns three accounts to another officer of his unit; the accounts move to that officer's list and the history shows both officers.</w:t>
            </w:r>
          </w:p>
          <w:p>
            <w:pPr>
              <w:pStyle w:val="ListParagraph"/>
              <w:numPr>
                <w:ilvl w:val="0"/>
                <w:numId w:val="192"/>
              </w:numPr>
              <w:spacing w:before="20" w:after="20"/>
              <w:rPr>
                <w:rFonts w:ascii="Arial" w:hAnsi="Arial" w:cs="Arial"/>
              </w:rPr>
            </w:pPr>
            <w:r>
              <w:rPr>
                <w:rFonts w:ascii="Arial" w:hAnsi="Arial" w:cs="Arial"/>
              </w:rPr>
              <w:t xml:space="preserve">A locked account cannot be re-assigned.</w:t>
            </w:r>
          </w:p>
        </w:tc>
      </w:tr>
      <w:tr w:rsidR="00707C7F" w:rsidRPr="000F2176" w14:paraId="77F53B05" w14:textId="77777777" w:rsidTr="3C7F3FD4">
        <w:trPr>
          <w:jc w:val="center"/>
        </w:trPr>
        <w:tc>
          <w:tcPr>
            <w:tcW w:w="1413" w:type="dxa"/>
            <w:shd w:val="clear" w:color="auto" w:fill="auto"/>
          </w:tcPr>
          <w:p w14:paraId="6CAB10C9" w14:textId="424E4BC6" w:rsidR="00707C7F" w:rsidRPr="6EC80736" w:rsidRDefault="00917415" w:rsidP="5B358E25">
            <w:pPr>
              <w:spacing w:line="259" w:lineRule="auto" w:before="20" w:after="20"/>
              <w:rPr>
                <w:rFonts w:ascii="Arial" w:hAnsi="Arial" w:cs="Arial"/>
                <w:lang w:eastAsia="en-US"/>
              </w:rPr>
            </w:pPr>
            <w:bookmarkStart w:id="42" w:name="Bookmark11"/>
            <w:r>
              <w:rPr>
                <w:rFonts w:ascii="Arial" w:hAnsi="Arial" w:cs="Arial"/>
                <w:lang w:eastAsia="en-US"/>
              </w:rPr>
              <w:lastRenderedPageBreak/>
              <w:t>FRRN</w:t>
            </w:r>
            <w:r w:rsidR="00707C7F" w:rsidRPr="5B358E25">
              <w:rPr>
                <w:rFonts w:ascii="Arial" w:hAnsi="Arial" w:cs="Arial"/>
                <w:lang w:eastAsia="en-US"/>
              </w:rPr>
              <w:t>.0</w:t>
            </w:r>
            <w:r w:rsidR="0022419E" w:rsidRPr="5B358E25">
              <w:rPr>
                <w:rFonts w:ascii="Arial" w:hAnsi="Arial" w:cs="Arial"/>
                <w:lang w:eastAsia="en-US"/>
              </w:rPr>
              <w:t>1</w:t>
            </w:r>
            <w:r w:rsidR="1EF9A435" w:rsidRPr="5B358E25">
              <w:rPr>
                <w:rFonts w:ascii="Arial" w:hAnsi="Arial" w:cs="Arial"/>
                <w:lang w:eastAsia="en-US"/>
              </w:rPr>
              <w:t>1</w:t>
            </w:r>
            <w:bookmarkEnd w:id="42"/>
          </w:p>
        </w:tc>
        <w:tc>
          <w:tcPr>
            <w:tcW w:w="1470" w:type="dxa"/>
            <w:shd w:val="clear" w:color="auto" w:fill="auto"/>
          </w:tcPr>
          <w:p w14:paraId="79AFD824" w14:textId="58D87532" w:rsidR="00707C7F" w:rsidRDefault="00963EDF" w:rsidP="005C4775">
            <w:pPr>
              <w:spacing w:before="20" w:after="20"/>
              <w:rPr>
                <w:rFonts w:ascii="Arial" w:hAnsi="Arial" w:cs="Arial"/>
              </w:rPr>
            </w:pPr>
            <w:r>
              <w:rPr>
                <w:rFonts w:ascii="Arial" w:hAnsi="Arial" w:cs="Arial"/>
              </w:rPr>
              <w:t>Renewal Account Transfer</w:t>
            </w:r>
          </w:p>
        </w:tc>
        <w:tc>
          <w:tcPr>
            <w:tcW w:w="1412" w:type="dxa"/>
            <w:shd w:val="clear" w:color="auto" w:fill="auto"/>
          </w:tcPr>
          <w:p w14:paraId="6290DA68" w14:textId="77777777" w:rsidR="00963EDF" w:rsidRPr="00963EDF" w:rsidRDefault="00963EDF" w:rsidP="00963EDF">
            <w:pPr>
              <w:spacing w:before="20" w:after="20"/>
              <w:rPr>
                <w:rFonts w:ascii="Arial" w:hAnsi="Arial" w:cs="Arial"/>
                <w:lang w:val="en-US"/>
              </w:rPr>
            </w:pPr>
            <w:r w:rsidRPr="00963EDF">
              <w:rPr>
                <w:rFonts w:ascii="Arial" w:hAnsi="Arial" w:cs="Arial"/>
                <w:lang w:val="en-US"/>
              </w:rPr>
              <w:t>Account Transfer Request for New Business Opportunity Creation</w:t>
            </w:r>
          </w:p>
          <w:p w14:paraId="6A03D749" w14:textId="77777777" w:rsidR="00707C7F" w:rsidRPr="008937E7" w:rsidRDefault="00707C7F" w:rsidP="00CC5A18">
            <w:pPr>
              <w:spacing w:before="20" w:after="20"/>
              <w:rPr>
                <w:rFonts w:ascii="Arial" w:hAnsi="Arial" w:cs="Arial"/>
                <w:lang w:val="en-US"/>
              </w:rPr>
            </w:pPr>
          </w:p>
        </w:tc>
        <w:tc>
          <w:tcPr>
            <w:tcW w:w="6495" w:type="dxa"/>
            <w:shd w:val="clear" w:color="auto" w:fill="auto"/>
          </w:tcPr>
          <w:p w14:paraId="160412DE" w14:textId="722EFD33" w:rsidR="00707C7F" w:rsidRDefault="00917415" w:rsidP="5B358E25">
            <w:pPr>
              <w:spacing w:line="259" w:lineRule="auto" w:before="20" w:after="20"/>
              <w:rPr>
                <w:rFonts w:ascii="Arial" w:hAnsi="Arial" w:cs="Arial"/>
                <w:b/>
                <w:bCs/>
              </w:rPr>
            </w:pPr>
            <w:r>
              <w:rPr>
                <w:rFonts w:ascii="Arial" w:hAnsi="Arial" w:cs="Arial"/>
                <w:b/>
                <w:bCs/>
              </w:rPr>
              <w:t>FRRN</w:t>
            </w:r>
            <w:r w:rsidR="00963EDF" w:rsidRPr="5B358E25">
              <w:rPr>
                <w:rFonts w:ascii="Arial" w:hAnsi="Arial" w:cs="Arial"/>
                <w:b/>
                <w:bCs/>
              </w:rPr>
              <w:t>.0</w:t>
            </w:r>
            <w:r w:rsidR="0022419E" w:rsidRPr="5B358E25">
              <w:rPr>
                <w:rFonts w:ascii="Arial" w:hAnsi="Arial" w:cs="Arial"/>
                <w:b/>
                <w:bCs/>
              </w:rPr>
              <w:t>1</w:t>
            </w:r>
            <w:r w:rsidR="498DD23A" w:rsidRPr="5B358E25">
              <w:rPr>
                <w:rFonts w:ascii="Arial" w:hAnsi="Arial" w:cs="Arial"/>
                <w:b/>
                <w:bCs/>
              </w:rPr>
              <w:t>1</w:t>
            </w:r>
            <w:r w:rsidR="00963EDF" w:rsidRPr="5B358E25">
              <w:rPr>
                <w:rFonts w:ascii="Arial" w:hAnsi="Arial" w:cs="Arial"/>
                <w:b/>
                <w:bCs/>
              </w:rPr>
              <w:t xml:space="preserve"> Account Transfer Request for New Business Opportunity Creation</w:t>
            </w:r>
          </w:p>
          <w:p w14:paraId="65967689" w14:textId="65323561" w:rsidR="00300869" w:rsidRPr="009C0793" w:rsidRDefault="00300869" w:rsidP="009C0793">
            <w:pPr>
              <w:spacing w:before="20" w:after="20"/>
              <w:rPr>
                <w:rFonts w:ascii="Arial" w:hAnsi="Arial" w:cs="Arial"/>
                <w:lang w:val="en-US"/>
              </w:rPr>
            </w:pPr>
            <w:r w:rsidRPr="009C0793">
              <w:rPr>
                <w:rFonts w:ascii="Arial" w:hAnsi="Arial" w:cs="Arial"/>
                <w:lang w:val="en-US"/>
              </w:rPr>
              <w:t>The system shall allow authorized users to create a transfer request to another Market Segment when an account is identified as a potential New Business opportunity for another segment.</w:t>
            </w:r>
          </w:p>
          <w:p w14:paraId="4D7EA956" w14:textId="77777777" w:rsidR="00FD31D5" w:rsidRPr="009C0793" w:rsidRDefault="00FD31D5" w:rsidP="009C0793">
            <w:pPr>
              <w:spacing w:before="20" w:after="20"/>
              <w:rPr>
                <w:rFonts w:ascii="Arial" w:hAnsi="Arial" w:cs="Arial"/>
                <w:lang w:val="en-US"/>
              </w:rPr>
            </w:pPr>
            <w:r w:rsidRPr="009C0793">
              <w:rPr>
                <w:rFonts w:ascii="Arial" w:hAnsi="Arial" w:cs="Arial"/>
                <w:lang w:val="en-US"/>
              </w:rPr>
              <w:t>Unlike a standard account transfer, the original renewal account shall remain under the ownership of the current Marketing Unit and Account Officer. The receiving Marketing Unit shall review, approve, and accept the transfer request and, upon acceptance, create a new New Business account using information copied from the renewal account.</w:t>
            </w:r>
          </w:p>
          <w:p w14:paraId="2E2CA108" w14:textId="0C0BC867" w:rsidR="009C0793" w:rsidRPr="009C0793" w:rsidRDefault="009C0793" w:rsidP="009C0793">
            <w:pPr>
              <w:spacing w:before="20" w:after="20"/>
              <w:rPr>
                <w:rFonts w:ascii="Arial" w:hAnsi="Arial" w:cs="Arial"/>
                <w:lang w:val="en-US"/>
              </w:rPr>
            </w:pPr>
            <w:r w:rsidRPr="5B358E25">
              <w:rPr>
                <w:rFonts w:ascii="Arial" w:hAnsi="Arial" w:cs="Arial"/>
                <w:lang w:val="en-US"/>
              </w:rPr>
              <w:t xml:space="preserve">The transfer request shall serve as an </w:t>
            </w:r>
            <w:r w:rsidR="3C9EB9AE" w:rsidRPr="5B358E25">
              <w:rPr>
                <w:rFonts w:ascii="Arial" w:hAnsi="Arial" w:cs="Arial"/>
                <w:lang w:val="en-US"/>
              </w:rPr>
              <w:t>opportunity for</w:t>
            </w:r>
            <w:r w:rsidRPr="5B358E25">
              <w:rPr>
                <w:rFonts w:ascii="Arial" w:hAnsi="Arial" w:cs="Arial"/>
                <w:lang w:val="en-US"/>
              </w:rPr>
              <w:t xml:space="preserve"> endorsement and referral </w:t>
            </w:r>
            <w:r w:rsidR="62247961" w:rsidRPr="5B358E25">
              <w:rPr>
                <w:rFonts w:ascii="Arial" w:hAnsi="Arial" w:cs="Arial"/>
                <w:lang w:val="en-US"/>
              </w:rPr>
              <w:t>mechanisms</w:t>
            </w:r>
            <w:r w:rsidRPr="5B358E25">
              <w:rPr>
                <w:rFonts w:ascii="Arial" w:hAnsi="Arial" w:cs="Arial"/>
                <w:lang w:val="en-US"/>
              </w:rPr>
              <w:t xml:space="preserve"> between Marketing Units.</w:t>
            </w:r>
          </w:p>
          <w:p>
            <w:pPr>
              <w:pStyle w:val="ListParagraph"/>
              <w:numPr>
                <w:ilvl w:val="0"/>
                <w:numId w:val="193"/>
              </w:numPr>
              <w:spacing w:before="20" w:after="20"/>
              <w:rPr>
                <w:rFonts w:ascii="Arial" w:hAnsi="Arial" w:cs="Arial"/>
              </w:rPr>
            </w:pPr>
            <w:r>
              <w:rPr>
                <w:rFonts w:ascii="Arial" w:hAnsi="Arial" w:cs="Arial"/>
              </w:rPr>
              <w:t xml:space="preserve">The transfer of the renewal account itself to another Marketing Unit (BRD 1.006, 1.007, 2.005) is specified in FRRN.011.06; whether the referral of this entry, the transfer or both are used is a decision of BDOI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4"/>
              </w:numPr>
              <w:spacing w:before="20" w:after="20"/>
              <w:rPr>
                <w:rFonts w:ascii="Arial" w:hAnsi="Arial" w:cs="Arial"/>
              </w:rPr>
            </w:pPr>
            <w:r>
              <w:rPr>
                <w:rFonts w:ascii="Arial" w:hAnsi="Arial" w:cs="Arial"/>
              </w:rPr>
              <w:t xml:space="preserve">A transfer request never changes the owner of the original renewal account (referral of this entry).</w:t>
            </w:r>
          </w:p>
          <w:p w14:paraId="17B13225" w14:textId="77777777" w:rsidR="00963EDF" w:rsidRDefault="00963EDF" w:rsidP="009C0793">
            <w:pPr>
              <w:spacing w:before="20" w:after="20"/>
              <w:rPr>
                <w:rFonts w:ascii="Arial" w:hAnsi="Arial" w:cs="Arial"/>
                <w:lang w:val="en-US"/>
              </w:rPr>
            </w:pPr>
          </w:p>
          <w:p w14:paraId="09E8BE02" w14:textId="03428C08" w:rsidR="009C0793" w:rsidRPr="009C0793" w:rsidRDefault="00917415" w:rsidP="5B358E25">
            <w:pPr>
              <w:spacing w:line="259" w:lineRule="auto" w:before="20" w:after="20"/>
              <w:rPr>
                <w:rFonts w:ascii="Arial" w:hAnsi="Arial" w:cs="Arial"/>
                <w:b/>
                <w:bCs/>
                <w:lang w:val="en-US"/>
              </w:rPr>
            </w:pPr>
            <w:r>
              <w:rPr>
                <w:rFonts w:ascii="Arial" w:hAnsi="Arial" w:cs="Arial"/>
                <w:b/>
                <w:bCs/>
              </w:rPr>
              <w:t>FRRN</w:t>
            </w:r>
            <w:r w:rsidR="009C0793" w:rsidRPr="5B358E25">
              <w:rPr>
                <w:rFonts w:ascii="Arial" w:hAnsi="Arial" w:cs="Arial"/>
                <w:b/>
                <w:bCs/>
              </w:rPr>
              <w:t>.0</w:t>
            </w:r>
            <w:r w:rsidR="0022419E" w:rsidRPr="5B358E25">
              <w:rPr>
                <w:rFonts w:ascii="Arial" w:hAnsi="Arial" w:cs="Arial"/>
                <w:b/>
                <w:bCs/>
              </w:rPr>
              <w:t>1</w:t>
            </w:r>
            <w:r w:rsidR="708681A7" w:rsidRPr="5B358E25">
              <w:rPr>
                <w:rFonts w:ascii="Arial" w:hAnsi="Arial" w:cs="Arial"/>
                <w:b/>
                <w:bCs/>
              </w:rPr>
              <w:t>1</w:t>
            </w:r>
            <w:r w:rsidR="009C0793" w:rsidRPr="5B358E25">
              <w:rPr>
                <w:rFonts w:ascii="Arial" w:hAnsi="Arial" w:cs="Arial"/>
                <w:b/>
                <w:bCs/>
              </w:rPr>
              <w:t xml:space="preserve">.01 </w:t>
            </w:r>
            <w:r w:rsidR="009C0793" w:rsidRPr="5B358E25">
              <w:rPr>
                <w:rFonts w:ascii="Arial" w:hAnsi="Arial" w:cs="Arial"/>
                <w:b/>
                <w:bCs/>
                <w:lang w:val="en-US"/>
              </w:rPr>
              <w:t>Initiate Transfer Request</w:t>
            </w:r>
          </w:p>
          <w:p w14:paraId="5A3C74E5" w14:textId="77777777" w:rsidR="00C05F0C" w:rsidRDefault="00C05F0C" w:rsidP="0061437A">
            <w:pPr>
              <w:pStyle w:val="ListParagraph"/>
              <w:numPr>
                <w:ilvl w:val="0"/>
                <w:numId w:val="104"/>
              </w:numPr>
              <w:spacing w:before="20" w:after="20"/>
              <w:rPr>
                <w:rFonts w:ascii="Arial" w:hAnsi="Arial" w:cs="Arial"/>
                <w:lang w:val="en-US"/>
              </w:rPr>
            </w:pPr>
            <w:r w:rsidRPr="00C05F0C">
              <w:rPr>
                <w:rFonts w:ascii="Arial" w:hAnsi="Arial" w:cs="Arial"/>
                <w:lang w:val="en-US"/>
              </w:rPr>
              <w:t>The system shall allow authorized users to initiate a transfer request from a renewal account.</w:t>
            </w:r>
          </w:p>
          <w:p w14:paraId="40243E9B" w14:textId="6017F705" w:rsidR="00407A72" w:rsidRPr="00C05F0C" w:rsidRDefault="00407A72" w:rsidP="0061437A">
            <w:pPr>
              <w:pStyle w:val="ListParagraph"/>
              <w:numPr>
                <w:ilvl w:val="1"/>
                <w:numId w:val="104"/>
              </w:numPr>
              <w:spacing w:before="20" w:after="20"/>
              <w:rPr>
                <w:rFonts w:ascii="Arial" w:hAnsi="Arial" w:cs="Arial"/>
                <w:lang w:val="en-US"/>
              </w:rPr>
            </w:pPr>
            <w:r>
              <w:rPr>
                <w:rFonts w:ascii="Arial" w:hAnsi="Arial" w:cs="Arial"/>
                <w:lang w:val="en-US"/>
              </w:rPr>
              <w:t>Button: Transfer to Other Unit</w:t>
            </w:r>
          </w:p>
          <w:p w14:paraId="2EA7E495" w14:textId="18F2FE7F" w:rsidR="00014D29" w:rsidRPr="00014D29" w:rsidRDefault="00014D29" w:rsidP="0061437A">
            <w:pPr>
              <w:pStyle w:val="ListParagraph"/>
              <w:numPr>
                <w:ilvl w:val="0"/>
                <w:numId w:val="104"/>
              </w:numPr>
              <w:spacing w:before="20" w:after="20"/>
              <w:rPr>
                <w:rFonts w:ascii="Arial" w:hAnsi="Arial" w:cs="Arial"/>
                <w:lang w:val="en-US"/>
              </w:rPr>
            </w:pPr>
            <w:r w:rsidRPr="5B358E25">
              <w:rPr>
                <w:rFonts w:ascii="Arial" w:hAnsi="Arial" w:cs="Arial"/>
                <w:lang w:val="en-US"/>
              </w:rPr>
              <w:t xml:space="preserve">The system shall allow the user to review the complete </w:t>
            </w:r>
            <w:r w:rsidR="1270C662" w:rsidRPr="5B358E25">
              <w:rPr>
                <w:rFonts w:ascii="Arial" w:hAnsi="Arial" w:cs="Arial"/>
                <w:lang w:val="en-US"/>
              </w:rPr>
              <w:t>renewal</w:t>
            </w:r>
            <w:r w:rsidRPr="5B358E25">
              <w:rPr>
                <w:rFonts w:ascii="Arial" w:hAnsi="Arial" w:cs="Arial"/>
                <w:lang w:val="en-US"/>
              </w:rPr>
              <w:t xml:space="preserve"> account information before submission.</w:t>
            </w:r>
          </w:p>
          <w:p w14:paraId="6F1AE149" w14:textId="77777777" w:rsidR="001949F2" w:rsidRPr="001949F2" w:rsidRDefault="001949F2" w:rsidP="0061437A">
            <w:pPr>
              <w:pStyle w:val="ListParagraph"/>
              <w:numPr>
                <w:ilvl w:val="0"/>
                <w:numId w:val="104"/>
              </w:numPr>
              <w:spacing w:before="20" w:after="20"/>
              <w:rPr>
                <w:rFonts w:ascii="Arial" w:hAnsi="Arial" w:cs="Arial"/>
                <w:lang w:val="en-US"/>
              </w:rPr>
            </w:pPr>
            <w:r w:rsidRPr="001949F2">
              <w:rPr>
                <w:rFonts w:ascii="Arial" w:hAnsi="Arial" w:cs="Arial"/>
                <w:lang w:val="en-US"/>
              </w:rPr>
              <w:t>The system shall allow the user to select the target Marketing Unit from a dropdown list.</w:t>
            </w:r>
          </w:p>
          <w:p w14:paraId="76D43669" w14:textId="77777777" w:rsidR="001949F2" w:rsidRPr="001949F2" w:rsidRDefault="001949F2" w:rsidP="0061437A">
            <w:pPr>
              <w:pStyle w:val="ListParagraph"/>
              <w:numPr>
                <w:ilvl w:val="1"/>
                <w:numId w:val="104"/>
              </w:numPr>
              <w:spacing w:before="20" w:after="20"/>
              <w:rPr>
                <w:rFonts w:ascii="Arial" w:hAnsi="Arial" w:cs="Arial"/>
                <w:lang w:val="en-US"/>
              </w:rPr>
            </w:pPr>
            <w:r w:rsidRPr="001949F2">
              <w:rPr>
                <w:rFonts w:ascii="Arial" w:hAnsi="Arial" w:cs="Arial"/>
                <w:lang w:val="en-US"/>
              </w:rPr>
              <w:t>The system shall not allow selection of the same Marketing Unit as the originating unit.</w:t>
            </w:r>
          </w:p>
          <w:p w14:paraId="10B078FC" w14:textId="77777777" w:rsidR="0058728D" w:rsidRPr="0058728D" w:rsidRDefault="0058728D" w:rsidP="0061437A">
            <w:pPr>
              <w:pStyle w:val="ListParagraph"/>
              <w:numPr>
                <w:ilvl w:val="0"/>
                <w:numId w:val="104"/>
              </w:numPr>
              <w:spacing w:before="20" w:after="20"/>
              <w:rPr>
                <w:rFonts w:ascii="Arial" w:hAnsi="Arial" w:cs="Arial"/>
                <w:lang w:val="en-US"/>
              </w:rPr>
            </w:pPr>
            <w:r w:rsidRPr="0058728D">
              <w:rPr>
                <w:rFonts w:ascii="Arial" w:hAnsi="Arial" w:cs="Arial"/>
                <w:lang w:val="en-US"/>
              </w:rPr>
              <w:t>The system shall require the requesting user to provide business justification for the transfer request.</w:t>
            </w:r>
          </w:p>
          <w:p w14:paraId="1E6DFF68" w14:textId="77777777" w:rsidR="0058728D" w:rsidRPr="0058728D" w:rsidRDefault="0058728D" w:rsidP="0061437A">
            <w:pPr>
              <w:pStyle w:val="ListParagraph"/>
              <w:numPr>
                <w:ilvl w:val="0"/>
                <w:numId w:val="104"/>
              </w:numPr>
              <w:spacing w:before="20" w:after="20"/>
              <w:rPr>
                <w:rFonts w:ascii="Arial" w:hAnsi="Arial" w:cs="Arial"/>
                <w:lang w:val="en-US"/>
              </w:rPr>
            </w:pPr>
            <w:r w:rsidRPr="0058728D">
              <w:rPr>
                <w:rFonts w:ascii="Arial" w:hAnsi="Arial" w:cs="Arial"/>
                <w:lang w:val="en-US"/>
              </w:rPr>
              <w:t>The system shall allow authorized users to submit the transfer request.</w:t>
            </w:r>
          </w:p>
          <w:p w14:paraId="7CEBF1B9" w14:textId="77777777" w:rsidR="0058728D" w:rsidRPr="0058728D" w:rsidRDefault="0058728D" w:rsidP="0061437A">
            <w:pPr>
              <w:pStyle w:val="ListParagraph"/>
              <w:numPr>
                <w:ilvl w:val="1"/>
                <w:numId w:val="104"/>
              </w:numPr>
              <w:spacing w:before="20" w:after="20"/>
              <w:rPr>
                <w:rFonts w:ascii="Arial" w:hAnsi="Arial" w:cs="Arial"/>
                <w:lang w:val="en-US"/>
              </w:rPr>
            </w:pPr>
            <w:r w:rsidRPr="0058728D">
              <w:rPr>
                <w:rFonts w:ascii="Arial" w:hAnsi="Arial" w:cs="Arial"/>
                <w:lang w:val="en-US"/>
              </w:rPr>
              <w:t>Upon submission, the system shall:</w:t>
            </w:r>
          </w:p>
          <w:p w14:paraId="02A54836" w14:textId="77777777" w:rsidR="0058728D" w:rsidRPr="0058728D" w:rsidRDefault="0058728D" w:rsidP="0061437A">
            <w:pPr>
              <w:pStyle w:val="ListParagraph"/>
              <w:numPr>
                <w:ilvl w:val="2"/>
                <w:numId w:val="104"/>
              </w:numPr>
              <w:spacing w:before="20" w:after="20"/>
              <w:rPr>
                <w:rFonts w:ascii="Arial" w:hAnsi="Arial" w:cs="Arial"/>
                <w:lang w:val="en-US"/>
              </w:rPr>
            </w:pPr>
            <w:r w:rsidRPr="0058728D">
              <w:rPr>
                <w:rFonts w:ascii="Arial" w:hAnsi="Arial" w:cs="Arial"/>
                <w:lang w:val="en-US"/>
              </w:rPr>
              <w:t>Generate a Transfer Request Number.</w:t>
            </w:r>
          </w:p>
          <w:p w14:paraId="19CFF8CA" w14:textId="04AAB8CB" w:rsidR="0058728D" w:rsidRPr="0058728D" w:rsidRDefault="0058728D" w:rsidP="0061437A">
            <w:pPr>
              <w:pStyle w:val="ListParagraph"/>
              <w:numPr>
                <w:ilvl w:val="2"/>
                <w:numId w:val="104"/>
              </w:numPr>
              <w:spacing w:before="20" w:after="20"/>
              <w:rPr>
                <w:rFonts w:ascii="Arial" w:hAnsi="Arial" w:cs="Arial"/>
                <w:lang w:val="en-US"/>
              </w:rPr>
            </w:pPr>
            <w:r w:rsidRPr="5B358E25">
              <w:rPr>
                <w:rFonts w:ascii="Arial" w:hAnsi="Arial" w:cs="Arial"/>
                <w:lang w:val="en-US"/>
              </w:rPr>
              <w:t xml:space="preserve">Store the </w:t>
            </w:r>
            <w:r w:rsidR="2242BAEA" w:rsidRPr="5B358E25">
              <w:rPr>
                <w:rFonts w:ascii="Arial" w:hAnsi="Arial" w:cs="Arial"/>
                <w:lang w:val="en-US"/>
              </w:rPr>
              <w:t>request</w:t>
            </w:r>
            <w:r w:rsidRPr="5B358E25">
              <w:rPr>
                <w:rFonts w:ascii="Arial" w:hAnsi="Arial" w:cs="Arial"/>
                <w:lang w:val="en-US"/>
              </w:rPr>
              <w:t xml:space="preserve"> information.</w:t>
            </w:r>
          </w:p>
          <w:p w14:paraId="5A882790" w14:textId="77777777" w:rsidR="0058728D" w:rsidRPr="0058728D" w:rsidRDefault="0058728D" w:rsidP="0061437A">
            <w:pPr>
              <w:pStyle w:val="ListParagraph"/>
              <w:numPr>
                <w:ilvl w:val="2"/>
                <w:numId w:val="104"/>
              </w:numPr>
              <w:spacing w:before="20" w:after="20"/>
              <w:rPr>
                <w:rFonts w:ascii="Arial" w:hAnsi="Arial" w:cs="Arial"/>
                <w:lang w:val="en-US"/>
              </w:rPr>
            </w:pPr>
            <w:r w:rsidRPr="0058728D">
              <w:rPr>
                <w:rFonts w:ascii="Arial" w:hAnsi="Arial" w:cs="Arial"/>
                <w:lang w:val="en-US"/>
              </w:rPr>
              <w:t>Route the request to the receiving Marketing Unit.</w:t>
            </w:r>
          </w:p>
          <w:p w14:paraId="490704D6" w14:textId="77777777" w:rsidR="0056006F" w:rsidRDefault="0058728D" w:rsidP="0061437A">
            <w:pPr>
              <w:pStyle w:val="ListParagraph"/>
              <w:numPr>
                <w:ilvl w:val="2"/>
                <w:numId w:val="104"/>
              </w:numPr>
              <w:spacing w:before="20" w:after="20"/>
              <w:rPr>
                <w:rFonts w:ascii="Arial" w:hAnsi="Arial" w:cs="Arial"/>
                <w:lang w:val="en-US"/>
              </w:rPr>
            </w:pPr>
            <w:r w:rsidRPr="0058728D">
              <w:rPr>
                <w:rFonts w:ascii="Arial" w:hAnsi="Arial" w:cs="Arial"/>
                <w:lang w:val="en-US"/>
              </w:rPr>
              <w:t>Update the request status</w:t>
            </w:r>
            <w:r w:rsidR="0056006F">
              <w:rPr>
                <w:rFonts w:ascii="Arial" w:hAnsi="Arial" w:cs="Arial"/>
                <w:lang w:val="en-US"/>
              </w:rPr>
              <w:t xml:space="preserve"> to </w:t>
            </w:r>
            <w:r w:rsidR="0056006F" w:rsidRPr="0056006F">
              <w:rPr>
                <w:rFonts w:ascii="Arial" w:hAnsi="Arial" w:cs="Arial"/>
                <w:lang w:val="en-US"/>
              </w:rPr>
              <w:t>Pending Acceptance</w:t>
            </w:r>
          </w:p>
          <w:p w14:paraId="56A63F7D" w14:textId="442EE925" w:rsidR="001211CE" w:rsidRPr="001211CE" w:rsidRDefault="001211CE" w:rsidP="0061437A">
            <w:pPr>
              <w:pStyle w:val="ListParagraph"/>
              <w:numPr>
                <w:ilvl w:val="0"/>
                <w:numId w:val="104"/>
              </w:numPr>
              <w:spacing w:before="20" w:after="20"/>
              <w:rPr>
                <w:rFonts w:ascii="Arial" w:hAnsi="Arial" w:cs="Arial"/>
                <w:lang w:val="en-US"/>
              </w:rPr>
            </w:pPr>
            <w:r w:rsidRPr="001211CE">
              <w:rPr>
                <w:rFonts w:ascii="Arial" w:hAnsi="Arial" w:cs="Arial"/>
                <w:lang w:val="en-US"/>
              </w:rPr>
              <w:t>The transfer request shall create a referral opportunity and shall not update ownership of the original renewal account.</w:t>
            </w:r>
          </w:p>
          <w:p>
            <w:pPr>
              <w:pStyle w:val="ListParagraph"/>
              <w:numPr>
                <w:ilvl w:val="0"/>
                <w:numId w:val="104"/>
              </w:numPr>
              <w:spacing w:before="20" w:after="20"/>
              <w:rPr>
                <w:rFonts w:ascii="Arial" w:hAnsi="Arial" w:cs="Arial"/>
              </w:rPr>
            </w:pPr>
            <w:r>
              <w:rPr>
                <w:rFonts w:ascii="Arial" w:hAnsi="Arial" w:cs="Arial"/>
              </w:rPr>
              <w:t xml:space="preserve">The system shall refuse a request without target unit ("Select the receiving unit"), without justification ("Enter the remarks"), to the same unit ("The receiving unit must be another unit") or for an account with an open request ("Renewal &lt;reference&gt; already has a transfer request").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5"/>
              </w:numPr>
              <w:spacing w:before="20" w:after="20"/>
              <w:rPr>
                <w:rFonts w:ascii="Arial" w:hAnsi="Arial" w:cs="Arial"/>
              </w:rPr>
            </w:pPr>
            <w:r>
              <w:rPr>
                <w:rFonts w:ascii="Arial" w:hAnsi="Arial" w:cs="Arial"/>
              </w:rPr>
              <w:t xml:space="preserve">A submitted request gets a Transfer Request Number and the status Pending Acceptance, and the Team Leads of the receiving unit are notified.</w:t>
            </w:r>
          </w:p>
          <w:p>
            <w:pPr>
              <w:pStyle w:val="ListParagraph"/>
              <w:numPr>
                <w:ilvl w:val="0"/>
                <w:numId w:val="195"/>
              </w:numPr>
              <w:spacing w:before="20" w:after="20"/>
              <w:rPr>
                <w:rFonts w:ascii="Arial" w:hAnsi="Arial" w:cs="Arial"/>
              </w:rPr>
            </w:pPr>
            <w:r>
              <w:rPr>
                <w:rFonts w:ascii="Arial" w:hAnsi="Arial" w:cs="Arial"/>
              </w:rPr>
              <w:t xml:space="preserve">A request to the originating unit is refused with the message.</w:t>
            </w:r>
          </w:p>
          <w:p w14:paraId="641A4EA3" w14:textId="77777777" w:rsidR="009C0793" w:rsidRDefault="009C0793" w:rsidP="0056006F">
            <w:pPr>
              <w:spacing w:before="20" w:after="20"/>
              <w:rPr>
                <w:rFonts w:ascii="Arial" w:hAnsi="Arial" w:cs="Arial"/>
                <w:lang w:val="en-US"/>
              </w:rPr>
            </w:pPr>
          </w:p>
          <w:p w14:paraId="7E8F3A57" w14:textId="230D851B" w:rsidR="0056006F" w:rsidRPr="0056006F" w:rsidRDefault="00917415" w:rsidP="5B358E25">
            <w:pPr>
              <w:spacing w:line="259" w:lineRule="auto" w:before="20" w:after="20"/>
              <w:rPr>
                <w:rFonts w:ascii="Arial" w:hAnsi="Arial" w:cs="Arial"/>
                <w:b/>
                <w:bCs/>
                <w:lang w:val="en-US"/>
              </w:rPr>
            </w:pPr>
            <w:r>
              <w:rPr>
                <w:rFonts w:ascii="Arial" w:hAnsi="Arial" w:cs="Arial"/>
                <w:b/>
                <w:bCs/>
              </w:rPr>
              <w:t>FRRN</w:t>
            </w:r>
            <w:r w:rsidR="0056006F" w:rsidRPr="5B358E25">
              <w:rPr>
                <w:rFonts w:ascii="Arial" w:hAnsi="Arial" w:cs="Arial"/>
                <w:b/>
                <w:bCs/>
              </w:rPr>
              <w:t>.0</w:t>
            </w:r>
            <w:r w:rsidR="0022419E" w:rsidRPr="5B358E25">
              <w:rPr>
                <w:rFonts w:ascii="Arial" w:hAnsi="Arial" w:cs="Arial"/>
                <w:b/>
                <w:bCs/>
              </w:rPr>
              <w:t>1</w:t>
            </w:r>
            <w:r w:rsidR="59D2CBC1" w:rsidRPr="5B358E25">
              <w:rPr>
                <w:rFonts w:ascii="Arial" w:hAnsi="Arial" w:cs="Arial"/>
                <w:b/>
                <w:bCs/>
              </w:rPr>
              <w:t>1</w:t>
            </w:r>
            <w:r w:rsidR="0056006F" w:rsidRPr="5B358E25">
              <w:rPr>
                <w:rFonts w:ascii="Arial" w:hAnsi="Arial" w:cs="Arial"/>
                <w:b/>
                <w:bCs/>
              </w:rPr>
              <w:t xml:space="preserve">.02 </w:t>
            </w:r>
            <w:r w:rsidR="0056006F" w:rsidRPr="5B358E25">
              <w:rPr>
                <w:rFonts w:ascii="Arial" w:hAnsi="Arial" w:cs="Arial"/>
                <w:b/>
                <w:bCs/>
                <w:lang w:val="en-US"/>
              </w:rPr>
              <w:t>Receiving Unit Review/ Approval</w:t>
            </w:r>
          </w:p>
          <w:p w14:paraId="47830E79" w14:textId="77777777" w:rsidR="00683EC3" w:rsidRDefault="00683EC3" w:rsidP="0061437A">
            <w:pPr>
              <w:pStyle w:val="ListParagraph"/>
              <w:numPr>
                <w:ilvl w:val="0"/>
                <w:numId w:val="105"/>
              </w:numPr>
              <w:spacing w:before="20" w:after="20"/>
              <w:rPr>
                <w:rFonts w:ascii="Arial" w:hAnsi="Arial" w:cs="Arial"/>
                <w:lang w:val="en-US"/>
              </w:rPr>
            </w:pPr>
            <w:r w:rsidRPr="00683EC3">
              <w:rPr>
                <w:rFonts w:ascii="Arial" w:hAnsi="Arial" w:cs="Arial"/>
                <w:lang w:val="en-US"/>
              </w:rPr>
              <w:lastRenderedPageBreak/>
              <w:t>The receiving Marketing Unit shall be able to review the transfer request.</w:t>
            </w:r>
          </w:p>
          <w:p w14:paraId="6F97B5F6" w14:textId="77777777" w:rsidR="00683EC3" w:rsidRPr="00683EC3" w:rsidRDefault="00683EC3" w:rsidP="0061437A">
            <w:pPr>
              <w:pStyle w:val="ListParagraph"/>
              <w:numPr>
                <w:ilvl w:val="0"/>
                <w:numId w:val="105"/>
              </w:numPr>
              <w:spacing w:before="20" w:after="20"/>
              <w:rPr>
                <w:rFonts w:ascii="Arial" w:hAnsi="Arial" w:cs="Arial"/>
                <w:lang w:val="en-US"/>
              </w:rPr>
            </w:pPr>
            <w:r w:rsidRPr="00683EC3">
              <w:rPr>
                <w:rFonts w:ascii="Arial" w:hAnsi="Arial" w:cs="Arial"/>
                <w:lang w:val="en-US"/>
              </w:rPr>
              <w:t>The receiving unit shall be able to:</w:t>
            </w:r>
          </w:p>
          <w:p w14:paraId="2A2CA04B" w14:textId="77777777" w:rsidR="00683EC3" w:rsidRDefault="00683EC3" w:rsidP="0061437A">
            <w:pPr>
              <w:pStyle w:val="ListParagraph"/>
              <w:numPr>
                <w:ilvl w:val="1"/>
                <w:numId w:val="105"/>
              </w:numPr>
              <w:spacing w:before="20" w:after="20"/>
              <w:rPr>
                <w:rFonts w:ascii="Arial" w:hAnsi="Arial" w:cs="Arial"/>
                <w:lang w:val="en-US"/>
              </w:rPr>
            </w:pPr>
            <w:r w:rsidRPr="00683EC3">
              <w:rPr>
                <w:rFonts w:ascii="Arial" w:hAnsi="Arial" w:cs="Arial"/>
                <w:lang w:val="en-US"/>
              </w:rPr>
              <w:t>Accept</w:t>
            </w:r>
          </w:p>
          <w:p w14:paraId="39AE4F85" w14:textId="77777777"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Record the accepting user.</w:t>
            </w:r>
          </w:p>
          <w:p w14:paraId="6F2D7DC6" w14:textId="77777777"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Record acceptance date and time.</w:t>
            </w:r>
          </w:p>
          <w:p w14:paraId="5269AA2A" w14:textId="20B6BD5E" w:rsidR="00D9600C" w:rsidRPr="00683EC3"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sidRPr="00D9600C">
              <w:rPr>
                <w:rFonts w:ascii="Arial" w:hAnsi="Arial" w:cs="Arial"/>
                <w:b/>
                <w:bCs/>
                <w:lang w:val="en-US"/>
              </w:rPr>
              <w:t>Accepted</w:t>
            </w:r>
          </w:p>
          <w:p w14:paraId="0D0E35E4" w14:textId="77777777" w:rsidR="00683EC3" w:rsidRDefault="00683EC3" w:rsidP="0061437A">
            <w:pPr>
              <w:pStyle w:val="ListParagraph"/>
              <w:numPr>
                <w:ilvl w:val="1"/>
                <w:numId w:val="105"/>
              </w:numPr>
              <w:spacing w:before="20" w:after="20"/>
              <w:rPr>
                <w:rFonts w:ascii="Arial" w:hAnsi="Arial" w:cs="Arial"/>
                <w:lang w:val="en-US"/>
              </w:rPr>
            </w:pPr>
            <w:r w:rsidRPr="00683EC3">
              <w:rPr>
                <w:rFonts w:ascii="Arial" w:hAnsi="Arial" w:cs="Arial"/>
                <w:lang w:val="en-US"/>
              </w:rPr>
              <w:t>Reject</w:t>
            </w:r>
          </w:p>
          <w:p w14:paraId="4438F15A" w14:textId="6C13B771" w:rsidR="00683EC3" w:rsidRDefault="00683EC3" w:rsidP="0061437A">
            <w:pPr>
              <w:pStyle w:val="ListParagraph"/>
              <w:numPr>
                <w:ilvl w:val="2"/>
                <w:numId w:val="105"/>
              </w:numPr>
              <w:spacing w:before="20" w:after="20"/>
              <w:rPr>
                <w:rFonts w:ascii="Arial" w:hAnsi="Arial" w:cs="Arial"/>
                <w:lang w:val="en-US"/>
              </w:rPr>
            </w:pPr>
            <w:r>
              <w:rPr>
                <w:rFonts w:ascii="Arial" w:hAnsi="Arial" w:cs="Arial"/>
                <w:lang w:val="en-US"/>
              </w:rPr>
              <w:t>Require justification</w:t>
            </w:r>
            <w:r w:rsidR="005C2BE7">
              <w:rPr>
                <w:rFonts w:ascii="Arial" w:hAnsi="Arial" w:cs="Arial"/>
                <w:lang w:val="en-US"/>
              </w:rPr>
              <w:t>/remarks</w:t>
            </w:r>
          </w:p>
          <w:p w14:paraId="0BBE9E86" w14:textId="4738431E"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 xml:space="preserve">Update the transfer status to </w:t>
            </w:r>
            <w:r w:rsidRPr="00D9600C">
              <w:rPr>
                <w:rFonts w:ascii="Arial" w:hAnsi="Arial" w:cs="Arial"/>
                <w:b/>
                <w:bCs/>
                <w:lang w:val="en-US"/>
              </w:rPr>
              <w:t>Rejected</w:t>
            </w:r>
          </w:p>
          <w:p w14:paraId="75361ABB" w14:textId="77777777" w:rsidR="00683EC3" w:rsidRDefault="00683EC3" w:rsidP="0061437A">
            <w:pPr>
              <w:pStyle w:val="ListParagraph"/>
              <w:numPr>
                <w:ilvl w:val="1"/>
                <w:numId w:val="105"/>
              </w:numPr>
              <w:spacing w:before="20" w:after="20"/>
              <w:rPr>
                <w:rFonts w:ascii="Arial" w:hAnsi="Arial" w:cs="Arial"/>
                <w:lang w:val="en-US"/>
              </w:rPr>
            </w:pPr>
            <w:r w:rsidRPr="00683EC3">
              <w:rPr>
                <w:rFonts w:ascii="Arial" w:hAnsi="Arial" w:cs="Arial"/>
                <w:lang w:val="en-US"/>
              </w:rPr>
              <w:t>Return for Clarification</w:t>
            </w:r>
          </w:p>
          <w:p w14:paraId="555CFB85" w14:textId="24660DD0" w:rsidR="005C2BE7" w:rsidRDefault="005C2BE7" w:rsidP="0061437A">
            <w:pPr>
              <w:pStyle w:val="ListParagraph"/>
              <w:numPr>
                <w:ilvl w:val="2"/>
                <w:numId w:val="105"/>
              </w:numPr>
              <w:spacing w:before="20" w:after="20"/>
              <w:rPr>
                <w:rFonts w:ascii="Arial" w:hAnsi="Arial" w:cs="Arial"/>
                <w:lang w:val="en-US"/>
              </w:rPr>
            </w:pPr>
            <w:r>
              <w:rPr>
                <w:rFonts w:ascii="Arial" w:hAnsi="Arial" w:cs="Arial"/>
                <w:lang w:val="en-US"/>
              </w:rPr>
              <w:t>Require remarks</w:t>
            </w:r>
          </w:p>
          <w:p w14:paraId="75F00E68" w14:textId="23AA75DD"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Pr>
                <w:rFonts w:ascii="Arial" w:hAnsi="Arial" w:cs="Arial"/>
                <w:b/>
                <w:bCs/>
                <w:lang w:val="en-US"/>
              </w:rPr>
              <w:t>Returned</w:t>
            </w:r>
          </w:p>
          <w:p>
            <w:pPr>
              <w:pStyle w:val="ListParagraph"/>
              <w:numPr>
                <w:ilvl w:val="0"/>
                <w:numId w:val="105"/>
              </w:numPr>
              <w:spacing w:before="20" w:after="20"/>
              <w:rPr>
                <w:rFonts w:ascii="Arial" w:hAnsi="Arial" w:cs="Arial"/>
              </w:rPr>
            </w:pPr>
            <w:r>
              <w:rPr>
                <w:rFonts w:ascii="Arial" w:hAnsi="Arial" w:cs="Arial"/>
              </w:rPr>
              <w:t xml:space="preserve">Only a Team Lead of the receiving unit shall decide the request; remarks are mandatory to reject or return it ("Enter the remarks of the decline").</w:t>
            </w:r>
          </w:p>
          <w:p>
            <w:pPr>
              <w:pStyle w:val="ListParagraph"/>
              <w:numPr>
                <w:ilvl w:val="0"/>
                <w:numId w:val="105"/>
              </w:numPr>
              <w:spacing w:before="20" w:after="20"/>
              <w:rPr>
                <w:rFonts w:ascii="Arial" w:hAnsi="Arial" w:cs="Arial"/>
              </w:rPr>
            </w:pPr>
            <w:r>
              <w:rPr>
                <w:rFonts w:ascii="Arial" w:hAnsi="Arial" w:cs="Arial"/>
              </w:rPr>
              <w:t xml:space="preserve">A request already decided shall not be decided again ("The transfer of &lt;reference&gt; is already decided").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6"/>
              </w:numPr>
              <w:spacing w:before="20" w:after="20"/>
              <w:rPr>
                <w:rFonts w:ascii="Arial" w:hAnsi="Arial" w:cs="Arial"/>
              </w:rPr>
            </w:pPr>
            <w:r>
              <w:rPr>
                <w:rFonts w:ascii="Arial" w:hAnsi="Arial" w:cs="Arial"/>
              </w:rPr>
              <w:t xml:space="preserve">The receiving Team Lead accepts the request; the acceptance date and time are recorded and the status becomes Accepted.</w:t>
            </w:r>
          </w:p>
          <w:p>
            <w:pPr>
              <w:pStyle w:val="ListParagraph"/>
              <w:numPr>
                <w:ilvl w:val="0"/>
                <w:numId w:val="196"/>
              </w:numPr>
              <w:spacing w:before="20" w:after="20"/>
              <w:rPr>
                <w:rFonts w:ascii="Arial" w:hAnsi="Arial" w:cs="Arial"/>
              </w:rPr>
            </w:pPr>
            <w:r>
              <w:rPr>
                <w:rFonts w:ascii="Arial" w:hAnsi="Arial" w:cs="Arial"/>
              </w:rPr>
              <w:t xml:space="preserve">A rejection without remarks is refused.</w:t>
            </w:r>
          </w:p>
          <w:p w14:paraId="46C884E7" w14:textId="77777777" w:rsidR="000B7EC2" w:rsidRDefault="000B7EC2" w:rsidP="000B7EC2">
            <w:pPr>
              <w:spacing w:before="20" w:after="20"/>
              <w:rPr>
                <w:rFonts w:ascii="Arial" w:hAnsi="Arial" w:cs="Arial"/>
                <w:b/>
                <w:bCs/>
              </w:rPr>
            </w:pPr>
          </w:p>
          <w:p w14:paraId="4D1C740A" w14:textId="2CA84067" w:rsidR="000B7EC2" w:rsidRPr="000B7EC2" w:rsidRDefault="00917415" w:rsidP="5B358E25">
            <w:pPr>
              <w:spacing w:line="259" w:lineRule="auto" w:before="20" w:after="20"/>
              <w:rPr>
                <w:rFonts w:ascii="Arial" w:hAnsi="Arial" w:cs="Arial"/>
                <w:b/>
                <w:bCs/>
                <w:lang w:val="en-US"/>
              </w:rPr>
            </w:pPr>
            <w:r>
              <w:rPr>
                <w:rFonts w:ascii="Arial" w:hAnsi="Arial" w:cs="Arial"/>
                <w:b/>
                <w:bCs/>
              </w:rPr>
              <w:t>FRRN</w:t>
            </w:r>
            <w:r w:rsidR="000B7EC2" w:rsidRPr="5B358E25">
              <w:rPr>
                <w:rFonts w:ascii="Arial" w:hAnsi="Arial" w:cs="Arial"/>
                <w:b/>
                <w:bCs/>
              </w:rPr>
              <w:t>.0</w:t>
            </w:r>
            <w:r w:rsidR="0022419E" w:rsidRPr="5B358E25">
              <w:rPr>
                <w:rFonts w:ascii="Arial" w:hAnsi="Arial" w:cs="Arial"/>
                <w:b/>
                <w:bCs/>
              </w:rPr>
              <w:t>1</w:t>
            </w:r>
            <w:r w:rsidR="1A91DCF6" w:rsidRPr="5B358E25">
              <w:rPr>
                <w:rFonts w:ascii="Arial" w:hAnsi="Arial" w:cs="Arial"/>
                <w:b/>
                <w:bCs/>
              </w:rPr>
              <w:t>1</w:t>
            </w:r>
            <w:r w:rsidR="000B7EC2" w:rsidRPr="5B358E25">
              <w:rPr>
                <w:rFonts w:ascii="Arial" w:hAnsi="Arial" w:cs="Arial"/>
                <w:b/>
                <w:bCs/>
              </w:rPr>
              <w:t xml:space="preserve">.03 </w:t>
            </w:r>
            <w:r w:rsidR="000B7EC2" w:rsidRPr="5B358E25">
              <w:rPr>
                <w:rFonts w:ascii="Arial" w:hAnsi="Arial" w:cs="Arial"/>
                <w:b/>
                <w:bCs/>
                <w:lang w:val="en-US"/>
              </w:rPr>
              <w:t>Creation of New Business Account</w:t>
            </w:r>
          </w:p>
          <w:p w14:paraId="643C3AC8" w14:textId="1951BC22" w:rsidR="002D05D1" w:rsidRPr="002D05D1" w:rsidRDefault="002D05D1" w:rsidP="0061437A">
            <w:pPr>
              <w:pStyle w:val="ListParagraph"/>
              <w:numPr>
                <w:ilvl w:val="0"/>
                <w:numId w:val="106"/>
              </w:numPr>
              <w:spacing w:before="20" w:after="20"/>
              <w:rPr>
                <w:rFonts w:ascii="Arial" w:hAnsi="Arial" w:cs="Arial"/>
                <w:lang w:val="en-US"/>
              </w:rPr>
            </w:pPr>
            <w:r w:rsidRPr="002D05D1">
              <w:rPr>
                <w:rFonts w:ascii="Arial" w:hAnsi="Arial" w:cs="Arial"/>
                <w:lang w:val="en-US"/>
              </w:rPr>
              <w:t>Upon acceptance of the transfer request, the system shall create a New Business account using information copied from the renewal account.</w:t>
            </w:r>
          </w:p>
          <w:p w14:paraId="1B7D6F50" w14:textId="1694919B" w:rsidR="00683EC3" w:rsidRDefault="00A05F9D" w:rsidP="0061437A">
            <w:pPr>
              <w:pStyle w:val="ListParagraph"/>
              <w:numPr>
                <w:ilvl w:val="0"/>
                <w:numId w:val="106"/>
              </w:numPr>
              <w:spacing w:before="20" w:after="20"/>
              <w:rPr>
                <w:rFonts w:ascii="Arial" w:hAnsi="Arial" w:cs="Arial"/>
                <w:lang w:val="en-US"/>
              </w:rPr>
            </w:pPr>
            <w:r w:rsidRPr="00A05F9D">
              <w:rPr>
                <w:rFonts w:ascii="Arial" w:hAnsi="Arial" w:cs="Arial"/>
                <w:lang w:val="en-US"/>
              </w:rPr>
              <w:t>The receiving unit shall be allowed to modify the copied information before saving the New Business account.</w:t>
            </w:r>
          </w:p>
          <w:p w14:paraId="4201B953" w14:textId="4844DED5" w:rsidR="00BB0301" w:rsidRPr="001211CE" w:rsidRDefault="00BB0301" w:rsidP="0061437A">
            <w:pPr>
              <w:pStyle w:val="ListParagraph"/>
              <w:numPr>
                <w:ilvl w:val="1"/>
                <w:numId w:val="106"/>
              </w:numPr>
              <w:spacing w:before="20" w:after="20"/>
              <w:rPr>
                <w:rFonts w:ascii="Arial" w:hAnsi="Arial" w:cs="Arial"/>
                <w:lang w:val="en-US"/>
              </w:rPr>
            </w:pPr>
            <w:r>
              <w:rPr>
                <w:rFonts w:ascii="Arial" w:hAnsi="Arial" w:cs="Arial"/>
                <w:lang w:val="en-US"/>
              </w:rPr>
              <w:t>Route to New Business workflow</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7"/>
              </w:numPr>
              <w:spacing w:before="20" w:after="20"/>
              <w:rPr>
                <w:rFonts w:ascii="Arial" w:hAnsi="Arial" w:cs="Arial"/>
              </w:rPr>
            </w:pPr>
            <w:r>
              <w:rPr>
                <w:rFonts w:ascii="Arial" w:hAnsi="Arial" w:cs="Arial"/>
              </w:rPr>
              <w:t xml:space="preserve">On acceptance, a New Business account is created with the data copied from the renewal account, linked to the Transfer Request Number; the receiving user can change the copied data before saving.</w:t>
            </w:r>
          </w:p>
          <w:p w14:paraId="1E720944" w14:textId="77777777" w:rsidR="000B7EC2" w:rsidRDefault="000B7EC2" w:rsidP="000B7EC2">
            <w:pPr>
              <w:spacing w:before="20" w:after="20"/>
              <w:rPr>
                <w:rFonts w:ascii="Arial" w:hAnsi="Arial" w:cs="Arial"/>
                <w:lang w:val="en-US"/>
              </w:rPr>
            </w:pPr>
          </w:p>
          <w:p w14:paraId="4049A86C" w14:textId="2C6E3318" w:rsidR="00087E9F" w:rsidRPr="00087E9F" w:rsidRDefault="00917415" w:rsidP="5B358E25">
            <w:pPr>
              <w:spacing w:line="259" w:lineRule="auto" w:before="20" w:after="20"/>
              <w:rPr>
                <w:rFonts w:ascii="Arial" w:hAnsi="Arial" w:cs="Arial"/>
                <w:b/>
                <w:bCs/>
                <w:lang w:val="en-US"/>
              </w:rPr>
            </w:pPr>
            <w:r>
              <w:rPr>
                <w:rFonts w:ascii="Arial" w:hAnsi="Arial" w:cs="Arial"/>
                <w:b/>
                <w:bCs/>
              </w:rPr>
              <w:t>FRRN</w:t>
            </w:r>
            <w:r w:rsidR="006D4C30" w:rsidRPr="5B358E25">
              <w:rPr>
                <w:rFonts w:ascii="Arial" w:hAnsi="Arial" w:cs="Arial"/>
                <w:b/>
                <w:bCs/>
              </w:rPr>
              <w:t>.0</w:t>
            </w:r>
            <w:r w:rsidR="0022419E" w:rsidRPr="5B358E25">
              <w:rPr>
                <w:rFonts w:ascii="Arial" w:hAnsi="Arial" w:cs="Arial"/>
                <w:b/>
                <w:bCs/>
              </w:rPr>
              <w:t>1</w:t>
            </w:r>
            <w:r w:rsidR="1ED70779" w:rsidRPr="5B358E25">
              <w:rPr>
                <w:rFonts w:ascii="Arial" w:hAnsi="Arial" w:cs="Arial"/>
                <w:b/>
                <w:bCs/>
              </w:rPr>
              <w:t>1</w:t>
            </w:r>
            <w:r w:rsidR="006D4C30" w:rsidRPr="5B358E25">
              <w:rPr>
                <w:rFonts w:ascii="Arial" w:hAnsi="Arial" w:cs="Arial"/>
                <w:b/>
                <w:bCs/>
              </w:rPr>
              <w:t>.04</w:t>
            </w:r>
            <w:r w:rsidR="00087E9F" w:rsidRPr="5B358E25">
              <w:rPr>
                <w:rFonts w:ascii="Arial" w:hAnsi="Arial" w:cs="Arial"/>
                <w:b/>
                <w:bCs/>
              </w:rPr>
              <w:t xml:space="preserve"> </w:t>
            </w:r>
            <w:r w:rsidR="00087E9F" w:rsidRPr="5B358E25">
              <w:rPr>
                <w:rFonts w:ascii="Arial" w:hAnsi="Arial" w:cs="Arial"/>
                <w:b/>
                <w:bCs/>
                <w:lang w:val="en-US"/>
              </w:rPr>
              <w:t>Transfer Request Monitoring</w:t>
            </w:r>
          </w:p>
          <w:p w14:paraId="6430EF48" w14:textId="77777777" w:rsidR="00087E9F" w:rsidRPr="00087E9F" w:rsidRDefault="00087E9F" w:rsidP="0061437A">
            <w:pPr>
              <w:pStyle w:val="ListParagraph"/>
              <w:numPr>
                <w:ilvl w:val="0"/>
                <w:numId w:val="107"/>
              </w:numPr>
              <w:spacing w:before="20" w:after="20"/>
              <w:rPr>
                <w:rFonts w:ascii="Arial" w:hAnsi="Arial" w:cs="Arial"/>
                <w:lang w:val="en-US"/>
              </w:rPr>
            </w:pPr>
            <w:r w:rsidRPr="00087E9F">
              <w:rPr>
                <w:rFonts w:ascii="Arial" w:hAnsi="Arial" w:cs="Arial"/>
                <w:lang w:val="en-US"/>
              </w:rPr>
              <w:t>The system shall provide a Transfer Request Monitoring screen.</w:t>
            </w:r>
          </w:p>
          <w:p w14:paraId="5150AF37" w14:textId="77777777" w:rsidR="00C6039F" w:rsidRPr="00C6039F" w:rsidRDefault="00C6039F" w:rsidP="0061437A">
            <w:pPr>
              <w:pStyle w:val="ListParagraph"/>
              <w:numPr>
                <w:ilvl w:val="0"/>
                <w:numId w:val="107"/>
              </w:numPr>
              <w:spacing w:before="20" w:after="20"/>
              <w:rPr>
                <w:rFonts w:ascii="Arial" w:hAnsi="Arial" w:cs="Arial"/>
                <w:lang w:val="en-US"/>
              </w:rPr>
            </w:pPr>
            <w:r w:rsidRPr="00C6039F">
              <w:rPr>
                <w:rFonts w:ascii="Arial" w:hAnsi="Arial" w:cs="Arial"/>
                <w:lang w:val="en-US"/>
              </w:rPr>
              <w:t>Information Displayed</w:t>
            </w:r>
          </w:p>
          <w:p w14:paraId="1F5EA6DA"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Transfer Request Number</w:t>
            </w:r>
          </w:p>
          <w:p w14:paraId="0D33B2D2"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Renewal Account Number</w:t>
            </w:r>
          </w:p>
          <w:p w14:paraId="135FC98E"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Assured's Name</w:t>
            </w:r>
          </w:p>
          <w:p w14:paraId="5CC406F4"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Source Marketing Unit</w:t>
            </w:r>
          </w:p>
          <w:p w14:paraId="674BAB96"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Receiving Marketing Unit</w:t>
            </w:r>
          </w:p>
          <w:p w14:paraId="5D027760"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Request Date</w:t>
            </w:r>
          </w:p>
          <w:p w14:paraId="42AA8E91" w14:textId="77777777" w:rsid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Transfer Status</w:t>
            </w:r>
          </w:p>
          <w:p w14:paraId="362E68A3"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Draft</w:t>
            </w:r>
          </w:p>
          <w:p w14:paraId="2D711234"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Pending Acceptance</w:t>
            </w:r>
          </w:p>
          <w:p w14:paraId="65D41853"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Accepted</w:t>
            </w:r>
          </w:p>
          <w:p w14:paraId="14B61447"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Rejected</w:t>
            </w:r>
          </w:p>
          <w:p w14:paraId="2FB4E4F1" w14:textId="26465331" w:rsidR="00C6039F"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Returned for Clarification</w:t>
            </w:r>
          </w:p>
          <w:p w14:paraId="242C31B6"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Accepted By</w:t>
            </w:r>
          </w:p>
          <w:p w14:paraId="4E7BCF36" w14:textId="77777777" w:rsid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New Business Account Number</w:t>
            </w:r>
          </w:p>
          <w:p w14:paraId="7760069F" w14:textId="73754FA5" w:rsidR="00757B7E" w:rsidRPr="00CC099F" w:rsidRDefault="00CC099F" w:rsidP="0061437A">
            <w:pPr>
              <w:pStyle w:val="ListParagraph"/>
              <w:numPr>
                <w:ilvl w:val="0"/>
                <w:numId w:val="107"/>
              </w:numPr>
              <w:spacing w:before="20" w:after="20"/>
              <w:rPr>
                <w:rFonts w:ascii="Arial" w:hAnsi="Arial" w:cs="Arial"/>
                <w:lang w:val="en-US"/>
              </w:rPr>
            </w:pPr>
            <w:r w:rsidRPr="5B358E25">
              <w:rPr>
                <w:rFonts w:ascii="Arial" w:hAnsi="Arial" w:cs="Arial"/>
                <w:lang w:val="en-US"/>
              </w:rPr>
              <w:t xml:space="preserve">All transfer </w:t>
            </w:r>
            <w:r w:rsidR="7DE8C364" w:rsidRPr="5B358E25">
              <w:rPr>
                <w:rFonts w:ascii="Arial" w:hAnsi="Arial" w:cs="Arial"/>
                <w:lang w:val="en-US"/>
              </w:rPr>
              <w:t>requests</w:t>
            </w:r>
            <w:r w:rsidRPr="5B358E25">
              <w:rPr>
                <w:rFonts w:ascii="Arial" w:hAnsi="Arial" w:cs="Arial"/>
                <w:lang w:val="en-US"/>
              </w:rPr>
              <w:t>, acceptance, and New Business account creation activities shall be fully auditable and traceable.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8"/>
              </w:numPr>
              <w:spacing w:before="20" w:after="20"/>
              <w:rPr>
                <w:rFonts w:ascii="Arial" w:hAnsi="Arial" w:cs="Arial"/>
              </w:rPr>
            </w:pPr>
            <w:r>
              <w:rPr>
                <w:rFonts w:ascii="Arial" w:hAnsi="Arial" w:cs="Arial"/>
              </w:rPr>
              <w:t xml:space="preserve">The Transfer Request Monitoring screen lists every request with its number, units, status and the New Business account number once created.</w:t>
            </w:r>
          </w:p>
          <w:p>
            <w:pPr>
              <w:pStyle w:val="ListParagraph"/>
              <w:numPr>
                <w:ilvl w:val="0"/>
                <w:numId w:val="198"/>
              </w:numPr>
              <w:spacing w:before="20" w:after="20"/>
              <w:rPr>
                <w:rFonts w:ascii="Arial" w:hAnsi="Arial" w:cs="Arial"/>
              </w:rPr>
            </w:pPr>
            <w:r>
              <w:rPr>
                <w:rFonts w:ascii="Arial" w:hAnsi="Arial" w:cs="Arial"/>
              </w:rPr>
              <w:t xml:space="preserve">Each request, decision and New Business account creation is in the audit log with the user and the time.</w:t>
            </w:r>
          </w:p>
          <w:p w14:paraId="2D07C370" w14:textId="77777777" w:rsidR="006D4C30" w:rsidRDefault="006D4C30" w:rsidP="002B4D3D">
            <w:pPr>
              <w:spacing w:before="20" w:after="20"/>
              <w:rPr>
                <w:rFonts w:ascii="Arial" w:hAnsi="Arial" w:cs="Arial"/>
                <w:lang w:val="en-US"/>
              </w:rPr>
            </w:pPr>
          </w:p>
          <w:p w14:paraId="010C2894" w14:textId="28214391" w:rsidR="002B4D3D" w:rsidRDefault="00917415" w:rsidP="5B358E25">
            <w:pPr>
              <w:spacing w:line="259" w:lineRule="auto" w:before="20" w:after="20"/>
              <w:rPr>
                <w:rFonts w:ascii="Arial" w:hAnsi="Arial" w:cs="Arial"/>
                <w:b/>
                <w:bCs/>
              </w:rPr>
            </w:pPr>
            <w:r>
              <w:rPr>
                <w:rFonts w:ascii="Arial" w:hAnsi="Arial" w:cs="Arial"/>
                <w:b/>
                <w:bCs/>
              </w:rPr>
              <w:t>FRRN</w:t>
            </w:r>
            <w:r w:rsidR="00D30BBE" w:rsidRPr="5B358E25">
              <w:rPr>
                <w:rFonts w:ascii="Arial" w:hAnsi="Arial" w:cs="Arial"/>
                <w:b/>
                <w:bCs/>
              </w:rPr>
              <w:t>.0</w:t>
            </w:r>
            <w:r w:rsidR="0022419E" w:rsidRPr="5B358E25">
              <w:rPr>
                <w:rFonts w:ascii="Arial" w:hAnsi="Arial" w:cs="Arial"/>
                <w:b/>
                <w:bCs/>
              </w:rPr>
              <w:t>1</w:t>
            </w:r>
            <w:r w:rsidR="1EA3B6E3" w:rsidRPr="5B358E25">
              <w:rPr>
                <w:rFonts w:ascii="Arial" w:hAnsi="Arial" w:cs="Arial"/>
                <w:b/>
                <w:bCs/>
              </w:rPr>
              <w:t>1</w:t>
            </w:r>
            <w:r w:rsidR="00D30BBE" w:rsidRPr="5B358E25">
              <w:rPr>
                <w:rFonts w:ascii="Arial" w:hAnsi="Arial" w:cs="Arial"/>
                <w:b/>
                <w:bCs/>
              </w:rPr>
              <w:t>.05 Notifications</w:t>
            </w:r>
          </w:p>
          <w:p w14:paraId="1861A81D" w14:textId="77777777" w:rsidR="00D30BBE" w:rsidRPr="00D30BBE" w:rsidRDefault="00D30BBE" w:rsidP="0061437A">
            <w:pPr>
              <w:pStyle w:val="ListParagraph"/>
              <w:numPr>
                <w:ilvl w:val="0"/>
                <w:numId w:val="108"/>
              </w:numPr>
              <w:spacing w:before="20" w:after="20"/>
              <w:rPr>
                <w:rFonts w:ascii="Arial" w:hAnsi="Arial" w:cs="Arial"/>
                <w:lang w:val="en-US"/>
              </w:rPr>
            </w:pPr>
            <w:r w:rsidRPr="00D30BBE">
              <w:rPr>
                <w:rFonts w:ascii="Arial" w:hAnsi="Arial" w:cs="Arial"/>
                <w:lang w:val="en-US"/>
              </w:rPr>
              <w:t>The system shall generate notifications when:</w:t>
            </w:r>
          </w:p>
          <w:p w14:paraId="757B22EB" w14:textId="131E712E" w:rsidR="00D30BBE" w:rsidRPr="00D30BBE" w:rsidRDefault="5CAD61A0" w:rsidP="0061437A">
            <w:pPr>
              <w:pStyle w:val="ListParagraph"/>
              <w:numPr>
                <w:ilvl w:val="1"/>
                <w:numId w:val="108"/>
              </w:numPr>
              <w:spacing w:before="20" w:after="20"/>
              <w:rPr>
                <w:rFonts w:ascii="Arial" w:hAnsi="Arial" w:cs="Arial"/>
                <w:lang w:val="en-US"/>
              </w:rPr>
            </w:pPr>
            <w:r w:rsidRPr="5B358E25">
              <w:rPr>
                <w:rFonts w:ascii="Arial" w:hAnsi="Arial" w:cs="Arial"/>
                <w:lang w:val="en-US"/>
              </w:rPr>
              <w:t>A transfer</w:t>
            </w:r>
            <w:r w:rsidR="00D30BBE" w:rsidRPr="5B358E25">
              <w:rPr>
                <w:rFonts w:ascii="Arial" w:hAnsi="Arial" w:cs="Arial"/>
                <w:lang w:val="en-US"/>
              </w:rPr>
              <w:t xml:space="preserve"> request is submitted.</w:t>
            </w:r>
          </w:p>
          <w:p w14:paraId="0FF78F07" w14:textId="3CC28B60" w:rsidR="00D30BBE" w:rsidRPr="00D30BBE" w:rsidRDefault="00D30BBE" w:rsidP="0061437A">
            <w:pPr>
              <w:pStyle w:val="ListParagraph"/>
              <w:numPr>
                <w:ilvl w:val="1"/>
                <w:numId w:val="108"/>
              </w:numPr>
              <w:spacing w:before="20" w:after="20"/>
              <w:rPr>
                <w:rFonts w:ascii="Arial" w:hAnsi="Arial" w:cs="Arial"/>
                <w:lang w:val="en-US"/>
              </w:rPr>
            </w:pPr>
            <w:r w:rsidRPr="5B358E25">
              <w:rPr>
                <w:rFonts w:ascii="Arial" w:hAnsi="Arial" w:cs="Arial"/>
                <w:lang w:val="en-US"/>
              </w:rPr>
              <w:t xml:space="preserve">Transfer </w:t>
            </w:r>
            <w:r w:rsidR="4D454664" w:rsidRPr="5B358E25">
              <w:rPr>
                <w:rFonts w:ascii="Arial" w:hAnsi="Arial" w:cs="Arial"/>
                <w:lang w:val="en-US"/>
              </w:rPr>
              <w:t>requests are</w:t>
            </w:r>
            <w:r w:rsidRPr="5B358E25">
              <w:rPr>
                <w:rFonts w:ascii="Arial" w:hAnsi="Arial" w:cs="Arial"/>
                <w:lang w:val="en-US"/>
              </w:rPr>
              <w:t xml:space="preserve"> accepted.</w:t>
            </w:r>
          </w:p>
          <w:p w14:paraId="2736CA8C" w14:textId="21EF7550" w:rsidR="00D30BBE" w:rsidRPr="00D30BBE" w:rsidRDefault="3C0D4312" w:rsidP="0061437A">
            <w:pPr>
              <w:pStyle w:val="ListParagraph"/>
              <w:numPr>
                <w:ilvl w:val="1"/>
                <w:numId w:val="108"/>
              </w:numPr>
              <w:spacing w:before="20" w:after="20"/>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w:t>
            </w:r>
            <w:r w:rsidR="1481660A" w:rsidRPr="5B358E25">
              <w:rPr>
                <w:rFonts w:ascii="Arial" w:hAnsi="Arial" w:cs="Arial"/>
                <w:lang w:val="en-US"/>
              </w:rPr>
              <w:t>has been</w:t>
            </w:r>
            <w:r w:rsidR="00D30BBE" w:rsidRPr="5B358E25">
              <w:rPr>
                <w:rFonts w:ascii="Arial" w:hAnsi="Arial" w:cs="Arial"/>
                <w:lang w:val="en-US"/>
              </w:rPr>
              <w:t xml:space="preserve"> rejected.</w:t>
            </w:r>
          </w:p>
          <w:p w14:paraId="3066EF40" w14:textId="11EE6FA0" w:rsidR="009F4A14" w:rsidRPr="009F4A14" w:rsidRDefault="79967E25" w:rsidP="0061437A">
            <w:pPr>
              <w:pStyle w:val="ListParagraph"/>
              <w:numPr>
                <w:ilvl w:val="1"/>
                <w:numId w:val="108"/>
              </w:numPr>
              <w:spacing w:before="20" w:after="20"/>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is returned for clarification.</w:t>
            </w:r>
          </w:p>
          <w:p>
            <w:pPr>
              <w:pStyle w:val="ListParagraph"/>
              <w:numPr>
                <w:ilvl w:val="0"/>
                <w:numId w:val="108"/>
              </w:numPr>
              <w:spacing w:before="20" w:after="20"/>
              <w:rPr>
                <w:rFonts w:ascii="Arial" w:hAnsi="Arial" w:cs="Arial"/>
              </w:rPr>
            </w:pPr>
            <w:r>
              <w:rPr>
                <w:rFonts w:ascii="Arial" w:hAnsi="Arial" w:cs="Arial"/>
              </w:rPr>
              <w:t xml:space="preserve">The notifications shall use the texts of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9"/>
              </w:numPr>
              <w:spacing w:before="20" w:after="20"/>
              <w:rPr>
                <w:rFonts w:ascii="Arial" w:hAnsi="Arial" w:cs="Arial"/>
              </w:rPr>
            </w:pPr>
            <w:r>
              <w:rPr>
                <w:rFonts w:ascii="Arial" w:hAnsi="Arial" w:cs="Arial"/>
              </w:rPr>
              <w:t xml:space="preserve">The requesting user is notified when the request is rejected or returned for clarification, with the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FRRN.011.06 Transfer of the Account to Another Marketing Unit</w:t>
            </w:r>
          </w:p>
          <w:p>
            <w:pPr>
              <w:pStyle w:val="ListParagraph"/>
              <w:numPr>
                <w:ilvl w:val="0"/>
                <w:numId w:val="304"/>
              </w:numPr>
              <w:spacing w:before="20" w:after="20"/>
              <w:rPr>
                <w:rFonts w:ascii="Arial" w:hAnsi="Arial" w:cs="Arial"/>
              </w:rPr>
            </w:pPr>
            <w:r>
              <w:rPr>
                <w:rFonts w:ascii="Arial" w:hAnsi="Arial" w:cs="Arial"/>
              </w:rPr>
              <w:t xml:space="preserve">The Marketing Team Lead or the Account Officer shall be able to transfer an unlocked renewal account to another active Marketing Unit with the remarks; the account leaves the sender's list and waits for the decision of the receiving unit (BRD 1.006, 2.005).</w:t>
            </w:r>
          </w:p>
          <w:p>
            <w:pPr>
              <w:pStyle w:val="ListParagraph"/>
              <w:numPr>
                <w:ilvl w:val="0"/>
                <w:numId w:val="304"/>
              </w:numPr>
              <w:spacing w:before="20" w:after="20"/>
              <w:rPr>
                <w:rFonts w:ascii="Arial" w:hAnsi="Arial" w:cs="Arial"/>
              </w:rPr>
            </w:pPr>
            <w:r>
              <w:rPr>
                <w:rFonts w:ascii="Arial" w:hAnsi="Arial" w:cs="Arial"/>
              </w:rPr>
              <w:t xml:space="preserve">A Team Lead of the receiving unit shall accept the account, which joins his unit's unassigned list with the Transferred flag, or decline it with remarks, which returns it to the sending unit at its previous status (BRD 1.007).</w:t>
            </w:r>
          </w:p>
          <w:p>
            <w:pPr>
              <w:pStyle w:val="ListParagraph"/>
              <w:numPr>
                <w:ilvl w:val="0"/>
                <w:numId w:val="304"/>
              </w:numPr>
              <w:spacing w:before="20" w:after="20"/>
              <w:rPr>
                <w:rFonts w:ascii="Arial" w:hAnsi="Arial" w:cs="Arial"/>
              </w:rPr>
            </w:pPr>
            <w:r>
              <w:rPr>
                <w:rFonts w:ascii="Arial" w:hAnsi="Arial" w:cs="Arial"/>
              </w:rPr>
              <w:t xml:space="preserve">The sender may cancel an open transfer before it is decided; the account returns to its status.</w:t>
            </w:r>
          </w:p>
          <w:p>
            <w:pPr>
              <w:pStyle w:val="ListParagraph"/>
              <w:numPr>
                <w:ilvl w:val="0"/>
                <w:numId w:val="304"/>
              </w:numPr>
              <w:spacing w:before="20" w:after="20"/>
              <w:rPr>
                <w:rFonts w:ascii="Arial" w:hAnsi="Arial" w:cs="Arial"/>
              </w:rPr>
            </w:pPr>
            <w:r>
              <w:rPr>
                <w:rFonts w:ascii="Arial" w:hAnsi="Arial" w:cs="Arial"/>
              </w:rPr>
              <w:t xml:space="preserve">The non-renewal reason Transfer to Another Marketing Unit shall open this transfer (BRD 2.004.4.8).</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5"/>
              </w:numPr>
              <w:spacing w:before="20" w:after="20"/>
              <w:rPr>
                <w:rFonts w:ascii="Arial" w:hAnsi="Arial" w:cs="Arial"/>
              </w:rPr>
            </w:pPr>
            <w:r>
              <w:rPr>
                <w:rFonts w:ascii="Arial" w:hAnsi="Arial" w:cs="Arial"/>
              </w:rPr>
              <w:t xml:space="preserve">A submitted transfer removes the account from the sender's list and shows it in the receiving Team Lead's Transfers inbox.</w:t>
            </w:r>
          </w:p>
          <w:p>
            <w:pPr>
              <w:pStyle w:val="ListParagraph"/>
              <w:numPr>
                <w:ilvl w:val="0"/>
                <w:numId w:val="305"/>
              </w:numPr>
              <w:spacing w:before="20" w:after="20"/>
              <w:rPr>
                <w:rFonts w:ascii="Arial" w:hAnsi="Arial" w:cs="Arial"/>
              </w:rPr>
            </w:pPr>
            <w:r>
              <w:rPr>
                <w:rFonts w:ascii="Arial" w:hAnsi="Arial" w:cs="Arial"/>
              </w:rPr>
              <w:t xml:space="preserve">An accepted account appears in the receiving unit's unassigned list with the Transferred flag.</w:t>
            </w:r>
          </w:p>
          <w:p>
            <w:pPr>
              <w:pStyle w:val="ListParagraph"/>
              <w:numPr>
                <w:ilvl w:val="0"/>
                <w:numId w:val="305"/>
              </w:numPr>
              <w:spacing w:before="20" w:after="20"/>
              <w:rPr>
                <w:rFonts w:ascii="Arial" w:hAnsi="Arial" w:cs="Arial"/>
              </w:rPr>
            </w:pPr>
            <w:r>
              <w:rPr>
                <w:rFonts w:ascii="Arial" w:hAnsi="Arial" w:cs="Arial"/>
              </w:rPr>
              <w:t xml:space="preserve">A declined account returns to the sender with the decline remarks.</w:t>
            </w:r>
          </w:p>
        </w:tc>
      </w:tr>
      <w:tr w:rsidR="00010516" w:rsidRPr="000F2176" w14:paraId="5B067286" w14:textId="77777777" w:rsidTr="3C7F3FD4">
        <w:trPr>
          <w:jc w:val="center"/>
        </w:trPr>
        <w:tc>
          <w:tcPr>
            <w:tcW w:w="1413" w:type="dxa"/>
            <w:shd w:val="clear" w:color="auto" w:fill="auto"/>
          </w:tcPr>
          <w:p w14:paraId="20ABB923" w14:textId="262319CA" w:rsidR="00010516" w:rsidRPr="005331D4" w:rsidRDefault="00917415" w:rsidP="5B358E25">
            <w:pPr>
              <w:spacing w:line="259" w:lineRule="auto" w:before="20" w:after="20"/>
              <w:rPr>
                <w:rFonts w:ascii="Arial" w:hAnsi="Arial" w:cs="Arial"/>
                <w:lang w:eastAsia="en-US"/>
              </w:rPr>
            </w:pPr>
            <w:bookmarkStart w:id="43" w:name="Bookmark12"/>
            <w:r>
              <w:rPr>
                <w:rFonts w:ascii="Arial" w:hAnsi="Arial" w:cs="Arial"/>
                <w:lang w:eastAsia="en-US"/>
              </w:rPr>
              <w:lastRenderedPageBreak/>
              <w:t>FRRN</w:t>
            </w:r>
            <w:r w:rsidR="5A66444B" w:rsidRPr="5B358E25">
              <w:rPr>
                <w:rFonts w:ascii="Arial" w:hAnsi="Arial" w:cs="Arial"/>
                <w:lang w:eastAsia="en-US"/>
              </w:rPr>
              <w:t>.01</w:t>
            </w:r>
            <w:r w:rsidR="4CFA5F62" w:rsidRPr="5B358E25">
              <w:rPr>
                <w:rFonts w:ascii="Arial" w:hAnsi="Arial" w:cs="Arial"/>
                <w:lang w:eastAsia="en-US"/>
              </w:rPr>
              <w:t>2</w:t>
            </w:r>
            <w:bookmarkEnd w:id="43"/>
          </w:p>
          <w:p w14:paraId="41AE04EE" w14:textId="3B2F31CC" w:rsidR="00010516" w:rsidRPr="005331D4" w:rsidRDefault="00010516" w:rsidP="00010516">
            <w:pPr>
              <w:spacing w:before="20" w:after="20"/>
              <w:rPr>
                <w:rFonts w:ascii="Arial" w:hAnsi="Arial" w:cs="Arial"/>
                <w:lang w:eastAsia="en-US"/>
              </w:rPr>
            </w:pPr>
          </w:p>
        </w:tc>
        <w:tc>
          <w:tcPr>
            <w:tcW w:w="1470" w:type="dxa"/>
            <w:shd w:val="clear" w:color="auto" w:fill="auto"/>
          </w:tcPr>
          <w:p w14:paraId="4BFFE891" w14:textId="2E79E9C8" w:rsidR="00010516" w:rsidRDefault="00010516" w:rsidP="00010516">
            <w:pPr>
              <w:spacing w:before="20" w:after="20"/>
              <w:rPr>
                <w:rFonts w:ascii="Arial" w:hAnsi="Arial" w:cs="Arial"/>
              </w:rPr>
            </w:pPr>
            <w:r>
              <w:rPr>
                <w:rFonts w:ascii="Arial" w:hAnsi="Arial" w:cs="Arial"/>
              </w:rPr>
              <w:t>Renewal Home</w:t>
            </w:r>
          </w:p>
        </w:tc>
        <w:tc>
          <w:tcPr>
            <w:tcW w:w="1412" w:type="dxa"/>
            <w:shd w:val="clear" w:color="auto" w:fill="auto"/>
          </w:tcPr>
          <w:p w14:paraId="3389CECE" w14:textId="5D9B6BA5" w:rsidR="00010516" w:rsidRPr="00A40DA9" w:rsidRDefault="00010516" w:rsidP="00010516">
            <w:pPr>
              <w:spacing w:before="20" w:after="20"/>
              <w:rPr>
                <w:rFonts w:ascii="Arial" w:hAnsi="Arial" w:cs="Arial"/>
                <w:lang w:val="en-US"/>
              </w:rPr>
            </w:pPr>
            <w:r>
              <w:rPr>
                <w:rFonts w:ascii="Arial" w:hAnsi="Arial" w:cs="Arial"/>
                <w:lang w:val="en-US"/>
              </w:rPr>
              <w:t>LAMD</w:t>
            </w:r>
            <w:r w:rsidR="00613111">
              <w:rPr>
                <w:rFonts w:ascii="Arial" w:hAnsi="Arial" w:cs="Arial"/>
                <w:lang w:val="en-US"/>
              </w:rPr>
              <w:t>, BDOFC, and BDOSO</w:t>
            </w:r>
            <w:r w:rsidR="00E471EB">
              <w:rPr>
                <w:rFonts w:ascii="Arial" w:hAnsi="Arial" w:cs="Arial"/>
                <w:lang w:val="en-US"/>
              </w:rPr>
              <w:t>LD</w:t>
            </w:r>
            <w:r>
              <w:rPr>
                <w:rFonts w:ascii="Arial" w:hAnsi="Arial" w:cs="Arial"/>
                <w:lang w:val="en-US"/>
              </w:rPr>
              <w:t xml:space="preserve"> </w:t>
            </w:r>
            <w:r>
              <w:rPr>
                <w:rFonts w:ascii="Arial" w:hAnsi="Arial" w:cs="Arial"/>
                <w:lang w:val="en-US"/>
              </w:rPr>
              <w:lastRenderedPageBreak/>
              <w:t>Report Upload</w:t>
            </w:r>
          </w:p>
        </w:tc>
        <w:tc>
          <w:tcPr>
            <w:tcW w:w="6495" w:type="dxa"/>
            <w:shd w:val="clear" w:color="auto" w:fill="auto"/>
          </w:tcPr>
          <w:p w14:paraId="29F05C50" w14:textId="7E1F86BE" w:rsidR="00010516" w:rsidRPr="00E039C2" w:rsidRDefault="00917415" w:rsidP="5B358E25">
            <w:pPr>
              <w:spacing w:line="259" w:lineRule="auto" w:before="20" w:after="20"/>
              <w:rPr>
                <w:rFonts w:ascii="Arial" w:hAnsi="Arial" w:cs="Arial"/>
                <w:b/>
                <w:bCs/>
                <w:lang w:val="en-US"/>
              </w:rPr>
            </w:pPr>
            <w:r>
              <w:rPr>
                <w:rFonts w:ascii="Arial" w:hAnsi="Arial" w:cs="Arial"/>
                <w:b/>
                <w:bCs/>
              </w:rPr>
              <w:lastRenderedPageBreak/>
              <w:t>FRRN</w:t>
            </w:r>
            <w:r w:rsidR="00010516" w:rsidRPr="5B358E25">
              <w:rPr>
                <w:rFonts w:ascii="Arial" w:hAnsi="Arial" w:cs="Arial"/>
                <w:b/>
                <w:bCs/>
              </w:rPr>
              <w:t>.0</w:t>
            </w:r>
            <w:r w:rsidR="0022419E" w:rsidRPr="5B358E25">
              <w:rPr>
                <w:rFonts w:ascii="Arial" w:hAnsi="Arial" w:cs="Arial"/>
                <w:b/>
                <w:bCs/>
              </w:rPr>
              <w:t>1</w:t>
            </w:r>
            <w:r w:rsidR="2308DBCC" w:rsidRPr="5B358E25">
              <w:rPr>
                <w:rFonts w:ascii="Arial" w:hAnsi="Arial" w:cs="Arial"/>
                <w:b/>
                <w:bCs/>
              </w:rPr>
              <w:t>2</w:t>
            </w:r>
            <w:r w:rsidR="00010516" w:rsidRPr="5B358E25">
              <w:rPr>
                <w:rFonts w:ascii="Arial" w:hAnsi="Arial" w:cs="Arial"/>
                <w:b/>
                <w:bCs/>
              </w:rPr>
              <w:t xml:space="preserve">.01 LAMD </w:t>
            </w:r>
            <w:r w:rsidR="00010516" w:rsidRPr="5B358E25">
              <w:rPr>
                <w:rFonts w:ascii="Arial" w:hAnsi="Arial" w:cs="Arial"/>
                <w:b/>
                <w:bCs/>
                <w:lang w:val="en-US"/>
              </w:rPr>
              <w:t>Report</w:t>
            </w:r>
            <w:r w:rsidR="0008113F" w:rsidRPr="5B358E25">
              <w:rPr>
                <w:rFonts w:ascii="Arial" w:hAnsi="Arial" w:cs="Arial"/>
                <w:b/>
                <w:bCs/>
                <w:lang w:val="en-US"/>
              </w:rPr>
              <w:t>s</w:t>
            </w:r>
            <w:r w:rsidR="00010516" w:rsidRPr="5B358E25">
              <w:rPr>
                <w:rFonts w:ascii="Arial" w:hAnsi="Arial" w:cs="Arial"/>
                <w:b/>
                <w:bCs/>
                <w:lang w:val="en-US"/>
              </w:rPr>
              <w:t xml:space="preserve"> Upload</w:t>
            </w:r>
          </w:p>
          <w:p w14:paraId="051224EF" w14:textId="48416268" w:rsidR="00010516" w:rsidRPr="00FC6452" w:rsidRDefault="00010516" w:rsidP="003C11B5">
            <w:pPr>
              <w:pStyle w:val="ListParagraph"/>
              <w:numPr>
                <w:ilvl w:val="0"/>
                <w:numId w:val="42"/>
              </w:numPr>
              <w:spacing w:before="20" w:after="20"/>
              <w:rPr>
                <w:rFonts w:ascii="Arial" w:hAnsi="Arial" w:cs="Arial"/>
                <w:lang w:val="en-US"/>
              </w:rPr>
            </w:pPr>
            <w:r w:rsidRPr="5B358E25">
              <w:rPr>
                <w:rFonts w:ascii="Arial" w:hAnsi="Arial" w:cs="Arial"/>
                <w:lang w:val="en-US"/>
              </w:rPr>
              <w:t xml:space="preserve">The system shall display a “LAMD Report Upload” button </w:t>
            </w:r>
            <w:r w:rsidR="0211F44B" w:rsidRPr="5B358E25">
              <w:rPr>
                <w:rFonts w:ascii="Arial" w:hAnsi="Arial" w:cs="Arial"/>
                <w:lang w:val="en-US"/>
              </w:rPr>
              <w:t>on</w:t>
            </w:r>
            <w:r w:rsidRPr="5B358E25">
              <w:rPr>
                <w:rFonts w:ascii="Arial" w:hAnsi="Arial" w:cs="Arial"/>
                <w:lang w:val="en-US"/>
              </w:rPr>
              <w:t xml:space="preserve"> the Renewal landing page.</w:t>
            </w:r>
          </w:p>
          <w:p w14:paraId="241F9D52" w14:textId="18074733" w:rsidR="00010516"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lastRenderedPageBreak/>
              <w:t xml:space="preserve">Upon clicking the button, the system shall display a pop-up where the user will select </w:t>
            </w:r>
            <w:r w:rsidR="001548A6">
              <w:rPr>
                <w:rFonts w:ascii="Arial" w:hAnsi="Arial" w:cs="Arial"/>
                <w:lang w:val="en-US"/>
              </w:rPr>
              <w:t>which LAMD type to</w:t>
            </w:r>
            <w:r w:rsidRPr="00FC6452">
              <w:rPr>
                <w:rFonts w:ascii="Arial" w:hAnsi="Arial" w:cs="Arial"/>
                <w:lang w:val="en-US"/>
              </w:rPr>
              <w:t xml:space="preserve"> be uploaded. </w:t>
            </w:r>
          </w:p>
          <w:p w14:paraId="76F8E39B" w14:textId="1295E266"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CBG Loans excluding Personal</w:t>
            </w:r>
          </w:p>
          <w:p w14:paraId="78E5F4F4" w14:textId="2E3FCD5A" w:rsidR="001548A6" w:rsidRPr="00FC6452"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List of Paid Off Accounts</w:t>
            </w:r>
          </w:p>
          <w:p w14:paraId="37F08313" w14:textId="3385F269" w:rsid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After selecting the LAMD Type, the user shall select the file to be uploaded.</w:t>
            </w:r>
          </w:p>
          <w:p w14:paraId="6BE32AFA" w14:textId="3C728682" w:rsidR="00010516" w:rsidRPr="00FC6452" w:rsidRDefault="00010516" w:rsidP="003C11B5">
            <w:pPr>
              <w:pStyle w:val="ListParagraph"/>
              <w:numPr>
                <w:ilvl w:val="1"/>
                <w:numId w:val="42"/>
              </w:numPr>
              <w:spacing w:line="259" w:lineRule="auto" w:before="20" w:after="20"/>
              <w:rPr>
                <w:rFonts w:ascii="Arial" w:hAnsi="Arial" w:cs="Arial"/>
                <w:lang w:val="en-US"/>
              </w:rPr>
            </w:pPr>
            <w:r w:rsidRPr="5B358E25">
              <w:rPr>
                <w:rFonts w:ascii="Arial" w:hAnsi="Arial" w:cs="Arial"/>
                <w:lang w:val="en-US"/>
              </w:rPr>
              <w:t>The system shall support predefined file formats (</w:t>
            </w:r>
            <w:r w:rsidR="70DFD359" w:rsidRPr="5B358E25">
              <w:rPr>
                <w:rFonts w:ascii="Arial" w:hAnsi="Arial" w:cs="Arial"/>
                <w:lang w:val="en-US"/>
              </w:rPr>
              <w:t>Example: Excel/ CSV</w:t>
            </w:r>
            <w:r w:rsidRPr="5B358E25">
              <w:rPr>
                <w:rFonts w:ascii="Arial" w:hAnsi="Arial" w:cs="Arial"/>
                <w:lang w:val="en-US"/>
              </w:rPr>
              <w:t>).</w:t>
            </w:r>
          </w:p>
          <w:p w14:paraId="04F4B102" w14:textId="77777777" w:rsidR="00010516" w:rsidRPr="00FC6452" w:rsidRDefault="00010516" w:rsidP="003C11B5">
            <w:pPr>
              <w:pStyle w:val="ListParagraph"/>
              <w:numPr>
                <w:ilvl w:val="0"/>
                <w:numId w:val="42"/>
              </w:numPr>
              <w:spacing w:before="20" w:after="20"/>
              <w:rPr>
                <w:rFonts w:ascii="Arial" w:hAnsi="Arial" w:cs="Arial"/>
                <w:lang w:val="en-US"/>
              </w:rPr>
            </w:pPr>
            <w:r w:rsidRPr="5B358E25">
              <w:rPr>
                <w:rFonts w:ascii="Arial" w:hAnsi="Arial" w:cs="Arial"/>
                <w:lang w:val="en-US"/>
              </w:rPr>
              <w:t xml:space="preserve">The system shall validate the uploaded file for: </w:t>
            </w:r>
          </w:p>
          <w:p w14:paraId="3A375AB1" w14:textId="77777777" w:rsidR="00010516" w:rsidRPr="00FC6452" w:rsidRDefault="00010516" w:rsidP="003C11B5">
            <w:pPr>
              <w:pStyle w:val="ListParagraph"/>
              <w:numPr>
                <w:ilvl w:val="1"/>
                <w:numId w:val="42"/>
              </w:numPr>
              <w:spacing w:before="20" w:after="20"/>
              <w:rPr>
                <w:rFonts w:ascii="Arial" w:hAnsi="Arial" w:cs="Arial"/>
                <w:lang w:val="en-US"/>
              </w:rPr>
            </w:pPr>
            <w:r w:rsidRPr="5B358E25">
              <w:rPr>
                <w:rFonts w:ascii="Arial" w:hAnsi="Arial" w:cs="Arial"/>
                <w:lang w:val="en-US"/>
              </w:rPr>
              <w:t>Correct format and structure</w:t>
            </w:r>
          </w:p>
          <w:p w14:paraId="789EFE48" w14:textId="7928DE99" w:rsidR="00010516" w:rsidRDefault="00010516" w:rsidP="003C11B5">
            <w:pPr>
              <w:pStyle w:val="ListParagraph"/>
              <w:numPr>
                <w:ilvl w:val="1"/>
                <w:numId w:val="42"/>
              </w:numPr>
              <w:spacing w:before="20" w:after="20"/>
              <w:rPr>
                <w:rFonts w:ascii="Arial" w:hAnsi="Arial" w:cs="Arial"/>
                <w:lang w:val="en-US"/>
              </w:rPr>
            </w:pPr>
            <w:r w:rsidRPr="5B358E25">
              <w:rPr>
                <w:rFonts w:ascii="Arial" w:hAnsi="Arial" w:cs="Arial"/>
                <w:lang w:val="en-US"/>
              </w:rPr>
              <w:t>Required fields</w:t>
            </w:r>
            <w:r w:rsidR="001548A6" w:rsidRPr="5B358E25">
              <w:rPr>
                <w:rFonts w:ascii="Arial" w:hAnsi="Arial" w:cs="Arial"/>
                <w:lang w:val="en-US"/>
              </w:rPr>
              <w:t xml:space="preserve"> (For All)</w:t>
            </w:r>
          </w:p>
          <w:p w14:paraId="58E4C7FD" w14:textId="34FA40AD"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PN Number</w:t>
            </w:r>
          </w:p>
          <w:p w14:paraId="193784B2" w14:textId="392EF11D"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Officer (AO Code) PN</w:t>
            </w:r>
          </w:p>
          <w:p w14:paraId="5254EB82" w14:textId="5786C47B" w:rsid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Additional Required Field (For Motor)</w:t>
            </w:r>
          </w:p>
          <w:p w14:paraId="03CF2CA5" w14:textId="0C469416"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Serial Number</w:t>
            </w:r>
          </w:p>
          <w:p w14:paraId="0D30982D" w14:textId="54560A1F" w:rsidR="001548A6" w:rsidRPr="00FC6452"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Motor Number</w:t>
            </w:r>
          </w:p>
          <w:p w14:paraId="068E0306" w14:textId="20AF3A4E" w:rsidR="00010516" w:rsidRDefault="00010516" w:rsidP="003C11B5">
            <w:pPr>
              <w:pStyle w:val="ListParagraph"/>
              <w:numPr>
                <w:ilvl w:val="0"/>
                <w:numId w:val="42"/>
              </w:numPr>
              <w:spacing w:before="20" w:after="20"/>
              <w:rPr>
                <w:rFonts w:ascii="Arial" w:hAnsi="Arial" w:cs="Arial"/>
                <w:lang w:val="en-US"/>
              </w:rPr>
            </w:pPr>
            <w:r w:rsidRPr="5B358E25">
              <w:rPr>
                <w:rFonts w:ascii="Arial" w:hAnsi="Arial" w:cs="Arial"/>
                <w:lang w:val="en-US"/>
              </w:rPr>
              <w:t xml:space="preserve">The system shall process </w:t>
            </w:r>
            <w:r w:rsidR="001548A6" w:rsidRPr="5B358E25">
              <w:rPr>
                <w:rFonts w:ascii="Arial" w:hAnsi="Arial" w:cs="Arial"/>
                <w:lang w:val="en-US"/>
              </w:rPr>
              <w:t xml:space="preserve">and save the </w:t>
            </w:r>
            <w:r w:rsidR="0FCCB3CF" w:rsidRPr="5B358E25">
              <w:rPr>
                <w:rFonts w:ascii="Arial" w:hAnsi="Arial" w:cs="Arial"/>
                <w:lang w:val="en-US"/>
              </w:rPr>
              <w:t xml:space="preserve">following </w:t>
            </w:r>
            <w:r w:rsidR="001548A6" w:rsidRPr="5B358E25">
              <w:rPr>
                <w:rFonts w:ascii="Arial" w:hAnsi="Arial" w:cs="Arial"/>
                <w:lang w:val="en-US"/>
              </w:rPr>
              <w:t xml:space="preserve">details </w:t>
            </w:r>
            <w:r w:rsidR="740D4C3E" w:rsidRPr="5B358E25">
              <w:rPr>
                <w:rFonts w:ascii="Arial" w:hAnsi="Arial" w:cs="Arial"/>
                <w:lang w:val="en-US"/>
              </w:rPr>
              <w:t>from</w:t>
            </w:r>
            <w:r w:rsidR="001548A6" w:rsidRPr="5B358E25">
              <w:rPr>
                <w:rFonts w:ascii="Arial" w:hAnsi="Arial" w:cs="Arial"/>
                <w:lang w:val="en-US"/>
              </w:rPr>
              <w:t xml:space="preserve"> </w:t>
            </w:r>
            <w:r w:rsidRPr="5B358E25">
              <w:rPr>
                <w:rFonts w:ascii="Arial" w:hAnsi="Arial" w:cs="Arial"/>
                <w:lang w:val="en-US"/>
              </w:rPr>
              <w:t>the uploaded</w:t>
            </w:r>
            <w:r w:rsidR="611DA32F" w:rsidRPr="5B358E25">
              <w:rPr>
                <w:rFonts w:ascii="Arial" w:hAnsi="Arial" w:cs="Arial"/>
                <w:lang w:val="en-US"/>
              </w:rPr>
              <w:t xml:space="preserve"> CBG Loans excluding Personal</w:t>
            </w:r>
            <w:r w:rsidRPr="5B358E25">
              <w:rPr>
                <w:rFonts w:ascii="Arial" w:hAnsi="Arial" w:cs="Arial"/>
                <w:lang w:val="en-US"/>
              </w:rPr>
              <w:t xml:space="preserve"> report immediately upon successful upload.</w:t>
            </w:r>
          </w:p>
          <w:p w14:paraId="2D99251A" w14:textId="54EDDDE4"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PN Number</w:t>
            </w:r>
          </w:p>
          <w:p w14:paraId="46936EAA" w14:textId="17BCFC9D" w:rsidR="001548A6" w:rsidRP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Book Date</w:t>
            </w:r>
          </w:p>
          <w:p w14:paraId="280EF134" w14:textId="3FAE0C68" w:rsidR="1F36FF07" w:rsidRDefault="1F36FF07" w:rsidP="003C11B5">
            <w:pPr>
              <w:pStyle w:val="ListParagraph"/>
              <w:numPr>
                <w:ilvl w:val="1"/>
                <w:numId w:val="42"/>
              </w:numPr>
              <w:spacing w:before="20" w:after="20"/>
              <w:rPr>
                <w:rFonts w:ascii="Arial" w:hAnsi="Arial" w:cs="Arial"/>
                <w:lang w:val="en-US"/>
              </w:rPr>
            </w:pPr>
            <w:r w:rsidRPr="5B358E25">
              <w:rPr>
                <w:rFonts w:ascii="Arial" w:hAnsi="Arial" w:cs="Arial"/>
                <w:lang w:val="en-US"/>
              </w:rPr>
              <w:t>Maturity Date</w:t>
            </w:r>
          </w:p>
          <w:p w14:paraId="51B64520" w14:textId="29AE42DF" w:rsidR="1F36FF07" w:rsidRDefault="1F36FF07" w:rsidP="003C11B5">
            <w:pPr>
              <w:pStyle w:val="ListParagraph"/>
              <w:numPr>
                <w:ilvl w:val="1"/>
                <w:numId w:val="42"/>
              </w:numPr>
              <w:spacing w:before="20" w:after="20"/>
              <w:rPr>
                <w:rFonts w:ascii="Arial" w:hAnsi="Arial" w:cs="Arial"/>
                <w:lang w:val="en-US"/>
              </w:rPr>
            </w:pPr>
            <w:r w:rsidRPr="5B358E25">
              <w:rPr>
                <w:rFonts w:ascii="Arial" w:hAnsi="Arial" w:cs="Arial"/>
                <w:lang w:val="en-US"/>
              </w:rPr>
              <w:t>Logical Branch Description PN</w:t>
            </w:r>
          </w:p>
          <w:p w14:paraId="1D227A8E" w14:textId="219DA1B2" w:rsidR="1F36FF07" w:rsidRDefault="1F36FF07" w:rsidP="003C11B5">
            <w:pPr>
              <w:pStyle w:val="ListParagraph"/>
              <w:numPr>
                <w:ilvl w:val="1"/>
                <w:numId w:val="42"/>
              </w:numPr>
              <w:spacing w:before="20" w:after="20"/>
              <w:rPr>
                <w:rFonts w:ascii="Arial" w:hAnsi="Arial" w:cs="Arial"/>
                <w:lang w:val="en-US"/>
              </w:rPr>
            </w:pPr>
            <w:r w:rsidRPr="5B358E25">
              <w:rPr>
                <w:rFonts w:ascii="Arial" w:hAnsi="Arial" w:cs="Arial"/>
                <w:lang w:val="en-US"/>
              </w:rPr>
              <w:t>Product Type</w:t>
            </w:r>
            <w:r w:rsidR="5D8BA11D" w:rsidRPr="5B358E25">
              <w:rPr>
                <w:rFonts w:ascii="Arial" w:hAnsi="Arial" w:cs="Arial"/>
                <w:lang w:val="en-US"/>
              </w:rPr>
              <w:t xml:space="preserve"> Description</w:t>
            </w:r>
          </w:p>
          <w:p w14:paraId="64A0577E" w14:textId="4E1CCF1B"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Officer</w:t>
            </w:r>
            <w:r>
              <w:rPr>
                <w:rFonts w:ascii="Arial" w:hAnsi="Arial" w:cs="Arial"/>
                <w:lang w:val="en-US"/>
              </w:rPr>
              <w:t xml:space="preserve"> </w:t>
            </w:r>
            <w:r w:rsidRPr="001548A6">
              <w:rPr>
                <w:rFonts w:ascii="Arial" w:hAnsi="Arial" w:cs="Arial"/>
                <w:lang w:val="en-US"/>
              </w:rPr>
              <w:t>(AO Code) PN</w:t>
            </w:r>
          </w:p>
          <w:p w14:paraId="78CE5CB6" w14:textId="27697798"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Email Addres</w:t>
            </w:r>
            <w:r>
              <w:rPr>
                <w:rFonts w:ascii="Arial" w:hAnsi="Arial" w:cs="Arial"/>
                <w:lang w:val="en-US"/>
              </w:rPr>
              <w:t>s</w:t>
            </w:r>
            <w:r w:rsidRPr="001548A6">
              <w:rPr>
                <w:rFonts w:ascii="Arial" w:hAnsi="Arial" w:cs="Arial"/>
                <w:lang w:val="en-US"/>
              </w:rPr>
              <w:t xml:space="preserve"> </w:t>
            </w:r>
          </w:p>
          <w:p w14:paraId="479B6D5E" w14:textId="725DFD6C"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Mailing Address</w:t>
            </w:r>
          </w:p>
          <w:p w14:paraId="406FB2A4" w14:textId="74D67A46"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Serial N</w:t>
            </w:r>
            <w:r>
              <w:rPr>
                <w:rFonts w:ascii="Arial" w:hAnsi="Arial" w:cs="Arial"/>
                <w:lang w:val="en-US"/>
              </w:rPr>
              <w:t>umber</w:t>
            </w:r>
          </w:p>
          <w:p w14:paraId="778F3E64" w14:textId="3642ED5A" w:rsid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Motor Number</w:t>
            </w:r>
          </w:p>
          <w:p w14:paraId="2C34263B" w14:textId="72D7EFFA" w:rsidR="4F9C818F" w:rsidRDefault="4F9C818F" w:rsidP="003C11B5">
            <w:pPr>
              <w:pStyle w:val="ListParagraph"/>
              <w:numPr>
                <w:ilvl w:val="0"/>
                <w:numId w:val="42"/>
              </w:numPr>
              <w:spacing w:before="20" w:after="20"/>
              <w:rPr>
                <w:rFonts w:ascii="Arial" w:hAnsi="Arial" w:cs="Arial"/>
                <w:lang w:val="en-US"/>
              </w:rPr>
            </w:pPr>
            <w:r w:rsidRPr="5B358E25">
              <w:rPr>
                <w:rFonts w:ascii="Arial" w:hAnsi="Arial" w:cs="Arial"/>
                <w:lang w:val="en-US"/>
              </w:rPr>
              <w:t>The system shall process and save the following details from the uploaded List of Paid Off Accounts report immediately upon successful upload.</w:t>
            </w:r>
          </w:p>
          <w:p w14:paraId="10B82D04" w14:textId="54EDDDE4"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PN Number</w:t>
            </w:r>
          </w:p>
          <w:p w14:paraId="0195D8C0" w14:textId="190C27BC" w:rsidR="79345A5A" w:rsidRDefault="79345A5A" w:rsidP="003C11B5">
            <w:pPr>
              <w:pStyle w:val="ListParagraph"/>
              <w:numPr>
                <w:ilvl w:val="1"/>
                <w:numId w:val="42"/>
              </w:numPr>
              <w:spacing w:line="259" w:lineRule="auto" w:before="20" w:after="20"/>
              <w:rPr>
                <w:rFonts w:ascii="Arial" w:hAnsi="Arial" w:cs="Arial"/>
                <w:lang w:val="en-US"/>
              </w:rPr>
            </w:pPr>
            <w:r w:rsidRPr="5B358E25">
              <w:rPr>
                <w:rFonts w:ascii="Arial" w:hAnsi="Arial" w:cs="Arial"/>
                <w:lang w:val="en-US"/>
              </w:rPr>
              <w:t>IBG/ CBG Tag</w:t>
            </w:r>
          </w:p>
          <w:p w14:paraId="6CF8B38B" w14:textId="219DA1B2"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Product Type Description</w:t>
            </w:r>
          </w:p>
          <w:p w14:paraId="6AD91542" w14:textId="27697798"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 xml:space="preserve">Email Address </w:t>
            </w:r>
          </w:p>
          <w:p w14:paraId="0EC38094" w14:textId="725DFD6C"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Mailing Address</w:t>
            </w:r>
          </w:p>
          <w:p w14:paraId="26B16562" w14:textId="74D67A46"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Serial Number</w:t>
            </w:r>
          </w:p>
          <w:p w14:paraId="5FB02ECA" w14:textId="3642ED5A"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Motor Number</w:t>
            </w:r>
          </w:p>
          <w:p w14:paraId="1116C231" w14:textId="77777777" w:rsidR="00010516" w:rsidRPr="00FC6452" w:rsidRDefault="00010516" w:rsidP="003C11B5">
            <w:pPr>
              <w:pStyle w:val="ListParagraph"/>
              <w:numPr>
                <w:ilvl w:val="0"/>
                <w:numId w:val="42"/>
              </w:numPr>
              <w:spacing w:before="20" w:after="20"/>
              <w:rPr>
                <w:rFonts w:ascii="Arial" w:hAnsi="Arial" w:cs="Arial"/>
                <w:lang w:val="en-US"/>
              </w:rPr>
            </w:pPr>
            <w:r w:rsidRPr="00FC6452">
              <w:rPr>
                <w:rFonts w:ascii="Arial" w:hAnsi="Arial" w:cs="Arial"/>
                <w:lang w:val="en-US"/>
              </w:rPr>
              <w:t xml:space="preserve">The system shall provide real-time feedback: </w:t>
            </w:r>
          </w:p>
          <w:p w14:paraId="31249071"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Upload in progress</w:t>
            </w:r>
          </w:p>
          <w:p w14:paraId="62C61332"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Upload completed</w:t>
            </w:r>
          </w:p>
          <w:p w14:paraId="63DB3E54"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Upload failed</w:t>
            </w:r>
          </w:p>
          <w:p w14:paraId="6CF2FC32" w14:textId="77777777" w:rsidR="00010516" w:rsidRPr="00FC6452" w:rsidRDefault="00010516" w:rsidP="003C11B5">
            <w:pPr>
              <w:pStyle w:val="ListParagraph"/>
              <w:numPr>
                <w:ilvl w:val="0"/>
                <w:numId w:val="42"/>
              </w:numPr>
              <w:spacing w:before="20" w:after="20"/>
              <w:rPr>
                <w:rFonts w:ascii="Arial" w:hAnsi="Arial" w:cs="Arial"/>
                <w:lang w:val="en-US"/>
              </w:rPr>
            </w:pPr>
            <w:r w:rsidRPr="00FC6452">
              <w:rPr>
                <w:rFonts w:ascii="Arial" w:hAnsi="Arial" w:cs="Arial"/>
                <w:lang w:val="en-US"/>
              </w:rPr>
              <w:t xml:space="preserve">The system shall display success/error messages: </w:t>
            </w:r>
          </w:p>
          <w:p w14:paraId="6ED26CCB" w14:textId="3739C524"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 xml:space="preserve">Upload and Processing Complete: “LAMD report </w:t>
            </w:r>
            <w:r w:rsidR="00C3144B" w:rsidRPr="00FC6452">
              <w:rPr>
                <w:rFonts w:ascii="Arial" w:hAnsi="Arial" w:cs="Arial"/>
                <w:lang w:val="en-US"/>
              </w:rPr>
              <w:t xml:space="preserve">is </w:t>
            </w:r>
            <w:r w:rsidRPr="00FC6452">
              <w:rPr>
                <w:rFonts w:ascii="Arial" w:hAnsi="Arial" w:cs="Arial"/>
                <w:lang w:val="en-US"/>
              </w:rPr>
              <w:t>successfully processed. Records have been matched and updated accordingly.”</w:t>
            </w:r>
          </w:p>
          <w:p w14:paraId="19A49332"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59AFAAEC"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b/>
                <w:bCs/>
                <w:lang w:val="en-US"/>
              </w:rPr>
              <w:lastRenderedPageBreak/>
              <w:t>Missing Required Data:</w:t>
            </w:r>
            <w:r w:rsidRPr="00FC6452">
              <w:rPr>
                <w:rFonts w:ascii="Arial" w:hAnsi="Arial" w:cs="Arial"/>
                <w:lang w:val="en-US"/>
              </w:rPr>
              <w:t xml:space="preserve"> “Upload failed. The file is missing required fields (e.g., PN, account status). Please verify and try again.”</w:t>
            </w:r>
          </w:p>
          <w:p w14:paraId="433CFDB2"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15DD66F7" w14:textId="77777777" w:rsidR="00010516" w:rsidRPr="00FC6452" w:rsidRDefault="00010516" w:rsidP="003C11B5">
            <w:pPr>
              <w:pStyle w:val="ListParagraph"/>
              <w:numPr>
                <w:ilvl w:val="1"/>
                <w:numId w:val="42"/>
              </w:numPr>
              <w:spacing w:before="20" w:after="20"/>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14:paraId="69C3C847" w14:textId="31F9940F" w:rsidR="00010516" w:rsidRPr="008D138A" w:rsidRDefault="00000000" w:rsidP="3C7F3FD4">
            <w:pPr>
              <w:spacing w:before="20" w:after="20"/>
              <w:rPr>
                <w:rFonts w:ascii="Arial" w:hAnsi="Arial" w:cs="Arial"/>
                <w:b/>
                <w:bCs/>
                <w:i/>
                <w:iCs/>
                <w:lang w:val="en-US"/>
              </w:rPr>
            </w:pPr>
            <w:hyperlink w:anchor="_Annex_G_-" w:history="1">
              <w:r w:rsidR="008D138A" w:rsidRPr="3C7F3FD4">
                <w:rPr>
                  <w:rStyle w:val="Hyperlink"/>
                  <w:rFonts w:ascii="Arial" w:hAnsi="Arial" w:cs="Arial"/>
                  <w:b/>
                  <w:bCs/>
                  <w:i/>
                  <w:iCs/>
                  <w:lang w:val="en-US"/>
                </w:rPr>
                <w:t xml:space="preserve">See Annex </w:t>
              </w:r>
              <w:r w:rsidR="060294D7" w:rsidRPr="3C7F3FD4">
                <w:rPr>
                  <w:rStyle w:val="Hyperlink"/>
                  <w:rFonts w:ascii="Arial" w:hAnsi="Arial" w:cs="Arial"/>
                  <w:b/>
                  <w:bCs/>
                  <w:i/>
                  <w:iCs/>
                  <w:lang w:val="en-US"/>
                </w:rPr>
                <w:t>G</w:t>
              </w:r>
              <w:r w:rsidR="008D138A" w:rsidRPr="3C7F3FD4">
                <w:rPr>
                  <w:rStyle w:val="Hyperlink"/>
                  <w:rFonts w:ascii="Arial" w:hAnsi="Arial" w:cs="Arial"/>
                  <w:b/>
                  <w:bCs/>
                  <w:i/>
                  <w:iCs/>
                  <w:lang w:val="en-US"/>
                </w:rPr>
                <w:t xml:space="preserve"> for LAMD Upload File Details</w:t>
              </w:r>
            </w:hyperlink>
          </w:p>
          <w:p>
            <w:pPr>
              <w:pStyle w:val="ListParagraph"/>
              <w:numPr>
                <w:ilvl w:val="0"/>
                <w:numId w:val="42"/>
              </w:numPr>
              <w:spacing w:before="20" w:after="20"/>
              <w:rPr>
                <w:rFonts w:ascii="Arial" w:hAnsi="Arial" w:cs="Arial"/>
              </w:rPr>
            </w:pPr>
            <w:r>
              <w:rPr>
                <w:rFonts w:ascii="Arial" w:hAnsi="Arial" w:cs="Arial"/>
              </w:rPr>
              <w:t xml:space="preserve">Only the users of the LAMD profile (and the users BDOI names) shall upload LAMD reports.</w:t>
            </w:r>
          </w:p>
          <w:p>
            <w:pPr>
              <w:pStyle w:val="ListParagraph"/>
              <w:numPr>
                <w:ilvl w:val="0"/>
                <w:numId w:val="42"/>
              </w:numPr>
              <w:spacing w:before="20" w:after="20"/>
              <w:rPr>
                <w:rFonts w:ascii="Arial" w:hAnsi="Arial" w:cs="Arial"/>
              </w:rPr>
            </w:pPr>
            <w:r>
              <w:rPr>
                <w:rFonts w:ascii="Arial" w:hAnsi="Arial" w:cs="Arial"/>
              </w:rPr>
              <w:t xml:space="preserve">The user shall give the period (month) of the report; each upload is recorded with the report type, the period, the file,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0"/>
              </w:numPr>
              <w:spacing w:before="20" w:after="20"/>
              <w:rPr>
                <w:rFonts w:ascii="Arial" w:hAnsi="Arial" w:cs="Arial"/>
              </w:rPr>
            </w:pPr>
            <w:r>
              <w:rPr>
                <w:rFonts w:ascii="Arial" w:hAnsi="Arial" w:cs="Arial"/>
              </w:rPr>
              <w:t xml:space="preserve">A LAMD user uploads the List of Paid Off Accounts of September 2026 and sees "LAMD report is successfully processed. Records have been matched and updated accordingly."</w:t>
            </w:r>
          </w:p>
          <w:p>
            <w:pPr>
              <w:pStyle w:val="ListParagraph"/>
              <w:numPr>
                <w:ilvl w:val="0"/>
                <w:numId w:val="200"/>
              </w:numPr>
              <w:spacing w:before="20" w:after="20"/>
              <w:rPr>
                <w:rFonts w:ascii="Arial" w:hAnsi="Arial" w:cs="Arial"/>
              </w:rPr>
            </w:pPr>
            <w:r>
              <w:rPr>
                <w:rFonts w:ascii="Arial" w:hAnsi="Arial" w:cs="Arial"/>
              </w:rPr>
              <w:t xml:space="preserve">A file in another format is refused with "Upload failed. Invalid file format. Please upload a supported file type (.xlsx or .csv)."</w:t>
            </w:r>
          </w:p>
          <w:p>
            <w:pPr>
              <w:pStyle w:val="ListParagraph"/>
              <w:numPr>
                <w:ilvl w:val="0"/>
                <w:numId w:val="200"/>
              </w:numPr>
              <w:spacing w:before="20" w:after="20"/>
              <w:rPr>
                <w:rFonts w:ascii="Arial" w:hAnsi="Arial" w:cs="Arial"/>
              </w:rPr>
            </w:pPr>
            <w:r>
              <w:rPr>
                <w:rFonts w:ascii="Arial" w:hAnsi="Arial" w:cs="Arial"/>
              </w:rPr>
              <w:t xml:space="preserve">A file without the PN column is refused with the missing-required-data message.</w:t>
            </w:r>
          </w:p>
          <w:p w14:paraId="5441B5AC" w14:textId="77777777" w:rsidR="008D138A" w:rsidRPr="008D138A" w:rsidRDefault="008D138A" w:rsidP="008D138A">
            <w:pPr>
              <w:spacing w:before="20" w:after="20"/>
              <w:rPr>
                <w:rFonts w:ascii="Arial" w:hAnsi="Arial" w:cs="Arial"/>
                <w:b/>
                <w:bCs/>
                <w:lang w:val="en-US"/>
              </w:rPr>
            </w:pPr>
          </w:p>
          <w:p w14:paraId="16E72EA0" w14:textId="67BF2E55" w:rsidR="00010516" w:rsidRPr="00F416E0" w:rsidRDefault="00917415" w:rsidP="5B358E25">
            <w:pPr>
              <w:spacing w:line="259" w:lineRule="auto" w:before="20" w:after="20"/>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77F8EF2B" w:rsidRPr="5B358E25">
              <w:rPr>
                <w:rFonts w:ascii="Arial" w:hAnsi="Arial" w:cs="Arial"/>
                <w:b/>
                <w:bCs/>
              </w:rPr>
              <w:t>2</w:t>
            </w:r>
            <w:r w:rsidR="00010516" w:rsidRPr="5B358E25">
              <w:rPr>
                <w:rFonts w:ascii="Arial" w:hAnsi="Arial" w:cs="Arial"/>
                <w:b/>
                <w:bCs/>
              </w:rPr>
              <w:t xml:space="preserve">.02 </w:t>
            </w:r>
            <w:r w:rsidR="0B45546E" w:rsidRPr="185C1409">
              <w:rPr>
                <w:rFonts w:ascii="Arial" w:hAnsi="Arial" w:cs="Arial"/>
                <w:b/>
                <w:bCs/>
              </w:rPr>
              <w:t xml:space="preserve">LAMD </w:t>
            </w:r>
            <w:r w:rsidR="00010516" w:rsidRPr="5B358E25">
              <w:rPr>
                <w:rFonts w:ascii="Arial" w:hAnsi="Arial" w:cs="Arial"/>
                <w:b/>
                <w:bCs/>
              </w:rPr>
              <w:t>Record Matching</w:t>
            </w:r>
          </w:p>
          <w:p w14:paraId="7B93372A" w14:textId="1FBB2D67" w:rsidR="001548A6" w:rsidRDefault="00010516" w:rsidP="0061437A">
            <w:pPr>
              <w:pStyle w:val="ListParagraph"/>
              <w:numPr>
                <w:ilvl w:val="0"/>
                <w:numId w:val="131"/>
              </w:numPr>
              <w:spacing w:before="20" w:after="20"/>
              <w:rPr>
                <w:rFonts w:ascii="Arial" w:hAnsi="Arial" w:cs="Arial"/>
                <w:lang w:val="en-US"/>
              </w:rPr>
            </w:pPr>
            <w:r w:rsidRPr="00F67969">
              <w:rPr>
                <w:rFonts w:ascii="Arial" w:hAnsi="Arial" w:cs="Arial"/>
                <w:lang w:val="en-US"/>
              </w:rPr>
              <w:t xml:space="preserve">The system shall match loan records from LAMD reports with RMEL </w:t>
            </w:r>
            <w:r>
              <w:rPr>
                <w:rFonts w:ascii="Arial" w:hAnsi="Arial" w:cs="Arial"/>
                <w:lang w:val="en-US"/>
              </w:rPr>
              <w:t>accounts</w:t>
            </w:r>
            <w:r w:rsidRPr="00F67969">
              <w:rPr>
                <w:rFonts w:ascii="Arial" w:hAnsi="Arial" w:cs="Arial"/>
                <w:lang w:val="en-US"/>
              </w:rPr>
              <w:t xml:space="preserve"> using</w:t>
            </w:r>
            <w:r w:rsidR="001548A6">
              <w:rPr>
                <w:rFonts w:ascii="Arial" w:hAnsi="Arial" w:cs="Arial"/>
                <w:lang w:val="en-US"/>
              </w:rPr>
              <w:t>:</w:t>
            </w:r>
          </w:p>
          <w:p w14:paraId="6E0BE0C7" w14:textId="77777777" w:rsidR="001548A6" w:rsidRPr="001548A6" w:rsidRDefault="001548A6" w:rsidP="0061437A">
            <w:pPr>
              <w:pStyle w:val="ListParagraph"/>
              <w:numPr>
                <w:ilvl w:val="1"/>
                <w:numId w:val="131"/>
              </w:numPr>
              <w:spacing w:before="20" w:after="20"/>
              <w:rPr>
                <w:rFonts w:ascii="Arial" w:hAnsi="Arial" w:cs="Arial"/>
                <w:lang w:val="en-US"/>
              </w:rPr>
            </w:pPr>
            <w:r>
              <w:rPr>
                <w:rFonts w:ascii="Arial" w:hAnsi="Arial" w:cs="Arial"/>
                <w:b/>
                <w:bCs/>
                <w:lang w:val="en-US"/>
              </w:rPr>
              <w:t xml:space="preserve">CBG Home: </w:t>
            </w:r>
          </w:p>
          <w:p w14:paraId="3DF47A01" w14:textId="6AC9834F" w:rsidR="00010516" w:rsidRDefault="000C0F5D" w:rsidP="0061437A">
            <w:pPr>
              <w:pStyle w:val="ListParagraph"/>
              <w:numPr>
                <w:ilvl w:val="2"/>
                <w:numId w:val="131"/>
              </w:numPr>
              <w:spacing w:before="20" w:after="20"/>
              <w:rPr>
                <w:rFonts w:ascii="Arial" w:hAnsi="Arial" w:cs="Arial"/>
                <w:lang w:val="en-US"/>
              </w:rPr>
            </w:pPr>
            <w:r w:rsidRPr="001548A6">
              <w:rPr>
                <w:rFonts w:ascii="Arial" w:hAnsi="Arial" w:cs="Arial"/>
                <w:lang w:val="en-US"/>
              </w:rPr>
              <w:t>Promissory Note (PN)</w:t>
            </w:r>
            <w:r w:rsidR="00A621B2" w:rsidRPr="001548A6">
              <w:rPr>
                <w:rFonts w:ascii="Arial" w:hAnsi="Arial" w:cs="Arial"/>
                <w:lang w:val="en-US"/>
              </w:rPr>
              <w:t xml:space="preserve"> Number</w:t>
            </w:r>
          </w:p>
          <w:p w14:paraId="7C94D7EC" w14:textId="36E7297D" w:rsidR="001548A6" w:rsidRDefault="001548A6" w:rsidP="0061437A">
            <w:pPr>
              <w:pStyle w:val="ListParagraph"/>
              <w:numPr>
                <w:ilvl w:val="1"/>
                <w:numId w:val="131"/>
              </w:numPr>
              <w:spacing w:before="20" w:after="20"/>
              <w:rPr>
                <w:rFonts w:ascii="Arial" w:hAnsi="Arial" w:cs="Arial"/>
                <w:lang w:val="en-US"/>
              </w:rPr>
            </w:pPr>
            <w:r>
              <w:rPr>
                <w:rFonts w:ascii="Arial" w:hAnsi="Arial" w:cs="Arial"/>
                <w:lang w:val="en-US"/>
              </w:rPr>
              <w:t>CBG Motor</w:t>
            </w:r>
          </w:p>
          <w:p w14:paraId="7A2E8AB9" w14:textId="77777777" w:rsidR="001548A6" w:rsidRDefault="001548A6" w:rsidP="0061437A">
            <w:pPr>
              <w:pStyle w:val="ListParagraph"/>
              <w:numPr>
                <w:ilvl w:val="2"/>
                <w:numId w:val="131"/>
              </w:numPr>
              <w:spacing w:before="20" w:after="20"/>
              <w:rPr>
                <w:rFonts w:ascii="Arial" w:hAnsi="Arial" w:cs="Arial"/>
                <w:lang w:val="en-US"/>
              </w:rPr>
            </w:pPr>
            <w:r w:rsidRPr="001548A6">
              <w:rPr>
                <w:rFonts w:ascii="Arial" w:hAnsi="Arial" w:cs="Arial"/>
                <w:lang w:val="en-US"/>
              </w:rPr>
              <w:t>Promissory Note (PN) Number</w:t>
            </w:r>
          </w:p>
          <w:p w14:paraId="00B12397" w14:textId="1F86115E" w:rsidR="001548A6" w:rsidRDefault="001548A6" w:rsidP="0061437A">
            <w:pPr>
              <w:pStyle w:val="ListParagraph"/>
              <w:numPr>
                <w:ilvl w:val="2"/>
                <w:numId w:val="131"/>
              </w:numPr>
              <w:spacing w:before="20" w:after="20"/>
              <w:rPr>
                <w:rFonts w:ascii="Arial" w:hAnsi="Arial" w:cs="Arial"/>
                <w:lang w:val="en-US"/>
              </w:rPr>
            </w:pPr>
            <w:r>
              <w:rPr>
                <w:rFonts w:ascii="Arial" w:hAnsi="Arial" w:cs="Arial"/>
                <w:lang w:val="en-US"/>
              </w:rPr>
              <w:t>Serial Number</w:t>
            </w:r>
          </w:p>
          <w:p w14:paraId="5ACAA429" w14:textId="66EF4955" w:rsidR="001548A6" w:rsidRPr="001548A6" w:rsidRDefault="001548A6" w:rsidP="0061437A">
            <w:pPr>
              <w:pStyle w:val="ListParagraph"/>
              <w:numPr>
                <w:ilvl w:val="2"/>
                <w:numId w:val="131"/>
              </w:numPr>
              <w:spacing w:before="20" w:after="20"/>
              <w:rPr>
                <w:rFonts w:ascii="Arial" w:hAnsi="Arial" w:cs="Arial"/>
                <w:lang w:val="en-US"/>
              </w:rPr>
            </w:pPr>
            <w:r>
              <w:rPr>
                <w:rFonts w:ascii="Arial" w:hAnsi="Arial" w:cs="Arial"/>
                <w:lang w:val="en-US"/>
              </w:rPr>
              <w:t>Motor Number</w:t>
            </w:r>
          </w:p>
          <w:p w14:paraId="66F955F2" w14:textId="1FF97B74" w:rsidR="00010516" w:rsidRPr="001C10A1" w:rsidRDefault="00010516" w:rsidP="0061437A">
            <w:pPr>
              <w:pStyle w:val="ListParagraph"/>
              <w:numPr>
                <w:ilvl w:val="0"/>
                <w:numId w:val="131"/>
              </w:numPr>
              <w:spacing w:before="20" w:after="20"/>
              <w:rPr>
                <w:rFonts w:ascii="Arial" w:hAnsi="Arial" w:cs="Arial"/>
              </w:rPr>
            </w:pPr>
            <w:r w:rsidRPr="001C10A1">
              <w:rPr>
                <w:rFonts w:ascii="Arial" w:hAnsi="Arial" w:cs="Arial"/>
              </w:rPr>
              <w:t>The system shall evaluate matched records to determine renewal eligibility based on</w:t>
            </w:r>
            <w:r w:rsidR="00A621B2">
              <w:rPr>
                <w:rFonts w:ascii="Arial" w:hAnsi="Arial" w:cs="Arial"/>
              </w:rPr>
              <w:t xml:space="preserve"> the sanitation rules.</w:t>
            </w:r>
            <w:r w:rsidRPr="001C10A1">
              <w:rPr>
                <w:rFonts w:ascii="Arial" w:hAnsi="Arial" w:cs="Arial"/>
              </w:rPr>
              <w:t xml:space="preserve"> </w:t>
            </w:r>
          </w:p>
          <w:p>
            <w:pPr>
              <w:pStyle w:val="ListParagraph"/>
              <w:numPr>
                <w:ilvl w:val="0"/>
                <w:numId w:val="131"/>
              </w:numPr>
              <w:spacing w:before="20" w:after="20"/>
              <w:rPr>
                <w:rFonts w:ascii="Arial" w:hAnsi="Arial" w:cs="Arial"/>
              </w:rPr>
            </w:pPr>
            <w:r>
              <w:rPr>
                <w:rFonts w:ascii="Arial" w:hAnsi="Arial" w:cs="Arial"/>
              </w:rPr>
              <w:t xml:space="preserve">The PN shall be the primary matching key (BRRN.029).</w:t>
            </w:r>
          </w:p>
          <w:p>
            <w:pPr>
              <w:pStyle w:val="ListParagraph"/>
              <w:numPr>
                <w:ilvl w:val="0"/>
                <w:numId w:val="131"/>
              </w:numPr>
              <w:spacing w:before="20" w:after="20"/>
              <w:rPr>
                <w:rFonts w:ascii="Arial" w:hAnsi="Arial" w:cs="Arial"/>
              </w:rPr>
            </w:pPr>
            <w:r>
              <w:rPr>
                <w:rFonts w:ascii="Arial" w:hAnsi="Arial" w:cs="Arial"/>
              </w:rPr>
              <w:t xml:space="preserve">A PN that matches several renewal accounts shall not update any of them and shall be listed with the message "Row &lt;n&gt;: PN &lt;pn&gt; matches several renewals"; an unmatched PN shall be kept as unmatched.</w:t>
            </w:r>
          </w:p>
          <w:p>
            <w:pPr>
              <w:pStyle w:val="ListParagraph"/>
              <w:numPr>
                <w:ilvl w:val="0"/>
                <w:numId w:val="131"/>
              </w:numPr>
              <w:spacing w:before="20" w:after="20"/>
              <w:rPr>
                <w:rFonts w:ascii="Arial" w:hAnsi="Arial" w:cs="Arial"/>
              </w:rPr>
            </w:pPr>
            <w:r>
              <w:rPr>
                <w:rFonts w:ascii="Arial" w:hAnsi="Arial" w:cs="Arial"/>
              </w:rPr>
              <w:t xml:space="preserve">Each match and its effect on the renewal account shall be recorded with the time and the data source (BRRN.029).</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1"/>
              </w:numPr>
              <w:spacing w:before="20" w:after="20"/>
              <w:rPr>
                <w:rFonts w:ascii="Arial" w:hAnsi="Arial" w:cs="Arial"/>
              </w:rPr>
            </w:pPr>
            <w:r>
              <w:rPr>
                <w:rFonts w:ascii="Arial" w:hAnsi="Arial" w:cs="Arial"/>
              </w:rPr>
              <w:t xml:space="preserve">A paid-off PN matching an expiring CBG Motor account updates that renewal account as the sanitation rules of Annex C state.</w:t>
            </w:r>
          </w:p>
          <w:p>
            <w:pPr>
              <w:pStyle w:val="ListParagraph"/>
              <w:numPr>
                <w:ilvl w:val="0"/>
                <w:numId w:val="201"/>
              </w:numPr>
              <w:spacing w:before="20" w:after="20"/>
              <w:rPr>
                <w:rFonts w:ascii="Arial" w:hAnsi="Arial" w:cs="Arial"/>
              </w:rPr>
            </w:pPr>
            <w:r>
              <w:rPr>
                <w:rFonts w:ascii="Arial" w:hAnsi="Arial" w:cs="Arial"/>
              </w:rPr>
              <w:t xml:space="preserve">A PN found on two renewal accounts updates neither and is listed with the message.</w:t>
            </w:r>
          </w:p>
          <w:p w14:paraId="4CE79781" w14:textId="77777777" w:rsidR="00010516" w:rsidRDefault="00010516" w:rsidP="00010516">
            <w:pPr>
              <w:spacing w:before="20" w:after="20"/>
              <w:rPr>
                <w:rFonts w:ascii="Arial" w:hAnsi="Arial" w:cs="Arial"/>
                <w:lang w:val="en-US"/>
              </w:rPr>
            </w:pPr>
          </w:p>
          <w:p w14:paraId="6BABFFCF" w14:textId="2F3B78D0" w:rsidR="00010516" w:rsidRDefault="00917415" w:rsidP="00010516">
            <w:pPr>
              <w:spacing w:before="20" w:after="20"/>
              <w:rPr>
                <w:rFonts w:ascii="Arial" w:hAnsi="Arial" w:cs="Arial"/>
                <w:b/>
                <w:bCs/>
              </w:rPr>
            </w:pPr>
            <w:r>
              <w:rPr>
                <w:rFonts w:ascii="Arial" w:hAnsi="Arial" w:cs="Arial"/>
                <w:b/>
                <w:bCs/>
              </w:rPr>
              <w:t>FRRN</w:t>
            </w:r>
            <w:r w:rsidR="00010516" w:rsidRPr="003F65BA">
              <w:rPr>
                <w:rFonts w:ascii="Arial" w:hAnsi="Arial" w:cs="Arial"/>
                <w:b/>
                <w:bCs/>
              </w:rPr>
              <w:t>.</w:t>
            </w:r>
            <w:r w:rsidR="00010516" w:rsidRPr="6A7FFB21">
              <w:rPr>
                <w:rFonts w:ascii="Arial" w:hAnsi="Arial" w:cs="Arial"/>
                <w:b/>
                <w:bCs/>
              </w:rPr>
              <w:t>0</w:t>
            </w:r>
            <w:r w:rsidR="005D3B8E" w:rsidRPr="6A7FFB21">
              <w:rPr>
                <w:rFonts w:ascii="Arial" w:hAnsi="Arial" w:cs="Arial"/>
                <w:b/>
                <w:bCs/>
              </w:rPr>
              <w:t>1</w:t>
            </w:r>
            <w:r w:rsidR="08667B8F" w:rsidRPr="6A7FFB21">
              <w:rPr>
                <w:rFonts w:ascii="Arial" w:hAnsi="Arial" w:cs="Arial"/>
                <w:b/>
                <w:bCs/>
              </w:rPr>
              <w:t>2</w:t>
            </w:r>
            <w:r w:rsidR="00010516" w:rsidRPr="003F65BA">
              <w:rPr>
                <w:rFonts w:ascii="Arial" w:hAnsi="Arial" w:cs="Arial"/>
                <w:b/>
                <w:bCs/>
              </w:rPr>
              <w:t>.0</w:t>
            </w:r>
            <w:r w:rsidR="00010516">
              <w:rPr>
                <w:rFonts w:ascii="Arial" w:hAnsi="Arial" w:cs="Arial"/>
                <w:b/>
                <w:bCs/>
              </w:rPr>
              <w:t>3 LAMD Report Upload Outcome Summary</w:t>
            </w:r>
          </w:p>
          <w:p w14:paraId="4081A122" w14:textId="77777777" w:rsidR="00010516" w:rsidRPr="00181EE5" w:rsidRDefault="00010516" w:rsidP="00010516">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480F75C9" w14:textId="77777777" w:rsidR="00010516" w:rsidRPr="0029235C" w:rsidRDefault="00010516" w:rsidP="0061437A">
            <w:pPr>
              <w:pStyle w:val="ListParagraph"/>
              <w:numPr>
                <w:ilvl w:val="0"/>
                <w:numId w:val="130"/>
              </w:numPr>
              <w:spacing w:before="20" w:after="20"/>
              <w:rPr>
                <w:rFonts w:ascii="Arial" w:hAnsi="Arial" w:cs="Arial"/>
                <w:lang w:val="en-US"/>
              </w:rPr>
            </w:pPr>
            <w:r w:rsidRPr="0029235C">
              <w:rPr>
                <w:rFonts w:ascii="Arial" w:hAnsi="Arial" w:cs="Arial"/>
                <w:lang w:val="en-US"/>
              </w:rPr>
              <w:t xml:space="preserve">The table shall be: </w:t>
            </w:r>
          </w:p>
          <w:p w14:paraId="14267118"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Scrollable</w:t>
            </w:r>
          </w:p>
          <w:p w14:paraId="21CD6DBA"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Filterable</w:t>
            </w:r>
          </w:p>
          <w:p w14:paraId="60F74166"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Paginated</w:t>
            </w:r>
          </w:p>
          <w:p w14:paraId="0894D52D" w14:textId="77777777" w:rsidR="00010516" w:rsidRPr="0029235C" w:rsidRDefault="00010516" w:rsidP="0061437A">
            <w:pPr>
              <w:pStyle w:val="ListParagraph"/>
              <w:numPr>
                <w:ilvl w:val="0"/>
                <w:numId w:val="130"/>
              </w:numPr>
              <w:spacing w:before="20" w:after="20"/>
              <w:rPr>
                <w:rFonts w:ascii="Arial" w:hAnsi="Arial" w:cs="Arial"/>
                <w:lang w:val="en-US"/>
              </w:rPr>
            </w:pPr>
            <w:r w:rsidRPr="0029235C">
              <w:rPr>
                <w:rFonts w:ascii="Arial" w:hAnsi="Arial" w:cs="Arial"/>
                <w:lang w:val="en-US"/>
              </w:rPr>
              <w:t>The system shall include the following columns:</w:t>
            </w:r>
          </w:p>
          <w:p w14:paraId="50C2E122"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Upload ID (unique identifier per upload)</w:t>
            </w:r>
          </w:p>
          <w:p w14:paraId="5F43C19F"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File Name</w:t>
            </w:r>
          </w:p>
          <w:p w14:paraId="4567DCA9"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Upload Date and Time</w:t>
            </w:r>
          </w:p>
          <w:p w14:paraId="3C890873"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 xml:space="preserve">Upload Status: </w:t>
            </w:r>
          </w:p>
          <w:p w14:paraId="7016016F"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Successful</w:t>
            </w:r>
          </w:p>
          <w:p w14:paraId="1742017A"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Failed</w:t>
            </w:r>
          </w:p>
          <w:p w14:paraId="5A3F6C6D"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Partially Successful</w:t>
            </w:r>
          </w:p>
          <w:p w14:paraId="4E2F79E6"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 xml:space="preserve">Reason/Remarks: </w:t>
            </w:r>
          </w:p>
          <w:p w14:paraId="0E644067" w14:textId="77777777" w:rsidR="00010516"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 xml:space="preserve">Description of failure or partial processing </w:t>
            </w:r>
          </w:p>
          <w:p w14:paraId="78E7A105" w14:textId="7D6C392C" w:rsidR="0003398F" w:rsidRDefault="00B21DAD" w:rsidP="0061437A">
            <w:pPr>
              <w:pStyle w:val="ListParagraph"/>
              <w:numPr>
                <w:ilvl w:val="1"/>
                <w:numId w:val="130"/>
              </w:numPr>
              <w:spacing w:before="20" w:after="20"/>
              <w:rPr>
                <w:rFonts w:ascii="Arial" w:hAnsi="Arial" w:cs="Arial"/>
                <w:lang w:val="en-US"/>
              </w:rPr>
            </w:pPr>
            <w:r>
              <w:rPr>
                <w:rFonts w:ascii="Arial" w:hAnsi="Arial" w:cs="Arial"/>
                <w:lang w:val="en-US"/>
              </w:rPr>
              <w:t>Action</w:t>
            </w:r>
          </w:p>
          <w:p w14:paraId="3DD35E96" w14:textId="6EE6DEB4" w:rsidR="00B21DAD" w:rsidRDefault="00B21DAD" w:rsidP="0061437A">
            <w:pPr>
              <w:pStyle w:val="ListParagraph"/>
              <w:numPr>
                <w:ilvl w:val="2"/>
                <w:numId w:val="130"/>
              </w:numPr>
              <w:spacing w:before="20" w:after="20"/>
              <w:rPr>
                <w:rFonts w:ascii="Arial" w:hAnsi="Arial" w:cs="Arial"/>
                <w:lang w:val="en-US"/>
              </w:rPr>
            </w:pPr>
            <w:r>
              <w:rPr>
                <w:rFonts w:ascii="Arial" w:hAnsi="Arial" w:cs="Arial"/>
                <w:lang w:val="en-US"/>
              </w:rPr>
              <w:t>Download Processing Result</w:t>
            </w:r>
          </w:p>
          <w:p w14:paraId="37076CB6" w14:textId="77777777" w:rsidR="00010516" w:rsidRPr="00F90694" w:rsidRDefault="00010516" w:rsidP="0061437A">
            <w:pPr>
              <w:pStyle w:val="ListParagraph"/>
              <w:numPr>
                <w:ilvl w:val="0"/>
                <w:numId w:val="130"/>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32E24BEC" w14:textId="77777777" w:rsidR="00010516" w:rsidRDefault="00010516" w:rsidP="0061437A">
            <w:pPr>
              <w:pStyle w:val="ListParagraph"/>
              <w:numPr>
                <w:ilvl w:val="0"/>
                <w:numId w:val="130"/>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E87735A" w14:textId="77777777" w:rsidR="00010516" w:rsidRDefault="00010516" w:rsidP="0061437A">
            <w:pPr>
              <w:pStyle w:val="ListParagraph"/>
              <w:numPr>
                <w:ilvl w:val="0"/>
                <w:numId w:val="130"/>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1D611CA3" w14:textId="77777777" w:rsidR="00010516" w:rsidRPr="00736A40" w:rsidRDefault="00010516" w:rsidP="0061437A">
            <w:pPr>
              <w:pStyle w:val="ListParagraph"/>
              <w:numPr>
                <w:ilvl w:val="0"/>
                <w:numId w:val="130"/>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319463FF" w14:textId="77777777" w:rsidR="00010516" w:rsidRPr="00736A40" w:rsidRDefault="00010516" w:rsidP="0061437A">
            <w:pPr>
              <w:pStyle w:val="ListParagraph"/>
              <w:numPr>
                <w:ilvl w:val="1"/>
                <w:numId w:val="130"/>
              </w:numPr>
              <w:spacing w:before="20" w:after="20"/>
              <w:rPr>
                <w:rFonts w:ascii="Arial" w:hAnsi="Arial" w:cs="Arial"/>
                <w:lang w:val="en-US"/>
              </w:rPr>
            </w:pPr>
            <w:r w:rsidRPr="00736A40">
              <w:rPr>
                <w:rFonts w:ascii="Arial" w:hAnsi="Arial" w:cs="Arial"/>
                <w:lang w:val="en-US"/>
              </w:rPr>
              <w:t>File name (file-level)</w:t>
            </w:r>
          </w:p>
          <w:p w14:paraId="24CCEBC1" w14:textId="77777777" w:rsidR="00010516" w:rsidRPr="00F14EC8" w:rsidRDefault="00010516" w:rsidP="0061437A">
            <w:pPr>
              <w:pStyle w:val="ListParagraph"/>
              <w:numPr>
                <w:ilvl w:val="0"/>
                <w:numId w:val="130"/>
              </w:numPr>
              <w:spacing w:before="20" w:after="20"/>
              <w:rPr>
                <w:rFonts w:ascii="Arial" w:hAnsi="Arial" w:cs="Arial"/>
                <w:lang w:val="en-US"/>
              </w:rPr>
            </w:pPr>
            <w:r w:rsidRPr="00F14EC8">
              <w:rPr>
                <w:rFonts w:ascii="Arial" w:hAnsi="Arial" w:cs="Arial"/>
                <w:lang w:val="en-US"/>
              </w:rPr>
              <w:t xml:space="preserve">The system shall allow filtering by: </w:t>
            </w:r>
          </w:p>
          <w:p w14:paraId="647D14D7" w14:textId="77777777" w:rsidR="00010516" w:rsidRDefault="00010516" w:rsidP="0061437A">
            <w:pPr>
              <w:pStyle w:val="ListParagraph"/>
              <w:numPr>
                <w:ilvl w:val="1"/>
                <w:numId w:val="130"/>
              </w:numPr>
              <w:spacing w:before="20" w:after="20"/>
              <w:rPr>
                <w:rFonts w:ascii="Arial" w:hAnsi="Arial" w:cs="Arial"/>
                <w:lang w:val="en-US"/>
              </w:rPr>
            </w:pPr>
            <w:r w:rsidRPr="00F14EC8">
              <w:rPr>
                <w:rFonts w:ascii="Arial" w:hAnsi="Arial" w:cs="Arial"/>
                <w:lang w:val="en-US"/>
              </w:rPr>
              <w:t>Processing Status (Success / Failed)</w:t>
            </w:r>
          </w:p>
          <w:p w14:paraId="5699AD83" w14:textId="220490EC" w:rsidR="00BF44CE" w:rsidRDefault="00BF44CE" w:rsidP="0061437A">
            <w:pPr>
              <w:pStyle w:val="ListParagraph"/>
              <w:numPr>
                <w:ilvl w:val="0"/>
                <w:numId w:val="130"/>
              </w:numPr>
              <w:spacing w:before="20" w:after="20"/>
              <w:rPr>
                <w:rFonts w:ascii="Arial" w:hAnsi="Arial" w:cs="Arial"/>
                <w:lang w:val="en-US"/>
              </w:rPr>
            </w:pPr>
            <w:r>
              <w:rPr>
                <w:rFonts w:ascii="Arial" w:hAnsi="Arial" w:cs="Arial"/>
                <w:lang w:val="en-US"/>
              </w:rPr>
              <w:t xml:space="preserve">The system shall allow the user to download the Processing Result in excel format. </w:t>
            </w:r>
          </w:p>
          <w:p w14:paraId="251B0214" w14:textId="58CEDE69" w:rsidR="00BF44CE" w:rsidRPr="00736A40" w:rsidRDefault="00990BEF" w:rsidP="0061437A">
            <w:pPr>
              <w:pStyle w:val="ListParagraph"/>
              <w:numPr>
                <w:ilvl w:val="0"/>
                <w:numId w:val="130"/>
              </w:numPr>
              <w:spacing w:before="20" w:after="20"/>
              <w:rPr>
                <w:rFonts w:ascii="Arial" w:hAnsi="Arial" w:cs="Arial"/>
                <w:lang w:val="en-US"/>
              </w:rPr>
            </w:pPr>
            <w:r>
              <w:rPr>
                <w:rFonts w:ascii="Arial" w:hAnsi="Arial" w:cs="Arial"/>
                <w:lang w:val="en-US"/>
              </w:rPr>
              <w:lastRenderedPageBreak/>
              <w:t>Filename: LAMD Processing Result_ MMDDYYYY.xlsx where MMDDYYYY is the upload date</w:t>
            </w:r>
            <w:r w:rsidR="002A7DF8">
              <w:rPr>
                <w:rFonts w:ascii="Arial" w:hAnsi="Arial" w:cs="Arial"/>
                <w:lang w:val="en-US"/>
              </w:rPr>
              <w: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2"/>
              </w:numPr>
              <w:spacing w:before="20" w:after="20"/>
              <w:rPr>
                <w:rFonts w:ascii="Arial" w:hAnsi="Arial" w:cs="Arial"/>
              </w:rPr>
            </w:pPr>
            <w:r>
              <w:rPr>
                <w:rFonts w:ascii="Arial" w:hAnsi="Arial" w:cs="Arial"/>
              </w:rPr>
              <w:t xml:space="preserve">Each upload is one row of the summary, latest first, with its status and counts; the processing result downloads as "LAMD Processing Result_ MMDDYYYY.xlsx" with the upload date.</w:t>
            </w:r>
          </w:p>
          <w:p w14:paraId="2D95721E" w14:textId="77777777" w:rsidR="00010516" w:rsidRDefault="00010516" w:rsidP="00010516">
            <w:pPr>
              <w:spacing w:before="20" w:after="20"/>
              <w:rPr>
                <w:rFonts w:ascii="Arial" w:hAnsi="Arial" w:cs="Arial"/>
                <w:lang w:val="en-US"/>
              </w:rPr>
            </w:pPr>
          </w:p>
          <w:p w14:paraId="5947C5F5" w14:textId="082FA972" w:rsidR="00010516" w:rsidRPr="00336E11" w:rsidRDefault="00917415" w:rsidP="5B358E25">
            <w:pPr>
              <w:spacing w:line="259" w:lineRule="auto" w:before="20" w:after="20"/>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00092619" w:rsidRPr="5B358E25">
              <w:rPr>
                <w:rFonts w:ascii="Arial" w:hAnsi="Arial" w:cs="Arial"/>
                <w:b/>
                <w:bCs/>
              </w:rPr>
              <w:t>2</w:t>
            </w:r>
            <w:r w:rsidR="00010516" w:rsidRPr="5B358E25">
              <w:rPr>
                <w:rFonts w:ascii="Arial" w:hAnsi="Arial" w:cs="Arial"/>
                <w:b/>
                <w:bCs/>
              </w:rPr>
              <w:t xml:space="preserve">.04 </w:t>
            </w:r>
            <w:r w:rsidR="00010516" w:rsidRPr="5B358E25">
              <w:rPr>
                <w:rFonts w:ascii="Arial" w:hAnsi="Arial" w:cs="Arial"/>
                <w:b/>
                <w:bCs/>
                <w:lang w:val="en-US"/>
              </w:rPr>
              <w:t>Record-Level Summary View</w:t>
            </w:r>
          </w:p>
          <w:p w14:paraId="318238C6" w14:textId="77777777" w:rsidR="00010516" w:rsidRPr="00336E11" w:rsidRDefault="00010516" w:rsidP="0061437A">
            <w:pPr>
              <w:pStyle w:val="ListParagraph"/>
              <w:numPr>
                <w:ilvl w:val="0"/>
                <w:numId w:val="129"/>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BC8C591" w14:textId="77777777" w:rsidR="00010516" w:rsidRPr="00107593" w:rsidRDefault="00010516" w:rsidP="0061437A">
            <w:pPr>
              <w:pStyle w:val="ListParagraph"/>
              <w:numPr>
                <w:ilvl w:val="0"/>
                <w:numId w:val="129"/>
              </w:numPr>
              <w:spacing w:before="20" w:after="20"/>
              <w:rPr>
                <w:rFonts w:ascii="Arial" w:hAnsi="Arial" w:cs="Arial"/>
                <w:lang w:val="en-US"/>
              </w:rPr>
            </w:pPr>
            <w:r w:rsidRPr="00107593">
              <w:rPr>
                <w:rFonts w:ascii="Arial" w:hAnsi="Arial" w:cs="Arial"/>
                <w:lang w:val="en-US"/>
              </w:rPr>
              <w:t>The system shall display records in a:</w:t>
            </w:r>
          </w:p>
          <w:p w14:paraId="10502A04" w14:textId="77777777" w:rsidR="00010516" w:rsidRPr="00107593" w:rsidRDefault="00010516" w:rsidP="0061437A">
            <w:pPr>
              <w:pStyle w:val="ListParagraph"/>
              <w:numPr>
                <w:ilvl w:val="1"/>
                <w:numId w:val="129"/>
              </w:numPr>
              <w:spacing w:before="20" w:after="20"/>
              <w:rPr>
                <w:rFonts w:ascii="Arial" w:hAnsi="Arial" w:cs="Arial"/>
                <w:lang w:val="en-US"/>
              </w:rPr>
            </w:pPr>
            <w:r w:rsidRPr="00107593">
              <w:rPr>
                <w:rFonts w:ascii="Arial" w:hAnsi="Arial" w:cs="Arial"/>
                <w:lang w:val="en-US"/>
              </w:rPr>
              <w:t>Scrollable grid</w:t>
            </w:r>
          </w:p>
          <w:p w14:paraId="6E6882F0" w14:textId="77777777" w:rsidR="00010516" w:rsidRPr="00107593" w:rsidRDefault="00010516" w:rsidP="0061437A">
            <w:pPr>
              <w:pStyle w:val="ListParagraph"/>
              <w:numPr>
                <w:ilvl w:val="1"/>
                <w:numId w:val="129"/>
              </w:numPr>
              <w:spacing w:before="20" w:after="20"/>
              <w:rPr>
                <w:rFonts w:ascii="Arial" w:hAnsi="Arial" w:cs="Arial"/>
                <w:lang w:val="en-US"/>
              </w:rPr>
            </w:pPr>
            <w:r w:rsidRPr="00107593">
              <w:rPr>
                <w:rFonts w:ascii="Arial" w:hAnsi="Arial" w:cs="Arial"/>
                <w:lang w:val="en-US"/>
              </w:rPr>
              <w:t>Paginated table</w:t>
            </w:r>
          </w:p>
          <w:p w14:paraId="3A7426D3" w14:textId="77777777" w:rsidR="00010516" w:rsidRPr="00411143" w:rsidRDefault="00010516" w:rsidP="0061437A">
            <w:pPr>
              <w:pStyle w:val="ListParagraph"/>
              <w:numPr>
                <w:ilvl w:val="0"/>
                <w:numId w:val="129"/>
              </w:numPr>
              <w:spacing w:before="20" w:after="20"/>
              <w:rPr>
                <w:rFonts w:ascii="Arial" w:hAnsi="Arial" w:cs="Arial"/>
                <w:lang w:val="en-US"/>
              </w:rPr>
            </w:pPr>
            <w:r w:rsidRPr="5B358E25">
              <w:rPr>
                <w:rFonts w:ascii="Arial" w:hAnsi="Arial" w:cs="Arial"/>
                <w:lang w:val="en-US"/>
              </w:rPr>
              <w:t>Each record shall include:</w:t>
            </w:r>
          </w:p>
          <w:p w14:paraId="4EE29C4A" w14:textId="3429D334"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PN Number</w:t>
            </w:r>
          </w:p>
          <w:p w14:paraId="7D9801A4" w14:textId="6AB74D97"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IBG/ CBG Tag</w:t>
            </w:r>
          </w:p>
          <w:p w14:paraId="769B9820" w14:textId="17BCFC9D"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Book Date</w:t>
            </w:r>
          </w:p>
          <w:p w14:paraId="2C95A940" w14:textId="3FAE0C68"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Maturity Date</w:t>
            </w:r>
          </w:p>
          <w:p w14:paraId="3EDC5F40" w14:textId="29AE42DF"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Logical Branch Description PN</w:t>
            </w:r>
          </w:p>
          <w:p w14:paraId="4877A371" w14:textId="219DA1B2"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Product Type Description</w:t>
            </w:r>
          </w:p>
          <w:p w14:paraId="532DC17F" w14:textId="4E1CCF1B"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Officer (AO Code) PN</w:t>
            </w:r>
          </w:p>
          <w:p w14:paraId="361B7D72" w14:textId="27697798"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 xml:space="preserve">Email Address </w:t>
            </w:r>
          </w:p>
          <w:p w14:paraId="1C61D720" w14:textId="725DFD6C"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Mailing Address</w:t>
            </w:r>
          </w:p>
          <w:p w14:paraId="2441EEBE" w14:textId="74D67A46"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Serial Number</w:t>
            </w:r>
          </w:p>
          <w:p w14:paraId="1C87E922" w14:textId="3642ED5A"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Motor Number</w:t>
            </w:r>
          </w:p>
          <w:p w14:paraId="3791DEB7" w14:textId="77777777" w:rsidR="00010516" w:rsidRPr="00411143" w:rsidRDefault="00010516" w:rsidP="0061437A">
            <w:pPr>
              <w:pStyle w:val="ListParagraph"/>
              <w:numPr>
                <w:ilvl w:val="1"/>
                <w:numId w:val="129"/>
              </w:numPr>
              <w:spacing w:before="20" w:after="20"/>
              <w:rPr>
                <w:rFonts w:ascii="Arial" w:hAnsi="Arial" w:cs="Arial"/>
                <w:lang w:val="en-US"/>
              </w:rPr>
            </w:pPr>
            <w:r w:rsidRPr="00411143">
              <w:rPr>
                <w:rFonts w:ascii="Arial" w:hAnsi="Arial" w:cs="Arial"/>
                <w:lang w:val="en-US"/>
              </w:rPr>
              <w:t xml:space="preserve">Matching Status: </w:t>
            </w:r>
          </w:p>
          <w:p w14:paraId="7219F383"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Matched</w:t>
            </w:r>
          </w:p>
          <w:p w14:paraId="689FCB0B"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Unmatched</w:t>
            </w:r>
          </w:p>
          <w:p w14:paraId="553D58E9" w14:textId="77777777" w:rsidR="00010516" w:rsidRPr="00411143" w:rsidRDefault="00010516" w:rsidP="0061437A">
            <w:pPr>
              <w:pStyle w:val="ListParagraph"/>
              <w:numPr>
                <w:ilvl w:val="1"/>
                <w:numId w:val="129"/>
              </w:numPr>
              <w:spacing w:before="20" w:after="20"/>
              <w:rPr>
                <w:rFonts w:ascii="Arial" w:hAnsi="Arial" w:cs="Arial"/>
                <w:lang w:val="en-US"/>
              </w:rPr>
            </w:pPr>
            <w:r w:rsidRPr="00411143">
              <w:rPr>
                <w:rFonts w:ascii="Arial" w:hAnsi="Arial" w:cs="Arial"/>
                <w:lang w:val="en-US"/>
              </w:rPr>
              <w:t xml:space="preserve">Processing Status: </w:t>
            </w:r>
          </w:p>
          <w:p w14:paraId="2D88BC69"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Success</w:t>
            </w:r>
          </w:p>
          <w:p w14:paraId="71B0D2D8"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Failed</w:t>
            </w:r>
          </w:p>
          <w:p w14:paraId="2795AC58" w14:textId="77777777" w:rsidR="00010516" w:rsidRDefault="00010516" w:rsidP="0061437A">
            <w:pPr>
              <w:pStyle w:val="ListParagraph"/>
              <w:numPr>
                <w:ilvl w:val="1"/>
                <w:numId w:val="129"/>
              </w:numPr>
              <w:spacing w:before="20" w:after="20"/>
              <w:rPr>
                <w:rFonts w:ascii="Arial" w:hAnsi="Arial" w:cs="Arial"/>
                <w:lang w:val="en-US"/>
              </w:rPr>
            </w:pPr>
            <w:r w:rsidRPr="00411143">
              <w:rPr>
                <w:rFonts w:ascii="Arial" w:hAnsi="Arial" w:cs="Arial"/>
                <w:lang w:val="en-US"/>
              </w:rPr>
              <w:t>Reason (if failed or unmatched)</w:t>
            </w:r>
          </w:p>
          <w:p w14:paraId="340179D2" w14:textId="77777777" w:rsidR="00010516" w:rsidRPr="00FA57A7" w:rsidRDefault="00010516" w:rsidP="0061437A">
            <w:pPr>
              <w:pStyle w:val="ListParagraph"/>
              <w:numPr>
                <w:ilvl w:val="0"/>
                <w:numId w:val="129"/>
              </w:numPr>
              <w:spacing w:before="20" w:after="20"/>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37AB3C90" w14:textId="77777777" w:rsidR="00010516" w:rsidRPr="00FA57A7" w:rsidRDefault="00010516" w:rsidP="0061437A">
            <w:pPr>
              <w:pStyle w:val="ListParagraph"/>
              <w:numPr>
                <w:ilvl w:val="1"/>
                <w:numId w:val="129"/>
              </w:numPr>
              <w:spacing w:before="20" w:after="20"/>
              <w:rPr>
                <w:rFonts w:ascii="Arial" w:hAnsi="Arial" w:cs="Arial"/>
                <w:lang w:val="en-US"/>
              </w:rPr>
            </w:pPr>
            <w:r w:rsidRPr="00FA57A7">
              <w:rPr>
                <w:rFonts w:ascii="Arial" w:hAnsi="Arial" w:cs="Arial"/>
                <w:lang w:val="en-US"/>
              </w:rPr>
              <w:t>Matching Status (Matched / Unmatched)</w:t>
            </w:r>
          </w:p>
          <w:p w14:paraId="3F3F40E5" w14:textId="77777777" w:rsidR="00010516" w:rsidRPr="00FA57A7" w:rsidRDefault="00010516" w:rsidP="0061437A">
            <w:pPr>
              <w:pStyle w:val="ListParagraph"/>
              <w:numPr>
                <w:ilvl w:val="0"/>
                <w:numId w:val="129"/>
              </w:numPr>
              <w:spacing w:before="20" w:after="20"/>
              <w:rPr>
                <w:rFonts w:ascii="Arial" w:hAnsi="Arial" w:cs="Arial"/>
                <w:lang w:val="en-US"/>
              </w:rPr>
            </w:pPr>
            <w:r w:rsidRPr="00FA57A7">
              <w:rPr>
                <w:rFonts w:ascii="Arial" w:hAnsi="Arial" w:cs="Arial"/>
                <w:lang w:val="en-US"/>
              </w:rPr>
              <w:t xml:space="preserve">The system shall provide search functionality for: </w:t>
            </w:r>
          </w:p>
          <w:p w14:paraId="4AE15ED0" w14:textId="77777777" w:rsidR="00010516" w:rsidRPr="00FA57A7" w:rsidRDefault="00010516" w:rsidP="0061437A">
            <w:pPr>
              <w:pStyle w:val="ListParagraph"/>
              <w:numPr>
                <w:ilvl w:val="1"/>
                <w:numId w:val="129"/>
              </w:numPr>
              <w:spacing w:before="20" w:after="20"/>
              <w:rPr>
                <w:rFonts w:ascii="Arial" w:hAnsi="Arial" w:cs="Arial"/>
              </w:rPr>
            </w:pPr>
            <w:r w:rsidRPr="00FA57A7">
              <w:rPr>
                <w:rFonts w:ascii="Arial" w:hAnsi="Arial" w:cs="Arial"/>
                <w:lang w:val="en-US"/>
              </w:rPr>
              <w:t xml:space="preserve">PN </w:t>
            </w:r>
          </w:p>
          <w:p w14:paraId="0778BA9D" w14:textId="77777777" w:rsidR="00010516" w:rsidRPr="00FA57A7" w:rsidRDefault="00010516" w:rsidP="0061437A">
            <w:pPr>
              <w:pStyle w:val="ListParagraph"/>
              <w:numPr>
                <w:ilvl w:val="1"/>
                <w:numId w:val="129"/>
              </w:numPr>
              <w:spacing w:before="20" w:after="20"/>
              <w:rPr>
                <w:rFonts w:ascii="Arial" w:hAnsi="Arial" w:cs="Arial"/>
              </w:rPr>
            </w:pPr>
            <w:r w:rsidRPr="00FA57A7">
              <w:rPr>
                <w:rFonts w:ascii="Arial" w:hAnsi="Arial" w:cs="Arial"/>
                <w:lang w:val="en-US"/>
              </w:rPr>
              <w:t>Account Name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3"/>
              </w:numPr>
              <w:spacing w:before="20" w:after="20"/>
              <w:rPr>
                <w:rFonts w:ascii="Arial" w:hAnsi="Arial" w:cs="Arial"/>
              </w:rPr>
            </w:pPr>
            <w:r>
              <w:rPr>
                <w:rFonts w:ascii="Arial" w:hAnsi="Arial" w:cs="Arial"/>
              </w:rPr>
              <w:t xml:space="preserve">Opening an upload lists every record with its matching and processing status and the reason of a failure, and the list can be filtered by Matched and Unmatched.</w:t>
            </w:r>
          </w:p>
          <w:p w14:paraId="5ACAFC1B" w14:textId="77777777" w:rsidR="00FA57A7" w:rsidRDefault="00FA57A7" w:rsidP="00FA57A7">
            <w:pPr>
              <w:spacing w:before="20" w:after="20"/>
              <w:rPr>
                <w:rFonts w:ascii="Arial" w:hAnsi="Arial" w:cs="Arial"/>
                <w:b/>
                <w:bCs/>
              </w:rPr>
            </w:pPr>
          </w:p>
          <w:p w14:paraId="587E7487" w14:textId="177957A1" w:rsidR="00DB2F77" w:rsidRPr="00DB2F77" w:rsidRDefault="00917415" w:rsidP="00DB2F77">
            <w:pPr>
              <w:spacing w:before="20" w:after="20"/>
              <w:rPr>
                <w:rFonts w:ascii="Arial" w:hAnsi="Arial" w:cs="Arial"/>
                <w:b/>
                <w:bCs/>
                <w:lang w:val="en-US"/>
              </w:rPr>
            </w:pPr>
            <w:r>
              <w:rPr>
                <w:rFonts w:ascii="Arial" w:hAnsi="Arial" w:cs="Arial"/>
                <w:b/>
                <w:bCs/>
              </w:rPr>
              <w:t>FRRN</w:t>
            </w:r>
            <w:r w:rsidR="00DB2F77" w:rsidRPr="5B358E25">
              <w:rPr>
                <w:rFonts w:ascii="Arial" w:hAnsi="Arial" w:cs="Arial"/>
                <w:b/>
                <w:bCs/>
              </w:rPr>
              <w:t>.0</w:t>
            </w:r>
            <w:r w:rsidR="005D3B8E" w:rsidRPr="5B358E25">
              <w:rPr>
                <w:rFonts w:ascii="Arial" w:hAnsi="Arial" w:cs="Arial"/>
                <w:b/>
                <w:bCs/>
              </w:rPr>
              <w:t>1</w:t>
            </w:r>
            <w:r w:rsidR="70B9BEE7" w:rsidRPr="5B358E25">
              <w:rPr>
                <w:rFonts w:ascii="Arial" w:hAnsi="Arial" w:cs="Arial"/>
                <w:b/>
                <w:bCs/>
              </w:rPr>
              <w:t>2</w:t>
            </w:r>
            <w:r w:rsidR="00DB2F77" w:rsidRPr="5B358E25">
              <w:rPr>
                <w:rFonts w:ascii="Arial" w:hAnsi="Arial" w:cs="Arial"/>
                <w:b/>
                <w:bCs/>
              </w:rPr>
              <w:t xml:space="preserve">.05 </w:t>
            </w:r>
            <w:r w:rsidR="00DB2F77" w:rsidRPr="5B358E25">
              <w:rPr>
                <w:rFonts w:ascii="Arial" w:hAnsi="Arial" w:cs="Arial"/>
                <w:b/>
                <w:bCs/>
                <w:lang w:val="en-US"/>
              </w:rPr>
              <w:t xml:space="preserve">Paid-Off Accounts Repository </w:t>
            </w:r>
          </w:p>
          <w:p w14:paraId="5F02851B" w14:textId="77777777" w:rsidR="000B6D15" w:rsidRPr="000B6D15" w:rsidRDefault="000B6D15" w:rsidP="0061437A">
            <w:pPr>
              <w:pStyle w:val="ListParagraph"/>
              <w:numPr>
                <w:ilvl w:val="0"/>
                <w:numId w:val="132"/>
              </w:numPr>
              <w:spacing w:before="20" w:after="20"/>
              <w:rPr>
                <w:rFonts w:ascii="Arial" w:hAnsi="Arial" w:cs="Arial"/>
                <w:lang w:val="en-US"/>
              </w:rPr>
            </w:pPr>
            <w:r w:rsidRPr="000B6D15">
              <w:rPr>
                <w:rFonts w:ascii="Arial" w:hAnsi="Arial" w:cs="Arial"/>
                <w:lang w:val="en-US"/>
              </w:rPr>
              <w:t>The system shall maintain a dedicated backend repository/table for Paid-Off Accounts.</w:t>
            </w:r>
          </w:p>
          <w:p w14:paraId="69481C91" w14:textId="77777777" w:rsidR="00A11E15" w:rsidRPr="00A11E15" w:rsidRDefault="00A11E15" w:rsidP="0061437A">
            <w:pPr>
              <w:pStyle w:val="ListParagraph"/>
              <w:numPr>
                <w:ilvl w:val="0"/>
                <w:numId w:val="132"/>
              </w:numPr>
              <w:spacing w:before="20" w:after="20"/>
              <w:rPr>
                <w:rFonts w:ascii="Arial" w:hAnsi="Arial" w:cs="Arial"/>
                <w:lang w:val="en-US"/>
              </w:rPr>
            </w:pPr>
            <w:r w:rsidRPr="00A11E15">
              <w:rPr>
                <w:rFonts w:ascii="Arial" w:hAnsi="Arial" w:cs="Arial"/>
                <w:lang w:val="en-US"/>
              </w:rPr>
              <w:t>The repository shall store all accounts identified as paid off from uploaded LAMD reports.</w:t>
            </w:r>
          </w:p>
          <w:p w14:paraId="06036333" w14:textId="77777777" w:rsidR="00BB0564" w:rsidRPr="00BB0564" w:rsidRDefault="00BB0564" w:rsidP="0061437A">
            <w:pPr>
              <w:pStyle w:val="ListParagraph"/>
              <w:numPr>
                <w:ilvl w:val="1"/>
                <w:numId w:val="132"/>
              </w:numPr>
              <w:spacing w:before="20" w:after="20"/>
              <w:rPr>
                <w:rFonts w:ascii="Arial" w:hAnsi="Arial" w:cs="Arial"/>
                <w:lang w:val="en-US"/>
              </w:rPr>
            </w:pPr>
            <w:r w:rsidRPr="00BB0564">
              <w:rPr>
                <w:rFonts w:ascii="Arial" w:hAnsi="Arial" w:cs="Arial"/>
                <w:lang w:val="en-US"/>
              </w:rPr>
              <w:t>Compare records against the Paid-Off Accounts Repository.</w:t>
            </w:r>
          </w:p>
          <w:p w14:paraId="1FBAA70B" w14:textId="77777777" w:rsidR="000B6D15" w:rsidRPr="00DA1579" w:rsidRDefault="00BB0564" w:rsidP="0061437A">
            <w:pPr>
              <w:pStyle w:val="ListParagraph"/>
              <w:numPr>
                <w:ilvl w:val="1"/>
                <w:numId w:val="132"/>
              </w:numPr>
              <w:spacing w:before="20" w:after="20"/>
              <w:rPr>
                <w:rFonts w:ascii="Arial" w:hAnsi="Arial" w:cs="Arial"/>
                <w:lang w:val="en-US"/>
              </w:rPr>
            </w:pPr>
            <w:r w:rsidRPr="00DA1579">
              <w:rPr>
                <w:rFonts w:ascii="Arial" w:hAnsi="Arial" w:cs="Arial"/>
                <w:lang w:val="en-US"/>
              </w:rPr>
              <w:t>Add qualified records that do not already exist.</w:t>
            </w:r>
          </w:p>
          <w:p w14:paraId="0701952E" w14:textId="77777777" w:rsidR="00DA1579" w:rsidRPr="00DA1579" w:rsidRDefault="00DA1579" w:rsidP="0061437A">
            <w:pPr>
              <w:pStyle w:val="ListParagraph"/>
              <w:numPr>
                <w:ilvl w:val="0"/>
                <w:numId w:val="132"/>
              </w:numPr>
              <w:spacing w:before="20" w:after="20"/>
              <w:rPr>
                <w:rFonts w:ascii="Arial" w:hAnsi="Arial" w:cs="Arial"/>
                <w:lang w:val="en-US"/>
              </w:rPr>
            </w:pPr>
            <w:r w:rsidRPr="00DA1579">
              <w:rPr>
                <w:rFonts w:ascii="Arial" w:hAnsi="Arial" w:cs="Arial"/>
                <w:lang w:val="en-US"/>
              </w:rPr>
              <w:t>If a matching record already exists:</w:t>
            </w:r>
          </w:p>
          <w:p w14:paraId="62C4A7F4" w14:textId="77777777" w:rsidR="00DA1579" w:rsidRPr="00DA1579" w:rsidRDefault="00DA1579" w:rsidP="0061437A">
            <w:pPr>
              <w:pStyle w:val="ListParagraph"/>
              <w:numPr>
                <w:ilvl w:val="1"/>
                <w:numId w:val="132"/>
              </w:numPr>
              <w:spacing w:before="20" w:after="20"/>
              <w:rPr>
                <w:rFonts w:ascii="Arial" w:hAnsi="Arial" w:cs="Arial"/>
                <w:lang w:val="en-US"/>
              </w:rPr>
            </w:pPr>
            <w:r w:rsidRPr="00DA1579">
              <w:rPr>
                <w:rFonts w:ascii="Arial" w:hAnsi="Arial" w:cs="Arial"/>
                <w:lang w:val="en-US"/>
              </w:rPr>
              <w:t>No new record shall be created.</w:t>
            </w:r>
          </w:p>
          <w:p w14:paraId="2D6C215B" w14:textId="77777777" w:rsidR="00DA1579" w:rsidRPr="00DA1579" w:rsidRDefault="00DA1579" w:rsidP="0061437A">
            <w:pPr>
              <w:pStyle w:val="ListParagraph"/>
              <w:numPr>
                <w:ilvl w:val="1"/>
                <w:numId w:val="132"/>
              </w:numPr>
              <w:spacing w:before="20" w:after="20"/>
              <w:rPr>
                <w:rFonts w:ascii="Arial" w:hAnsi="Arial" w:cs="Arial"/>
                <w:lang w:val="en-US"/>
              </w:rPr>
            </w:pPr>
            <w:r w:rsidRPr="00DA1579">
              <w:rPr>
                <w:rFonts w:ascii="Arial" w:hAnsi="Arial" w:cs="Arial"/>
                <w:lang w:val="en-US"/>
              </w:rPr>
              <w:t>The existing record shall remain unchanged.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4"/>
              </w:numPr>
              <w:spacing w:before="20" w:after="20"/>
              <w:rPr>
                <w:rFonts w:ascii="Arial" w:hAnsi="Arial" w:cs="Arial"/>
              </w:rPr>
            </w:pPr>
            <w:r>
              <w:rPr>
                <w:rFonts w:ascii="Arial" w:hAnsi="Arial" w:cs="Arial"/>
              </w:rPr>
              <w:t xml:space="preserve">A paid-off account uploaded twice in two months is kept once in the list of paid-off accounts, unchanged by the second upload.</w:t>
            </w:r>
          </w:p>
          <w:p w14:paraId="10BB7ACC" w14:textId="77777777" w:rsidR="00DA1579" w:rsidRDefault="00DA1579" w:rsidP="000E70AF">
            <w:pPr>
              <w:spacing w:before="20" w:after="20"/>
              <w:rPr>
                <w:rFonts w:ascii="Arial" w:hAnsi="Arial" w:cs="Arial"/>
                <w:b/>
                <w:bCs/>
                <w:lang w:val="en-US"/>
              </w:rPr>
            </w:pPr>
          </w:p>
          <w:p>
            <w:pPr>
              <w:keepNext/>
              <w:spacing w:after="20" w:before="20"/>
              <w:rPr>
                <w:rFonts w:ascii="Arial" w:hAnsi="Arial" w:cs="Arial"/>
                <w:sz w:val="16"/>
                <w:szCs w:val="16"/>
              </w:rPr>
            </w:pPr>
            <w:r>
              <w:rPr>
                <w:rFonts w:ascii="Arial" w:hAnsi="Arial" w:cs="Arial"/>
                <w:b/>
                <w:bCs/>
                <w:color w:val="616161"/>
                <w:sz w:val="16"/>
                <w:szCs w:val="16"/>
              </w:rPr>
              <w:t xml:space="preserve">[Integration scope]</w:t>
            </w:r>
          </w:p>
          <w:p w14:paraId="03629AD0" w14:textId="5C649FE4" w:rsidR="00E471EB" w:rsidRPr="00E039C2" w:rsidRDefault="00917415" w:rsidP="00E471EB">
            <w:pPr>
              <w:spacing w:line="259" w:lineRule="auto" w:before="20" w:after="20"/>
              <w:rPr>
                <w:rFonts w:ascii="Arial" w:hAnsi="Arial" w:cs="Arial"/>
                <w:b/>
                <w:bCs/>
                <w:lang w:val="en-US"/>
              </w:rPr>
            </w:pPr>
            <w:r>
              <w:rPr>
                <w:rFonts w:ascii="Arial" w:hAnsi="Arial" w:cs="Arial"/>
                <w:b/>
                <w:bCs/>
              </w:rPr>
              <w:t>FRRN</w:t>
            </w:r>
            <w:r w:rsidR="00E471EB" w:rsidRPr="5B358E25">
              <w:rPr>
                <w:rFonts w:ascii="Arial" w:hAnsi="Arial" w:cs="Arial"/>
                <w:b/>
                <w:bCs/>
              </w:rPr>
              <w:t>.012.0</w:t>
            </w:r>
            <w:r w:rsidR="00A41AEA">
              <w:rPr>
                <w:rFonts w:ascii="Arial" w:hAnsi="Arial" w:cs="Arial"/>
                <w:b/>
                <w:bCs/>
              </w:rPr>
              <w:t>6</w:t>
            </w:r>
            <w:r w:rsidR="00E471EB" w:rsidRPr="5B358E25">
              <w:rPr>
                <w:rFonts w:ascii="Arial" w:hAnsi="Arial" w:cs="Arial"/>
                <w:b/>
                <w:bCs/>
              </w:rPr>
              <w:t xml:space="preserve"> </w:t>
            </w:r>
            <w:r w:rsidR="00A41AEA">
              <w:rPr>
                <w:rFonts w:ascii="Arial" w:hAnsi="Arial" w:cs="Arial"/>
                <w:b/>
                <w:bCs/>
              </w:rPr>
              <w:t>BDOFC</w:t>
            </w:r>
            <w:r w:rsidR="00E471EB" w:rsidRPr="5B358E25">
              <w:rPr>
                <w:rFonts w:ascii="Arial" w:hAnsi="Arial" w:cs="Arial"/>
                <w:b/>
                <w:bCs/>
              </w:rPr>
              <w:t xml:space="preserve"> </w:t>
            </w:r>
            <w:r w:rsidR="00E471EB" w:rsidRPr="5B358E25">
              <w:rPr>
                <w:rFonts w:ascii="Arial" w:hAnsi="Arial" w:cs="Arial"/>
                <w:b/>
                <w:bCs/>
                <w:lang w:val="en-US"/>
              </w:rPr>
              <w:t>Reports Upload</w:t>
            </w:r>
          </w:p>
          <w:p w14:paraId="78D9C19A" w14:textId="76DCDFCE" w:rsidR="00E471EB" w:rsidRPr="00FC6452" w:rsidRDefault="00E471EB" w:rsidP="00A41AEA">
            <w:pPr>
              <w:pStyle w:val="ListParagraph"/>
              <w:numPr>
                <w:ilvl w:val="0"/>
                <w:numId w:val="143"/>
              </w:numPr>
              <w:spacing w:before="20" w:after="20"/>
              <w:rPr>
                <w:rFonts w:ascii="Arial" w:hAnsi="Arial" w:cs="Arial"/>
                <w:lang w:val="en-US"/>
              </w:rPr>
            </w:pPr>
            <w:r w:rsidRPr="5B358E25">
              <w:rPr>
                <w:rFonts w:ascii="Arial" w:hAnsi="Arial" w:cs="Arial"/>
                <w:lang w:val="en-US"/>
              </w:rPr>
              <w:t>The system shall display a “</w:t>
            </w:r>
            <w:r w:rsidR="00A41AEA">
              <w:rPr>
                <w:rFonts w:ascii="Arial" w:hAnsi="Arial" w:cs="Arial"/>
                <w:lang w:val="en-US"/>
              </w:rPr>
              <w:t>BDOFC</w:t>
            </w:r>
            <w:r w:rsidR="5D4A4276" w:rsidRPr="504C2021">
              <w:rPr>
                <w:rFonts w:ascii="Arial" w:hAnsi="Arial" w:cs="Arial"/>
                <w:lang w:val="en-US"/>
              </w:rPr>
              <w:t>/SOLD</w:t>
            </w:r>
            <w:r w:rsidRPr="5B358E25">
              <w:rPr>
                <w:rFonts w:ascii="Arial" w:hAnsi="Arial" w:cs="Arial"/>
                <w:lang w:val="en-US"/>
              </w:rPr>
              <w:t xml:space="preserve"> Report Upload” button on the Renewal landing page.</w:t>
            </w:r>
          </w:p>
          <w:p w14:paraId="03F2CEB8" w14:textId="61C52508" w:rsidR="7922FCB0" w:rsidRDefault="7922FCB0" w:rsidP="504C2021">
            <w:pPr>
              <w:pStyle w:val="ListParagraph"/>
              <w:numPr>
                <w:ilvl w:val="1"/>
                <w:numId w:val="143"/>
              </w:numPr>
              <w:spacing w:before="20" w:after="20"/>
              <w:rPr>
                <w:rFonts w:ascii="Arial" w:hAnsi="Arial" w:cs="Arial"/>
                <w:lang w:val="en-US"/>
              </w:rPr>
            </w:pPr>
            <w:r w:rsidRPr="504C2021">
              <w:rPr>
                <w:rFonts w:ascii="Arial" w:hAnsi="Arial" w:cs="Arial"/>
                <w:lang w:val="en-US"/>
              </w:rPr>
              <w:t xml:space="preserve">Upon clicking the button, the system shall display a pop-up where the user will select which type to be uploaded. </w:t>
            </w:r>
          </w:p>
          <w:p w14:paraId="0CA3DE50" w14:textId="04BDA790" w:rsidR="7922FCB0" w:rsidRDefault="7922FCB0" w:rsidP="504C2021">
            <w:pPr>
              <w:pStyle w:val="ListParagraph"/>
              <w:numPr>
                <w:ilvl w:val="2"/>
                <w:numId w:val="143"/>
              </w:numPr>
              <w:spacing w:line="259" w:lineRule="auto" w:before="20" w:after="20"/>
              <w:rPr>
                <w:rFonts w:ascii="Arial" w:hAnsi="Arial" w:cs="Arial"/>
                <w:lang w:val="en-US"/>
              </w:rPr>
            </w:pPr>
            <w:r w:rsidRPr="504C2021">
              <w:rPr>
                <w:rFonts w:ascii="Arial" w:hAnsi="Arial" w:cs="Arial"/>
                <w:lang w:val="en-US"/>
              </w:rPr>
              <w:lastRenderedPageBreak/>
              <w:t>BDOFC</w:t>
            </w:r>
          </w:p>
          <w:p w14:paraId="06EEFF60" w14:textId="0D935814" w:rsidR="7922FCB0" w:rsidRDefault="7922FCB0" w:rsidP="504C2021">
            <w:pPr>
              <w:pStyle w:val="ListParagraph"/>
              <w:numPr>
                <w:ilvl w:val="2"/>
                <w:numId w:val="143"/>
              </w:numPr>
              <w:spacing w:line="259" w:lineRule="auto" w:before="20" w:after="20"/>
              <w:rPr>
                <w:rFonts w:ascii="Arial" w:hAnsi="Arial" w:cs="Arial"/>
                <w:lang w:val="en-US"/>
              </w:rPr>
            </w:pPr>
            <w:r w:rsidRPr="504C2021">
              <w:rPr>
                <w:rFonts w:ascii="Arial" w:hAnsi="Arial" w:cs="Arial"/>
                <w:lang w:val="en-US"/>
              </w:rPr>
              <w:t>BDOSOLD</w:t>
            </w:r>
          </w:p>
          <w:p w14:paraId="45A49FC7" w14:textId="1D71909E" w:rsidR="7922FCB0" w:rsidRDefault="7922FCB0" w:rsidP="059957E8">
            <w:pPr>
              <w:pStyle w:val="ListParagraph"/>
              <w:numPr>
                <w:ilvl w:val="1"/>
                <w:numId w:val="143"/>
              </w:numPr>
              <w:spacing w:before="20" w:after="20"/>
              <w:rPr>
                <w:rFonts w:ascii="Arial" w:hAnsi="Arial" w:cs="Arial"/>
                <w:lang w:val="en-US"/>
              </w:rPr>
            </w:pPr>
            <w:r w:rsidRPr="059957E8">
              <w:rPr>
                <w:rFonts w:ascii="Arial" w:hAnsi="Arial" w:cs="Arial"/>
                <w:lang w:val="en-US"/>
              </w:rPr>
              <w:t>Once the type is selected, the user shall be required to select the file to be uploaded.</w:t>
            </w:r>
          </w:p>
          <w:p w14:paraId="110DBC5B" w14:textId="0F388B3B" w:rsidR="00E471EB" w:rsidRPr="00FC6452" w:rsidRDefault="00E471EB" w:rsidP="00A41AEA">
            <w:pPr>
              <w:pStyle w:val="ListParagraph"/>
              <w:numPr>
                <w:ilvl w:val="1"/>
                <w:numId w:val="143"/>
              </w:numPr>
              <w:spacing w:line="259" w:lineRule="auto" w:before="20" w:after="20"/>
            </w:pPr>
            <w:r w:rsidRPr="5B358E25">
              <w:rPr>
                <w:rFonts w:ascii="Arial" w:hAnsi="Arial" w:cs="Arial"/>
                <w:lang w:val="en-US"/>
              </w:rPr>
              <w:t xml:space="preserve">The system shall support </w:t>
            </w:r>
            <w:r w:rsidR="2285C7CF" w:rsidRPr="059957E8">
              <w:rPr>
                <w:rFonts w:ascii="Arial" w:hAnsi="Arial" w:cs="Arial"/>
                <w:lang w:val="en-US"/>
              </w:rPr>
              <w:t>excel and csv</w:t>
            </w:r>
            <w:r w:rsidRPr="5B358E25">
              <w:rPr>
                <w:rFonts w:ascii="Arial" w:hAnsi="Arial" w:cs="Arial"/>
                <w:lang w:val="en-US"/>
              </w:rPr>
              <w:t xml:space="preserve"> formats</w:t>
            </w:r>
            <w:r w:rsidR="2285C7CF" w:rsidRPr="059957E8">
              <w:rPr>
                <w:rFonts w:ascii="Arial" w:hAnsi="Arial" w:cs="Arial"/>
                <w:lang w:val="en-US"/>
              </w:rPr>
              <w:t>.</w:t>
            </w:r>
          </w:p>
          <w:p w14:paraId="56FFA60E" w14:textId="77777777" w:rsidR="00E471EB" w:rsidRPr="00FC6452" w:rsidRDefault="00E471EB" w:rsidP="00A41AEA">
            <w:pPr>
              <w:pStyle w:val="ListParagraph"/>
              <w:numPr>
                <w:ilvl w:val="0"/>
                <w:numId w:val="143"/>
              </w:numPr>
              <w:spacing w:before="20" w:after="20"/>
              <w:rPr>
                <w:rFonts w:ascii="Arial" w:hAnsi="Arial" w:cs="Arial"/>
                <w:lang w:val="en-US"/>
              </w:rPr>
            </w:pPr>
            <w:r w:rsidRPr="5B358E25">
              <w:rPr>
                <w:rFonts w:ascii="Arial" w:hAnsi="Arial" w:cs="Arial"/>
                <w:lang w:val="en-US"/>
              </w:rPr>
              <w:t xml:space="preserve">The system shall validate the uploaded file for: </w:t>
            </w:r>
          </w:p>
          <w:p w14:paraId="28924D5D" w14:textId="77777777" w:rsidR="00E471EB" w:rsidRPr="00FC6452" w:rsidRDefault="00E471EB" w:rsidP="00A41AEA">
            <w:pPr>
              <w:pStyle w:val="ListParagraph"/>
              <w:numPr>
                <w:ilvl w:val="1"/>
                <w:numId w:val="143"/>
              </w:numPr>
              <w:spacing w:before="20" w:after="20"/>
              <w:rPr>
                <w:rFonts w:ascii="Arial" w:hAnsi="Arial" w:cs="Arial"/>
                <w:lang w:val="en-US"/>
              </w:rPr>
            </w:pPr>
            <w:r w:rsidRPr="5B358E25">
              <w:rPr>
                <w:rFonts w:ascii="Arial" w:hAnsi="Arial" w:cs="Arial"/>
                <w:lang w:val="en-US"/>
              </w:rPr>
              <w:t>Correct format and structure</w:t>
            </w:r>
          </w:p>
          <w:p w14:paraId="0FAEC04E" w14:textId="32A5029C" w:rsidR="00E471EB" w:rsidRDefault="00E471EB" w:rsidP="00A41AEA">
            <w:pPr>
              <w:pStyle w:val="ListParagraph"/>
              <w:numPr>
                <w:ilvl w:val="1"/>
                <w:numId w:val="143"/>
              </w:numPr>
              <w:spacing w:before="20" w:after="20"/>
              <w:rPr>
                <w:rFonts w:ascii="Arial" w:hAnsi="Arial" w:cs="Arial"/>
                <w:lang w:val="en-US"/>
              </w:rPr>
            </w:pPr>
            <w:r w:rsidRPr="5B358E25">
              <w:rPr>
                <w:rFonts w:ascii="Arial" w:hAnsi="Arial" w:cs="Arial"/>
                <w:lang w:val="en-US"/>
              </w:rPr>
              <w:t>Required fields</w:t>
            </w:r>
          </w:p>
          <w:p w14:paraId="2B850A35" w14:textId="458A66D6" w:rsidR="11F496D7" w:rsidRDefault="11F496D7" w:rsidP="0EDEEF7B">
            <w:pPr>
              <w:pStyle w:val="ListParagraph"/>
              <w:numPr>
                <w:ilvl w:val="2"/>
                <w:numId w:val="143"/>
              </w:numPr>
              <w:spacing w:before="20" w:after="20"/>
              <w:rPr>
                <w:rFonts w:ascii="Arial" w:hAnsi="Arial" w:cs="Arial"/>
                <w:lang w:val="en-US"/>
              </w:rPr>
            </w:pPr>
            <w:r w:rsidRPr="53C183AC">
              <w:rPr>
                <w:rFonts w:ascii="Arial" w:hAnsi="Arial" w:cs="Arial"/>
                <w:lang w:val="en-US"/>
              </w:rPr>
              <w:t>PN</w:t>
            </w:r>
          </w:p>
          <w:p w14:paraId="3E4D99E1" w14:textId="6DD3814A" w:rsidR="11F496D7" w:rsidRDefault="11F496D7" w:rsidP="0EDEEF7B">
            <w:pPr>
              <w:pStyle w:val="ListParagraph"/>
              <w:numPr>
                <w:ilvl w:val="2"/>
                <w:numId w:val="143"/>
              </w:numPr>
              <w:spacing w:before="20" w:after="20"/>
              <w:rPr>
                <w:rFonts w:ascii="Arial" w:hAnsi="Arial" w:cs="Arial"/>
                <w:lang w:val="en-US"/>
              </w:rPr>
            </w:pPr>
            <w:r w:rsidRPr="0EDEEF7B">
              <w:rPr>
                <w:rFonts w:ascii="Arial" w:hAnsi="Arial" w:cs="Arial"/>
                <w:lang w:val="en-US"/>
              </w:rPr>
              <w:t>Assured's Name</w:t>
            </w:r>
          </w:p>
          <w:p w14:paraId="2E7B49CD" w14:textId="45233634" w:rsidR="2CCE8D25" w:rsidRDefault="2CCE8D25" w:rsidP="53C183AC">
            <w:pPr>
              <w:pStyle w:val="ListParagraph"/>
              <w:numPr>
                <w:ilvl w:val="2"/>
                <w:numId w:val="143"/>
              </w:numPr>
              <w:spacing w:before="20" w:after="20"/>
              <w:rPr>
                <w:rFonts w:ascii="Arial" w:hAnsi="Arial" w:cs="Arial"/>
                <w:lang w:val="en-US"/>
              </w:rPr>
            </w:pPr>
            <w:r w:rsidRPr="53C183AC">
              <w:rPr>
                <w:rFonts w:ascii="Arial" w:hAnsi="Arial" w:cs="Arial"/>
                <w:lang w:val="en-US"/>
              </w:rPr>
              <w:t>Remarks</w:t>
            </w:r>
          </w:p>
          <w:p w14:paraId="67A2C515" w14:textId="55CDE253" w:rsidR="00E471EB" w:rsidRDefault="00E471EB" w:rsidP="00A41AEA">
            <w:pPr>
              <w:pStyle w:val="ListParagraph"/>
              <w:numPr>
                <w:ilvl w:val="0"/>
                <w:numId w:val="143"/>
              </w:numPr>
              <w:spacing w:before="20" w:after="20"/>
              <w:rPr>
                <w:rFonts w:ascii="Arial" w:hAnsi="Arial" w:cs="Arial"/>
                <w:lang w:val="en-US"/>
              </w:rPr>
            </w:pPr>
            <w:r w:rsidRPr="5B358E25">
              <w:rPr>
                <w:rFonts w:ascii="Arial" w:hAnsi="Arial" w:cs="Arial"/>
                <w:lang w:val="en-US"/>
              </w:rPr>
              <w:t>The system shall process and save the following details upon successful upload.</w:t>
            </w:r>
          </w:p>
          <w:p w14:paraId="1EFB3140" w14:textId="6DE5C950"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BDOI Location</w:t>
            </w:r>
          </w:p>
          <w:p w14:paraId="39B1D4E9" w14:textId="458A66D6"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PN</w:t>
            </w:r>
          </w:p>
          <w:p w14:paraId="4B730C0B" w14:textId="6DD3814A"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Assured's Name</w:t>
            </w:r>
          </w:p>
          <w:p w14:paraId="72393690" w14:textId="78FEF3A6"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Inception Date</w:t>
            </w:r>
          </w:p>
          <w:p w14:paraId="49AA3F9B" w14:textId="76244FA8"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Expiry Date</w:t>
            </w:r>
          </w:p>
          <w:p w14:paraId="372454E5" w14:textId="6BC8466B"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Remarks</w:t>
            </w:r>
          </w:p>
          <w:p w14:paraId="5AB89B06" w14:textId="77777777" w:rsidR="00E471EB" w:rsidRPr="00FC6452" w:rsidRDefault="00E471EB" w:rsidP="00A41AEA">
            <w:pPr>
              <w:pStyle w:val="ListParagraph"/>
              <w:numPr>
                <w:ilvl w:val="0"/>
                <w:numId w:val="143"/>
              </w:numPr>
              <w:spacing w:before="20" w:after="20"/>
              <w:rPr>
                <w:rFonts w:ascii="Arial" w:hAnsi="Arial" w:cs="Arial"/>
                <w:lang w:val="en-US"/>
              </w:rPr>
            </w:pPr>
            <w:r w:rsidRPr="00FC6452">
              <w:rPr>
                <w:rFonts w:ascii="Arial" w:hAnsi="Arial" w:cs="Arial"/>
                <w:lang w:val="en-US"/>
              </w:rPr>
              <w:t xml:space="preserve">The system shall display success/error messages: </w:t>
            </w:r>
          </w:p>
          <w:p w14:paraId="772018D5" w14:textId="28A08698"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lang w:val="en-US"/>
              </w:rPr>
              <w:t>Upload and Processing Complete: “</w:t>
            </w:r>
            <w:r w:rsidR="1E5D3755" w:rsidRPr="515E4A49">
              <w:rPr>
                <w:rFonts w:ascii="Arial" w:hAnsi="Arial" w:cs="Arial"/>
                <w:lang w:val="en-US"/>
              </w:rPr>
              <w:t>BDOFC</w:t>
            </w:r>
            <w:r w:rsidR="65AF89DB" w:rsidRPr="059957E8">
              <w:rPr>
                <w:rFonts w:ascii="Arial" w:hAnsi="Arial" w:cs="Arial"/>
                <w:lang w:val="en-US"/>
              </w:rPr>
              <w:t>/</w:t>
            </w:r>
            <w:r w:rsidR="65AF89DB" w:rsidRPr="731C9248">
              <w:rPr>
                <w:rFonts w:ascii="Arial" w:hAnsi="Arial" w:cs="Arial"/>
                <w:lang w:val="en-US"/>
              </w:rPr>
              <w:t>SOLD</w:t>
            </w:r>
            <w:r w:rsidRPr="00FC6452">
              <w:rPr>
                <w:rFonts w:ascii="Arial" w:hAnsi="Arial" w:cs="Arial"/>
                <w:lang w:val="en-US"/>
              </w:rPr>
              <w:t xml:space="preserve"> report is successfully processed. Records have been matched and updated accordingly.”</w:t>
            </w:r>
          </w:p>
          <w:p w14:paraId="2565938C" w14:textId="77777777"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44DA388D" w14:textId="4EDF0DC6"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b/>
                <w:bCs/>
                <w:lang w:val="en-US"/>
              </w:rPr>
              <w:t>Missing Required Data:</w:t>
            </w:r>
            <w:r w:rsidRPr="00FC6452">
              <w:rPr>
                <w:rFonts w:ascii="Arial" w:hAnsi="Arial" w:cs="Arial"/>
                <w:lang w:val="en-US"/>
              </w:rPr>
              <w:t xml:space="preserve"> “Upload failed. The file is missing required fields (e.g., PN, </w:t>
            </w:r>
            <w:r w:rsidR="31A6DFF3" w:rsidRPr="515E4A49">
              <w:rPr>
                <w:rFonts w:ascii="Arial" w:hAnsi="Arial" w:cs="Arial"/>
                <w:lang w:val="en-US"/>
              </w:rPr>
              <w:t>Remarks</w:t>
            </w:r>
            <w:r w:rsidRPr="515E4A49">
              <w:rPr>
                <w:rFonts w:ascii="Arial" w:hAnsi="Arial" w:cs="Arial"/>
                <w:lang w:val="en-US"/>
              </w:rPr>
              <w:t>).</w:t>
            </w:r>
            <w:r w:rsidRPr="00FC6452">
              <w:rPr>
                <w:rFonts w:ascii="Arial" w:hAnsi="Arial" w:cs="Arial"/>
                <w:lang w:val="en-US"/>
              </w:rPr>
              <w:t xml:space="preserve"> Please verify and try again.”</w:t>
            </w:r>
          </w:p>
          <w:p w14:paraId="02B85923" w14:textId="77777777"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75403402" w14:textId="77777777" w:rsidR="00E471EB" w:rsidRPr="00FC6452" w:rsidRDefault="00E471EB" w:rsidP="00A41AEA">
            <w:pPr>
              <w:pStyle w:val="ListParagraph"/>
              <w:numPr>
                <w:ilvl w:val="1"/>
                <w:numId w:val="143"/>
              </w:numPr>
              <w:spacing w:before="20" w:after="20"/>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5"/>
              </w:numPr>
              <w:spacing w:before="20" w:after="20"/>
              <w:rPr>
                <w:rFonts w:ascii="Arial" w:hAnsi="Arial" w:cs="Arial"/>
              </w:rPr>
            </w:pPr>
            <w:r>
              <w:rPr>
                <w:rFonts w:ascii="Arial" w:hAnsi="Arial" w:cs="Arial"/>
              </w:rPr>
              <w:t xml:space="preserve">A BDOFC report with the PN, the assured's name and the remarks is processed and the success message of this item is shown.</w:t>
            </w:r>
          </w:p>
          <w:p>
            <w:pPr>
              <w:pStyle w:val="ListParagraph"/>
              <w:numPr>
                <w:ilvl w:val="0"/>
                <w:numId w:val="205"/>
              </w:numPr>
              <w:spacing w:before="20" w:after="20"/>
              <w:rPr>
                <w:rFonts w:ascii="Arial" w:hAnsi="Arial" w:cs="Arial"/>
              </w:rPr>
            </w:pPr>
            <w:r>
              <w:rPr>
                <w:rFonts w:ascii="Arial" w:hAnsi="Arial" w:cs="Arial"/>
              </w:rPr>
              <w:t xml:space="preserve">A file without the PN or the remarks is refused with the missing-required-data message.</w:t>
            </w:r>
          </w:p>
          <w:p w14:paraId="2600D26B" w14:textId="77777777" w:rsidR="00E471EB" w:rsidRPr="008D138A" w:rsidRDefault="00E471EB" w:rsidP="00E471EB">
            <w:pPr>
              <w:spacing w:before="20" w:after="20"/>
              <w:rPr>
                <w:rFonts w:ascii="Arial" w:hAnsi="Arial" w:cs="Arial"/>
                <w:b/>
                <w:bCs/>
                <w:lang w:val="en-US"/>
              </w:rPr>
            </w:pPr>
          </w:p>
          <w:p w14:paraId="08950BD2" w14:textId="6DAC4078" w:rsidR="00E471EB" w:rsidRPr="00F416E0" w:rsidRDefault="00917415" w:rsidP="00E471EB">
            <w:pPr>
              <w:spacing w:line="259" w:lineRule="auto" w:before="20" w:after="20"/>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515E4A49">
              <w:rPr>
                <w:rFonts w:ascii="Arial" w:hAnsi="Arial" w:cs="Arial"/>
                <w:b/>
                <w:bCs/>
              </w:rPr>
              <w:t>0</w:t>
            </w:r>
            <w:r w:rsidR="3AFA3897" w:rsidRPr="515E4A49">
              <w:rPr>
                <w:rFonts w:ascii="Arial" w:hAnsi="Arial" w:cs="Arial"/>
                <w:b/>
                <w:bCs/>
              </w:rPr>
              <w:t>7</w:t>
            </w:r>
            <w:r w:rsidR="00E471EB" w:rsidRPr="5B358E25">
              <w:rPr>
                <w:rFonts w:ascii="Arial" w:hAnsi="Arial" w:cs="Arial"/>
                <w:b/>
                <w:bCs/>
              </w:rPr>
              <w:t xml:space="preserve"> </w:t>
            </w:r>
            <w:r w:rsidR="611EEF75" w:rsidRPr="185C1409">
              <w:rPr>
                <w:rFonts w:ascii="Arial" w:hAnsi="Arial" w:cs="Arial"/>
                <w:b/>
                <w:bCs/>
              </w:rPr>
              <w:t>BDOFC</w:t>
            </w:r>
            <w:r w:rsidR="3C6168D8" w:rsidRPr="731C9248">
              <w:rPr>
                <w:rFonts w:ascii="Arial" w:hAnsi="Arial" w:cs="Arial"/>
                <w:b/>
                <w:bCs/>
              </w:rPr>
              <w:t>/SOLD</w:t>
            </w:r>
            <w:r w:rsidR="00E471EB" w:rsidRPr="185C1409">
              <w:rPr>
                <w:rFonts w:ascii="Arial" w:hAnsi="Arial" w:cs="Arial"/>
                <w:b/>
                <w:bCs/>
              </w:rPr>
              <w:t xml:space="preserve"> </w:t>
            </w:r>
            <w:r w:rsidR="00E471EB" w:rsidRPr="5B358E25">
              <w:rPr>
                <w:rFonts w:ascii="Arial" w:hAnsi="Arial" w:cs="Arial"/>
                <w:b/>
                <w:bCs/>
              </w:rPr>
              <w:t>Record Matching</w:t>
            </w:r>
          </w:p>
          <w:p w14:paraId="4629C224" w14:textId="4A3B33E6" w:rsidR="00E471EB" w:rsidRDefault="00E471EB" w:rsidP="40C554DB">
            <w:pPr>
              <w:pStyle w:val="ListParagraph"/>
              <w:numPr>
                <w:ilvl w:val="0"/>
                <w:numId w:val="144"/>
              </w:numPr>
              <w:spacing w:before="20" w:after="20"/>
              <w:rPr>
                <w:rFonts w:ascii="Arial" w:hAnsi="Arial" w:cs="Arial"/>
                <w:lang w:val="en-US"/>
              </w:rPr>
            </w:pPr>
            <w:r w:rsidRPr="00F67969">
              <w:rPr>
                <w:rFonts w:ascii="Arial" w:hAnsi="Arial" w:cs="Arial"/>
                <w:lang w:val="en-US"/>
              </w:rPr>
              <w:t xml:space="preserve">The system shall match records from </w:t>
            </w:r>
            <w:r w:rsidR="1E341F6E" w:rsidRPr="23230D0F">
              <w:rPr>
                <w:rFonts w:ascii="Arial" w:hAnsi="Arial" w:cs="Arial"/>
                <w:lang w:val="en-US"/>
              </w:rPr>
              <w:t>BDOFC/SOLD</w:t>
            </w:r>
            <w:r w:rsidRPr="00F67969">
              <w:rPr>
                <w:rFonts w:ascii="Arial" w:hAnsi="Arial" w:cs="Arial"/>
                <w:lang w:val="en-US"/>
              </w:rPr>
              <w:t xml:space="preserve"> reports with RMEL </w:t>
            </w:r>
            <w:r>
              <w:rPr>
                <w:rFonts w:ascii="Arial" w:hAnsi="Arial" w:cs="Arial"/>
                <w:lang w:val="en-US"/>
              </w:rPr>
              <w:t>accounts</w:t>
            </w:r>
            <w:r w:rsidRPr="00F67969">
              <w:rPr>
                <w:rFonts w:ascii="Arial" w:hAnsi="Arial" w:cs="Arial"/>
                <w:lang w:val="en-US"/>
              </w:rPr>
              <w:t xml:space="preserve"> using</w:t>
            </w:r>
            <w:r w:rsidR="7EE92D12" w:rsidRPr="40C554DB">
              <w:rPr>
                <w:rFonts w:ascii="Arial" w:hAnsi="Arial" w:cs="Arial"/>
                <w:lang w:val="en-US"/>
              </w:rPr>
              <w:t xml:space="preserve"> the </w:t>
            </w:r>
            <w:r w:rsidRPr="001548A6">
              <w:rPr>
                <w:rFonts w:ascii="Arial" w:hAnsi="Arial" w:cs="Arial"/>
                <w:lang w:val="en-US"/>
              </w:rPr>
              <w:t>Promissory Note (PN) Number</w:t>
            </w:r>
            <w:r w:rsidR="3F0E7A6F" w:rsidRPr="40C554DB">
              <w:rPr>
                <w:rFonts w:ascii="Arial" w:hAnsi="Arial" w:cs="Arial"/>
                <w:lang w:val="en-US"/>
              </w:rPr>
              <w:t>.</w:t>
            </w:r>
          </w:p>
          <w:p w14:paraId="7F8D61A3" w14:textId="77777777" w:rsidR="00E471EB" w:rsidRPr="001C10A1" w:rsidRDefault="00E471EB" w:rsidP="40C554DB">
            <w:pPr>
              <w:pStyle w:val="ListParagraph"/>
              <w:numPr>
                <w:ilvl w:val="0"/>
                <w:numId w:val="144"/>
              </w:numPr>
              <w:spacing w:before="20" w:after="20"/>
              <w:rPr>
                <w:rFonts w:ascii="Arial" w:hAnsi="Arial" w:cs="Arial"/>
              </w:rPr>
            </w:pPr>
            <w:r w:rsidRPr="001C10A1">
              <w:rPr>
                <w:rFonts w:ascii="Arial" w:hAnsi="Arial" w:cs="Arial"/>
              </w:rPr>
              <w:t>The system shall evaluate matched records to determine renewal eligibility based on</w:t>
            </w:r>
            <w:r>
              <w:rPr>
                <w:rFonts w:ascii="Arial" w:hAnsi="Arial" w:cs="Arial"/>
              </w:rPr>
              <w:t xml:space="preserve"> the sanitation rules.</w:t>
            </w:r>
            <w:r w:rsidRPr="001C10A1">
              <w:rPr>
                <w:rFonts w:ascii="Arial" w:hAnsi="Arial" w:cs="Arial"/>
              </w:rPr>
              <w:t xml:space="preserve"> </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6"/>
              </w:numPr>
              <w:spacing w:before="20" w:after="20"/>
              <w:rPr>
                <w:rFonts w:ascii="Arial" w:hAnsi="Arial" w:cs="Arial"/>
              </w:rPr>
            </w:pPr>
            <w:r>
              <w:rPr>
                <w:rFonts w:ascii="Arial" w:hAnsi="Arial" w:cs="Arial"/>
              </w:rPr>
              <w:t xml:space="preserve">A BDOFC or SOLD line whose PN matches a renewal account is linked to it and the account is re-evaluated by the sanitation rules (the effect of a match is to be confirmed by BDOI, Annex AN).</w:t>
            </w:r>
          </w:p>
          <w:p w14:paraId="6845C1DD" w14:textId="77777777" w:rsidR="00E471EB" w:rsidRDefault="00E471EB" w:rsidP="00E471EB">
            <w:pPr>
              <w:spacing w:before="20" w:after="20"/>
              <w:rPr>
                <w:rFonts w:ascii="Arial" w:hAnsi="Arial" w:cs="Arial"/>
                <w:lang w:val="en-US"/>
              </w:rPr>
            </w:pPr>
          </w:p>
          <w:p w14:paraId="572B1952" w14:textId="13165659" w:rsidR="00E471EB" w:rsidRDefault="00917415" w:rsidP="6A7FFB21">
            <w:pPr>
              <w:spacing w:line="259" w:lineRule="auto" w:before="20" w:after="20"/>
              <w:rPr>
                <w:rFonts w:ascii="Arial" w:hAnsi="Arial" w:cs="Arial"/>
                <w:b/>
                <w:bCs/>
              </w:rPr>
            </w:pPr>
            <w:r>
              <w:rPr>
                <w:rFonts w:ascii="Arial" w:hAnsi="Arial" w:cs="Arial"/>
                <w:b/>
                <w:bCs/>
              </w:rPr>
              <w:t>FRRN</w:t>
            </w:r>
            <w:r w:rsidR="00E471EB" w:rsidRPr="003F65BA">
              <w:rPr>
                <w:rFonts w:ascii="Arial" w:hAnsi="Arial" w:cs="Arial"/>
                <w:b/>
                <w:bCs/>
              </w:rPr>
              <w:t>.</w:t>
            </w:r>
            <w:r w:rsidR="00E471EB" w:rsidRPr="6A7FFB21">
              <w:rPr>
                <w:rFonts w:ascii="Arial" w:hAnsi="Arial" w:cs="Arial"/>
                <w:b/>
                <w:bCs/>
              </w:rPr>
              <w:t>01</w:t>
            </w:r>
            <w:r w:rsidR="0FD8B767" w:rsidRPr="6A7FFB21">
              <w:rPr>
                <w:rFonts w:ascii="Arial" w:hAnsi="Arial" w:cs="Arial"/>
                <w:b/>
                <w:bCs/>
              </w:rPr>
              <w:t>2</w:t>
            </w:r>
            <w:r w:rsidR="00E471EB" w:rsidRPr="6A7FFB21">
              <w:rPr>
                <w:rFonts w:ascii="Arial" w:hAnsi="Arial" w:cs="Arial"/>
                <w:b/>
                <w:bCs/>
              </w:rPr>
              <w:t>.0</w:t>
            </w:r>
            <w:r w:rsidR="68B53E27" w:rsidRPr="6A7FFB21">
              <w:rPr>
                <w:rFonts w:ascii="Arial" w:hAnsi="Arial" w:cs="Arial"/>
                <w:b/>
                <w:bCs/>
              </w:rPr>
              <w:t>8</w:t>
            </w:r>
            <w:r w:rsidR="00E471EB" w:rsidRPr="6A7FFB21">
              <w:rPr>
                <w:rFonts w:ascii="Arial" w:hAnsi="Arial" w:cs="Arial"/>
                <w:b/>
                <w:bCs/>
              </w:rPr>
              <w:t xml:space="preserve"> </w:t>
            </w:r>
            <w:r w:rsidR="3E176BB4" w:rsidRPr="6A7FFB21">
              <w:rPr>
                <w:rFonts w:ascii="Arial" w:hAnsi="Arial" w:cs="Arial"/>
                <w:b/>
                <w:bCs/>
              </w:rPr>
              <w:t>BDOFC</w:t>
            </w:r>
            <w:r w:rsidR="6A3BC7EE" w:rsidRPr="23230D0F">
              <w:rPr>
                <w:rFonts w:ascii="Arial" w:hAnsi="Arial" w:cs="Arial"/>
                <w:b/>
                <w:bCs/>
              </w:rPr>
              <w:t>/SOLD</w:t>
            </w:r>
            <w:r w:rsidR="00E471EB">
              <w:rPr>
                <w:rFonts w:ascii="Arial" w:hAnsi="Arial" w:cs="Arial"/>
                <w:b/>
                <w:bCs/>
              </w:rPr>
              <w:t xml:space="preserve"> Report Upload Outcome Summary</w:t>
            </w:r>
          </w:p>
          <w:p w14:paraId="2B77370E" w14:textId="77777777" w:rsidR="00E471EB" w:rsidRPr="00181EE5" w:rsidRDefault="00E471EB" w:rsidP="00E471EB">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1787ECE1" w14:textId="77777777" w:rsidR="00E471EB" w:rsidRPr="0029235C" w:rsidRDefault="00E471EB" w:rsidP="6A7FFB21">
            <w:pPr>
              <w:pStyle w:val="ListParagraph"/>
              <w:numPr>
                <w:ilvl w:val="0"/>
                <w:numId w:val="145"/>
              </w:numPr>
              <w:spacing w:before="20" w:after="20"/>
              <w:rPr>
                <w:rFonts w:ascii="Arial" w:hAnsi="Arial" w:cs="Arial"/>
                <w:lang w:val="en-US"/>
              </w:rPr>
            </w:pPr>
            <w:r w:rsidRPr="0029235C">
              <w:rPr>
                <w:rFonts w:ascii="Arial" w:hAnsi="Arial" w:cs="Arial"/>
                <w:lang w:val="en-US"/>
              </w:rPr>
              <w:t xml:space="preserve">The table shall be: </w:t>
            </w:r>
          </w:p>
          <w:p w14:paraId="54973094"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Scrollable</w:t>
            </w:r>
          </w:p>
          <w:p w14:paraId="472F8A7D"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Filterable</w:t>
            </w:r>
          </w:p>
          <w:p w14:paraId="05E0A665"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Paginated</w:t>
            </w:r>
          </w:p>
          <w:p w14:paraId="165C2106" w14:textId="77777777" w:rsidR="00E471EB" w:rsidRPr="0029235C" w:rsidRDefault="00E471EB" w:rsidP="6A7FFB21">
            <w:pPr>
              <w:pStyle w:val="ListParagraph"/>
              <w:numPr>
                <w:ilvl w:val="0"/>
                <w:numId w:val="145"/>
              </w:numPr>
              <w:spacing w:before="20" w:after="20"/>
              <w:rPr>
                <w:rFonts w:ascii="Arial" w:hAnsi="Arial" w:cs="Arial"/>
                <w:lang w:val="en-US"/>
              </w:rPr>
            </w:pPr>
            <w:r w:rsidRPr="0029235C">
              <w:rPr>
                <w:rFonts w:ascii="Arial" w:hAnsi="Arial" w:cs="Arial"/>
                <w:lang w:val="en-US"/>
              </w:rPr>
              <w:t>The system shall include the following columns:</w:t>
            </w:r>
          </w:p>
          <w:p w14:paraId="676B9CB9"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Upload ID (unique identifier per upload)</w:t>
            </w:r>
          </w:p>
          <w:p w14:paraId="2668523B"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File Name</w:t>
            </w:r>
          </w:p>
          <w:p w14:paraId="0B275FED"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Upload Date and Time</w:t>
            </w:r>
          </w:p>
          <w:p w14:paraId="0097CD4F"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 xml:space="preserve">Upload Status: </w:t>
            </w:r>
          </w:p>
          <w:p w14:paraId="5AAC0ABE"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lastRenderedPageBreak/>
              <w:t>Successful</w:t>
            </w:r>
          </w:p>
          <w:p w14:paraId="1524F9F6"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Failed</w:t>
            </w:r>
          </w:p>
          <w:p w14:paraId="469616A0"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Partially Successful</w:t>
            </w:r>
          </w:p>
          <w:p w14:paraId="06EEE42D"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 xml:space="preserve">Reason/Remarks: </w:t>
            </w:r>
          </w:p>
          <w:p w14:paraId="15B442FB" w14:textId="77777777" w:rsidR="00E471EB"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 xml:space="preserve">Description of failure or partial processing </w:t>
            </w:r>
          </w:p>
          <w:p w14:paraId="3F7A463D" w14:textId="77777777" w:rsidR="00E471EB" w:rsidRDefault="00E471EB" w:rsidP="6A7FFB21">
            <w:pPr>
              <w:pStyle w:val="ListParagraph"/>
              <w:numPr>
                <w:ilvl w:val="1"/>
                <w:numId w:val="145"/>
              </w:numPr>
              <w:spacing w:before="20" w:after="20"/>
              <w:rPr>
                <w:rFonts w:ascii="Arial" w:hAnsi="Arial" w:cs="Arial"/>
                <w:lang w:val="en-US"/>
              </w:rPr>
            </w:pPr>
            <w:r>
              <w:rPr>
                <w:rFonts w:ascii="Arial" w:hAnsi="Arial" w:cs="Arial"/>
                <w:lang w:val="en-US"/>
              </w:rPr>
              <w:t>Action</w:t>
            </w:r>
          </w:p>
          <w:p w14:paraId="50E56EB2" w14:textId="77777777" w:rsidR="00E471EB" w:rsidRDefault="00E471EB" w:rsidP="6A7FFB21">
            <w:pPr>
              <w:pStyle w:val="ListParagraph"/>
              <w:numPr>
                <w:ilvl w:val="2"/>
                <w:numId w:val="145"/>
              </w:numPr>
              <w:spacing w:before="20" w:after="20"/>
              <w:rPr>
                <w:rFonts w:ascii="Arial" w:hAnsi="Arial" w:cs="Arial"/>
                <w:lang w:val="en-US"/>
              </w:rPr>
            </w:pPr>
            <w:r>
              <w:rPr>
                <w:rFonts w:ascii="Arial" w:hAnsi="Arial" w:cs="Arial"/>
                <w:lang w:val="en-US"/>
              </w:rPr>
              <w:t>Download Processing Result</w:t>
            </w:r>
          </w:p>
          <w:p w14:paraId="0CD48905" w14:textId="77777777" w:rsidR="00E471EB" w:rsidRPr="00F90694" w:rsidRDefault="00E471EB" w:rsidP="6A7FFB21">
            <w:pPr>
              <w:pStyle w:val="ListParagraph"/>
              <w:numPr>
                <w:ilvl w:val="0"/>
                <w:numId w:val="145"/>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50993CF0" w14:textId="77777777" w:rsidR="00E471EB" w:rsidRDefault="00E471EB" w:rsidP="6A7FFB21">
            <w:pPr>
              <w:pStyle w:val="ListParagraph"/>
              <w:numPr>
                <w:ilvl w:val="0"/>
                <w:numId w:val="145"/>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1C39EE7" w14:textId="77777777" w:rsidR="00E471EB" w:rsidRDefault="00E471EB" w:rsidP="6A7FFB21">
            <w:pPr>
              <w:pStyle w:val="ListParagraph"/>
              <w:numPr>
                <w:ilvl w:val="0"/>
                <w:numId w:val="145"/>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68B3C3FB" w14:textId="77777777" w:rsidR="00E471EB" w:rsidRPr="00736A40" w:rsidRDefault="00E471EB" w:rsidP="6A7FFB21">
            <w:pPr>
              <w:pStyle w:val="ListParagraph"/>
              <w:numPr>
                <w:ilvl w:val="0"/>
                <w:numId w:val="145"/>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537259A3" w14:textId="77777777" w:rsidR="00E471EB" w:rsidRPr="00736A40" w:rsidRDefault="00E471EB" w:rsidP="6A7FFB21">
            <w:pPr>
              <w:pStyle w:val="ListParagraph"/>
              <w:numPr>
                <w:ilvl w:val="1"/>
                <w:numId w:val="145"/>
              </w:numPr>
              <w:spacing w:before="20" w:after="20"/>
              <w:rPr>
                <w:rFonts w:ascii="Arial" w:hAnsi="Arial" w:cs="Arial"/>
                <w:lang w:val="en-US"/>
              </w:rPr>
            </w:pPr>
            <w:r w:rsidRPr="00736A40">
              <w:rPr>
                <w:rFonts w:ascii="Arial" w:hAnsi="Arial" w:cs="Arial"/>
                <w:lang w:val="en-US"/>
              </w:rPr>
              <w:t>File name (file-level)</w:t>
            </w:r>
          </w:p>
          <w:p w14:paraId="64E599CE" w14:textId="77777777" w:rsidR="00E471EB" w:rsidRPr="00F14EC8" w:rsidRDefault="00E471EB" w:rsidP="6A7FFB21">
            <w:pPr>
              <w:pStyle w:val="ListParagraph"/>
              <w:numPr>
                <w:ilvl w:val="0"/>
                <w:numId w:val="145"/>
              </w:numPr>
              <w:spacing w:before="20" w:after="20"/>
              <w:rPr>
                <w:rFonts w:ascii="Arial" w:hAnsi="Arial" w:cs="Arial"/>
                <w:lang w:val="en-US"/>
              </w:rPr>
            </w:pPr>
            <w:r w:rsidRPr="00F14EC8">
              <w:rPr>
                <w:rFonts w:ascii="Arial" w:hAnsi="Arial" w:cs="Arial"/>
                <w:lang w:val="en-US"/>
              </w:rPr>
              <w:t xml:space="preserve">The system shall allow filtering by: </w:t>
            </w:r>
          </w:p>
          <w:p w14:paraId="574A5AA3" w14:textId="77777777" w:rsidR="00E471EB" w:rsidRDefault="00E471EB" w:rsidP="6A7FFB21">
            <w:pPr>
              <w:pStyle w:val="ListParagraph"/>
              <w:numPr>
                <w:ilvl w:val="1"/>
                <w:numId w:val="145"/>
              </w:numPr>
              <w:spacing w:before="20" w:after="20"/>
              <w:rPr>
                <w:rFonts w:ascii="Arial" w:hAnsi="Arial" w:cs="Arial"/>
                <w:lang w:val="en-US"/>
              </w:rPr>
            </w:pPr>
            <w:r w:rsidRPr="00F14EC8">
              <w:rPr>
                <w:rFonts w:ascii="Arial" w:hAnsi="Arial" w:cs="Arial"/>
                <w:lang w:val="en-US"/>
              </w:rPr>
              <w:t>Processing Status (Success / Failed)</w:t>
            </w:r>
          </w:p>
          <w:p w14:paraId="5A840125" w14:textId="77777777" w:rsidR="00E471EB" w:rsidRDefault="00E471EB" w:rsidP="6A7FFB21">
            <w:pPr>
              <w:pStyle w:val="ListParagraph"/>
              <w:numPr>
                <w:ilvl w:val="0"/>
                <w:numId w:val="145"/>
              </w:numPr>
              <w:spacing w:before="20" w:after="20"/>
              <w:rPr>
                <w:rFonts w:ascii="Arial" w:hAnsi="Arial" w:cs="Arial"/>
                <w:lang w:val="en-US"/>
              </w:rPr>
            </w:pPr>
            <w:r>
              <w:rPr>
                <w:rFonts w:ascii="Arial" w:hAnsi="Arial" w:cs="Arial"/>
                <w:lang w:val="en-US"/>
              </w:rPr>
              <w:t xml:space="preserve">The system shall allow the user to download the Processing Result in excel format. </w:t>
            </w:r>
          </w:p>
          <w:p w14:paraId="152CD1CB" w14:textId="53E05834" w:rsidR="00E471EB" w:rsidRPr="00736A40" w:rsidRDefault="00E471EB" w:rsidP="6A7FFB21">
            <w:pPr>
              <w:pStyle w:val="ListParagraph"/>
              <w:numPr>
                <w:ilvl w:val="0"/>
                <w:numId w:val="145"/>
              </w:numPr>
              <w:spacing w:before="20" w:after="20"/>
              <w:rPr>
                <w:rFonts w:ascii="Arial" w:hAnsi="Arial" w:cs="Arial"/>
                <w:lang w:val="en-US"/>
              </w:rPr>
            </w:pPr>
            <w:r>
              <w:rPr>
                <w:rFonts w:ascii="Arial" w:hAnsi="Arial" w:cs="Arial"/>
                <w:lang w:val="en-US"/>
              </w:rPr>
              <w:t xml:space="preserve">Filename: </w:t>
            </w:r>
            <w:r w:rsidR="05B14E01" w:rsidRPr="6A7FFB21">
              <w:rPr>
                <w:rFonts w:ascii="Arial" w:hAnsi="Arial" w:cs="Arial"/>
                <w:lang w:val="en-US"/>
              </w:rPr>
              <w:t>BDOFC</w:t>
            </w:r>
            <w:r w:rsidR="57A43989" w:rsidRPr="23230D0F">
              <w:rPr>
                <w:rFonts w:ascii="Arial" w:hAnsi="Arial" w:cs="Arial"/>
                <w:lang w:val="en-US"/>
              </w:rPr>
              <w:t>/SOLD</w:t>
            </w:r>
            <w:r>
              <w:rPr>
                <w:rFonts w:ascii="Arial" w:hAnsi="Arial" w:cs="Arial"/>
                <w:lang w:val="en-US"/>
              </w:rPr>
              <w:t xml:space="preserve"> Processing Result_ MMDDYYYY.xlsx where MMDDYYYY is the upload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7"/>
              </w:numPr>
              <w:spacing w:before="20" w:after="20"/>
              <w:rPr>
                <w:rFonts w:ascii="Arial" w:hAnsi="Arial" w:cs="Arial"/>
              </w:rPr>
            </w:pPr>
            <w:r>
              <w:rPr>
                <w:rFonts w:ascii="Arial" w:hAnsi="Arial" w:cs="Arial"/>
              </w:rPr>
              <w:t xml:space="preserve">Each BDOFC or SOLD upload is one row of the summary with its status; the processing result downloads as "BDOFC/SOLD Processing Result_ MMDDYYYY.xlsx".</w:t>
            </w:r>
          </w:p>
          <w:p w14:paraId="73791B0E" w14:textId="77777777" w:rsidR="00E471EB" w:rsidRDefault="00E471EB" w:rsidP="00E471EB">
            <w:pPr>
              <w:spacing w:before="20" w:after="20"/>
              <w:rPr>
                <w:rFonts w:ascii="Arial" w:hAnsi="Arial" w:cs="Arial"/>
                <w:lang w:val="en-US"/>
              </w:rPr>
            </w:pPr>
          </w:p>
          <w:p w14:paraId="080FDEC7" w14:textId="78099ED2" w:rsidR="00E471EB" w:rsidRPr="00336E11" w:rsidRDefault="00917415" w:rsidP="00E471EB">
            <w:pPr>
              <w:spacing w:line="259" w:lineRule="auto" w:before="20" w:after="20"/>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301C3431">
              <w:rPr>
                <w:rFonts w:ascii="Arial" w:hAnsi="Arial" w:cs="Arial"/>
                <w:b/>
                <w:bCs/>
              </w:rPr>
              <w:t>0</w:t>
            </w:r>
            <w:r w:rsidR="681145A6" w:rsidRPr="301C3431">
              <w:rPr>
                <w:rFonts w:ascii="Arial" w:hAnsi="Arial" w:cs="Arial"/>
                <w:b/>
                <w:bCs/>
              </w:rPr>
              <w:t>9</w:t>
            </w:r>
            <w:r w:rsidR="00E471EB" w:rsidRPr="5B358E25">
              <w:rPr>
                <w:rFonts w:ascii="Arial" w:hAnsi="Arial" w:cs="Arial"/>
                <w:b/>
                <w:bCs/>
              </w:rPr>
              <w:t xml:space="preserve"> </w:t>
            </w:r>
            <w:r w:rsidR="00E471EB" w:rsidRPr="5B358E25">
              <w:rPr>
                <w:rFonts w:ascii="Arial" w:hAnsi="Arial" w:cs="Arial"/>
                <w:b/>
                <w:bCs/>
                <w:lang w:val="en-US"/>
              </w:rPr>
              <w:t>Record-Level Summary View</w:t>
            </w:r>
          </w:p>
          <w:p w14:paraId="63E220FA" w14:textId="77777777" w:rsidR="00E471EB" w:rsidRPr="00336E11" w:rsidRDefault="00E471EB" w:rsidP="301C3431">
            <w:pPr>
              <w:pStyle w:val="ListParagraph"/>
              <w:numPr>
                <w:ilvl w:val="0"/>
                <w:numId w:val="146"/>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751808DC" w14:textId="77777777" w:rsidR="00E471EB" w:rsidRPr="00107593" w:rsidRDefault="00E471EB" w:rsidP="301C3431">
            <w:pPr>
              <w:pStyle w:val="ListParagraph"/>
              <w:numPr>
                <w:ilvl w:val="0"/>
                <w:numId w:val="146"/>
              </w:numPr>
              <w:spacing w:before="20" w:after="20"/>
              <w:rPr>
                <w:rFonts w:ascii="Arial" w:hAnsi="Arial" w:cs="Arial"/>
                <w:lang w:val="en-US"/>
              </w:rPr>
            </w:pPr>
            <w:r w:rsidRPr="00107593">
              <w:rPr>
                <w:rFonts w:ascii="Arial" w:hAnsi="Arial" w:cs="Arial"/>
                <w:lang w:val="en-US"/>
              </w:rPr>
              <w:t>The system shall display records in a:</w:t>
            </w:r>
          </w:p>
          <w:p w14:paraId="3618CB4C" w14:textId="77777777" w:rsidR="00E471EB" w:rsidRPr="00107593" w:rsidRDefault="00E471EB" w:rsidP="301C3431">
            <w:pPr>
              <w:pStyle w:val="ListParagraph"/>
              <w:numPr>
                <w:ilvl w:val="1"/>
                <w:numId w:val="146"/>
              </w:numPr>
              <w:spacing w:before="20" w:after="20"/>
              <w:rPr>
                <w:rFonts w:ascii="Arial" w:hAnsi="Arial" w:cs="Arial"/>
                <w:lang w:val="en-US"/>
              </w:rPr>
            </w:pPr>
            <w:r w:rsidRPr="00107593">
              <w:rPr>
                <w:rFonts w:ascii="Arial" w:hAnsi="Arial" w:cs="Arial"/>
                <w:lang w:val="en-US"/>
              </w:rPr>
              <w:t>Scrollable grid</w:t>
            </w:r>
          </w:p>
          <w:p w14:paraId="703BE152" w14:textId="77777777" w:rsidR="00E471EB" w:rsidRPr="00107593" w:rsidRDefault="00E471EB" w:rsidP="301C3431">
            <w:pPr>
              <w:pStyle w:val="ListParagraph"/>
              <w:numPr>
                <w:ilvl w:val="1"/>
                <w:numId w:val="146"/>
              </w:numPr>
              <w:spacing w:before="20" w:after="20"/>
              <w:rPr>
                <w:rFonts w:ascii="Arial" w:hAnsi="Arial" w:cs="Arial"/>
                <w:lang w:val="en-US"/>
              </w:rPr>
            </w:pPr>
            <w:r w:rsidRPr="00107593">
              <w:rPr>
                <w:rFonts w:ascii="Arial" w:hAnsi="Arial" w:cs="Arial"/>
                <w:lang w:val="en-US"/>
              </w:rPr>
              <w:t>Paginated table</w:t>
            </w:r>
          </w:p>
          <w:p w14:paraId="44400844" w14:textId="77777777" w:rsidR="00E471EB" w:rsidRPr="00411143" w:rsidRDefault="00E471EB" w:rsidP="301C3431">
            <w:pPr>
              <w:pStyle w:val="ListParagraph"/>
              <w:numPr>
                <w:ilvl w:val="0"/>
                <w:numId w:val="146"/>
              </w:numPr>
              <w:spacing w:before="20" w:after="20"/>
              <w:rPr>
                <w:rFonts w:ascii="Arial" w:hAnsi="Arial" w:cs="Arial"/>
                <w:lang w:val="en-US"/>
              </w:rPr>
            </w:pPr>
            <w:r w:rsidRPr="5B358E25">
              <w:rPr>
                <w:rFonts w:ascii="Arial" w:hAnsi="Arial" w:cs="Arial"/>
                <w:lang w:val="en-US"/>
              </w:rPr>
              <w:t>Each record shall include:</w:t>
            </w:r>
          </w:p>
          <w:p w14:paraId="21FC06BB" w14:textId="248CEBF5"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BDOI Location</w:t>
            </w:r>
          </w:p>
          <w:p w14:paraId="69160C0A" w14:textId="458A66D6"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PN</w:t>
            </w:r>
          </w:p>
          <w:p w14:paraId="538F820D" w14:textId="6DD3814A"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Assured's Name</w:t>
            </w:r>
          </w:p>
          <w:p w14:paraId="23F09FA4" w14:textId="78FEF3A6"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Inception Date</w:t>
            </w:r>
          </w:p>
          <w:p w14:paraId="0C6763DD" w14:textId="76244FA8"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Expiry Date</w:t>
            </w:r>
          </w:p>
          <w:p w14:paraId="771E4EF6" w14:textId="6BC8466B"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Remarks</w:t>
            </w:r>
          </w:p>
          <w:p w14:paraId="638439BF" w14:textId="77777777" w:rsidR="00E471EB" w:rsidRPr="00411143" w:rsidRDefault="00E471EB" w:rsidP="301C3431">
            <w:pPr>
              <w:pStyle w:val="ListParagraph"/>
              <w:numPr>
                <w:ilvl w:val="1"/>
                <w:numId w:val="146"/>
              </w:numPr>
              <w:spacing w:before="20" w:after="20"/>
              <w:rPr>
                <w:rFonts w:ascii="Arial" w:hAnsi="Arial" w:cs="Arial"/>
                <w:lang w:val="en-US"/>
              </w:rPr>
            </w:pPr>
            <w:r w:rsidRPr="00411143">
              <w:rPr>
                <w:rFonts w:ascii="Arial" w:hAnsi="Arial" w:cs="Arial"/>
                <w:lang w:val="en-US"/>
              </w:rPr>
              <w:t xml:space="preserve">Matching Status: </w:t>
            </w:r>
          </w:p>
          <w:p w14:paraId="62A84D05"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Matched</w:t>
            </w:r>
          </w:p>
          <w:p w14:paraId="6D9FA396"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Unmatched</w:t>
            </w:r>
          </w:p>
          <w:p w14:paraId="2053AB7A" w14:textId="77777777" w:rsidR="00E471EB" w:rsidRPr="00411143" w:rsidRDefault="00E471EB" w:rsidP="301C3431">
            <w:pPr>
              <w:pStyle w:val="ListParagraph"/>
              <w:numPr>
                <w:ilvl w:val="1"/>
                <w:numId w:val="146"/>
              </w:numPr>
              <w:spacing w:before="20" w:after="20"/>
              <w:rPr>
                <w:rFonts w:ascii="Arial" w:hAnsi="Arial" w:cs="Arial"/>
                <w:lang w:val="en-US"/>
              </w:rPr>
            </w:pPr>
            <w:r w:rsidRPr="00411143">
              <w:rPr>
                <w:rFonts w:ascii="Arial" w:hAnsi="Arial" w:cs="Arial"/>
                <w:lang w:val="en-US"/>
              </w:rPr>
              <w:t xml:space="preserve">Processing Status: </w:t>
            </w:r>
          </w:p>
          <w:p w14:paraId="44E63612"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Success</w:t>
            </w:r>
          </w:p>
          <w:p w14:paraId="4EB526B5"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Failed</w:t>
            </w:r>
          </w:p>
          <w:p w14:paraId="169AC340" w14:textId="77777777" w:rsidR="00E471EB" w:rsidRDefault="00E471EB" w:rsidP="301C3431">
            <w:pPr>
              <w:pStyle w:val="ListParagraph"/>
              <w:numPr>
                <w:ilvl w:val="1"/>
                <w:numId w:val="146"/>
              </w:numPr>
              <w:spacing w:before="20" w:after="20"/>
              <w:rPr>
                <w:rFonts w:ascii="Arial" w:hAnsi="Arial" w:cs="Arial"/>
                <w:lang w:val="en-US"/>
              </w:rPr>
            </w:pPr>
            <w:r w:rsidRPr="00411143">
              <w:rPr>
                <w:rFonts w:ascii="Arial" w:hAnsi="Arial" w:cs="Arial"/>
                <w:lang w:val="en-US"/>
              </w:rPr>
              <w:t>Reason (if failed or unmatched)</w:t>
            </w:r>
          </w:p>
          <w:p w14:paraId="4A412B64" w14:textId="77777777" w:rsidR="00E471EB" w:rsidRPr="00FA57A7" w:rsidRDefault="00E471EB" w:rsidP="301C3431">
            <w:pPr>
              <w:pStyle w:val="ListParagraph"/>
              <w:numPr>
                <w:ilvl w:val="0"/>
                <w:numId w:val="146"/>
              </w:numPr>
              <w:spacing w:before="20" w:after="20"/>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412A7D8F" w14:textId="77777777" w:rsidR="00E471EB" w:rsidRPr="00FA57A7" w:rsidRDefault="00E471EB" w:rsidP="301C3431">
            <w:pPr>
              <w:pStyle w:val="ListParagraph"/>
              <w:numPr>
                <w:ilvl w:val="1"/>
                <w:numId w:val="146"/>
              </w:numPr>
              <w:spacing w:before="20" w:after="20"/>
              <w:rPr>
                <w:rFonts w:ascii="Arial" w:hAnsi="Arial" w:cs="Arial"/>
                <w:lang w:val="en-US"/>
              </w:rPr>
            </w:pPr>
            <w:r w:rsidRPr="00FA57A7">
              <w:rPr>
                <w:rFonts w:ascii="Arial" w:hAnsi="Arial" w:cs="Arial"/>
                <w:lang w:val="en-US"/>
              </w:rPr>
              <w:t>Matching Status (Matched / Unmatched)</w:t>
            </w:r>
          </w:p>
          <w:p w14:paraId="37F0EBFE" w14:textId="04A10901" w:rsidR="00E471EB" w:rsidRPr="000E70AF" w:rsidRDefault="00E471EB" w:rsidP="0A6C8B65">
            <w:pPr>
              <w:pStyle w:val="ListParagraph"/>
              <w:numPr>
                <w:ilvl w:val="0"/>
                <w:numId w:val="146"/>
              </w:numPr>
              <w:spacing w:before="20" w:after="20"/>
              <w:rPr>
                <w:rFonts w:ascii="Arial" w:hAnsi="Arial" w:cs="Arial"/>
                <w:lang w:val="en-US"/>
              </w:rPr>
            </w:pPr>
            <w:r w:rsidRPr="00FA57A7">
              <w:rPr>
                <w:rFonts w:ascii="Arial" w:hAnsi="Arial" w:cs="Arial"/>
                <w:lang w:val="en-US"/>
              </w:rPr>
              <w:t>The system shall provide search functionality</w:t>
            </w:r>
            <w:r w:rsidR="4BBC6A90" w:rsidRPr="0A6C8B65">
              <w:rPr>
                <w:rFonts w:ascii="Arial" w:hAnsi="Arial" w:cs="Arial"/>
                <w:lang w:val="en-US"/>
              </w:rPr>
              <w: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8"/>
              </w:numPr>
              <w:spacing w:before="20" w:after="20"/>
              <w:rPr>
                <w:rFonts w:ascii="Arial" w:hAnsi="Arial" w:cs="Arial"/>
              </w:rPr>
            </w:pPr>
            <w:r>
              <w:rPr>
                <w:rFonts w:ascii="Arial" w:hAnsi="Arial" w:cs="Arial"/>
              </w:rPr>
              <w:t xml:space="preserve">Opening a BDOFC or SOLD upload lists every record with its matching and processing status.</w:t>
            </w:r>
          </w:p>
          <w:p w14:paraId="48CF7D4B" w14:textId="42D4F506" w:rsidR="00E471EB" w:rsidRPr="000E70AF" w:rsidRDefault="00E471EB" w:rsidP="000E70AF">
            <w:pPr>
              <w:spacing w:before="20" w:after="20"/>
              <w:rPr>
                <w:rFonts w:ascii="Arial" w:hAnsi="Arial" w:cs="Arial"/>
                <w:lang w:val="en-US"/>
              </w:rPr>
            </w:pPr>
          </w:p>
        </w:tc>
      </w:tr>
      <w:tr w:rsidR="00010516" w:rsidRPr="000F2176" w14:paraId="618C6BF0" w14:textId="77777777" w:rsidTr="3C7F3FD4">
        <w:trPr>
          <w:jc w:val="center"/>
        </w:trPr>
        <w:tc>
          <w:tcPr>
            <w:tcW w:w="1413" w:type="dxa"/>
            <w:shd w:val="clear" w:color="auto" w:fill="auto"/>
          </w:tcPr>
          <w:p w14:paraId="4E2E302A" w14:textId="4E954198" w:rsidR="00010516" w:rsidRPr="005331D4" w:rsidRDefault="00917415" w:rsidP="5B358E25">
            <w:pPr>
              <w:spacing w:before="20" w:after="20"/>
              <w:rPr>
                <w:rFonts w:ascii="Arial" w:hAnsi="Arial" w:cs="Arial"/>
                <w:lang w:eastAsia="en-US"/>
              </w:rPr>
            </w:pPr>
            <w:bookmarkStart w:id="44" w:name="Bookmark13"/>
            <w:r>
              <w:rPr>
                <w:rFonts w:ascii="Arial" w:hAnsi="Arial" w:cs="Arial"/>
                <w:lang w:eastAsia="en-US"/>
              </w:rPr>
              <w:lastRenderedPageBreak/>
              <w:t>FRRN</w:t>
            </w:r>
            <w:r w:rsidR="268E3B73" w:rsidRPr="5B358E25">
              <w:rPr>
                <w:rFonts w:ascii="Arial" w:hAnsi="Arial" w:cs="Arial"/>
                <w:lang w:eastAsia="en-US"/>
              </w:rPr>
              <w:t>.01</w:t>
            </w:r>
            <w:r w:rsidR="39E1839C" w:rsidRPr="5B358E25">
              <w:rPr>
                <w:rFonts w:ascii="Arial" w:hAnsi="Arial" w:cs="Arial"/>
                <w:lang w:eastAsia="en-US"/>
              </w:rPr>
              <w:t>3</w:t>
            </w:r>
            <w:bookmarkEnd w:id="44"/>
          </w:p>
          <w:p w14:paraId="654F0180" w14:textId="7E547972" w:rsidR="00010516" w:rsidRPr="005331D4" w:rsidRDefault="00010516" w:rsidP="00010516">
            <w:pPr>
              <w:spacing w:before="20" w:after="20"/>
              <w:rPr>
                <w:rFonts w:ascii="Arial" w:hAnsi="Arial" w:cs="Arial"/>
                <w:lang w:eastAsia="en-US"/>
              </w:rPr>
            </w:pPr>
          </w:p>
        </w:tc>
        <w:tc>
          <w:tcPr>
            <w:tcW w:w="1470" w:type="dxa"/>
            <w:shd w:val="clear" w:color="auto" w:fill="auto"/>
          </w:tcPr>
          <w:p w14:paraId="22F97C1F" w14:textId="58A0835E" w:rsidR="00010516" w:rsidRDefault="00010516" w:rsidP="00010516">
            <w:pPr>
              <w:spacing w:before="20" w:after="20"/>
              <w:rPr>
                <w:rFonts w:ascii="Arial" w:hAnsi="Arial" w:cs="Arial"/>
              </w:rPr>
            </w:pPr>
            <w:r>
              <w:rPr>
                <w:rFonts w:ascii="Arial" w:hAnsi="Arial" w:cs="Arial"/>
              </w:rPr>
              <w:t>Renewal Home</w:t>
            </w:r>
          </w:p>
        </w:tc>
        <w:tc>
          <w:tcPr>
            <w:tcW w:w="1412" w:type="dxa"/>
            <w:shd w:val="clear" w:color="auto" w:fill="auto"/>
          </w:tcPr>
          <w:p w14:paraId="581B64F6" w14:textId="0F70753B" w:rsidR="00010516" w:rsidRDefault="00010516" w:rsidP="00010516">
            <w:pPr>
              <w:spacing w:before="20" w:after="20"/>
              <w:rPr>
                <w:rFonts w:ascii="Arial" w:hAnsi="Arial" w:cs="Arial"/>
                <w:lang w:val="en-US"/>
              </w:rPr>
            </w:pPr>
            <w:r>
              <w:rPr>
                <w:rFonts w:ascii="Arial" w:hAnsi="Arial" w:cs="Arial"/>
                <w:lang w:val="en-US"/>
              </w:rPr>
              <w:t>Insurer Disposition Upload</w:t>
            </w:r>
            <w:r w:rsidR="00695016">
              <w:rPr>
                <w:rFonts w:ascii="Arial" w:hAnsi="Arial" w:cs="Arial"/>
                <w:lang w:val="en-US"/>
              </w:rPr>
              <w:t xml:space="preserve"> </w:t>
            </w:r>
          </w:p>
        </w:tc>
        <w:tc>
          <w:tcPr>
            <w:tcW w:w="6495" w:type="dxa"/>
            <w:shd w:val="clear" w:color="auto" w:fill="auto"/>
          </w:tcPr>
          <w:p w14:paraId="5BE64C05" w14:textId="7CF7D8D1" w:rsidR="008A0CAC" w:rsidRPr="00E039C2" w:rsidRDefault="00917415" w:rsidP="008A0CAC">
            <w:pPr>
              <w:spacing w:before="20" w:after="20"/>
              <w:rPr>
                <w:rFonts w:ascii="Arial" w:hAnsi="Arial" w:cs="Arial"/>
                <w:b/>
                <w:bCs/>
                <w:lang w:val="en-US"/>
              </w:rPr>
            </w:pPr>
            <w:r>
              <w:rPr>
                <w:rFonts w:ascii="Arial" w:hAnsi="Arial" w:cs="Arial"/>
                <w:b/>
                <w:bCs/>
              </w:rPr>
              <w:t>FRRN</w:t>
            </w:r>
            <w:r w:rsidR="008A0CAC" w:rsidRPr="3C7F3FD4">
              <w:rPr>
                <w:rFonts w:ascii="Arial" w:hAnsi="Arial" w:cs="Arial"/>
                <w:b/>
                <w:bCs/>
              </w:rPr>
              <w:t>.0</w:t>
            </w:r>
            <w:r w:rsidR="005D3B8E" w:rsidRPr="3C7F3FD4">
              <w:rPr>
                <w:rFonts w:ascii="Arial" w:hAnsi="Arial" w:cs="Arial"/>
                <w:b/>
                <w:bCs/>
              </w:rPr>
              <w:t>1</w:t>
            </w:r>
            <w:r w:rsidR="7167BDD6" w:rsidRPr="3C7F3FD4">
              <w:rPr>
                <w:rFonts w:ascii="Arial" w:hAnsi="Arial" w:cs="Arial"/>
                <w:b/>
                <w:bCs/>
              </w:rPr>
              <w:t>3</w:t>
            </w:r>
            <w:r w:rsidR="008A0CAC" w:rsidRPr="3C7F3FD4">
              <w:rPr>
                <w:rFonts w:ascii="Arial" w:hAnsi="Arial" w:cs="Arial"/>
                <w:b/>
                <w:bCs/>
              </w:rPr>
              <w:t>.01 Insurer Disposition</w:t>
            </w:r>
            <w:r w:rsidR="008A0CAC" w:rsidRPr="3C7F3FD4">
              <w:rPr>
                <w:rFonts w:ascii="Arial" w:hAnsi="Arial" w:cs="Arial"/>
                <w:b/>
                <w:bCs/>
                <w:lang w:val="en-US"/>
              </w:rPr>
              <w:t xml:space="preserve"> Upload</w:t>
            </w:r>
          </w:p>
          <w:p w14:paraId="2CFF4910" w14:textId="14FBCCCB" w:rsidR="008A0CAC" w:rsidRPr="005F2265" w:rsidRDefault="008A0CAC" w:rsidP="003C11B5">
            <w:pPr>
              <w:pStyle w:val="ListParagraph"/>
              <w:numPr>
                <w:ilvl w:val="0"/>
                <w:numId w:val="43"/>
              </w:numPr>
              <w:spacing w:before="20" w:after="20"/>
              <w:rPr>
                <w:rFonts w:ascii="Arial" w:hAnsi="Arial" w:cs="Arial"/>
                <w:lang w:val="en-US"/>
              </w:rPr>
            </w:pPr>
            <w:r w:rsidRPr="5B358E25">
              <w:rPr>
                <w:rFonts w:ascii="Arial" w:hAnsi="Arial" w:cs="Arial"/>
                <w:lang w:val="en-US"/>
              </w:rPr>
              <w:t>The system shall display a</w:t>
            </w:r>
            <w:r w:rsidR="007B6504" w:rsidRPr="5B358E25">
              <w:rPr>
                <w:rFonts w:ascii="Arial" w:hAnsi="Arial" w:cs="Arial"/>
                <w:lang w:val="en-US"/>
              </w:rPr>
              <w:t>n</w:t>
            </w:r>
            <w:r w:rsidRPr="5B358E25">
              <w:rPr>
                <w:rFonts w:ascii="Arial" w:hAnsi="Arial" w:cs="Arial"/>
                <w:lang w:val="en-US"/>
              </w:rPr>
              <w:t xml:space="preserve"> </w:t>
            </w:r>
            <w:r w:rsidRPr="5B358E25">
              <w:rPr>
                <w:rFonts w:ascii="Arial" w:hAnsi="Arial" w:cs="Arial"/>
                <w:b/>
                <w:bCs/>
                <w:lang w:val="en-US"/>
              </w:rPr>
              <w:t>“</w:t>
            </w:r>
            <w:r w:rsidR="007B6504" w:rsidRPr="5B358E25">
              <w:rPr>
                <w:rFonts w:ascii="Arial" w:hAnsi="Arial" w:cs="Arial"/>
                <w:b/>
                <w:bCs/>
                <w:lang w:val="en-US"/>
              </w:rPr>
              <w:t>Insurer Disposition</w:t>
            </w:r>
            <w:r w:rsidRPr="5B358E25">
              <w:rPr>
                <w:rFonts w:ascii="Arial" w:hAnsi="Arial" w:cs="Arial"/>
                <w:b/>
                <w:bCs/>
                <w:lang w:val="en-US"/>
              </w:rPr>
              <w:t xml:space="preserve"> Upload” </w:t>
            </w:r>
            <w:r w:rsidRPr="5B358E25">
              <w:rPr>
                <w:rFonts w:ascii="Arial" w:hAnsi="Arial" w:cs="Arial"/>
                <w:lang w:val="en-US"/>
              </w:rPr>
              <w:t xml:space="preserve">button </w:t>
            </w:r>
            <w:r w:rsidR="335DDD6E" w:rsidRPr="5B358E25">
              <w:rPr>
                <w:rFonts w:ascii="Arial" w:hAnsi="Arial" w:cs="Arial"/>
                <w:lang w:val="en-US"/>
              </w:rPr>
              <w:t>on</w:t>
            </w:r>
            <w:r w:rsidRPr="5B358E25">
              <w:rPr>
                <w:rFonts w:ascii="Arial" w:hAnsi="Arial" w:cs="Arial"/>
                <w:lang w:val="en-US"/>
              </w:rPr>
              <w:t xml:space="preserve"> the Renewal landing page.</w:t>
            </w:r>
          </w:p>
          <w:p w14:paraId="58A2BE35" w14:textId="77777777" w:rsidR="008A0CAC" w:rsidRDefault="008A0CAC" w:rsidP="003C11B5">
            <w:pPr>
              <w:pStyle w:val="ListParagraph"/>
              <w:numPr>
                <w:ilvl w:val="1"/>
                <w:numId w:val="43"/>
              </w:numPr>
              <w:spacing w:before="20" w:after="20"/>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7667D775" w14:textId="77B2EB7F" w:rsidR="008A0CAC" w:rsidRDefault="008A0CAC" w:rsidP="003C11B5">
            <w:pPr>
              <w:pStyle w:val="ListParagraph"/>
              <w:numPr>
                <w:ilvl w:val="1"/>
                <w:numId w:val="43"/>
              </w:numPr>
              <w:spacing w:before="20" w:after="20"/>
              <w:rPr>
                <w:rFonts w:ascii="Arial" w:hAnsi="Arial" w:cs="Arial"/>
                <w:lang w:val="en-US"/>
              </w:rPr>
            </w:pPr>
            <w:r w:rsidRPr="5B358E25">
              <w:rPr>
                <w:rFonts w:ascii="Arial" w:hAnsi="Arial" w:cs="Arial"/>
                <w:lang w:val="en-US"/>
              </w:rPr>
              <w:lastRenderedPageBreak/>
              <w:t>The system shall support predefined file formats (</w:t>
            </w:r>
            <w:r w:rsidR="591564BE" w:rsidRPr="5B358E25">
              <w:rPr>
                <w:rFonts w:ascii="Arial" w:hAnsi="Arial" w:cs="Arial"/>
                <w:lang w:val="en-US"/>
              </w:rPr>
              <w:t>sample: Excel/ CSV</w:t>
            </w:r>
            <w:r w:rsidRPr="5B358E25">
              <w:rPr>
                <w:rFonts w:ascii="Arial" w:hAnsi="Arial" w:cs="Arial"/>
                <w:lang w:val="en-US"/>
              </w:rPr>
              <w:t>).</w:t>
            </w:r>
          </w:p>
          <w:p w14:paraId="08C1AC67" w14:textId="77777777" w:rsidR="008A0CAC" w:rsidRPr="00120758" w:rsidRDefault="008A0CAC" w:rsidP="003C11B5">
            <w:pPr>
              <w:pStyle w:val="ListParagraph"/>
              <w:numPr>
                <w:ilvl w:val="0"/>
                <w:numId w:val="43"/>
              </w:numPr>
              <w:spacing w:before="20" w:after="20"/>
              <w:rPr>
                <w:rFonts w:ascii="Arial" w:hAnsi="Arial" w:cs="Arial"/>
                <w:lang w:val="en-US"/>
              </w:rPr>
            </w:pPr>
            <w:r w:rsidRPr="00120758">
              <w:rPr>
                <w:rFonts w:ascii="Arial" w:hAnsi="Arial" w:cs="Arial"/>
                <w:lang w:val="en-US"/>
              </w:rPr>
              <w:t xml:space="preserve">The system shall validate the uploaded file for: </w:t>
            </w:r>
          </w:p>
          <w:p w14:paraId="08FF9981" w14:textId="77777777" w:rsidR="008A0CAC" w:rsidRPr="00120758" w:rsidRDefault="008A0CAC" w:rsidP="003C11B5">
            <w:pPr>
              <w:pStyle w:val="ListParagraph"/>
              <w:numPr>
                <w:ilvl w:val="1"/>
                <w:numId w:val="43"/>
              </w:numPr>
              <w:spacing w:before="20" w:after="20"/>
              <w:rPr>
                <w:rFonts w:ascii="Arial" w:hAnsi="Arial" w:cs="Arial"/>
                <w:lang w:val="en-US"/>
              </w:rPr>
            </w:pPr>
            <w:r w:rsidRPr="00120758">
              <w:rPr>
                <w:rFonts w:ascii="Arial" w:hAnsi="Arial" w:cs="Arial"/>
                <w:lang w:val="en-US"/>
              </w:rPr>
              <w:t>Correct format and structure</w:t>
            </w:r>
          </w:p>
          <w:p w14:paraId="50B0922D" w14:textId="20EE0762" w:rsidR="008A0CAC" w:rsidRPr="00120758" w:rsidRDefault="008A0CAC" w:rsidP="003C11B5">
            <w:pPr>
              <w:pStyle w:val="ListParagraph"/>
              <w:numPr>
                <w:ilvl w:val="1"/>
                <w:numId w:val="43"/>
              </w:numPr>
              <w:spacing w:before="20" w:after="20"/>
              <w:rPr>
                <w:rFonts w:ascii="Arial" w:hAnsi="Arial" w:cs="Arial"/>
                <w:lang w:val="en-US"/>
              </w:rPr>
            </w:pPr>
            <w:r w:rsidRPr="00120758">
              <w:rPr>
                <w:rFonts w:ascii="Arial" w:hAnsi="Arial" w:cs="Arial"/>
                <w:lang w:val="en-US"/>
              </w:rPr>
              <w:t xml:space="preserve">Required fields </w:t>
            </w:r>
          </w:p>
          <w:p w14:paraId="20E4978D" w14:textId="38BFF64C" w:rsidR="008A0CAC" w:rsidRDefault="008A0CAC" w:rsidP="003C11B5">
            <w:pPr>
              <w:pStyle w:val="ListParagraph"/>
              <w:numPr>
                <w:ilvl w:val="0"/>
                <w:numId w:val="43"/>
              </w:numPr>
              <w:spacing w:before="20" w:after="20"/>
              <w:rPr>
                <w:rFonts w:ascii="Arial" w:hAnsi="Arial" w:cs="Arial"/>
                <w:lang w:val="en-US"/>
              </w:rPr>
            </w:pPr>
            <w:r w:rsidRPr="3C7F3FD4">
              <w:rPr>
                <w:rFonts w:ascii="Arial" w:hAnsi="Arial" w:cs="Arial"/>
                <w:lang w:val="en-US"/>
              </w:rPr>
              <w:t>The system shall process the uploaded report immediately upon successful upload.</w:t>
            </w:r>
          </w:p>
          <w:p w14:paraId="700D00D4" w14:textId="53A6285B" w:rsidR="0867AAC2" w:rsidRDefault="0867AAC2" w:rsidP="003C11B5">
            <w:pPr>
              <w:pStyle w:val="ListParagraph"/>
              <w:numPr>
                <w:ilvl w:val="1"/>
                <w:numId w:val="43"/>
              </w:numPr>
              <w:spacing w:before="20" w:after="20"/>
              <w:rPr>
                <w:rFonts w:ascii="Arial" w:hAnsi="Arial" w:cs="Arial"/>
                <w:lang w:val="en-US"/>
              </w:rPr>
            </w:pPr>
            <w:r w:rsidRPr="3C7F3FD4">
              <w:rPr>
                <w:rFonts w:ascii="Arial" w:hAnsi="Arial" w:cs="Arial"/>
                <w:lang w:val="en-US"/>
              </w:rPr>
              <w:t>CBG</w:t>
            </w:r>
          </w:p>
          <w:p w14:paraId="5A646AA1" w14:textId="0F9F375A" w:rsidR="00695016" w:rsidRP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Assured's Name</w:t>
            </w:r>
          </w:p>
          <w:p w14:paraId="45DE02E0" w14:textId="02BF5514" w:rsidR="30F35C82" w:rsidRDefault="30F35C82" w:rsidP="003C11B5">
            <w:pPr>
              <w:pStyle w:val="ListParagraph"/>
              <w:numPr>
                <w:ilvl w:val="2"/>
                <w:numId w:val="43"/>
              </w:numPr>
              <w:spacing w:before="20" w:after="20"/>
              <w:rPr>
                <w:rFonts w:ascii="Arial" w:hAnsi="Arial" w:cs="Arial"/>
                <w:lang w:val="en-US"/>
              </w:rPr>
            </w:pPr>
            <w:r w:rsidRPr="3C7F3FD4">
              <w:rPr>
                <w:rFonts w:ascii="Arial" w:hAnsi="Arial" w:cs="Arial"/>
                <w:lang w:val="en-US"/>
              </w:rPr>
              <w:t>Renewal Reference Number</w:t>
            </w:r>
          </w:p>
          <w:p w14:paraId="595B8C49" w14:textId="0AE6CF8D" w:rsidR="00695016" w:rsidRPr="00695016" w:rsidRDefault="00695016" w:rsidP="003C11B5">
            <w:pPr>
              <w:pStyle w:val="ListParagraph"/>
              <w:numPr>
                <w:ilvl w:val="2"/>
                <w:numId w:val="43"/>
              </w:numPr>
              <w:spacing w:line="259" w:lineRule="auto" w:before="20" w:after="20"/>
              <w:rPr>
                <w:rFonts w:ascii="Arial" w:hAnsi="Arial" w:cs="Arial"/>
                <w:lang w:val="en-US"/>
              </w:rPr>
            </w:pPr>
            <w:r w:rsidRPr="3C7F3FD4">
              <w:rPr>
                <w:rFonts w:ascii="Arial" w:hAnsi="Arial" w:cs="Arial"/>
                <w:lang w:val="en-US"/>
              </w:rPr>
              <w:t xml:space="preserve">Expiring </w:t>
            </w:r>
            <w:r w:rsidR="40888558" w:rsidRPr="3C7F3FD4">
              <w:rPr>
                <w:rFonts w:ascii="Arial" w:hAnsi="Arial" w:cs="Arial"/>
                <w:lang w:val="en-US"/>
              </w:rPr>
              <w:t>Reference Number</w:t>
            </w:r>
          </w:p>
          <w:p w14:paraId="2821B8A5" w14:textId="52AA615F" w:rsid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Expiring Policy No.</w:t>
            </w:r>
          </w:p>
          <w:p w14:paraId="6C487624" w14:textId="5F2ADB96"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Inception Date</w:t>
            </w:r>
          </w:p>
          <w:p w14:paraId="2A748454" w14:textId="4C85ADFD"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Expiry Date</w:t>
            </w:r>
          </w:p>
          <w:p w14:paraId="4D7B4602" w14:textId="7FD73178"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Location of Risk</w:t>
            </w:r>
            <w:r w:rsidR="54D0E68A" w:rsidRPr="3C7F3FD4">
              <w:rPr>
                <w:rFonts w:ascii="Arial" w:hAnsi="Arial" w:cs="Arial"/>
                <w:lang w:val="en-US"/>
              </w:rPr>
              <w:t xml:space="preserve"> (Property)</w:t>
            </w:r>
          </w:p>
          <w:p w14:paraId="39978E7E" w14:textId="0214E5FA"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Unit Description</w:t>
            </w:r>
          </w:p>
          <w:p w14:paraId="63070EA4" w14:textId="7EB73438" w:rsidR="00D34ACA" w:rsidRPr="00D34ACA" w:rsidRDefault="00D34ACA" w:rsidP="003C11B5">
            <w:pPr>
              <w:pStyle w:val="ListParagraph"/>
              <w:numPr>
                <w:ilvl w:val="2"/>
                <w:numId w:val="43"/>
              </w:numPr>
              <w:spacing w:before="20" w:after="20"/>
              <w:rPr>
                <w:rFonts w:ascii="Arial" w:hAnsi="Arial" w:cs="Arial"/>
                <w:lang w:val="en-US"/>
              </w:rPr>
            </w:pPr>
            <w:r w:rsidRPr="3C7F3FD4">
              <w:rPr>
                <w:rFonts w:ascii="Arial" w:hAnsi="Arial" w:cs="Arial"/>
                <w:lang w:val="en-US"/>
              </w:rPr>
              <w:t>Serial No. (For Motor)</w:t>
            </w:r>
          </w:p>
          <w:p w14:paraId="20C98B10" w14:textId="7DEF1489" w:rsidR="00D34ACA" w:rsidRPr="00D34ACA" w:rsidRDefault="00D34ACA" w:rsidP="003C11B5">
            <w:pPr>
              <w:pStyle w:val="ListParagraph"/>
              <w:numPr>
                <w:ilvl w:val="2"/>
                <w:numId w:val="43"/>
              </w:numPr>
              <w:spacing w:before="20" w:after="20"/>
              <w:rPr>
                <w:rFonts w:ascii="Arial" w:hAnsi="Arial" w:cs="Arial"/>
                <w:lang w:val="en-US"/>
              </w:rPr>
            </w:pPr>
            <w:r w:rsidRPr="3C7F3FD4">
              <w:rPr>
                <w:rFonts w:ascii="Arial" w:hAnsi="Arial" w:cs="Arial"/>
                <w:lang w:val="en-US"/>
              </w:rPr>
              <w:t>Motor No. (For Motor)</w:t>
            </w:r>
          </w:p>
          <w:p w14:paraId="7F86DF1F" w14:textId="56B15259"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Plate No.</w:t>
            </w:r>
          </w:p>
          <w:p w14:paraId="5BBE115D" w14:textId="51F22B5A"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Color</w:t>
            </w:r>
          </w:p>
          <w:p w14:paraId="4DE1736A" w14:textId="5ED5E369"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TSI</w:t>
            </w:r>
          </w:p>
          <w:p w14:paraId="2CA429EF" w14:textId="18804824"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Premium Rate</w:t>
            </w:r>
          </w:p>
          <w:p w14:paraId="30B5498A" w14:textId="5B7079EB" w:rsidR="00695016" w:rsidRP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Insurer's Approval</w:t>
            </w:r>
          </w:p>
          <w:p w14:paraId="3A901976" w14:textId="11C2DA8C" w:rsidR="4BF98FA1" w:rsidRDefault="4BF98FA1"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 Remarks</w:t>
            </w:r>
          </w:p>
          <w:p w14:paraId="35D3046E" w14:textId="0B006531" w:rsidR="00695016" w:rsidRP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w:t>
            </w:r>
          </w:p>
          <w:p w14:paraId="448C506D" w14:textId="626D30E7" w:rsidR="00695016" w:rsidRDefault="00695016" w:rsidP="003C11B5">
            <w:pPr>
              <w:pStyle w:val="ListParagraph"/>
              <w:numPr>
                <w:ilvl w:val="2"/>
                <w:numId w:val="43"/>
              </w:numPr>
              <w:spacing w:before="20" w:after="20"/>
              <w:ind w:hanging="450"/>
              <w:rPr>
                <w:rFonts w:ascii="Arial" w:hAnsi="Arial" w:cs="Arial"/>
                <w:lang w:val="en-US"/>
              </w:rPr>
            </w:pPr>
            <w:r w:rsidRPr="3C7F3FD4">
              <w:rPr>
                <w:rFonts w:ascii="Arial" w:hAnsi="Arial" w:cs="Arial"/>
                <w:lang w:val="en-US"/>
              </w:rPr>
              <w:t>Insurer's Branch</w:t>
            </w:r>
          </w:p>
          <w:p w14:paraId="47E5D0B1" w14:textId="0A01F3A9" w:rsidR="01FF05B6" w:rsidRDefault="01FF05B6" w:rsidP="003C11B5">
            <w:pPr>
              <w:pStyle w:val="ListParagraph"/>
              <w:numPr>
                <w:ilvl w:val="1"/>
                <w:numId w:val="43"/>
              </w:numPr>
              <w:spacing w:before="20" w:after="20"/>
              <w:rPr>
                <w:rFonts w:ascii="Arial" w:hAnsi="Arial" w:cs="Arial"/>
                <w:lang w:val="en-US"/>
              </w:rPr>
            </w:pPr>
            <w:r w:rsidRPr="3C7F3FD4">
              <w:rPr>
                <w:rFonts w:ascii="Arial" w:hAnsi="Arial" w:cs="Arial"/>
                <w:lang w:val="en-US"/>
              </w:rPr>
              <w:t>Non-CBG</w:t>
            </w:r>
          </w:p>
          <w:p w14:paraId="329A015B" w14:textId="737454E0"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 xml:space="preserve">Fields in the insurer disposition request file </w:t>
            </w:r>
          </w:p>
          <w:p w14:paraId="7FE4AA7F" w14:textId="23920C38"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Insurer's Approval</w:t>
            </w:r>
          </w:p>
          <w:p w14:paraId="31A2403C" w14:textId="0B006531"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w:t>
            </w:r>
          </w:p>
          <w:p w14:paraId="38032EB9" w14:textId="2E2F19DC"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Insurer's Branch</w:t>
            </w:r>
          </w:p>
          <w:p w14:paraId="04D44A3A" w14:textId="77C604A7"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 Remarks</w:t>
            </w:r>
          </w:p>
          <w:p w14:paraId="7C96AF78" w14:textId="77777777" w:rsidR="008A0CAC" w:rsidRPr="00CE3523" w:rsidRDefault="008A0CAC" w:rsidP="003C11B5">
            <w:pPr>
              <w:pStyle w:val="ListParagraph"/>
              <w:numPr>
                <w:ilvl w:val="0"/>
                <w:numId w:val="43"/>
              </w:numPr>
              <w:spacing w:before="20" w:after="20"/>
              <w:rPr>
                <w:rFonts w:ascii="Arial" w:hAnsi="Arial" w:cs="Arial"/>
                <w:lang w:val="en-US"/>
              </w:rPr>
            </w:pPr>
            <w:r w:rsidRPr="00CE3523">
              <w:rPr>
                <w:rFonts w:ascii="Arial" w:hAnsi="Arial" w:cs="Arial"/>
                <w:lang w:val="en-US"/>
              </w:rPr>
              <w:t xml:space="preserve">The system shall provide real-time feedback: </w:t>
            </w:r>
          </w:p>
          <w:p w14:paraId="3BD69816" w14:textId="77777777" w:rsidR="008A0CAC" w:rsidRPr="00CE3523" w:rsidRDefault="008A0CAC" w:rsidP="003C11B5">
            <w:pPr>
              <w:pStyle w:val="ListParagraph"/>
              <w:numPr>
                <w:ilvl w:val="1"/>
                <w:numId w:val="43"/>
              </w:numPr>
              <w:spacing w:before="20" w:after="20"/>
              <w:rPr>
                <w:rFonts w:ascii="Arial" w:hAnsi="Arial" w:cs="Arial"/>
                <w:lang w:val="en-US"/>
              </w:rPr>
            </w:pPr>
            <w:r w:rsidRPr="00CE3523">
              <w:rPr>
                <w:rFonts w:ascii="Arial" w:hAnsi="Arial" w:cs="Arial"/>
                <w:lang w:val="en-US"/>
              </w:rPr>
              <w:t>Upload in progress</w:t>
            </w:r>
          </w:p>
          <w:p w14:paraId="329569D2" w14:textId="77777777" w:rsidR="008A0CAC" w:rsidRPr="00CE3523" w:rsidRDefault="008A0CAC" w:rsidP="003C11B5">
            <w:pPr>
              <w:pStyle w:val="ListParagraph"/>
              <w:numPr>
                <w:ilvl w:val="1"/>
                <w:numId w:val="43"/>
              </w:numPr>
              <w:spacing w:before="20" w:after="20"/>
              <w:rPr>
                <w:rFonts w:ascii="Arial" w:hAnsi="Arial" w:cs="Arial"/>
                <w:lang w:val="en-US"/>
              </w:rPr>
            </w:pPr>
            <w:r w:rsidRPr="00CE3523">
              <w:rPr>
                <w:rFonts w:ascii="Arial" w:hAnsi="Arial" w:cs="Arial"/>
                <w:lang w:val="en-US"/>
              </w:rPr>
              <w:t>Upload completed</w:t>
            </w:r>
          </w:p>
          <w:p w14:paraId="2909715C" w14:textId="77777777" w:rsidR="008A0CAC" w:rsidRPr="00CE3523" w:rsidRDefault="008A0CAC" w:rsidP="003C11B5">
            <w:pPr>
              <w:pStyle w:val="ListParagraph"/>
              <w:numPr>
                <w:ilvl w:val="1"/>
                <w:numId w:val="43"/>
              </w:numPr>
              <w:spacing w:before="20" w:after="20"/>
              <w:rPr>
                <w:rFonts w:ascii="Arial" w:hAnsi="Arial" w:cs="Arial"/>
                <w:lang w:val="en-US"/>
              </w:rPr>
            </w:pPr>
            <w:r w:rsidRPr="00CE3523">
              <w:rPr>
                <w:rFonts w:ascii="Arial" w:hAnsi="Arial" w:cs="Arial"/>
                <w:lang w:val="en-US"/>
              </w:rPr>
              <w:t>Upload failed</w:t>
            </w:r>
          </w:p>
          <w:p w14:paraId="6A4EA89E" w14:textId="77777777" w:rsidR="008A0CAC" w:rsidRDefault="008A0CAC" w:rsidP="003C11B5">
            <w:pPr>
              <w:pStyle w:val="ListParagraph"/>
              <w:numPr>
                <w:ilvl w:val="0"/>
                <w:numId w:val="43"/>
              </w:numPr>
              <w:spacing w:before="20" w:after="20"/>
              <w:rPr>
                <w:rFonts w:ascii="Arial" w:hAnsi="Arial" w:cs="Arial"/>
                <w:lang w:val="en-US"/>
              </w:rPr>
            </w:pPr>
            <w:r>
              <w:rPr>
                <w:rFonts w:ascii="Arial" w:hAnsi="Arial" w:cs="Arial"/>
                <w:lang w:val="en-US"/>
              </w:rPr>
              <w:t xml:space="preserve">The system shall display success/error messages: </w:t>
            </w:r>
          </w:p>
          <w:p w14:paraId="66A79933" w14:textId="0BC06E5F" w:rsidR="008A0CAC" w:rsidRPr="0087773B" w:rsidRDefault="008A0CAC" w:rsidP="003C11B5">
            <w:pPr>
              <w:pStyle w:val="ListParagraph"/>
              <w:numPr>
                <w:ilvl w:val="1"/>
                <w:numId w:val="43"/>
              </w:numPr>
              <w:spacing w:before="20" w:after="20"/>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sidR="00701EAF">
              <w:rPr>
                <w:rFonts w:ascii="Arial" w:hAnsi="Arial" w:cs="Arial"/>
                <w:lang w:val="en-US"/>
              </w:rPr>
              <w:t>Insurer Disposition</w:t>
            </w:r>
            <w:r w:rsidRPr="0087773B">
              <w:rPr>
                <w:rFonts w:ascii="Arial" w:hAnsi="Arial" w:cs="Arial"/>
                <w:lang w:val="en-US"/>
              </w:rPr>
              <w:t xml:space="preserve"> </w:t>
            </w:r>
            <w:r w:rsidR="00D67F60">
              <w:rPr>
                <w:rFonts w:ascii="Arial" w:hAnsi="Arial" w:cs="Arial"/>
                <w:lang w:val="en-US"/>
              </w:rPr>
              <w:t xml:space="preserve">file is </w:t>
            </w:r>
            <w:r w:rsidRPr="0087773B">
              <w:rPr>
                <w:rFonts w:ascii="Arial" w:hAnsi="Arial" w:cs="Arial"/>
                <w:lang w:val="en-US"/>
              </w:rPr>
              <w:t>uploaded successfully</w:t>
            </w:r>
            <w:r w:rsidR="00C3144B">
              <w:rPr>
                <w:rFonts w:ascii="Arial" w:hAnsi="Arial" w:cs="Arial"/>
                <w:lang w:val="en-US"/>
              </w:rPr>
              <w:t>. Processing is in progress</w:t>
            </w:r>
            <w:r w:rsidRPr="0087773B">
              <w:rPr>
                <w:rFonts w:ascii="Arial" w:hAnsi="Arial" w:cs="Arial"/>
                <w:lang w:val="en-US"/>
              </w:rPr>
              <w:t>.”</w:t>
            </w:r>
          </w:p>
          <w:p w14:paraId="46AD37A2" w14:textId="18BCC61C" w:rsidR="008A0CAC" w:rsidRDefault="008A0CAC" w:rsidP="003C11B5">
            <w:pPr>
              <w:pStyle w:val="ListParagraph"/>
              <w:numPr>
                <w:ilvl w:val="1"/>
                <w:numId w:val="43"/>
              </w:numPr>
              <w:spacing w:before="20" w:after="20"/>
              <w:rPr>
                <w:rFonts w:ascii="Arial" w:hAnsi="Arial" w:cs="Arial"/>
                <w:lang w:val="en-US"/>
              </w:rPr>
            </w:pPr>
            <w:r w:rsidRPr="0087773B">
              <w:rPr>
                <w:rFonts w:ascii="Arial" w:hAnsi="Arial" w:cs="Arial"/>
                <w:b/>
                <w:bCs/>
                <w:lang w:val="en-US"/>
              </w:rPr>
              <w:t>Upload and Processing Complete</w:t>
            </w:r>
            <w:r w:rsidRPr="0087773B">
              <w:rPr>
                <w:rFonts w:ascii="Arial" w:hAnsi="Arial" w:cs="Arial"/>
                <w:lang w:val="en-US"/>
              </w:rPr>
              <w:t>: “</w:t>
            </w:r>
            <w:r w:rsidR="00C3144B">
              <w:rPr>
                <w:rFonts w:ascii="Arial" w:hAnsi="Arial" w:cs="Arial"/>
                <w:lang w:val="en-US"/>
              </w:rPr>
              <w:t>Insurer Disposition</w:t>
            </w:r>
            <w:r w:rsidR="00C3144B" w:rsidRPr="0087773B">
              <w:rPr>
                <w:rFonts w:ascii="Arial" w:hAnsi="Arial" w:cs="Arial"/>
                <w:lang w:val="en-US"/>
              </w:rPr>
              <w:t xml:space="preserve"> </w:t>
            </w:r>
            <w:r w:rsidR="00C3144B">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7E3C1039" w14:textId="499765CD" w:rsidR="008A0CAC" w:rsidRPr="00A220D5" w:rsidRDefault="008A0CAC" w:rsidP="003C11B5">
            <w:pPr>
              <w:pStyle w:val="ListParagraph"/>
              <w:numPr>
                <w:ilvl w:val="1"/>
                <w:numId w:val="43"/>
              </w:numPr>
              <w:spacing w:before="20" w:after="20"/>
              <w:rPr>
                <w:rFonts w:ascii="Arial" w:hAnsi="Arial" w:cs="Arial"/>
                <w:lang w:val="en-US"/>
              </w:rPr>
            </w:pPr>
            <w:r w:rsidRPr="5B358E25">
              <w:rPr>
                <w:rFonts w:ascii="Arial" w:hAnsi="Arial" w:cs="Arial"/>
                <w:b/>
                <w:bCs/>
                <w:lang w:val="en-US"/>
              </w:rPr>
              <w:t xml:space="preserve">Invalid File Format: </w:t>
            </w:r>
            <w:r w:rsidRPr="5B358E25">
              <w:rPr>
                <w:rFonts w:ascii="Arial" w:hAnsi="Arial" w:cs="Arial"/>
                <w:lang w:val="en-US"/>
              </w:rPr>
              <w:t xml:space="preserve">“Upload </w:t>
            </w:r>
            <w:r w:rsidR="316CCC8B" w:rsidRPr="5B358E25">
              <w:rPr>
                <w:rFonts w:ascii="Arial" w:hAnsi="Arial" w:cs="Arial"/>
                <w:lang w:val="en-US"/>
              </w:rPr>
              <w:t>failed</w:t>
            </w:r>
            <w:r w:rsidRPr="5B358E25">
              <w:rPr>
                <w:rFonts w:ascii="Arial" w:hAnsi="Arial" w:cs="Arial"/>
                <w:lang w:val="en-US"/>
              </w:rPr>
              <w:t>. Invalid file format. Please upload a supported file type (.xlsx or .csv).”</w:t>
            </w:r>
          </w:p>
          <w:p w14:paraId="61475AC2" w14:textId="77777777" w:rsidR="008A0CAC" w:rsidRPr="00A220D5" w:rsidRDefault="008A0CAC" w:rsidP="003C11B5">
            <w:pPr>
              <w:pStyle w:val="ListParagraph"/>
              <w:numPr>
                <w:ilvl w:val="1"/>
                <w:numId w:val="43"/>
              </w:numPr>
              <w:spacing w:before="20" w:after="20"/>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 fields (e.g., PN, account status). Please verify and try again.”</w:t>
            </w:r>
          </w:p>
          <w:p w14:paraId="0971AEA7" w14:textId="77777777" w:rsidR="008A0CAC" w:rsidRPr="00177C5C" w:rsidRDefault="008A0CAC" w:rsidP="003C11B5">
            <w:pPr>
              <w:pStyle w:val="ListParagraph"/>
              <w:numPr>
                <w:ilvl w:val="1"/>
                <w:numId w:val="43"/>
              </w:numPr>
              <w:spacing w:before="20" w:after="20"/>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6945FEE7" w14:textId="77777777" w:rsidR="008A0CAC" w:rsidRPr="00177C5C" w:rsidRDefault="008A0CAC" w:rsidP="003C11B5">
            <w:pPr>
              <w:pStyle w:val="ListParagraph"/>
              <w:numPr>
                <w:ilvl w:val="1"/>
                <w:numId w:val="43"/>
              </w:numPr>
              <w:spacing w:before="20" w:after="20"/>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14:paraId="503C82D9" w14:textId="21BE8788" w:rsidR="00184ACD" w:rsidRPr="00184ACD" w:rsidRDefault="00000000" w:rsidP="3C7F3FD4">
            <w:pPr>
              <w:spacing w:before="20" w:after="20"/>
              <w:rPr>
                <w:rFonts w:ascii="Arial" w:hAnsi="Arial" w:cs="Arial"/>
                <w:b/>
                <w:bCs/>
                <w:i/>
                <w:iCs/>
                <w:lang w:val="en-US"/>
              </w:rPr>
            </w:pPr>
            <w:hyperlink w:anchor="_Annex_H_–" w:history="1">
              <w:r w:rsidR="00184ACD" w:rsidRPr="3C7F3FD4">
                <w:rPr>
                  <w:rStyle w:val="Hyperlink"/>
                  <w:rFonts w:ascii="Arial" w:hAnsi="Arial" w:cs="Arial"/>
                  <w:b/>
                  <w:bCs/>
                  <w:i/>
                  <w:iCs/>
                  <w:lang w:val="en-US"/>
                </w:rPr>
                <w:t xml:space="preserve">See Annex </w:t>
              </w:r>
              <w:r w:rsidR="42EDFD03" w:rsidRPr="3C7F3FD4">
                <w:rPr>
                  <w:rStyle w:val="Hyperlink"/>
                  <w:rFonts w:ascii="Arial" w:hAnsi="Arial" w:cs="Arial"/>
                  <w:b/>
                  <w:bCs/>
                  <w:i/>
                  <w:iCs/>
                  <w:lang w:val="en-US"/>
                </w:rPr>
                <w:t>H</w:t>
              </w:r>
              <w:r w:rsidR="00184ACD" w:rsidRPr="3C7F3FD4">
                <w:rPr>
                  <w:rStyle w:val="Hyperlink"/>
                  <w:rFonts w:ascii="Arial" w:hAnsi="Arial" w:cs="Arial"/>
                  <w:b/>
                  <w:bCs/>
                  <w:i/>
                  <w:iCs/>
                  <w:lang w:val="en-US"/>
                </w:rPr>
                <w:t xml:space="preserve"> for Insurer Disposition Upload File Details</w:t>
              </w:r>
              <w:r w:rsidR="31CCB924" w:rsidRPr="3C7F3FD4">
                <w:rPr>
                  <w:rStyle w:val="Hyperlink"/>
                  <w:rFonts w:ascii="Arial" w:hAnsi="Arial" w:cs="Arial"/>
                  <w:b/>
                  <w:bCs/>
                  <w:i/>
                  <w:iCs/>
                  <w:lang w:val="en-US"/>
                </w:rPr>
                <w:t xml:space="preserve"> (CBG)</w:t>
              </w:r>
            </w:hyperlink>
          </w:p>
          <w:p>
            <w:pPr>
              <w:pStyle w:val="ListParagraph"/>
              <w:numPr>
                <w:ilvl w:val="0"/>
                <w:numId w:val="43"/>
              </w:numPr>
              <w:spacing w:before="20" w:after="20"/>
              <w:rPr>
                <w:rFonts w:ascii="Arial" w:hAnsi="Arial" w:cs="Arial"/>
              </w:rPr>
            </w:pPr>
            <w:r>
              <w:rPr>
                <w:rFonts w:ascii="Arial" w:hAnsi="Arial" w:cs="Arial"/>
              </w:rPr>
              <w:t xml:space="preserve">Each upload shall be recorded with the file, the insurer, the user, the time and the counts of records matched, applied and refused.</w:t>
            </w:r>
          </w:p>
          <w:p>
            <w:pPr>
              <w:pStyle w:val="ListParagraph"/>
              <w:numPr>
                <w:ilvl w:val="0"/>
                <w:numId w:val="43"/>
              </w:numPr>
              <w:spacing w:before="20" w:after="20"/>
              <w:rPr>
                <w:rFonts w:ascii="Arial" w:hAnsi="Arial" w:cs="Arial"/>
              </w:rPr>
            </w:pPr>
            <w:r>
              <w:rPr>
                <w:rFonts w:ascii="Arial" w:hAnsi="Arial" w:cs="Arial"/>
              </w:rPr>
              <w:t xml:space="preserve">The insurer's response shall be captured once and be the single source of the progress of the renewal account (BRRN.035).</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9"/>
              </w:numPr>
              <w:spacing w:before="20" w:after="20"/>
              <w:rPr>
                <w:rFonts w:ascii="Arial" w:hAnsi="Arial" w:cs="Arial"/>
              </w:rPr>
            </w:pPr>
            <w:r>
              <w:rPr>
                <w:rFonts w:ascii="Arial" w:hAnsi="Arial" w:cs="Arial"/>
              </w:rPr>
              <w:t xml:space="preserve">A CBG insurer disposition file in the layout of Annex H is processed and the success messages of this item are shown.</w:t>
            </w:r>
          </w:p>
          <w:p>
            <w:pPr>
              <w:pStyle w:val="ListParagraph"/>
              <w:numPr>
                <w:ilvl w:val="0"/>
                <w:numId w:val="209"/>
              </w:numPr>
              <w:spacing w:before="20" w:after="20"/>
              <w:rPr>
                <w:rFonts w:ascii="Arial" w:hAnsi="Arial" w:cs="Arial"/>
              </w:rPr>
            </w:pPr>
            <w:r>
              <w:rPr>
                <w:rFonts w:ascii="Arial" w:hAnsi="Arial" w:cs="Arial"/>
              </w:rPr>
              <w:t xml:space="preserve">A file without a required field is refused with the missing-required-data message, and nothing is updated.</w:t>
            </w:r>
          </w:p>
          <w:p w14:paraId="1F4A94EF" w14:textId="77777777" w:rsidR="00184ACD" w:rsidRPr="00184ACD" w:rsidRDefault="00184ACD" w:rsidP="00184ACD">
            <w:pPr>
              <w:spacing w:before="20" w:after="20"/>
              <w:rPr>
                <w:rFonts w:ascii="Arial" w:hAnsi="Arial" w:cs="Arial"/>
                <w:b/>
                <w:bCs/>
                <w:lang w:val="en-US"/>
              </w:rPr>
            </w:pPr>
          </w:p>
          <w:p w14:paraId="60D3E762" w14:textId="4E20747A" w:rsidR="008A0CAC" w:rsidRPr="00F416E0" w:rsidRDefault="00917415" w:rsidP="008A0CAC">
            <w:pPr>
              <w:spacing w:before="20" w:after="20"/>
              <w:rPr>
                <w:rFonts w:ascii="Arial" w:hAnsi="Arial" w:cs="Arial"/>
                <w:b/>
                <w:bCs/>
                <w:lang w:val="en-US"/>
              </w:rPr>
            </w:pPr>
            <w:r>
              <w:rPr>
                <w:rFonts w:ascii="Arial" w:hAnsi="Arial" w:cs="Arial"/>
                <w:b/>
                <w:bCs/>
              </w:rPr>
              <w:t>FRRN</w:t>
            </w:r>
            <w:r w:rsidR="008A0CAC" w:rsidRPr="5B358E25">
              <w:rPr>
                <w:rFonts w:ascii="Arial" w:hAnsi="Arial" w:cs="Arial"/>
                <w:b/>
                <w:bCs/>
              </w:rPr>
              <w:t>.0</w:t>
            </w:r>
            <w:r w:rsidR="005D3B8E" w:rsidRPr="5B358E25">
              <w:rPr>
                <w:rFonts w:ascii="Arial" w:hAnsi="Arial" w:cs="Arial"/>
                <w:b/>
                <w:bCs/>
              </w:rPr>
              <w:t>1</w:t>
            </w:r>
            <w:r w:rsidR="307B1C22" w:rsidRPr="5B358E25">
              <w:rPr>
                <w:rFonts w:ascii="Arial" w:hAnsi="Arial" w:cs="Arial"/>
                <w:b/>
                <w:bCs/>
              </w:rPr>
              <w:t>3</w:t>
            </w:r>
            <w:r w:rsidR="008A0CAC" w:rsidRPr="5B358E25">
              <w:rPr>
                <w:rFonts w:ascii="Arial" w:hAnsi="Arial" w:cs="Arial"/>
                <w:b/>
                <w:bCs/>
              </w:rPr>
              <w:t>.02 Record Matching</w:t>
            </w:r>
          </w:p>
          <w:p w14:paraId="4D0601A6" w14:textId="17486D26" w:rsidR="00644D0E" w:rsidRPr="00644D0E" w:rsidRDefault="008A0CAC" w:rsidP="003C11B5">
            <w:pPr>
              <w:pStyle w:val="ListParagraph"/>
              <w:numPr>
                <w:ilvl w:val="0"/>
                <w:numId w:val="44"/>
              </w:numPr>
              <w:spacing w:before="20" w:after="20"/>
              <w:rPr>
                <w:rFonts w:ascii="Arial" w:hAnsi="Arial" w:cs="Arial"/>
                <w:b/>
                <w:bCs/>
                <w:lang w:val="en-US"/>
              </w:rPr>
            </w:pPr>
            <w:r w:rsidRPr="00F67969">
              <w:rPr>
                <w:rFonts w:ascii="Arial" w:hAnsi="Arial" w:cs="Arial"/>
                <w:lang w:val="en-US"/>
              </w:rPr>
              <w:t xml:space="preserve">The system shall match </w:t>
            </w:r>
            <w:r w:rsidR="00AA29A0">
              <w:rPr>
                <w:rFonts w:ascii="Arial" w:hAnsi="Arial" w:cs="Arial"/>
                <w:lang w:val="en-US"/>
              </w:rPr>
              <w:t>renewal</w:t>
            </w:r>
            <w:r w:rsidRPr="00F67969">
              <w:rPr>
                <w:rFonts w:ascii="Arial" w:hAnsi="Arial" w:cs="Arial"/>
                <w:lang w:val="en-US"/>
              </w:rPr>
              <w:t xml:space="preserve"> records from </w:t>
            </w:r>
            <w:r w:rsidR="00511FEC">
              <w:rPr>
                <w:rFonts w:ascii="Arial" w:hAnsi="Arial" w:cs="Arial"/>
                <w:lang w:val="en-US"/>
              </w:rPr>
              <w:t xml:space="preserve">the uploaded Insurer Disposition </w:t>
            </w:r>
            <w:r w:rsidR="00D0349C">
              <w:rPr>
                <w:rFonts w:ascii="Arial" w:hAnsi="Arial" w:cs="Arial"/>
                <w:lang w:val="en-US"/>
              </w:rPr>
              <w:t>file</w:t>
            </w:r>
            <w:r w:rsidRPr="00F67969">
              <w:rPr>
                <w:rFonts w:ascii="Arial" w:hAnsi="Arial" w:cs="Arial"/>
                <w:lang w:val="en-US"/>
              </w:rPr>
              <w:t xml:space="preserve"> using</w:t>
            </w:r>
            <w:r>
              <w:rPr>
                <w:rFonts w:ascii="Arial" w:hAnsi="Arial" w:cs="Arial"/>
                <w:lang w:val="en-US"/>
              </w:rPr>
              <w:t xml:space="preserve"> </w:t>
            </w:r>
            <w:r w:rsidR="00644D0E" w:rsidRPr="00644D0E">
              <w:rPr>
                <w:rFonts w:ascii="Arial" w:hAnsi="Arial" w:cs="Arial"/>
                <w:b/>
                <w:bCs/>
                <w:lang w:val="en-US"/>
              </w:rPr>
              <w:t xml:space="preserve">Expiring Policy Number </w:t>
            </w:r>
            <w:r w:rsidR="00644D0E" w:rsidRPr="00644D0E">
              <w:rPr>
                <w:rFonts w:ascii="Arial" w:hAnsi="Arial" w:cs="Arial"/>
                <w:lang w:val="en-US"/>
              </w:rPr>
              <w:t>or</w:t>
            </w:r>
          </w:p>
          <w:p w14:paraId="7A7A15A4" w14:textId="2D7E2A14" w:rsidR="00644D0E" w:rsidRPr="00644D0E" w:rsidRDefault="00644D0E" w:rsidP="00644D0E">
            <w:pPr>
              <w:pStyle w:val="ListParagraph"/>
              <w:spacing w:before="20" w:after="20"/>
              <w:rPr>
                <w:rFonts w:ascii="Arial" w:hAnsi="Arial" w:cs="Arial"/>
                <w:b/>
                <w:bCs/>
                <w:lang w:val="en-US"/>
              </w:rPr>
            </w:pPr>
            <w:r w:rsidRPr="3C7F3FD4">
              <w:rPr>
                <w:rFonts w:ascii="Arial" w:hAnsi="Arial" w:cs="Arial"/>
                <w:b/>
                <w:bCs/>
                <w:lang w:val="en-US"/>
              </w:rPr>
              <w:t>Expiring Reference Number</w:t>
            </w:r>
            <w:r w:rsidR="222193B1" w:rsidRPr="3C7F3FD4">
              <w:rPr>
                <w:rFonts w:ascii="Arial" w:hAnsi="Arial" w:cs="Arial"/>
                <w:b/>
                <w:bCs/>
                <w:lang w:val="en-US"/>
              </w:rPr>
              <w:t xml:space="preserve"> or Renewal Reference Number</w:t>
            </w:r>
          </w:p>
          <w:p w14:paraId="66634C8B" w14:textId="0353D7B1" w:rsidR="00695016" w:rsidRDefault="000B06AF" w:rsidP="003C11B5">
            <w:pPr>
              <w:pStyle w:val="ListParagraph"/>
              <w:numPr>
                <w:ilvl w:val="0"/>
                <w:numId w:val="44"/>
              </w:numPr>
              <w:spacing w:before="20" w:after="20"/>
              <w:rPr>
                <w:rFonts w:ascii="Arial" w:hAnsi="Arial" w:cs="Arial"/>
              </w:rPr>
            </w:pPr>
            <w:r w:rsidRPr="000B06AF">
              <w:rPr>
                <w:rFonts w:ascii="Arial" w:hAnsi="Arial" w:cs="Arial"/>
              </w:rPr>
              <w:t>Update the Insurer Disposition field</w:t>
            </w:r>
            <w:r w:rsidR="003C2C8B">
              <w:rPr>
                <w:rFonts w:ascii="Arial" w:hAnsi="Arial" w:cs="Arial"/>
              </w:rPr>
              <w:t>, Bucket classification, and Renewal Disposition</w:t>
            </w:r>
            <w:r w:rsidRPr="000B06AF">
              <w:rPr>
                <w:rFonts w:ascii="Arial" w:hAnsi="Arial" w:cs="Arial"/>
              </w:rPr>
              <w:t xml:space="preserve"> based on the corresponding Disposition value provided in the uploaded file.</w:t>
            </w:r>
          </w:p>
          <w:p w14:paraId="25C40D0C" w14:textId="5164470F" w:rsidR="003C2C8B" w:rsidRDefault="00695016" w:rsidP="003C11B5">
            <w:pPr>
              <w:pStyle w:val="ListParagraph"/>
              <w:numPr>
                <w:ilvl w:val="1"/>
                <w:numId w:val="44"/>
              </w:numPr>
              <w:spacing w:before="20" w:after="20"/>
              <w:rPr>
                <w:rFonts w:ascii="Arial" w:hAnsi="Arial" w:cs="Arial"/>
              </w:rPr>
            </w:pPr>
            <w:r>
              <w:rPr>
                <w:rFonts w:ascii="Arial" w:hAnsi="Arial" w:cs="Arial"/>
              </w:rPr>
              <w:t>Insurer Disposition</w:t>
            </w:r>
            <w:r w:rsidR="003C2C8B">
              <w:rPr>
                <w:rFonts w:ascii="Arial" w:hAnsi="Arial" w:cs="Arial"/>
              </w:rPr>
              <w:t xml:space="preserve">: </w:t>
            </w:r>
            <w:r w:rsidRPr="003C2C8B">
              <w:rPr>
                <w:rFonts w:ascii="Arial" w:hAnsi="Arial" w:cs="Arial"/>
              </w:rPr>
              <w:t>Renew As is</w:t>
            </w:r>
            <w:r w:rsidR="00D34ACA">
              <w:rPr>
                <w:rFonts w:ascii="Arial" w:hAnsi="Arial" w:cs="Arial"/>
              </w:rPr>
              <w:t>/ Approved</w:t>
            </w:r>
          </w:p>
          <w:p w14:paraId="47EE54E2"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00695016" w:rsidRPr="003C2C8B">
              <w:rPr>
                <w:rFonts w:ascii="Arial" w:hAnsi="Arial" w:cs="Arial"/>
              </w:rPr>
              <w:t xml:space="preserve">Clean </w:t>
            </w:r>
          </w:p>
          <w:p w14:paraId="0E31C240" w14:textId="48A8590D" w:rsidR="00695016" w:rsidRP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00695016" w:rsidRPr="003C2C8B">
              <w:rPr>
                <w:rFonts w:ascii="Arial" w:hAnsi="Arial" w:cs="Arial"/>
              </w:rPr>
              <w:t>For Renewal</w:t>
            </w:r>
          </w:p>
          <w:p w14:paraId="34AEF40C" w14:textId="4BEEE6BA" w:rsidR="00D34ACA" w:rsidRDefault="00D34ACA" w:rsidP="003C11B5">
            <w:pPr>
              <w:pStyle w:val="ListParagraph"/>
              <w:numPr>
                <w:ilvl w:val="1"/>
                <w:numId w:val="44"/>
              </w:numPr>
              <w:spacing w:before="20" w:after="20"/>
              <w:rPr>
                <w:rFonts w:ascii="Arial" w:hAnsi="Arial" w:cs="Arial"/>
              </w:rPr>
            </w:pPr>
            <w:r>
              <w:rPr>
                <w:rFonts w:ascii="Arial" w:hAnsi="Arial" w:cs="Arial"/>
              </w:rPr>
              <w:t>Insurer Disposition: Rejected</w:t>
            </w:r>
          </w:p>
          <w:p w14:paraId="36D5343F" w14:textId="5BD6692A" w:rsidR="00D34ACA" w:rsidRDefault="00D34ACA"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66084B92" w14:textId="77777777" w:rsidR="00D34ACA" w:rsidRDefault="00D34ACA"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r>
              <w:rPr>
                <w:rFonts w:ascii="Arial" w:hAnsi="Arial" w:cs="Arial"/>
              </w:rPr>
              <w:t xml:space="preserve"> </w:t>
            </w:r>
          </w:p>
          <w:p w14:paraId="54D8B8F2" w14:textId="18007EAC"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Total Loss</w:t>
            </w:r>
          </w:p>
          <w:p w14:paraId="193BEFD6" w14:textId="01B28FCB"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Non-Renewable</w:t>
            </w:r>
          </w:p>
          <w:p w14:paraId="465C0FD8" w14:textId="4BC2EB36"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Not for Renewal</w:t>
            </w:r>
          </w:p>
          <w:p w14:paraId="215E59E6" w14:textId="1FA43089"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Renew with surcharge</w:t>
            </w:r>
          </w:p>
          <w:p w14:paraId="3BAB99E2" w14:textId="00753E3E"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48CF6A3B" w14:textId="1FA42A92" w:rsidR="003C2C8B" w:rsidRDefault="003C2C8B" w:rsidP="003C11B5">
            <w:pPr>
              <w:pStyle w:val="ListParagraph"/>
              <w:numPr>
                <w:ilvl w:val="2"/>
                <w:numId w:val="44"/>
              </w:numPr>
              <w:spacing w:before="20" w:after="20"/>
              <w:rPr>
                <w:rFonts w:ascii="Arial" w:hAnsi="Arial" w:cs="Arial"/>
              </w:rPr>
            </w:pPr>
            <w:r>
              <w:rPr>
                <w:rFonts w:ascii="Arial" w:hAnsi="Arial" w:cs="Arial"/>
              </w:rPr>
              <w:t>Renewal Disposition:</w:t>
            </w:r>
            <w:r w:rsidRPr="00695016">
              <w:rPr>
                <w:rFonts w:ascii="Arial" w:hAnsi="Arial" w:cs="Arial"/>
              </w:rPr>
              <w:t xml:space="preserve"> For Disposition</w:t>
            </w:r>
          </w:p>
          <w:p w14:paraId="59E2A37E" w14:textId="22C140B9"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Renew under another package</w:t>
            </w:r>
          </w:p>
          <w:p w14:paraId="66A70D5C"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14CEBAD8" w14:textId="0CCEF848" w:rsidR="003C2C8B" w:rsidRDefault="003C2C8B" w:rsidP="003C11B5">
            <w:pPr>
              <w:pStyle w:val="ListParagraph"/>
              <w:numPr>
                <w:ilvl w:val="2"/>
                <w:numId w:val="44"/>
              </w:numPr>
              <w:spacing w:before="20" w:after="20"/>
              <w:rPr>
                <w:rFonts w:ascii="Arial" w:hAnsi="Arial" w:cs="Arial"/>
              </w:rPr>
            </w:pPr>
            <w:r>
              <w:rPr>
                <w:rFonts w:ascii="Arial" w:hAnsi="Arial" w:cs="Arial"/>
              </w:rPr>
              <w:t>Renewal Disposition:</w:t>
            </w:r>
            <w:r w:rsidRPr="00695016">
              <w:rPr>
                <w:rFonts w:ascii="Arial" w:hAnsi="Arial" w:cs="Arial"/>
              </w:rPr>
              <w:t xml:space="preserve"> For Disposition</w:t>
            </w:r>
          </w:p>
          <w:p w14:paraId="08C295A6" w14:textId="2A26308C"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Non-Renewal due to frequent loss/ high-loss ratio</w:t>
            </w:r>
          </w:p>
          <w:p w14:paraId="2BF3B29C"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3F17D214" w14:textId="17CE4981"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14:paraId="63959C48" w14:textId="3999A59B"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Non-Renewal due to old unit</w:t>
            </w:r>
          </w:p>
          <w:p w14:paraId="7D996C2A"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01D78AB0"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14:paraId="1D4977FF" w14:textId="557EB3A3"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Non-Renewal due to Non-Payment of Premium</w:t>
            </w:r>
          </w:p>
          <w:p w14:paraId="268D32E7"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11E6836A"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14:paraId="241574C5" w14:textId="75F5389A"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Apply minimum premium</w:t>
            </w:r>
          </w:p>
          <w:p w14:paraId="662D67D4"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76F52E0B"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pPr>
              <w:pStyle w:val="ListParagraph"/>
              <w:numPr>
                <w:ilvl w:val="0"/>
                <w:numId w:val="44"/>
              </w:numPr>
              <w:spacing w:before="20" w:after="20"/>
              <w:rPr>
                <w:rFonts w:ascii="Arial" w:hAnsi="Arial" w:cs="Arial"/>
              </w:rPr>
            </w:pPr>
            <w:r>
              <w:rPr>
                <w:rFonts w:ascii="Arial" w:hAnsi="Arial" w:cs="Arial"/>
              </w:rPr>
              <w:t xml:space="preserve">Each insurer disposition value shall also count as one of the three outcomes of the BRD (BRRN.035): Renew As Is / Approved as Approve; Renew with surcharge, Renew under another package and Apply minimum premium as Revise; Rejected, Total Loss and the three non-renewal values as Reject (Annex AO).</w:t>
            </w:r>
          </w:p>
          <w:p>
            <w:pPr>
              <w:pStyle w:val="ListParagraph"/>
              <w:numPr>
                <w:ilvl w:val="0"/>
                <w:numId w:val="44"/>
              </w:numPr>
              <w:spacing w:before="20" w:after="20"/>
              <w:rPr>
                <w:rFonts w:ascii="Arial" w:hAnsi="Arial" w:cs="Arial"/>
              </w:rPr>
            </w:pPr>
            <w:r>
              <w:rPr>
                <w:rFonts w:ascii="Arial" w:hAnsi="Arial" w:cs="Arial"/>
              </w:rPr>
              <w:t xml:space="preserve">The responses shall only be added, never changed; the latest valid response drives the renewal account.</w:t>
            </w:r>
          </w:p>
          <w:p>
            <w:pPr>
              <w:pStyle w:val="ListParagraph"/>
              <w:numPr>
                <w:ilvl w:val="0"/>
                <w:numId w:val="44"/>
              </w:numPr>
              <w:spacing w:before="20" w:after="20"/>
              <w:rPr>
                <w:rFonts w:ascii="Arial" w:hAnsi="Arial" w:cs="Arial"/>
              </w:rPr>
            </w:pPr>
            <w:r>
              <w:rPr>
                <w:rFonts w:ascii="Arial" w:hAnsi="Arial" w:cs="Arial"/>
              </w:rPr>
              <w:t xml:space="preserve">A response that does not match (reference, policy number or several rows for one account), arrives after the reply date or conflicts with another response in the same file shall not move the renewal account; it is flagged for review, and only a manual update with remarks moves it.</w:t>
            </w:r>
          </w:p>
          <w:p>
            <w:pPr>
              <w:pStyle w:val="ListParagraph"/>
              <w:numPr>
                <w:ilvl w:val="0"/>
                <w:numId w:val="44"/>
              </w:numPr>
              <w:spacing w:before="20" w:after="20"/>
              <w:rPr>
                <w:rFonts w:ascii="Arial" w:hAnsi="Arial" w:cs="Arial"/>
              </w:rPr>
            </w:pPr>
            <w:r>
              <w:rPr>
                <w:rFonts w:ascii="Arial" w:hAnsi="Arial" w:cs="Arial"/>
              </w:rPr>
              <w:t xml:space="preserve">A Renew As Is that matches shall move the renewal account on without re-keying and without changing the terms, the price or the structure (BRRN.035).</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0"/>
              </w:numPr>
              <w:spacing w:before="20" w:after="20"/>
              <w:rPr>
                <w:rFonts w:ascii="Arial" w:hAnsi="Arial" w:cs="Arial"/>
              </w:rPr>
            </w:pPr>
            <w:r>
              <w:rPr>
                <w:rFonts w:ascii="Arial" w:hAnsi="Arial" w:cs="Arial"/>
              </w:rPr>
              <w:t xml:space="preserve">An insurer disposition Renew As Is that matches sets the bucket Clean and the renewal disposition For Renewal, with the premium and terms unchanged.</w:t>
            </w:r>
          </w:p>
          <w:p>
            <w:pPr>
              <w:pStyle w:val="ListParagraph"/>
              <w:numPr>
                <w:ilvl w:val="0"/>
                <w:numId w:val="210"/>
              </w:numPr>
              <w:spacing w:before="20" w:after="20"/>
              <w:rPr>
                <w:rFonts w:ascii="Arial" w:hAnsi="Arial" w:cs="Arial"/>
              </w:rPr>
            </w:pPr>
            <w:r>
              <w:rPr>
                <w:rFonts w:ascii="Arial" w:hAnsi="Arial" w:cs="Arial"/>
              </w:rPr>
              <w:t xml:space="preserve">A row whose expiring policy number differs from the renewal account's is not applied and the account is flagged for review.</w:t>
            </w:r>
          </w:p>
          <w:p>
            <w:pPr>
              <w:pStyle w:val="ListParagraph"/>
              <w:numPr>
                <w:ilvl w:val="0"/>
                <w:numId w:val="210"/>
              </w:numPr>
              <w:spacing w:before="20" w:after="20"/>
              <w:rPr>
                <w:rFonts w:ascii="Arial" w:hAnsi="Arial" w:cs="Arial"/>
              </w:rPr>
            </w:pPr>
            <w:r>
              <w:rPr>
                <w:rFonts w:ascii="Arial" w:hAnsi="Arial" w:cs="Arial"/>
              </w:rPr>
              <w:t xml:space="preserve">An insurer disposition Renew with surcharge sets the bucket Review and the renewal disposition For Disposition, and the financial impact is flagged.</w:t>
            </w:r>
          </w:p>
          <w:p w14:paraId="70690B3A" w14:textId="77777777" w:rsidR="00695016" w:rsidRPr="003C2C8B" w:rsidRDefault="00695016" w:rsidP="003C2C8B">
            <w:pPr>
              <w:spacing w:before="20" w:after="20"/>
              <w:rPr>
                <w:rFonts w:ascii="Arial" w:hAnsi="Arial" w:cs="Arial"/>
              </w:rPr>
            </w:pPr>
          </w:p>
          <w:p w14:paraId="32957DA6" w14:textId="6FF1A904" w:rsidR="008A0CAC" w:rsidRDefault="00917415" w:rsidP="008A0CAC">
            <w:pPr>
              <w:spacing w:before="20" w:after="20"/>
              <w:rPr>
                <w:rFonts w:ascii="Arial" w:hAnsi="Arial" w:cs="Arial"/>
                <w:b/>
                <w:bC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3 </w:t>
            </w:r>
            <w:r w:rsidR="001123CD">
              <w:rPr>
                <w:rFonts w:ascii="Arial" w:hAnsi="Arial" w:cs="Arial"/>
                <w:b/>
                <w:bCs/>
              </w:rPr>
              <w:t xml:space="preserve">Insurer Disposition </w:t>
            </w:r>
            <w:r w:rsidR="00D300BB">
              <w:rPr>
                <w:rFonts w:ascii="Arial" w:hAnsi="Arial" w:cs="Arial"/>
                <w:b/>
                <w:bCs/>
              </w:rPr>
              <w:t>F</w:t>
            </w:r>
            <w:r w:rsidR="001123CD">
              <w:rPr>
                <w:rFonts w:ascii="Arial" w:hAnsi="Arial" w:cs="Arial"/>
                <w:b/>
                <w:bCs/>
              </w:rPr>
              <w:t>ile</w:t>
            </w:r>
            <w:r w:rsidR="008A0CAC">
              <w:rPr>
                <w:rFonts w:ascii="Arial" w:hAnsi="Arial" w:cs="Arial"/>
                <w:b/>
                <w:bCs/>
              </w:rPr>
              <w:t xml:space="preserve"> Upload Outcome Summary</w:t>
            </w:r>
          </w:p>
          <w:p w14:paraId="2C022877" w14:textId="77777777" w:rsidR="008A0CAC" w:rsidRPr="00181EE5" w:rsidRDefault="008A0CAC" w:rsidP="008A0CAC">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69D72AEE" w14:textId="77777777" w:rsidR="008A0CAC" w:rsidRPr="0029235C" w:rsidRDefault="008A0CAC" w:rsidP="003C11B5">
            <w:pPr>
              <w:pStyle w:val="ListParagraph"/>
              <w:numPr>
                <w:ilvl w:val="0"/>
                <w:numId w:val="45"/>
              </w:numPr>
              <w:spacing w:before="20" w:after="20"/>
              <w:rPr>
                <w:rFonts w:ascii="Arial" w:hAnsi="Arial" w:cs="Arial"/>
                <w:lang w:val="en-US"/>
              </w:rPr>
            </w:pPr>
            <w:r w:rsidRPr="0029235C">
              <w:rPr>
                <w:rFonts w:ascii="Arial" w:hAnsi="Arial" w:cs="Arial"/>
                <w:lang w:val="en-US"/>
              </w:rPr>
              <w:t xml:space="preserve">The table shall be: </w:t>
            </w:r>
          </w:p>
          <w:p w14:paraId="7E96D428"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Scrollable</w:t>
            </w:r>
          </w:p>
          <w:p w14:paraId="7B5611B7"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Filterable</w:t>
            </w:r>
          </w:p>
          <w:p w14:paraId="2FF29E2E"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Paginated</w:t>
            </w:r>
          </w:p>
          <w:p w14:paraId="09AB1891" w14:textId="77777777" w:rsidR="008A0CAC" w:rsidRPr="0029235C" w:rsidRDefault="008A0CAC" w:rsidP="003C11B5">
            <w:pPr>
              <w:pStyle w:val="ListParagraph"/>
              <w:numPr>
                <w:ilvl w:val="0"/>
                <w:numId w:val="45"/>
              </w:numPr>
              <w:spacing w:before="20" w:after="20"/>
              <w:rPr>
                <w:rFonts w:ascii="Arial" w:hAnsi="Arial" w:cs="Arial"/>
                <w:lang w:val="en-US"/>
              </w:rPr>
            </w:pPr>
            <w:r w:rsidRPr="0029235C">
              <w:rPr>
                <w:rFonts w:ascii="Arial" w:hAnsi="Arial" w:cs="Arial"/>
                <w:lang w:val="en-US"/>
              </w:rPr>
              <w:t>The system shall include the following columns:</w:t>
            </w:r>
          </w:p>
          <w:p w14:paraId="03DA1B97"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Upload ID (unique identifier per upload)</w:t>
            </w:r>
          </w:p>
          <w:p w14:paraId="61612A13"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File Name</w:t>
            </w:r>
          </w:p>
          <w:p w14:paraId="6797F9E9"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Upload Date and Time</w:t>
            </w:r>
          </w:p>
          <w:p w14:paraId="4C5B45C5"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 xml:space="preserve">Upload Status: </w:t>
            </w:r>
          </w:p>
          <w:p w14:paraId="64908682"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lastRenderedPageBreak/>
              <w:t>Successful</w:t>
            </w:r>
          </w:p>
          <w:p w14:paraId="1785114E"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Failed</w:t>
            </w:r>
          </w:p>
          <w:p w14:paraId="66F59C46"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Partially Successful</w:t>
            </w:r>
          </w:p>
          <w:p w14:paraId="77791972"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 xml:space="preserve">Reason/Remarks: </w:t>
            </w:r>
          </w:p>
          <w:p w14:paraId="7BD21974" w14:textId="77777777" w:rsidR="008A0CA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 xml:space="preserve">Description of failure or partial processing </w:t>
            </w:r>
          </w:p>
          <w:p w14:paraId="46277ED6" w14:textId="77777777" w:rsidR="008A0CAC" w:rsidRPr="00F90694" w:rsidRDefault="008A0CAC" w:rsidP="003C11B5">
            <w:pPr>
              <w:pStyle w:val="ListParagraph"/>
              <w:numPr>
                <w:ilvl w:val="0"/>
                <w:numId w:val="45"/>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7439AFC8" w14:textId="77777777" w:rsidR="008A0CAC" w:rsidRDefault="008A0CAC" w:rsidP="003C11B5">
            <w:pPr>
              <w:pStyle w:val="ListParagraph"/>
              <w:numPr>
                <w:ilvl w:val="0"/>
                <w:numId w:val="45"/>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41975E7" w14:textId="77777777" w:rsidR="008A0CAC" w:rsidRDefault="008A0CAC" w:rsidP="003C11B5">
            <w:pPr>
              <w:pStyle w:val="ListParagraph"/>
              <w:numPr>
                <w:ilvl w:val="0"/>
                <w:numId w:val="45"/>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3FCD0EA3" w14:textId="77777777" w:rsidR="008A0CAC" w:rsidRPr="00736A40" w:rsidRDefault="008A0CAC" w:rsidP="003C11B5">
            <w:pPr>
              <w:pStyle w:val="ListParagraph"/>
              <w:numPr>
                <w:ilvl w:val="0"/>
                <w:numId w:val="45"/>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38B75663" w14:textId="77777777" w:rsidR="008A0CAC" w:rsidRPr="00736A40" w:rsidRDefault="008A0CAC" w:rsidP="003C11B5">
            <w:pPr>
              <w:pStyle w:val="ListParagraph"/>
              <w:numPr>
                <w:ilvl w:val="1"/>
                <w:numId w:val="45"/>
              </w:numPr>
              <w:spacing w:before="20" w:after="20"/>
              <w:rPr>
                <w:rFonts w:ascii="Arial" w:hAnsi="Arial" w:cs="Arial"/>
                <w:lang w:val="en-US"/>
              </w:rPr>
            </w:pPr>
            <w:r w:rsidRPr="00736A40">
              <w:rPr>
                <w:rFonts w:ascii="Arial" w:hAnsi="Arial" w:cs="Arial"/>
                <w:lang w:val="en-US"/>
              </w:rPr>
              <w:t>File name (file-level)</w:t>
            </w:r>
          </w:p>
          <w:p w14:paraId="6C79DF44" w14:textId="77777777" w:rsidR="008A0CAC" w:rsidRPr="00F14EC8" w:rsidRDefault="008A0CAC" w:rsidP="003C11B5">
            <w:pPr>
              <w:pStyle w:val="ListParagraph"/>
              <w:numPr>
                <w:ilvl w:val="0"/>
                <w:numId w:val="45"/>
              </w:numPr>
              <w:spacing w:before="20" w:after="20"/>
              <w:rPr>
                <w:rFonts w:ascii="Arial" w:hAnsi="Arial" w:cs="Arial"/>
                <w:lang w:val="en-US"/>
              </w:rPr>
            </w:pPr>
            <w:r w:rsidRPr="00F14EC8">
              <w:rPr>
                <w:rFonts w:ascii="Arial" w:hAnsi="Arial" w:cs="Arial"/>
                <w:lang w:val="en-US"/>
              </w:rPr>
              <w:t xml:space="preserve">The system shall allow filtering by: </w:t>
            </w:r>
          </w:p>
          <w:p w14:paraId="1A77229A" w14:textId="77777777" w:rsidR="008A0CAC" w:rsidRDefault="008A0CAC" w:rsidP="003C11B5">
            <w:pPr>
              <w:pStyle w:val="ListParagraph"/>
              <w:numPr>
                <w:ilvl w:val="1"/>
                <w:numId w:val="45"/>
              </w:numPr>
              <w:spacing w:before="20" w:after="20"/>
              <w:rPr>
                <w:rFonts w:ascii="Arial" w:hAnsi="Arial" w:cs="Arial"/>
                <w:lang w:val="en-US"/>
              </w:rPr>
            </w:pPr>
            <w:r w:rsidRPr="00F14EC8">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1"/>
              </w:numPr>
              <w:spacing w:before="20" w:after="20"/>
              <w:rPr>
                <w:rFonts w:ascii="Arial" w:hAnsi="Arial" w:cs="Arial"/>
              </w:rPr>
            </w:pPr>
            <w:r>
              <w:rPr>
                <w:rFonts w:ascii="Arial" w:hAnsi="Arial" w:cs="Arial"/>
              </w:rPr>
              <w:t xml:space="preserve">Each insurer disposition upload is one row of the summary with its status and counts, latest first.</w:t>
            </w:r>
          </w:p>
          <w:p w14:paraId="67771AD3" w14:textId="77777777" w:rsidR="008A0CAC" w:rsidRDefault="008A0CAC" w:rsidP="008A0CAC">
            <w:pPr>
              <w:spacing w:before="20" w:after="20"/>
              <w:rPr>
                <w:rFonts w:ascii="Arial" w:hAnsi="Arial" w:cs="Arial"/>
                <w:lang w:val="en-US"/>
              </w:rPr>
            </w:pPr>
          </w:p>
          <w:p w14:paraId="5F4D0949" w14:textId="59ED5DBD" w:rsidR="008A0CAC" w:rsidRPr="00336E11" w:rsidRDefault="00917415" w:rsidP="008A0CAC">
            <w:pPr>
              <w:spacing w:before="20" w:after="20"/>
              <w:rPr>
                <w:rFonts w:ascii="Arial" w:hAnsi="Arial" w:cs="Arial"/>
                <w:b/>
                <w:bCs/>
                <w:lang w:val="en-U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4 </w:t>
            </w:r>
            <w:r w:rsidR="008A0CAC" w:rsidRPr="00336E11">
              <w:rPr>
                <w:rFonts w:ascii="Arial" w:hAnsi="Arial" w:cs="Arial"/>
                <w:b/>
                <w:bCs/>
                <w:lang w:val="en-US"/>
              </w:rPr>
              <w:t>Record-Level Summary View</w:t>
            </w:r>
          </w:p>
          <w:p w14:paraId="296A204B" w14:textId="77777777" w:rsidR="008A0CAC" w:rsidRPr="00336E11" w:rsidRDefault="008A0CAC" w:rsidP="003C11B5">
            <w:pPr>
              <w:pStyle w:val="ListParagraph"/>
              <w:numPr>
                <w:ilvl w:val="0"/>
                <w:numId w:val="46"/>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765B0DD" w14:textId="77777777" w:rsidR="008A0CAC" w:rsidRPr="00107593" w:rsidRDefault="008A0CAC" w:rsidP="003C11B5">
            <w:pPr>
              <w:pStyle w:val="ListParagraph"/>
              <w:numPr>
                <w:ilvl w:val="0"/>
                <w:numId w:val="46"/>
              </w:numPr>
              <w:spacing w:before="20" w:after="20"/>
              <w:rPr>
                <w:rFonts w:ascii="Arial" w:hAnsi="Arial" w:cs="Arial"/>
                <w:lang w:val="en-US"/>
              </w:rPr>
            </w:pPr>
            <w:r w:rsidRPr="00107593">
              <w:rPr>
                <w:rFonts w:ascii="Arial" w:hAnsi="Arial" w:cs="Arial"/>
                <w:lang w:val="en-US"/>
              </w:rPr>
              <w:t>The system shall display records in a:</w:t>
            </w:r>
          </w:p>
          <w:p w14:paraId="433F0366" w14:textId="77777777" w:rsidR="008A0CAC" w:rsidRPr="00107593" w:rsidRDefault="008A0CAC" w:rsidP="003C11B5">
            <w:pPr>
              <w:pStyle w:val="ListParagraph"/>
              <w:numPr>
                <w:ilvl w:val="1"/>
                <w:numId w:val="46"/>
              </w:numPr>
              <w:spacing w:before="20" w:after="20"/>
              <w:rPr>
                <w:rFonts w:ascii="Arial" w:hAnsi="Arial" w:cs="Arial"/>
                <w:lang w:val="en-US"/>
              </w:rPr>
            </w:pPr>
            <w:r w:rsidRPr="00107593">
              <w:rPr>
                <w:rFonts w:ascii="Arial" w:hAnsi="Arial" w:cs="Arial"/>
                <w:lang w:val="en-US"/>
              </w:rPr>
              <w:t>Scrollable grid</w:t>
            </w:r>
          </w:p>
          <w:p w14:paraId="63723638" w14:textId="77777777" w:rsidR="008A0CAC" w:rsidRPr="00107593" w:rsidRDefault="008A0CAC" w:rsidP="003C11B5">
            <w:pPr>
              <w:pStyle w:val="ListParagraph"/>
              <w:numPr>
                <w:ilvl w:val="1"/>
                <w:numId w:val="46"/>
              </w:numPr>
              <w:spacing w:before="20" w:after="20"/>
              <w:rPr>
                <w:rFonts w:ascii="Arial" w:hAnsi="Arial" w:cs="Arial"/>
                <w:lang w:val="en-US"/>
              </w:rPr>
            </w:pPr>
            <w:r w:rsidRPr="00107593">
              <w:rPr>
                <w:rFonts w:ascii="Arial" w:hAnsi="Arial" w:cs="Arial"/>
                <w:lang w:val="en-US"/>
              </w:rPr>
              <w:t>Paginated table</w:t>
            </w:r>
          </w:p>
          <w:p w14:paraId="2F96FE34" w14:textId="77777777" w:rsidR="008A0CAC" w:rsidRPr="00411143" w:rsidRDefault="008A0CAC" w:rsidP="003C11B5">
            <w:pPr>
              <w:pStyle w:val="ListParagraph"/>
              <w:numPr>
                <w:ilvl w:val="0"/>
                <w:numId w:val="46"/>
              </w:numPr>
              <w:spacing w:before="20" w:after="20"/>
              <w:rPr>
                <w:rFonts w:ascii="Arial" w:hAnsi="Arial" w:cs="Arial"/>
                <w:lang w:val="en-US"/>
              </w:rPr>
            </w:pPr>
            <w:r w:rsidRPr="3C7F3FD4">
              <w:rPr>
                <w:rFonts w:ascii="Arial" w:hAnsi="Arial" w:cs="Arial"/>
                <w:lang w:val="en-US"/>
              </w:rPr>
              <w:t>Each record shall include:</w:t>
            </w:r>
          </w:p>
          <w:p w14:paraId="64BF0665" w14:textId="09CDAEB9" w:rsidR="42BA69B6" w:rsidRDefault="42BA69B6" w:rsidP="003C11B5">
            <w:pPr>
              <w:pStyle w:val="ListParagraph"/>
              <w:numPr>
                <w:ilvl w:val="1"/>
                <w:numId w:val="46"/>
              </w:numPr>
              <w:spacing w:line="259" w:lineRule="auto" w:before="20" w:after="20"/>
              <w:rPr>
                <w:rFonts w:ascii="Arial" w:hAnsi="Arial" w:cs="Arial"/>
                <w:lang w:val="en-US"/>
              </w:rPr>
            </w:pPr>
            <w:r w:rsidRPr="3C7F3FD4">
              <w:rPr>
                <w:rFonts w:ascii="Arial" w:hAnsi="Arial" w:cs="Arial"/>
                <w:lang w:val="en-US"/>
              </w:rPr>
              <w:t>Fields in the upload file</w:t>
            </w:r>
          </w:p>
          <w:p w14:paraId="0B8F695B" w14:textId="77777777" w:rsidR="008A0CAC" w:rsidRPr="00411143" w:rsidRDefault="008A0CAC" w:rsidP="003C11B5">
            <w:pPr>
              <w:pStyle w:val="ListParagraph"/>
              <w:numPr>
                <w:ilvl w:val="1"/>
                <w:numId w:val="46"/>
              </w:numPr>
              <w:spacing w:before="20" w:after="20"/>
              <w:rPr>
                <w:rFonts w:ascii="Arial" w:hAnsi="Arial" w:cs="Arial"/>
                <w:lang w:val="en-US"/>
              </w:rPr>
            </w:pPr>
            <w:r w:rsidRPr="00411143">
              <w:rPr>
                <w:rFonts w:ascii="Arial" w:hAnsi="Arial" w:cs="Arial"/>
                <w:lang w:val="en-US"/>
              </w:rPr>
              <w:t xml:space="preserve">Processing Status: </w:t>
            </w:r>
          </w:p>
          <w:p w14:paraId="17C96E33" w14:textId="3DFAB282" w:rsidR="008A0CAC" w:rsidRPr="00411143" w:rsidRDefault="00FD6D3B" w:rsidP="003C11B5">
            <w:pPr>
              <w:pStyle w:val="ListParagraph"/>
              <w:numPr>
                <w:ilvl w:val="2"/>
                <w:numId w:val="46"/>
              </w:numPr>
              <w:spacing w:before="20" w:after="20"/>
              <w:rPr>
                <w:rFonts w:ascii="Arial" w:hAnsi="Arial" w:cs="Arial"/>
                <w:lang w:val="en-US"/>
              </w:rPr>
            </w:pPr>
            <w:r>
              <w:rPr>
                <w:rFonts w:ascii="Arial" w:hAnsi="Arial" w:cs="Arial"/>
                <w:lang w:val="en-US"/>
              </w:rPr>
              <w:t>Success</w:t>
            </w:r>
          </w:p>
          <w:p w14:paraId="25955F77" w14:textId="77777777" w:rsidR="008A0CAC" w:rsidRPr="00411143" w:rsidRDefault="008A0CAC" w:rsidP="003C11B5">
            <w:pPr>
              <w:pStyle w:val="ListParagraph"/>
              <w:numPr>
                <w:ilvl w:val="2"/>
                <w:numId w:val="46"/>
              </w:numPr>
              <w:spacing w:before="20" w:after="20"/>
              <w:rPr>
                <w:rFonts w:ascii="Arial" w:hAnsi="Arial" w:cs="Arial"/>
                <w:lang w:val="en-US"/>
              </w:rPr>
            </w:pPr>
            <w:r w:rsidRPr="00411143">
              <w:rPr>
                <w:rFonts w:ascii="Arial" w:hAnsi="Arial" w:cs="Arial"/>
                <w:lang w:val="en-US"/>
              </w:rPr>
              <w:t>Failed</w:t>
            </w:r>
          </w:p>
          <w:p w14:paraId="6E7C0FE6" w14:textId="77777777" w:rsidR="008A0CAC" w:rsidRDefault="008A0CAC" w:rsidP="003C11B5">
            <w:pPr>
              <w:pStyle w:val="ListParagraph"/>
              <w:numPr>
                <w:ilvl w:val="1"/>
                <w:numId w:val="46"/>
              </w:numPr>
              <w:spacing w:before="20" w:after="20"/>
              <w:rPr>
                <w:rFonts w:ascii="Arial" w:hAnsi="Arial" w:cs="Arial"/>
                <w:lang w:val="en-US"/>
              </w:rPr>
            </w:pPr>
            <w:r w:rsidRPr="00411143">
              <w:rPr>
                <w:rFonts w:ascii="Arial" w:hAnsi="Arial" w:cs="Arial"/>
                <w:lang w:val="en-US"/>
              </w:rPr>
              <w:t>Reason (if failed or unmatched)</w:t>
            </w:r>
          </w:p>
          <w:p w14:paraId="02067230" w14:textId="55D91F7F" w:rsidR="00E01D63" w:rsidRDefault="00E01D63" w:rsidP="003C11B5">
            <w:pPr>
              <w:pStyle w:val="ListParagraph"/>
              <w:numPr>
                <w:ilvl w:val="2"/>
                <w:numId w:val="46"/>
              </w:numPr>
              <w:spacing w:before="20" w:after="20"/>
              <w:rPr>
                <w:rFonts w:ascii="Arial" w:hAnsi="Arial" w:cs="Arial"/>
                <w:lang w:val="en-US"/>
              </w:rPr>
            </w:pPr>
            <w:r>
              <w:rPr>
                <w:rFonts w:ascii="Arial" w:hAnsi="Arial" w:cs="Arial"/>
                <w:lang w:val="en-US"/>
              </w:rPr>
              <w:t>Record not found</w:t>
            </w:r>
          </w:p>
          <w:p w14:paraId="287AE92F" w14:textId="77777777" w:rsidR="008A0CAC" w:rsidRPr="00F14EC8" w:rsidRDefault="008A0CAC" w:rsidP="003C11B5">
            <w:pPr>
              <w:pStyle w:val="ListParagraph"/>
              <w:numPr>
                <w:ilvl w:val="0"/>
                <w:numId w:val="46"/>
              </w:numPr>
              <w:spacing w:before="20" w:after="20"/>
              <w:rPr>
                <w:rFonts w:ascii="Arial" w:hAnsi="Arial" w:cs="Arial"/>
                <w:lang w:val="en-US"/>
              </w:rPr>
            </w:pPr>
            <w:r w:rsidRPr="00F14EC8">
              <w:rPr>
                <w:rFonts w:ascii="Arial" w:hAnsi="Arial" w:cs="Arial"/>
                <w:lang w:val="en-US"/>
              </w:rPr>
              <w:t xml:space="preserve">The system shall allow filtering by: </w:t>
            </w:r>
          </w:p>
          <w:p w14:paraId="0E508904" w14:textId="53E21963" w:rsidR="008A0CAC" w:rsidRDefault="00D442B0" w:rsidP="003C11B5">
            <w:pPr>
              <w:pStyle w:val="ListParagraph"/>
              <w:numPr>
                <w:ilvl w:val="1"/>
                <w:numId w:val="46"/>
              </w:numPr>
              <w:spacing w:before="20" w:after="20"/>
              <w:rPr>
                <w:rFonts w:ascii="Arial" w:hAnsi="Arial" w:cs="Arial"/>
                <w:lang w:val="en-US"/>
              </w:rPr>
            </w:pPr>
            <w:r>
              <w:rPr>
                <w:rFonts w:ascii="Arial" w:hAnsi="Arial" w:cs="Arial"/>
                <w:lang w:val="en-US"/>
              </w:rPr>
              <w:t>Insurer Disposition</w:t>
            </w:r>
          </w:p>
          <w:p w14:paraId="02DB05BB" w14:textId="704E5CE6" w:rsidR="00D442B0" w:rsidRPr="00F14EC8" w:rsidRDefault="00D442B0" w:rsidP="003C11B5">
            <w:pPr>
              <w:pStyle w:val="ListParagraph"/>
              <w:numPr>
                <w:ilvl w:val="1"/>
                <w:numId w:val="46"/>
              </w:numPr>
              <w:spacing w:before="20" w:after="20"/>
              <w:rPr>
                <w:rFonts w:ascii="Arial" w:hAnsi="Arial" w:cs="Arial"/>
                <w:lang w:val="en-US"/>
              </w:rPr>
            </w:pPr>
            <w:r>
              <w:rPr>
                <w:rFonts w:ascii="Arial" w:hAnsi="Arial" w:cs="Arial"/>
                <w:lang w:val="en-US"/>
              </w:rPr>
              <w:t>Processing Status</w:t>
            </w:r>
          </w:p>
          <w:p w14:paraId="2DFD17F2" w14:textId="25F3DF8D" w:rsidR="00010516" w:rsidRPr="003F65BA" w:rsidRDefault="008A0CAC" w:rsidP="003C11B5">
            <w:pPr>
              <w:pStyle w:val="ListParagraph"/>
              <w:numPr>
                <w:ilvl w:val="0"/>
                <w:numId w:val="46"/>
              </w:numPr>
              <w:spacing w:before="20" w:after="20"/>
              <w:rPr>
                <w:rFonts w:ascii="Arial" w:hAnsi="Arial" w:cs="Arial"/>
                <w:b/>
                <w:bCs/>
              </w:rPr>
            </w:pPr>
            <w:r w:rsidRPr="00736A40">
              <w:rPr>
                <w:rFonts w:ascii="Arial" w:hAnsi="Arial" w:cs="Arial"/>
                <w:lang w:val="en-US"/>
              </w:rPr>
              <w:t>The system shall provide search functionality</w:t>
            </w:r>
            <w:r w:rsidR="003C2C8B">
              <w:rPr>
                <w:rFonts w:ascii="Arial" w:hAnsi="Arial" w:cs="Arial"/>
                <w:lang w:val="en-US"/>
              </w:rPr>
              <w:t xml:space="preserve"> using the fields in the uploaded file.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2"/>
              </w:numPr>
              <w:spacing w:before="20" w:after="20"/>
              <w:rPr>
                <w:rFonts w:ascii="Arial" w:hAnsi="Arial" w:cs="Arial"/>
              </w:rPr>
            </w:pPr>
            <w:r>
              <w:rPr>
                <w:rFonts w:ascii="Arial" w:hAnsi="Arial" w:cs="Arial"/>
              </w:rPr>
              <w:t xml:space="preserve">A record whose reference is not found is listed with "Record not found" and updates nothing.</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FRRN.013.05 Insurer Disposition Recorded on the Account</w:t>
            </w:r>
          </w:p>
          <w:p>
            <w:pPr>
              <w:pStyle w:val="ListParagraph"/>
              <w:numPr>
                <w:ilvl w:val="0"/>
                <w:numId w:val="306"/>
              </w:numPr>
              <w:spacing w:before="20" w:after="20"/>
              <w:rPr>
                <w:rFonts w:ascii="Arial" w:hAnsi="Arial" w:cs="Arial"/>
              </w:rPr>
            </w:pPr>
            <w:r>
              <w:rPr>
                <w:rFonts w:ascii="Arial" w:hAnsi="Arial" w:cs="Arial"/>
              </w:rPr>
              <w:t xml:space="preserve">For a single account, the authorised user shall record the insurer's disposition on the renewal account: the disposition, the insurer's reference, the received date (not in the future), the remarks and, for a revision, the revised premium, sum insured, rate or terms ("Row &lt;n&gt;: enter the revised premium, sum insured or rate" in an upload).</w:t>
            </w:r>
          </w:p>
          <w:p>
            <w:pPr>
              <w:pStyle w:val="ListParagraph"/>
              <w:numPr>
                <w:ilvl w:val="0"/>
                <w:numId w:val="306"/>
              </w:numPr>
              <w:spacing w:before="20" w:after="20"/>
              <w:rPr>
                <w:rFonts w:ascii="Arial" w:hAnsi="Arial" w:cs="Arial"/>
              </w:rPr>
            </w:pPr>
            <w:r>
              <w:rPr>
                <w:rFonts w:ascii="Arial" w:hAnsi="Arial" w:cs="Arial"/>
              </w:rPr>
              <w:t xml:space="preserve">The recorded disposition shall drive the renewal account as an uploaded one (FRRN.013.02), and the assigned Processing Officer shall be notified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7"/>
              </w:numPr>
              <w:spacing w:before="20" w:after="20"/>
              <w:rPr>
                <w:rFonts w:ascii="Arial" w:hAnsi="Arial" w:cs="Arial"/>
              </w:rPr>
            </w:pPr>
            <w:r>
              <w:rPr>
                <w:rFonts w:ascii="Arial" w:hAnsi="Arial" w:cs="Arial"/>
              </w:rPr>
              <w:t xml:space="preserve">A disposition Renew As Is recorded by hand moves the renewal account as the same disposition uploaded would.</w:t>
            </w:r>
          </w:p>
          <w:p>
            <w:pPr>
              <w:pStyle w:val="ListParagraph"/>
              <w:numPr>
                <w:ilvl w:val="0"/>
                <w:numId w:val="307"/>
              </w:numPr>
              <w:spacing w:before="20" w:after="20"/>
              <w:rPr>
                <w:rFonts w:ascii="Arial" w:hAnsi="Arial" w:cs="Arial"/>
              </w:rPr>
            </w:pPr>
            <w:r>
              <w:rPr>
                <w:rFonts w:ascii="Arial" w:hAnsi="Arial" w:cs="Arial"/>
              </w:rPr>
              <w:t xml:space="preserve">A revision without revised values is refused.</w:t>
            </w:r>
          </w:p>
        </w:tc>
      </w:tr>
      <w:tr w:rsidR="00E50A02" w:rsidRPr="000F2176" w14:paraId="0D63AF11" w14:textId="77777777" w:rsidTr="3C7F3FD4">
        <w:trPr>
          <w:jc w:val="center"/>
        </w:trPr>
        <w:tc>
          <w:tcPr>
            <w:tcW w:w="1413" w:type="dxa"/>
            <w:shd w:val="clear" w:color="auto" w:fill="auto"/>
          </w:tcPr>
          <w:p w14:paraId="45E025E7" w14:textId="543083D0" w:rsidR="00E50A02" w:rsidRPr="005331D4" w:rsidRDefault="00917415" w:rsidP="5B358E25">
            <w:pPr>
              <w:spacing w:before="20" w:after="20"/>
              <w:rPr>
                <w:rFonts w:ascii="Arial" w:hAnsi="Arial" w:cs="Arial"/>
                <w:lang w:eastAsia="en-US"/>
              </w:rPr>
            </w:pPr>
            <w:bookmarkStart w:id="45" w:name="Bookmark14"/>
            <w:r>
              <w:rPr>
                <w:rFonts w:ascii="Arial" w:hAnsi="Arial" w:cs="Arial"/>
                <w:lang w:eastAsia="en-US"/>
              </w:rPr>
              <w:lastRenderedPageBreak/>
              <w:t>FRRN</w:t>
            </w:r>
            <w:r w:rsidR="0EAFFEA0" w:rsidRPr="5B358E25">
              <w:rPr>
                <w:rFonts w:ascii="Arial" w:hAnsi="Arial" w:cs="Arial"/>
                <w:lang w:eastAsia="en-US"/>
              </w:rPr>
              <w:t>.01</w:t>
            </w:r>
            <w:r w:rsidR="6F0B3D54" w:rsidRPr="5B358E25">
              <w:rPr>
                <w:rFonts w:ascii="Arial" w:hAnsi="Arial" w:cs="Arial"/>
                <w:lang w:eastAsia="en-US"/>
              </w:rPr>
              <w:t>4</w:t>
            </w:r>
            <w:bookmarkEnd w:id="45"/>
          </w:p>
          <w:p w14:paraId="45A0350C" w14:textId="461D7A3A" w:rsidR="00E50A02" w:rsidRPr="005331D4" w:rsidRDefault="00E50A02" w:rsidP="00010516">
            <w:pPr>
              <w:spacing w:before="20" w:after="20"/>
              <w:rPr>
                <w:rFonts w:ascii="Arial" w:hAnsi="Arial" w:cs="Arial"/>
                <w:lang w:eastAsia="en-US"/>
              </w:rPr>
            </w:pPr>
          </w:p>
        </w:tc>
        <w:tc>
          <w:tcPr>
            <w:tcW w:w="1470" w:type="dxa"/>
            <w:shd w:val="clear" w:color="auto" w:fill="auto"/>
          </w:tcPr>
          <w:p w14:paraId="2E1FDE22" w14:textId="62158276" w:rsidR="00E50A02" w:rsidRDefault="00E50A02" w:rsidP="00010516">
            <w:pPr>
              <w:spacing w:before="20" w:after="20"/>
              <w:rPr>
                <w:rFonts w:ascii="Arial" w:hAnsi="Arial" w:cs="Arial"/>
              </w:rPr>
            </w:pPr>
            <w:r>
              <w:rPr>
                <w:rFonts w:ascii="Arial" w:hAnsi="Arial" w:cs="Arial"/>
              </w:rPr>
              <w:t>Renewal List</w:t>
            </w:r>
          </w:p>
        </w:tc>
        <w:tc>
          <w:tcPr>
            <w:tcW w:w="1412" w:type="dxa"/>
            <w:shd w:val="clear" w:color="auto" w:fill="auto"/>
          </w:tcPr>
          <w:p w14:paraId="179990DA" w14:textId="73BF98A1" w:rsidR="00E50A02" w:rsidRDefault="003F41E5" w:rsidP="00010516">
            <w:pPr>
              <w:spacing w:before="20" w:after="20"/>
              <w:rPr>
                <w:rFonts w:ascii="Arial" w:hAnsi="Arial" w:cs="Arial"/>
                <w:lang w:val="en-US"/>
              </w:rPr>
            </w:pPr>
            <w:r>
              <w:rPr>
                <w:rFonts w:ascii="Arial" w:hAnsi="Arial" w:cs="Arial"/>
                <w:lang w:val="en-US"/>
              </w:rPr>
              <w:t>View and Update Account Details</w:t>
            </w:r>
            <w:r w:rsidR="0072120F">
              <w:rPr>
                <w:rFonts w:ascii="Arial" w:hAnsi="Arial" w:cs="Arial"/>
                <w:lang w:val="en-US"/>
              </w:rPr>
              <w:t xml:space="preserve"> (Individual)</w:t>
            </w:r>
          </w:p>
        </w:tc>
        <w:tc>
          <w:tcPr>
            <w:tcW w:w="6495" w:type="dxa"/>
            <w:shd w:val="clear" w:color="auto" w:fill="auto"/>
          </w:tcPr>
          <w:p w14:paraId="4606202E" w14:textId="1D96930F" w:rsidR="00E50A02" w:rsidRDefault="00917415" w:rsidP="008A0CAC">
            <w:pPr>
              <w:spacing w:before="20" w:after="20"/>
              <w:rPr>
                <w:rFonts w:ascii="Arial" w:hAnsi="Arial" w:cs="Arial"/>
                <w:b/>
                <w:bCs/>
              </w:rPr>
            </w:pPr>
            <w:r>
              <w:rPr>
                <w:rFonts w:ascii="Arial" w:hAnsi="Arial" w:cs="Arial"/>
                <w:b/>
                <w:bCs/>
              </w:rPr>
              <w:t>FRRN</w:t>
            </w:r>
            <w:r w:rsidR="003F41E5" w:rsidRPr="5B358E25">
              <w:rPr>
                <w:rFonts w:ascii="Arial" w:hAnsi="Arial" w:cs="Arial"/>
                <w:b/>
                <w:bCs/>
              </w:rPr>
              <w:t>.0</w:t>
            </w:r>
            <w:r w:rsidR="004D3FDA" w:rsidRPr="5B358E25">
              <w:rPr>
                <w:rFonts w:ascii="Arial" w:hAnsi="Arial" w:cs="Arial"/>
                <w:b/>
                <w:bCs/>
              </w:rPr>
              <w:t>1</w:t>
            </w:r>
            <w:r w:rsidR="19DF101A" w:rsidRPr="5B358E25">
              <w:rPr>
                <w:rFonts w:ascii="Arial" w:hAnsi="Arial" w:cs="Arial"/>
                <w:b/>
                <w:bCs/>
              </w:rPr>
              <w:t>4</w:t>
            </w:r>
            <w:r w:rsidR="003F41E5" w:rsidRPr="5B358E25">
              <w:rPr>
                <w:rFonts w:ascii="Arial" w:hAnsi="Arial" w:cs="Arial"/>
                <w:b/>
                <w:bCs/>
              </w:rPr>
              <w:t>.01</w:t>
            </w:r>
            <w:r w:rsidR="00176D4B" w:rsidRPr="5B358E25">
              <w:rPr>
                <w:rFonts w:ascii="Arial" w:hAnsi="Arial" w:cs="Arial"/>
                <w:b/>
                <w:bCs/>
              </w:rPr>
              <w:t xml:space="preserve"> View Renewal </w:t>
            </w:r>
            <w:r w:rsidR="00A449C5" w:rsidRPr="5B358E25">
              <w:rPr>
                <w:rFonts w:ascii="Arial" w:hAnsi="Arial" w:cs="Arial"/>
                <w:b/>
                <w:bCs/>
              </w:rPr>
              <w:t xml:space="preserve">Account Details </w:t>
            </w:r>
          </w:p>
          <w:p w14:paraId="2E55FF11" w14:textId="0ECA1034" w:rsidR="00F3339A" w:rsidRPr="00312CE1" w:rsidRDefault="00F3339A" w:rsidP="003C11B5">
            <w:pPr>
              <w:pStyle w:val="ListParagraph"/>
              <w:numPr>
                <w:ilvl w:val="0"/>
                <w:numId w:val="47"/>
              </w:numPr>
              <w:spacing w:before="20" w:after="20"/>
              <w:rPr>
                <w:rFonts w:ascii="Arial" w:hAnsi="Arial" w:cs="Arial"/>
                <w:lang w:val="en-US"/>
              </w:rPr>
            </w:pPr>
            <w:r w:rsidRPr="3C7F3FD4">
              <w:rPr>
                <w:rFonts w:ascii="Arial" w:hAnsi="Arial" w:cs="Arial"/>
                <w:lang w:val="en-US"/>
              </w:rPr>
              <w:t>The system shall allow users to view the complete renewal information of an expiring account, including the ability to download, save, and print the account details.</w:t>
            </w:r>
          </w:p>
          <w:p w14:paraId="18CA04E5" w14:textId="1EDFEB55" w:rsidR="0EEEEB78" w:rsidRDefault="0EEEEB78" w:rsidP="003C11B5">
            <w:pPr>
              <w:pStyle w:val="ListParagraph"/>
              <w:numPr>
                <w:ilvl w:val="1"/>
                <w:numId w:val="47"/>
              </w:numPr>
              <w:spacing w:line="259" w:lineRule="auto" w:before="20" w:after="20"/>
              <w:rPr>
                <w:rFonts w:ascii="Arial" w:hAnsi="Arial" w:cs="Arial"/>
                <w:lang w:val="en-US"/>
              </w:rPr>
            </w:pPr>
            <w:r w:rsidRPr="57AD56D7">
              <w:rPr>
                <w:rFonts w:ascii="Arial" w:hAnsi="Arial" w:cs="Arial"/>
                <w:lang w:val="en-US"/>
              </w:rPr>
              <w:t>Display link to related records</w:t>
            </w:r>
          </w:p>
          <w:p w14:paraId="7A611689" w14:textId="2CB0509E" w:rsidR="0EEEEB78" w:rsidRDefault="0EEEEB78" w:rsidP="003C11B5">
            <w:pPr>
              <w:pStyle w:val="ListParagraph"/>
              <w:numPr>
                <w:ilvl w:val="2"/>
                <w:numId w:val="47"/>
              </w:numPr>
              <w:spacing w:line="259" w:lineRule="auto" w:before="20" w:after="20"/>
              <w:rPr>
                <w:rFonts w:ascii="Arial" w:hAnsi="Arial" w:cs="Arial"/>
                <w:lang w:val="en-US"/>
              </w:rPr>
            </w:pPr>
            <w:r w:rsidRPr="57AD56D7">
              <w:rPr>
                <w:rFonts w:ascii="Arial" w:hAnsi="Arial" w:cs="Arial"/>
                <w:lang w:val="en-US"/>
              </w:rPr>
              <w:t>Expiring account</w:t>
            </w:r>
          </w:p>
          <w:p w14:paraId="7A16CCE0" w14:textId="1B57D917" w:rsidR="0EEEEB78" w:rsidRDefault="0EEEEB78" w:rsidP="003C11B5">
            <w:pPr>
              <w:pStyle w:val="ListParagraph"/>
              <w:numPr>
                <w:ilvl w:val="2"/>
                <w:numId w:val="47"/>
              </w:numPr>
              <w:spacing w:line="259" w:lineRule="auto" w:before="20" w:after="20"/>
              <w:rPr>
                <w:rFonts w:ascii="Arial" w:hAnsi="Arial" w:cs="Arial"/>
                <w:lang w:val="en-US"/>
              </w:rPr>
            </w:pPr>
            <w:r w:rsidRPr="57AD56D7">
              <w:rPr>
                <w:rFonts w:ascii="Arial" w:hAnsi="Arial" w:cs="Arial"/>
                <w:lang w:val="en-US"/>
              </w:rPr>
              <w:t>Endorsement (if applicable)</w:t>
            </w:r>
          </w:p>
          <w:p w14:paraId="1311174E" w14:textId="08E186EC" w:rsidR="0EEEEB78" w:rsidRDefault="0EEEEB78" w:rsidP="003C11B5">
            <w:pPr>
              <w:pStyle w:val="ListParagraph"/>
              <w:numPr>
                <w:ilvl w:val="2"/>
                <w:numId w:val="47"/>
              </w:numPr>
              <w:spacing w:line="259" w:lineRule="auto" w:before="20" w:after="20"/>
              <w:rPr>
                <w:rFonts w:ascii="Arial" w:hAnsi="Arial" w:cs="Arial"/>
                <w:lang w:val="en-US"/>
              </w:rPr>
            </w:pPr>
            <w:r w:rsidRPr="57AD56D7">
              <w:rPr>
                <w:rFonts w:ascii="Arial" w:hAnsi="Arial" w:cs="Arial"/>
                <w:lang w:val="en-US"/>
              </w:rPr>
              <w:t>Claims (if applicable)</w:t>
            </w:r>
          </w:p>
          <w:p w14:paraId="00C4880B" w14:textId="58E388F7" w:rsidR="0EEEEB78" w:rsidRDefault="0EEEEB78" w:rsidP="003C11B5">
            <w:pPr>
              <w:pStyle w:val="ListParagraph"/>
              <w:numPr>
                <w:ilvl w:val="2"/>
                <w:numId w:val="47"/>
              </w:numPr>
              <w:spacing w:line="259" w:lineRule="auto" w:before="20" w:after="20"/>
              <w:rPr>
                <w:rFonts w:ascii="Arial" w:hAnsi="Arial" w:cs="Arial"/>
                <w:lang w:val="en-US"/>
              </w:rPr>
            </w:pPr>
            <w:r w:rsidRPr="5B358E25">
              <w:rPr>
                <w:rFonts w:ascii="Arial" w:hAnsi="Arial" w:cs="Arial"/>
                <w:lang w:val="en-US"/>
              </w:rPr>
              <w:t>Payment</w:t>
            </w:r>
          </w:p>
          <w:p w14:paraId="6E815A5F" w14:textId="30C323B1" w:rsidR="023FEDA4" w:rsidRDefault="023FEDA4" w:rsidP="003C11B5">
            <w:pPr>
              <w:pStyle w:val="ListParagraph"/>
              <w:numPr>
                <w:ilvl w:val="2"/>
                <w:numId w:val="47"/>
              </w:numPr>
              <w:spacing w:line="259" w:lineRule="auto" w:before="20" w:after="20"/>
              <w:rPr>
                <w:rFonts w:ascii="Arial" w:hAnsi="Arial" w:cs="Arial"/>
                <w:lang w:val="en-US"/>
              </w:rPr>
            </w:pPr>
            <w:r w:rsidRPr="5B358E25">
              <w:rPr>
                <w:rFonts w:ascii="Arial" w:hAnsi="Arial" w:cs="Arial"/>
                <w:lang w:val="en-US"/>
              </w:rPr>
              <w:t>Refund</w:t>
            </w:r>
          </w:p>
          <w:p w14:paraId="43AD2ED9" w14:textId="12B381C8" w:rsidR="00052732" w:rsidRPr="00052732" w:rsidRDefault="00052732" w:rsidP="003C11B5">
            <w:pPr>
              <w:pStyle w:val="ListParagraph"/>
              <w:numPr>
                <w:ilvl w:val="0"/>
                <w:numId w:val="47"/>
              </w:numPr>
              <w:spacing w:before="20" w:after="20"/>
              <w:rPr>
                <w:rFonts w:ascii="Arial" w:hAnsi="Arial" w:cs="Arial"/>
                <w:lang w:val="en-US"/>
              </w:rPr>
            </w:pPr>
            <w:r w:rsidRPr="00052732">
              <w:rPr>
                <w:rFonts w:ascii="Arial" w:hAnsi="Arial" w:cs="Arial"/>
                <w:lang w:val="en-US"/>
              </w:rPr>
              <w:t>The system shall allow users to select an account from the</w:t>
            </w:r>
            <w:r w:rsidR="001E21A7">
              <w:rPr>
                <w:rFonts w:ascii="Arial" w:hAnsi="Arial" w:cs="Arial"/>
                <w:lang w:val="en-US"/>
              </w:rPr>
              <w:t xml:space="preserve"> bucket list.</w:t>
            </w:r>
          </w:p>
          <w:p w14:paraId="78AC0726" w14:textId="77777777" w:rsidR="00232BF7" w:rsidRPr="00232BF7" w:rsidRDefault="00232BF7" w:rsidP="003C11B5">
            <w:pPr>
              <w:pStyle w:val="ListParagraph"/>
              <w:numPr>
                <w:ilvl w:val="0"/>
                <w:numId w:val="47"/>
              </w:numPr>
              <w:spacing w:before="20" w:after="20"/>
              <w:rPr>
                <w:rFonts w:ascii="Arial" w:hAnsi="Arial" w:cs="Arial"/>
                <w:lang w:val="en-US"/>
              </w:rPr>
            </w:pPr>
            <w:r w:rsidRPr="00232BF7">
              <w:rPr>
                <w:rFonts w:ascii="Arial" w:hAnsi="Arial" w:cs="Arial"/>
                <w:lang w:val="en-US"/>
              </w:rPr>
              <w:t>Upon account selection, the system shall display the complete renewal details of the selected account.</w:t>
            </w:r>
          </w:p>
          <w:p w14:paraId="307C37D9" w14:textId="3A393C65" w:rsidR="00BF2AEE" w:rsidRDefault="00232BF7" w:rsidP="003C11B5">
            <w:pPr>
              <w:pStyle w:val="ListParagraph"/>
              <w:numPr>
                <w:ilvl w:val="0"/>
                <w:numId w:val="47"/>
              </w:numPr>
              <w:spacing w:before="20" w:after="20"/>
              <w:rPr>
                <w:rFonts w:ascii="Arial" w:hAnsi="Arial" w:cs="Arial"/>
                <w:lang w:val="en-US"/>
              </w:rPr>
            </w:pPr>
            <w:r w:rsidRPr="5B358E25">
              <w:rPr>
                <w:rFonts w:ascii="Arial" w:hAnsi="Arial" w:cs="Arial"/>
                <w:lang w:val="en-US"/>
              </w:rPr>
              <w:t xml:space="preserve">The account details page shall display all renewal-related fields. </w:t>
            </w:r>
          </w:p>
          <w:p w14:paraId="7FE028AA" w14:textId="323867AF" w:rsidR="00232BF7" w:rsidRPr="00232BF7" w:rsidRDefault="00232BF7" w:rsidP="003C11B5">
            <w:pPr>
              <w:pStyle w:val="ListParagraph"/>
              <w:numPr>
                <w:ilvl w:val="0"/>
                <w:numId w:val="47"/>
              </w:numPr>
              <w:spacing w:before="20" w:after="20"/>
              <w:rPr>
                <w:rFonts w:ascii="Arial" w:hAnsi="Arial" w:cs="Arial"/>
                <w:lang w:val="en-US"/>
              </w:rPr>
            </w:pPr>
            <w:r w:rsidRPr="57AD56D7">
              <w:rPr>
                <w:rFonts w:ascii="Arial" w:hAnsi="Arial" w:cs="Arial"/>
                <w:lang w:val="en-US"/>
              </w:rPr>
              <w:t xml:space="preserve">The system shall ensure all displayed information reflects the latest </w:t>
            </w:r>
            <w:r w:rsidR="5632B8E9" w:rsidRPr="57AD56D7">
              <w:rPr>
                <w:rFonts w:ascii="Arial" w:hAnsi="Arial" w:cs="Arial"/>
                <w:lang w:val="en-US"/>
              </w:rPr>
              <w:t>updates saved</w:t>
            </w:r>
            <w:r w:rsidRPr="57AD56D7">
              <w:rPr>
                <w:rFonts w:ascii="Arial" w:hAnsi="Arial" w:cs="Arial"/>
                <w:lang w:val="en-US"/>
              </w:rPr>
              <w:t>.</w:t>
            </w:r>
          </w:p>
          <w:p>
            <w:pPr>
              <w:pStyle w:val="ListParagraph"/>
              <w:numPr>
                <w:ilvl w:val="0"/>
                <w:numId w:val="47"/>
              </w:numPr>
              <w:spacing w:before="20" w:after="20"/>
              <w:rPr>
                <w:rFonts w:ascii="Arial" w:hAnsi="Arial" w:cs="Arial"/>
              </w:rPr>
            </w:pPr>
            <w:r>
              <w:rPr>
                <w:rFonts w:ascii="Arial" w:hAnsi="Arial" w:cs="Arial"/>
              </w:rPr>
              <w:t xml:space="preserve">The account details shall be read from the expiring account and the renewal account at the time of viewing, so that every update and endorsement shows at once (BRRN.011, BRRN.013).</w:t>
            </w:r>
          </w:p>
          <w:p>
            <w:pPr>
              <w:pStyle w:val="ListParagraph"/>
              <w:numPr>
                <w:ilvl w:val="0"/>
                <w:numId w:val="47"/>
              </w:numPr>
              <w:spacing w:before="20" w:after="20"/>
              <w:rPr>
                <w:rFonts w:ascii="Arial" w:hAnsi="Arial" w:cs="Arial"/>
              </w:rPr>
            </w:pPr>
            <w:r>
              <w:rPr>
                <w:rFonts w:ascii="Arial" w:hAnsi="Arial" w:cs="Arial"/>
              </w:rPr>
              <w:t xml:space="preserve">The system shall show on an Account History tab, read only, the previous policies and renewals of the account, its endorsements, its payment history and its claims, sourced from the mother policy (BRRN.027).</w:t>
            </w:r>
          </w:p>
          <w:p>
            <w:pPr>
              <w:pStyle w:val="ListParagraph"/>
              <w:numPr>
                <w:ilvl w:val="0"/>
                <w:numId w:val="47"/>
              </w:numPr>
              <w:spacing w:before="20" w:after="20"/>
              <w:rPr>
                <w:rFonts w:ascii="Arial" w:hAnsi="Arial" w:cs="Arial"/>
              </w:rPr>
            </w:pPr>
            <w:r>
              <w:rPr>
                <w:rFonts w:ascii="Arial" w:hAnsi="Arial" w:cs="Arial"/>
              </w:rPr>
              <w:t xml:space="preserve">The system shall refuse the disposition until the user has opened the Account History, with the message "Open the Account History before you give the disposition"; the viewing is recorded with the user and the time (BRRN.027).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3"/>
              </w:numPr>
              <w:spacing w:before="20" w:after="20"/>
              <w:rPr>
                <w:rFonts w:ascii="Arial" w:hAnsi="Arial" w:cs="Arial"/>
              </w:rPr>
            </w:pPr>
            <w:r>
              <w:rPr>
                <w:rFonts w:ascii="Arial" w:hAnsi="Arial" w:cs="Arial"/>
              </w:rPr>
              <w:t xml:space="preserve">The account details show every renewal field of the account as listed in the RMEL.</w:t>
            </w:r>
          </w:p>
          <w:p>
            <w:pPr>
              <w:pStyle w:val="ListParagraph"/>
              <w:numPr>
                <w:ilvl w:val="0"/>
                <w:numId w:val="213"/>
              </w:numPr>
              <w:spacing w:before="20" w:after="20"/>
              <w:rPr>
                <w:rFonts w:ascii="Arial" w:hAnsi="Arial" w:cs="Arial"/>
              </w:rPr>
            </w:pPr>
            <w:r>
              <w:rPr>
                <w:rFonts w:ascii="Arial" w:hAnsi="Arial" w:cs="Arial"/>
              </w:rPr>
              <w:t xml:space="preserve">The Account History of a renewed account lists the previous year's ARN, its endorsements, payments and claims.</w:t>
            </w:r>
          </w:p>
          <w:p>
            <w:pPr>
              <w:pStyle w:val="ListParagraph"/>
              <w:numPr>
                <w:ilvl w:val="0"/>
                <w:numId w:val="213"/>
              </w:numPr>
              <w:spacing w:before="20" w:after="20"/>
              <w:rPr>
                <w:rFonts w:ascii="Arial" w:hAnsi="Arial" w:cs="Arial"/>
              </w:rPr>
            </w:pPr>
            <w:r>
              <w:rPr>
                <w:rFonts w:ascii="Arial" w:hAnsi="Arial" w:cs="Arial"/>
              </w:rPr>
              <w:t xml:space="preserve">A disposition given without opening the Account History is refused with the message; once opened, it is accepted.</w:t>
            </w:r>
          </w:p>
          <w:p w14:paraId="2E0F3AE4" w14:textId="77777777" w:rsidR="005C56BF" w:rsidRDefault="005C56BF" w:rsidP="00A1765E">
            <w:pPr>
              <w:spacing w:before="20" w:after="20"/>
              <w:rPr>
                <w:rFonts w:ascii="Arial" w:hAnsi="Arial" w:cs="Arial"/>
                <w:b/>
                <w:bCs/>
              </w:rPr>
            </w:pPr>
          </w:p>
          <w:p w14:paraId="570FA52A" w14:textId="3D1C2A4F" w:rsidR="00232BF7" w:rsidRDefault="00917415" w:rsidP="57AD56D7">
            <w:pPr>
              <w:spacing w:line="259" w:lineRule="auto" w:before="20" w:after="20"/>
              <w:rPr>
                <w:rFonts w:ascii="Arial" w:hAnsi="Arial" w:cs="Arial"/>
                <w:b/>
                <w:bCs/>
              </w:rPr>
            </w:pPr>
            <w:r>
              <w:rPr>
                <w:rFonts w:ascii="Arial" w:hAnsi="Arial" w:cs="Arial"/>
                <w:b/>
                <w:bCs/>
              </w:rPr>
              <w:t>FRRN</w:t>
            </w:r>
            <w:r w:rsidR="005C56BF" w:rsidRPr="5B358E25">
              <w:rPr>
                <w:rFonts w:ascii="Arial" w:hAnsi="Arial" w:cs="Arial"/>
                <w:b/>
                <w:bCs/>
              </w:rPr>
              <w:t>.0</w:t>
            </w:r>
            <w:r w:rsidR="2340E05B" w:rsidRPr="5B358E25">
              <w:rPr>
                <w:rFonts w:ascii="Arial" w:hAnsi="Arial" w:cs="Arial"/>
                <w:b/>
                <w:bCs/>
              </w:rPr>
              <w:t>1</w:t>
            </w:r>
            <w:r w:rsidR="0523C303" w:rsidRPr="5B358E25">
              <w:rPr>
                <w:rFonts w:ascii="Arial" w:hAnsi="Arial" w:cs="Arial"/>
                <w:b/>
                <w:bCs/>
              </w:rPr>
              <w:t>4</w:t>
            </w:r>
            <w:r w:rsidR="005C56BF" w:rsidRPr="5B358E25">
              <w:rPr>
                <w:rFonts w:ascii="Arial" w:hAnsi="Arial" w:cs="Arial"/>
                <w:b/>
                <w:bCs/>
              </w:rPr>
              <w:t>.02 Update Account Details</w:t>
            </w:r>
            <w:r w:rsidR="00624E8F" w:rsidRPr="5B358E25">
              <w:rPr>
                <w:rFonts w:ascii="Arial" w:hAnsi="Arial" w:cs="Arial"/>
                <w:b/>
                <w:bCs/>
              </w:rPr>
              <w:t>/ Disposition</w:t>
            </w:r>
            <w:r w:rsidR="00751AF6" w:rsidRPr="5B358E25">
              <w:rPr>
                <w:rFonts w:ascii="Arial" w:hAnsi="Arial" w:cs="Arial"/>
                <w:b/>
                <w:bCs/>
              </w:rPr>
              <w:t xml:space="preserve"> (Individual)</w:t>
            </w:r>
            <w:r w:rsidR="00624E8F" w:rsidRPr="5B358E25">
              <w:rPr>
                <w:rFonts w:ascii="Arial" w:hAnsi="Arial" w:cs="Arial"/>
                <w:b/>
                <w:bCs/>
              </w:rPr>
              <w:t xml:space="preserve"> </w:t>
            </w:r>
          </w:p>
          <w:p w14:paraId="6EE16F26" w14:textId="0CF16F34" w:rsidR="7B0CAA93" w:rsidRDefault="7B0CAA93" w:rsidP="003C11B5">
            <w:pPr>
              <w:pStyle w:val="ListParagraph"/>
              <w:numPr>
                <w:ilvl w:val="0"/>
                <w:numId w:val="48"/>
              </w:numPr>
              <w:spacing w:before="20" w:after="20"/>
              <w:rPr>
                <w:rFonts w:ascii="Arial" w:hAnsi="Arial" w:cs="Arial"/>
                <w:lang w:val="en-US"/>
              </w:rPr>
            </w:pPr>
            <w:r w:rsidRPr="5B358E25">
              <w:rPr>
                <w:rFonts w:ascii="Arial" w:hAnsi="Arial" w:cs="Arial"/>
                <w:lang w:val="en-US"/>
              </w:rPr>
              <w:t>The system shall allow authorized users to update the details of a renewal account prior to its submission for placement.</w:t>
            </w:r>
          </w:p>
          <w:p w14:paraId="570B8589" w14:textId="77777777" w:rsidR="00A71189" w:rsidRPr="00A71189" w:rsidRDefault="00A71189" w:rsidP="003C11B5">
            <w:pPr>
              <w:pStyle w:val="ListParagraph"/>
              <w:numPr>
                <w:ilvl w:val="1"/>
                <w:numId w:val="48"/>
              </w:numPr>
              <w:spacing w:before="20" w:after="20"/>
              <w:rPr>
                <w:rFonts w:ascii="Arial" w:hAnsi="Arial" w:cs="Arial"/>
                <w:lang w:val="en-US"/>
              </w:rPr>
            </w:pPr>
            <w:r w:rsidRPr="00A71189">
              <w:rPr>
                <w:rFonts w:ascii="Arial" w:hAnsi="Arial" w:cs="Arial"/>
              </w:rPr>
              <w:t>Edit information</w:t>
            </w:r>
            <w:r w:rsidRPr="00A71189">
              <w:rPr>
                <w:rFonts w:ascii="Arial" w:hAnsi="Arial" w:cs="Arial"/>
                <w:lang w:val="en-US"/>
              </w:rPr>
              <w:t> </w:t>
            </w:r>
          </w:p>
          <w:p w14:paraId="700EBAA0" w14:textId="77777777" w:rsidR="00A71189" w:rsidRPr="00A71189" w:rsidRDefault="00A71189" w:rsidP="003C11B5">
            <w:pPr>
              <w:pStyle w:val="ListParagraph"/>
              <w:numPr>
                <w:ilvl w:val="1"/>
                <w:numId w:val="48"/>
              </w:numPr>
              <w:spacing w:before="20" w:after="20"/>
              <w:rPr>
                <w:rFonts w:ascii="Arial" w:hAnsi="Arial" w:cs="Arial"/>
                <w:lang w:val="en-US"/>
              </w:rPr>
            </w:pPr>
            <w:r w:rsidRPr="00A71189">
              <w:rPr>
                <w:rFonts w:ascii="Arial" w:hAnsi="Arial" w:cs="Arial"/>
              </w:rPr>
              <w:t>Upload additional supporting documents</w:t>
            </w:r>
            <w:r w:rsidRPr="00A71189">
              <w:rPr>
                <w:rFonts w:ascii="Arial" w:hAnsi="Arial" w:cs="Arial"/>
                <w:lang w:val="en-US"/>
              </w:rPr>
              <w:t> </w:t>
            </w:r>
          </w:p>
          <w:p w14:paraId="2B7BB447" w14:textId="013C0AA9" w:rsidR="00A71189" w:rsidRDefault="00A71189" w:rsidP="003C11B5">
            <w:pPr>
              <w:pStyle w:val="ListParagraph"/>
              <w:numPr>
                <w:ilvl w:val="1"/>
                <w:numId w:val="48"/>
              </w:numPr>
              <w:spacing w:before="20" w:after="20"/>
              <w:rPr>
                <w:rFonts w:ascii="Arial" w:hAnsi="Arial" w:cs="Arial"/>
                <w:lang w:val="en-US"/>
              </w:rPr>
            </w:pPr>
            <w:r w:rsidRPr="00A71189">
              <w:rPr>
                <w:rFonts w:ascii="Arial" w:hAnsi="Arial" w:cs="Arial"/>
              </w:rPr>
              <w:t>Delete existing document</w:t>
            </w:r>
            <w:r w:rsidRPr="00A71189">
              <w:rPr>
                <w:rFonts w:ascii="Arial" w:hAnsi="Arial" w:cs="Arial"/>
                <w:lang w:val="en-US"/>
              </w:rPr>
              <w:t> </w:t>
            </w:r>
          </w:p>
          <w:p w14:paraId="6D82CAA8" w14:textId="7DE8BDB1" w:rsidR="00CF3DD7" w:rsidRPr="00A71189" w:rsidRDefault="00CF3DD7" w:rsidP="003C11B5">
            <w:pPr>
              <w:pStyle w:val="ListParagraph"/>
              <w:numPr>
                <w:ilvl w:val="0"/>
                <w:numId w:val="48"/>
              </w:numPr>
              <w:spacing w:before="20" w:after="20"/>
              <w:rPr>
                <w:rFonts w:ascii="Arial" w:hAnsi="Arial" w:cs="Arial"/>
                <w:lang w:val="en-US"/>
              </w:rPr>
            </w:pPr>
            <w:r w:rsidRPr="00CF3DD7">
              <w:rPr>
                <w:rFonts w:ascii="Arial" w:hAnsi="Arial" w:cs="Arial"/>
              </w:rPr>
              <w:t>The system shall allow the user to cancel any updates made to an existing account record before the changes are saved. </w:t>
            </w:r>
          </w:p>
          <w:p w14:paraId="64D1AF88" w14:textId="6B2A4EBA" w:rsidR="008A35ED" w:rsidRPr="008A35ED" w:rsidRDefault="008A35ED" w:rsidP="003C11B5">
            <w:pPr>
              <w:pStyle w:val="ListParagraph"/>
              <w:numPr>
                <w:ilvl w:val="0"/>
                <w:numId w:val="48"/>
              </w:numPr>
              <w:spacing w:before="20" w:after="20"/>
              <w:rPr>
                <w:rFonts w:ascii="Arial" w:hAnsi="Arial" w:cs="Arial"/>
                <w:lang w:val="en-US"/>
              </w:rPr>
            </w:pPr>
            <w:r w:rsidRPr="008A35ED">
              <w:rPr>
                <w:rFonts w:ascii="Arial" w:hAnsi="Arial" w:cs="Arial"/>
                <w:lang w:val="en-US"/>
              </w:rPr>
              <w:t xml:space="preserve">The system shall clearly identify mandatory fields through </w:t>
            </w:r>
            <w:r w:rsidR="00A95E53">
              <w:rPr>
                <w:rFonts w:ascii="Arial" w:hAnsi="Arial" w:cs="Arial"/>
                <w:lang w:val="en-US"/>
              </w:rPr>
              <w:t xml:space="preserve">a </w:t>
            </w:r>
            <w:r w:rsidRPr="008A35ED">
              <w:rPr>
                <w:rFonts w:ascii="Arial" w:hAnsi="Arial" w:cs="Arial"/>
                <w:lang w:val="en-US"/>
              </w:rPr>
              <w:t>visual indicator</w:t>
            </w:r>
            <w:r w:rsidR="00A95E53">
              <w:rPr>
                <w:rFonts w:ascii="Arial" w:hAnsi="Arial" w:cs="Arial"/>
                <w:lang w:val="en-US"/>
              </w:rPr>
              <w:t>: red asterisk.</w:t>
            </w:r>
          </w:p>
          <w:p w14:paraId="2B0B84F6" w14:textId="71BF9C72" w:rsidR="00A95E53" w:rsidRDefault="00A95E53" w:rsidP="003C11B5">
            <w:pPr>
              <w:pStyle w:val="ListParagraph"/>
              <w:numPr>
                <w:ilvl w:val="0"/>
                <w:numId w:val="48"/>
              </w:numPr>
              <w:spacing w:before="20" w:after="20"/>
              <w:rPr>
                <w:rFonts w:ascii="Arial" w:hAnsi="Arial" w:cs="Arial"/>
                <w:lang w:val="en-US"/>
              </w:rPr>
            </w:pPr>
            <w:r w:rsidRPr="00A95E53">
              <w:rPr>
                <w:rFonts w:ascii="Arial" w:hAnsi="Arial" w:cs="Arial"/>
                <w:lang w:val="en-US"/>
              </w:rPr>
              <w:t>The system shall allow users to modify editable fields</w:t>
            </w:r>
            <w:r w:rsidR="00F800D1">
              <w:rPr>
                <w:rFonts w:ascii="Arial" w:hAnsi="Arial" w:cs="Arial"/>
                <w:lang w:val="en-US"/>
              </w:rPr>
              <w:t>.</w:t>
            </w:r>
          </w:p>
          <w:p w14:paraId="0C1FF1EE" w14:textId="02EA0FA5" w:rsidR="00F800D1" w:rsidRPr="00F800D1" w:rsidRDefault="00F800D1" w:rsidP="003C11B5">
            <w:pPr>
              <w:pStyle w:val="ListParagraph"/>
              <w:numPr>
                <w:ilvl w:val="0"/>
                <w:numId w:val="48"/>
              </w:numPr>
              <w:spacing w:before="20" w:after="20"/>
              <w:rPr>
                <w:rFonts w:ascii="Arial" w:hAnsi="Arial" w:cs="Arial"/>
                <w:lang w:val="en-US"/>
              </w:rPr>
            </w:pPr>
            <w:r w:rsidRPr="00F800D1">
              <w:rPr>
                <w:rFonts w:ascii="Arial" w:hAnsi="Arial" w:cs="Arial"/>
                <w:lang w:val="en-US"/>
              </w:rPr>
              <w:t>The system shall allow users to assign a disposition to the</w:t>
            </w:r>
            <w:r w:rsidR="002C1B14">
              <w:rPr>
                <w:rFonts w:ascii="Arial" w:hAnsi="Arial" w:cs="Arial"/>
                <w:lang w:val="en-US"/>
              </w:rPr>
              <w:t xml:space="preserve"> </w:t>
            </w:r>
            <w:r w:rsidRPr="00F800D1">
              <w:rPr>
                <w:rFonts w:ascii="Arial" w:hAnsi="Arial" w:cs="Arial"/>
                <w:lang w:val="en-US"/>
              </w:rPr>
              <w:t>renewal account</w:t>
            </w:r>
            <w:r w:rsidR="008869F4">
              <w:rPr>
                <w:rFonts w:ascii="Arial" w:hAnsi="Arial" w:cs="Arial"/>
                <w:lang w:val="en-US"/>
              </w:rPr>
              <w:t xml:space="preserve"> by selecting a value in the dropdown list. </w:t>
            </w:r>
          </w:p>
          <w:p w14:paraId="0A2EC905" w14:textId="77777777" w:rsidR="001944C6" w:rsidRPr="001944C6"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For Renewal</w:t>
            </w:r>
          </w:p>
          <w:p w14:paraId="3FE26C4E" w14:textId="77777777" w:rsidR="001944C6" w:rsidRPr="001944C6"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Not for Renewal</w:t>
            </w:r>
          </w:p>
          <w:p w14:paraId="6C61BB9C" w14:textId="77777777" w:rsidR="001944C6" w:rsidRPr="001944C6"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For Quotation</w:t>
            </w:r>
          </w:p>
          <w:p w14:paraId="164656B7" w14:textId="3A127AA6" w:rsidR="00F800D1"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For Proposal</w:t>
            </w:r>
          </w:p>
          <w:p w14:paraId="09209A10" w14:textId="673E9E78" w:rsidR="000F3CD8" w:rsidRDefault="000F3CD8" w:rsidP="003C11B5">
            <w:pPr>
              <w:pStyle w:val="ListParagraph"/>
              <w:numPr>
                <w:ilvl w:val="0"/>
                <w:numId w:val="48"/>
              </w:numPr>
              <w:spacing w:before="20" w:after="20"/>
              <w:rPr>
                <w:rFonts w:ascii="Arial" w:hAnsi="Arial" w:cs="Arial"/>
                <w:lang w:val="en-US"/>
              </w:rPr>
            </w:pPr>
            <w:r>
              <w:rPr>
                <w:rFonts w:ascii="Arial" w:hAnsi="Arial" w:cs="Arial"/>
                <w:lang w:val="en-US"/>
              </w:rPr>
              <w:t xml:space="preserve">If Disposition is </w:t>
            </w:r>
            <w:r w:rsidR="003D150D" w:rsidRPr="00AA3488">
              <w:rPr>
                <w:rFonts w:ascii="Arial" w:hAnsi="Arial" w:cs="Arial"/>
                <w:b/>
                <w:bCs/>
                <w:lang w:val="en-US"/>
              </w:rPr>
              <w:t>Not for Renewal</w:t>
            </w:r>
            <w:r w:rsidR="00AA3488">
              <w:rPr>
                <w:rFonts w:ascii="Arial" w:hAnsi="Arial" w:cs="Arial"/>
                <w:lang w:val="en-US"/>
              </w:rPr>
              <w:t xml:space="preserve">, </w:t>
            </w:r>
            <w:r w:rsidR="003D150D">
              <w:rPr>
                <w:rFonts w:ascii="Arial" w:hAnsi="Arial" w:cs="Arial"/>
                <w:lang w:val="en-US"/>
              </w:rPr>
              <w:t>the system shall require the user to select a disposition reason from a dropdown.</w:t>
            </w:r>
          </w:p>
          <w:p w14:paraId="02B531F2" w14:textId="768D5AB4" w:rsidR="002F7461" w:rsidRPr="002F7461" w:rsidRDefault="002F7461"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Remedial Management Unit (</w:t>
            </w:r>
            <w:r w:rsidR="00E245DE" w:rsidRPr="5B358E25">
              <w:rPr>
                <w:rFonts w:ascii="Arial" w:hAnsi="Arial" w:cs="Arial"/>
                <w:lang w:val="en-US"/>
              </w:rPr>
              <w:t>RMU</w:t>
            </w:r>
            <w:r w:rsidRPr="5B358E25">
              <w:rPr>
                <w:rFonts w:ascii="Arial" w:hAnsi="Arial" w:cs="Arial"/>
                <w:lang w:val="en-US"/>
              </w:rPr>
              <w:t>)</w:t>
            </w:r>
          </w:p>
          <w:p w14:paraId="3F33FFDD" w14:textId="0FF63962"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With submitted policy</w:t>
            </w:r>
          </w:p>
          <w:p w14:paraId="64DCD68C" w14:textId="6B418162"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Loan fully paid</w:t>
            </w:r>
          </w:p>
          <w:p w14:paraId="0EA1CB15" w14:textId="48391370"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Direct to Insurer</w:t>
            </w:r>
          </w:p>
          <w:p w14:paraId="13211E36" w14:textId="29B560A7"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Total Loss Claim</w:t>
            </w:r>
          </w:p>
          <w:p w14:paraId="541C16A5" w14:textId="36BC0DEE"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Unit Sold</w:t>
            </w:r>
          </w:p>
          <w:p w14:paraId="0CFD59E4" w14:textId="4E6BBCCA"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Canceled Policy</w:t>
            </w:r>
          </w:p>
          <w:p w14:paraId="0AC12843" w14:textId="7552E996"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Transfer to Another Marketing Unit</w:t>
            </w:r>
          </w:p>
          <w:p w14:paraId="67700CED" w14:textId="5C38A024"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Non-renewable Accounts</w:t>
            </w:r>
          </w:p>
          <w:p w14:paraId="3376F740" w14:textId="55E2B83A"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Booked to New Invoice</w:t>
            </w:r>
          </w:p>
          <w:p w14:paraId="04AB8766" w14:textId="27BDB611"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One time policy/event</w:t>
            </w:r>
          </w:p>
          <w:p w14:paraId="7A090231" w14:textId="617AC3FC"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Project completed</w:t>
            </w:r>
          </w:p>
          <w:p w14:paraId="28A916AA" w14:textId="5A9C06F0" w:rsidR="205BFCC1" w:rsidRDefault="205BFCC1" w:rsidP="003C11B5">
            <w:pPr>
              <w:pStyle w:val="ListParagraph"/>
              <w:numPr>
                <w:ilvl w:val="1"/>
                <w:numId w:val="48"/>
              </w:numPr>
              <w:spacing w:before="20" w:after="20"/>
              <w:rPr>
                <w:rFonts w:ascii="Arial" w:hAnsi="Arial" w:cs="Arial"/>
              </w:rPr>
            </w:pPr>
            <w:r w:rsidRPr="5B358E25">
              <w:rPr>
                <w:rFonts w:ascii="Arial" w:hAnsi="Arial" w:cs="Arial"/>
              </w:rPr>
              <w:t>Invoice for cancellation</w:t>
            </w:r>
          </w:p>
          <w:p w14:paraId="55E86DF7" w14:textId="04930799" w:rsidR="205BFCC1" w:rsidRDefault="205BFCC1" w:rsidP="003C11B5">
            <w:pPr>
              <w:pStyle w:val="ListParagraph"/>
              <w:numPr>
                <w:ilvl w:val="1"/>
                <w:numId w:val="48"/>
              </w:numPr>
              <w:spacing w:before="20" w:after="20"/>
              <w:rPr>
                <w:rFonts w:ascii="Arial" w:hAnsi="Arial" w:cs="Arial"/>
              </w:rPr>
            </w:pPr>
            <w:r w:rsidRPr="5B358E25">
              <w:rPr>
                <w:rFonts w:ascii="Arial" w:hAnsi="Arial" w:cs="Arial"/>
              </w:rPr>
              <w:t>Egress</w:t>
            </w:r>
          </w:p>
          <w:p w14:paraId="13FB703B" w14:textId="4E926061"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Expat returning to home country</w:t>
            </w:r>
          </w:p>
          <w:p w14:paraId="2A3A984A" w14:textId="10E30621"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Business/</w:t>
            </w:r>
            <w:r w:rsidR="0E7DB1A9" w:rsidRPr="5B358E25">
              <w:rPr>
                <w:rFonts w:ascii="Arial" w:hAnsi="Arial" w:cs="Arial"/>
              </w:rPr>
              <w:t xml:space="preserve"> </w:t>
            </w:r>
            <w:r w:rsidRPr="5B358E25">
              <w:rPr>
                <w:rFonts w:ascii="Arial" w:hAnsi="Arial" w:cs="Arial"/>
              </w:rPr>
              <w:t>Store closed</w:t>
            </w:r>
          </w:p>
          <w:p w14:paraId="411A38F8" w14:textId="58EBAAD3"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Endorsement Only</w:t>
            </w:r>
          </w:p>
          <w:p w14:paraId="06258F82" w14:textId="62BE162E"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Time on risk / Short period onl</w:t>
            </w:r>
            <w:r w:rsidR="08D1295F" w:rsidRPr="5B358E25">
              <w:rPr>
                <w:rFonts w:ascii="Arial" w:hAnsi="Arial" w:cs="Arial"/>
              </w:rPr>
              <w:t>y</w:t>
            </w:r>
          </w:p>
          <w:p w14:paraId="3D400CD8" w14:textId="3CC07383"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Properties returned to the originating Unit</w:t>
            </w:r>
          </w:p>
          <w:p w14:paraId="31D9F067" w14:textId="63F9963E" w:rsidR="205BFCC1" w:rsidRDefault="205BFCC1" w:rsidP="003C11B5">
            <w:pPr>
              <w:pStyle w:val="ListParagraph"/>
              <w:numPr>
                <w:ilvl w:val="1"/>
                <w:numId w:val="48"/>
              </w:numPr>
              <w:spacing w:line="259" w:lineRule="auto" w:before="20" w:after="20"/>
              <w:rPr>
                <w:rFonts w:ascii="Arial" w:hAnsi="Arial" w:cs="Arial"/>
              </w:rPr>
            </w:pPr>
            <w:r w:rsidRPr="3C7F3FD4">
              <w:rPr>
                <w:rFonts w:ascii="Arial" w:hAnsi="Arial" w:cs="Arial"/>
              </w:rPr>
              <w:t>No renewal instruction from RMU UH and Team</w:t>
            </w:r>
          </w:p>
          <w:p w14:paraId="2F44806D" w14:textId="713BAADE" w:rsidR="5E8CB8E7" w:rsidRDefault="5E8CB8E7" w:rsidP="003C11B5">
            <w:pPr>
              <w:pStyle w:val="ListParagraph"/>
              <w:numPr>
                <w:ilvl w:val="0"/>
                <w:numId w:val="48"/>
              </w:numPr>
              <w:spacing w:before="20" w:after="20"/>
              <w:rPr>
                <w:rFonts w:ascii="Arial" w:eastAsia="Arial" w:hAnsi="Arial" w:cs="Arial"/>
                <w:lang w:val="en-US"/>
              </w:rPr>
            </w:pPr>
            <w:r w:rsidRPr="3C7F3FD4">
              <w:rPr>
                <w:rFonts w:ascii="Arial" w:eastAsia="Arial" w:hAnsi="Arial" w:cs="Arial"/>
                <w:lang w:val="en-US"/>
              </w:rPr>
              <w:t>The system shall allow users to upload supporting documents in the following file formats:</w:t>
            </w:r>
          </w:p>
          <w:p w14:paraId="4FFEF7E6" w14:textId="1DB0211E"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Microsoft Word documents (.doc, .docx)</w:t>
            </w:r>
          </w:p>
          <w:p w14:paraId="022246DB" w14:textId="3E011B12"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PDF (.pdf)</w:t>
            </w:r>
          </w:p>
          <w:p w14:paraId="0B23C821" w14:textId="1C2EEC54"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Microsoft Excel files (.xls, .xlsx)</w:t>
            </w:r>
          </w:p>
          <w:p w14:paraId="72466DCB" w14:textId="7D628F19"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JPEG and PNG images (.jpg, .jpeg, .png)</w:t>
            </w:r>
          </w:p>
          <w:p w14:paraId="64027474" w14:textId="66506472"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OpenDocument Spreadsheet (.ods)</w:t>
            </w:r>
          </w:p>
          <w:p w14:paraId="706F59D8" w14:textId="6CE8DDC6"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Comma-Separated Values (.csv)</w:t>
            </w:r>
          </w:p>
          <w:p w14:paraId="2B348F88" w14:textId="73DAE593" w:rsidR="008A35ED" w:rsidRPr="004C57BF" w:rsidRDefault="00315EB3" w:rsidP="003C11B5">
            <w:pPr>
              <w:pStyle w:val="ListParagraph"/>
              <w:numPr>
                <w:ilvl w:val="0"/>
                <w:numId w:val="48"/>
              </w:numPr>
              <w:spacing w:before="20" w:after="20"/>
              <w:rPr>
                <w:rFonts w:ascii="Arial" w:hAnsi="Arial" w:cs="Arial"/>
                <w:lang w:val="en-US"/>
              </w:rPr>
            </w:pPr>
            <w:r>
              <w:rPr>
                <w:rFonts w:ascii="Arial" w:hAnsi="Arial" w:cs="Arial"/>
              </w:rPr>
              <w:t>Upon saving, t</w:t>
            </w:r>
            <w:r w:rsidRPr="00315EB3">
              <w:rPr>
                <w:rFonts w:ascii="Arial" w:hAnsi="Arial" w:cs="Arial"/>
              </w:rPr>
              <w:t xml:space="preserve">he system shall validate the </w:t>
            </w:r>
            <w:r>
              <w:rPr>
                <w:rFonts w:ascii="Arial" w:hAnsi="Arial" w:cs="Arial"/>
              </w:rPr>
              <w:t>renewal</w:t>
            </w:r>
            <w:r w:rsidRPr="00315EB3">
              <w:rPr>
                <w:rFonts w:ascii="Arial" w:hAnsi="Arial" w:cs="Arial"/>
              </w:rPr>
              <w:t xml:space="preserve"> fields to ensure required fields are populated</w:t>
            </w:r>
            <w:r w:rsidR="00FE1443">
              <w:rPr>
                <w:rFonts w:ascii="Arial" w:hAnsi="Arial" w:cs="Arial"/>
              </w:rPr>
              <w:t>.</w:t>
            </w:r>
          </w:p>
          <w:p w14:paraId="7D08F682" w14:textId="2F35CBAF" w:rsidR="004C57BF" w:rsidRDefault="004C57BF" w:rsidP="003C11B5">
            <w:pPr>
              <w:pStyle w:val="paragraph"/>
              <w:numPr>
                <w:ilvl w:val="0"/>
                <w:numId w:val="48"/>
              </w:numPr>
              <w:spacing w:before="20" w:beforeAutospacing="0" w:after="2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lastRenderedPageBreak/>
              <w:t>Users shall see a prompt confirmation message upon successful updating</w:t>
            </w:r>
            <w:r w:rsidR="0024009A">
              <w:rPr>
                <w:rStyle w:val="normaltextrun"/>
                <w:rFonts w:ascii="Arial" w:hAnsi="Arial" w:cs="Arial"/>
                <w:color w:val="000000"/>
                <w:sz w:val="20"/>
                <w:szCs w:val="20"/>
                <w:lang w:val="en-CA"/>
              </w:rPr>
              <w:t xml:space="preserve"> of details</w:t>
            </w:r>
            <w:r>
              <w:rPr>
                <w:rStyle w:val="normaltextrun"/>
                <w:rFonts w:ascii="Arial" w:hAnsi="Arial" w:cs="Arial"/>
                <w:color w:val="000000"/>
                <w:sz w:val="20"/>
                <w:szCs w:val="20"/>
                <w:lang w:val="en-CA"/>
              </w:rPr>
              <w:t>.</w:t>
            </w:r>
          </w:p>
          <w:p w14:paraId="5BE5D8D4" w14:textId="553FF5EE" w:rsidR="004C57BF" w:rsidRDefault="004C57BF" w:rsidP="003C11B5">
            <w:pPr>
              <w:pStyle w:val="paragraph"/>
              <w:numPr>
                <w:ilvl w:val="1"/>
                <w:numId w:val="48"/>
              </w:numPr>
              <w:spacing w:before="20" w:beforeAutospacing="0" w:after="2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t>“</w:t>
            </w:r>
            <w:r w:rsidR="00F1310B">
              <w:rPr>
                <w:rStyle w:val="normaltextrun"/>
                <w:rFonts w:ascii="Arial" w:hAnsi="Arial" w:cs="Arial"/>
                <w:color w:val="000000"/>
                <w:sz w:val="20"/>
                <w:szCs w:val="20"/>
                <w:lang w:val="en-CA"/>
              </w:rPr>
              <w:t>Renewal a</w:t>
            </w:r>
            <w:r w:rsidR="00F1310B" w:rsidRPr="00F1310B">
              <w:rPr>
                <w:rStyle w:val="normaltextrun"/>
                <w:rFonts w:ascii="Arial" w:hAnsi="Arial" w:cs="Arial"/>
                <w:color w:val="000000"/>
                <w:sz w:val="20"/>
                <w:szCs w:val="20"/>
                <w:lang w:val="en-CA"/>
              </w:rPr>
              <w:t>ccount details have been updated successfully.</w:t>
            </w:r>
          </w:p>
          <w:p w14:paraId="5EB5FD5C" w14:textId="37C0EF43" w:rsidR="00E17BEC" w:rsidRPr="00751AF6" w:rsidRDefault="00E0197E" w:rsidP="003C11B5">
            <w:pPr>
              <w:pStyle w:val="ListParagraph"/>
              <w:numPr>
                <w:ilvl w:val="0"/>
                <w:numId w:val="48"/>
              </w:numPr>
              <w:spacing w:before="20" w:after="20"/>
              <w:rPr>
                <w:rFonts w:ascii="Arial" w:hAnsi="Arial" w:cs="Arial"/>
                <w:lang w:val="en-US"/>
              </w:rPr>
            </w:pPr>
            <w:r w:rsidRPr="00E0197E">
              <w:rPr>
                <w:rFonts w:ascii="Arial" w:hAnsi="Arial" w:cs="Arial"/>
              </w:rPr>
              <w:t>Invalid/ Incomplete input: “Invalid or Incomplete Input. </w:t>
            </w:r>
            <w:r w:rsidRPr="00E0197E">
              <w:rPr>
                <w:rFonts w:ascii="Arial" w:hAnsi="Arial" w:cs="Arial"/>
              </w:rPr>
              <w:br/>
              <w:t>One or more required fields are missing or contain invalid data. Please review your input and ensure all mandatory fields are correctly filled out.”  </w:t>
            </w:r>
          </w:p>
          <w:p w14:paraId="34077471" w14:textId="0FE56E5A" w:rsidR="00751AF6" w:rsidRPr="00751AF6" w:rsidRDefault="00751AF6" w:rsidP="003C11B5">
            <w:pPr>
              <w:pStyle w:val="ListParagraph"/>
              <w:numPr>
                <w:ilvl w:val="0"/>
                <w:numId w:val="48"/>
              </w:numPr>
              <w:spacing w:before="20" w:after="20"/>
              <w:rPr>
                <w:rFonts w:ascii="Arial" w:hAnsi="Arial" w:cs="Arial"/>
                <w:lang w:val="en-US"/>
              </w:rPr>
            </w:pPr>
            <w:r w:rsidRPr="3C7F3FD4">
              <w:rPr>
                <w:rFonts w:ascii="Arial" w:hAnsi="Arial" w:cs="Arial"/>
                <w:lang w:val="en-US"/>
              </w:rPr>
              <w:t xml:space="preserve">The system shall automatically lock the account when already </w:t>
            </w:r>
            <w:r w:rsidR="19384E24" w:rsidRPr="3C7F3FD4">
              <w:rPr>
                <w:rFonts w:ascii="Arial" w:hAnsi="Arial" w:cs="Arial"/>
                <w:lang w:val="en-US"/>
              </w:rPr>
              <w:t>posted</w:t>
            </w:r>
            <w:r w:rsidRPr="3C7F3FD4">
              <w:rPr>
                <w:rFonts w:ascii="Arial" w:hAnsi="Arial" w:cs="Arial"/>
                <w:lang w:val="en-US"/>
              </w:rPr>
              <w:t xml:space="preserve"> and placement has been completed.</w:t>
            </w:r>
          </w:p>
          <w:p w14:paraId="58FB0021" w14:textId="0ACA4886" w:rsidR="00D35E22" w:rsidRPr="0072120F" w:rsidRDefault="00751AF6" w:rsidP="003C11B5">
            <w:pPr>
              <w:pStyle w:val="ListParagraph"/>
              <w:numPr>
                <w:ilvl w:val="0"/>
                <w:numId w:val="48"/>
              </w:numPr>
              <w:spacing w:before="20" w:after="20"/>
              <w:rPr>
                <w:rFonts w:ascii="Arial" w:hAnsi="Arial" w:cs="Arial"/>
                <w:lang w:val="en-US"/>
              </w:rPr>
            </w:pPr>
            <w:r w:rsidRPr="5B358E25">
              <w:rPr>
                <w:rFonts w:ascii="Arial" w:hAnsi="Arial" w:cs="Arial"/>
                <w:lang w:val="en-US"/>
              </w:rPr>
              <w:t>The system shall disable all editing functions for locked accounts.</w:t>
            </w:r>
          </w:p>
          <w:p>
            <w:pPr>
              <w:pStyle w:val="ListParagraph"/>
              <w:numPr>
                <w:ilvl w:val="0"/>
                <w:numId w:val="48"/>
              </w:numPr>
              <w:spacing w:before="20" w:after="20"/>
              <w:rPr>
                <w:rFonts w:ascii="Arial" w:hAnsi="Arial" w:cs="Arial"/>
              </w:rPr>
            </w:pPr>
            <w:r>
              <w:rPr>
                <w:rFonts w:ascii="Arial" w:hAnsi="Arial" w:cs="Arial"/>
              </w:rPr>
              <w:t xml:space="preserve">The system shall refuse a Not for Renewal without reason ("Select the reason for Not for Renewal"); the reason Booked to New Invoice shall require the new invoice number ("Enter the new invoice number"), which must exist; the reason Transfer to Another Marketing Unit shall open the transfer of FRRN.011.06.</w:t>
            </w:r>
          </w:p>
          <w:p>
            <w:pPr>
              <w:pStyle w:val="ListParagraph"/>
              <w:numPr>
                <w:ilvl w:val="0"/>
                <w:numId w:val="48"/>
              </w:numPr>
              <w:spacing w:before="20" w:after="20"/>
              <w:rPr>
                <w:rFonts w:ascii="Arial" w:hAnsi="Arial" w:cs="Arial"/>
              </w:rPr>
            </w:pPr>
            <w:r>
              <w:rPr>
                <w:rFonts w:ascii="Arial" w:hAnsi="Arial" w:cs="Arial"/>
              </w:rPr>
              <w:t xml:space="preserve">The system shall keep every disposition as a new entry with its source (user, rule, upload, insurer, LAMD or sanitation), reason, remarks, user and time; the earlier entries stay visible.</w:t>
            </w:r>
          </w:p>
          <w:p>
            <w:pPr>
              <w:pStyle w:val="ListParagraph"/>
              <w:numPr>
                <w:ilvl w:val="0"/>
                <w:numId w:val="48"/>
              </w:numPr>
              <w:spacing w:before="20" w:after="20"/>
              <w:rPr>
                <w:rFonts w:ascii="Arial" w:hAnsi="Arial" w:cs="Arial"/>
              </w:rPr>
            </w:pPr>
            <w:r>
              <w:rPr>
                <w:rFonts w:ascii="Arial" w:hAnsi="Arial" w:cs="Arial"/>
              </w:rPr>
              <w:t xml:space="preserve">The user may add remarks of up to 200 characters ("Remarks may have at most 200 characters"); each remark is stamped with the user ID, the date, the time and the stage, and saved remarks are not edited (BRD 2.004.6-8).</w:t>
            </w:r>
          </w:p>
          <w:p>
            <w:pPr>
              <w:pStyle w:val="ListParagraph"/>
              <w:numPr>
                <w:ilvl w:val="0"/>
                <w:numId w:val="48"/>
              </w:numPr>
              <w:spacing w:before="20" w:after="20"/>
              <w:rPr>
                <w:rFonts w:ascii="Arial" w:hAnsi="Arial" w:cs="Arial"/>
              </w:rPr>
            </w:pPr>
            <w:r>
              <w:rPr>
                <w:rFonts w:ascii="Arial" w:hAnsi="Arial" w:cs="Arial"/>
              </w:rPr>
              <w:t xml:space="preserve">The account shall also be locked on the Marketing side once its Renewal Advice is generated (BRD 2.004.9; Annex AO); an authorised user unlocks it only by cancelling the Renewal Advice through a controlled override (FRRN.020.03).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4"/>
              </w:numPr>
              <w:spacing w:before="20" w:after="20"/>
              <w:rPr>
                <w:rFonts w:ascii="Arial" w:hAnsi="Arial" w:cs="Arial"/>
              </w:rPr>
            </w:pPr>
            <w:r>
              <w:rPr>
                <w:rFonts w:ascii="Arial" w:hAnsi="Arial" w:cs="Arial"/>
              </w:rPr>
              <w:t xml:space="preserve">An Account Officer gives the disposition For Renewal, saves and submits the account; it appears in the Team Lead's review list.</w:t>
            </w:r>
          </w:p>
          <w:p>
            <w:pPr>
              <w:pStyle w:val="ListParagraph"/>
              <w:numPr>
                <w:ilvl w:val="0"/>
                <w:numId w:val="214"/>
              </w:numPr>
              <w:spacing w:before="20" w:after="20"/>
              <w:rPr>
                <w:rFonts w:ascii="Arial" w:hAnsi="Arial" w:cs="Arial"/>
              </w:rPr>
            </w:pPr>
            <w:r>
              <w:rPr>
                <w:rFonts w:ascii="Arial" w:hAnsi="Arial" w:cs="Arial"/>
              </w:rPr>
              <w:t xml:space="preserve">A Not for Renewal without reason cannot be saved; Booked to New Invoice without an existing invoice number is refused.</w:t>
            </w:r>
          </w:p>
          <w:p>
            <w:pPr>
              <w:pStyle w:val="ListParagraph"/>
              <w:numPr>
                <w:ilvl w:val="0"/>
                <w:numId w:val="214"/>
              </w:numPr>
              <w:spacing w:before="20" w:after="20"/>
              <w:rPr>
                <w:rFonts w:ascii="Arial" w:hAnsi="Arial" w:cs="Arial"/>
              </w:rPr>
            </w:pPr>
            <w:r>
              <w:rPr>
                <w:rFonts w:ascii="Arial" w:hAnsi="Arial" w:cs="Arial"/>
              </w:rPr>
              <w:t xml:space="preserve">A saved remark shows the user ID, the date and the time; a remark of 201 characters cannot be saved.</w:t>
            </w:r>
          </w:p>
          <w:p>
            <w:pPr>
              <w:pStyle w:val="ListParagraph"/>
              <w:numPr>
                <w:ilvl w:val="0"/>
                <w:numId w:val="214"/>
              </w:numPr>
              <w:spacing w:before="20" w:after="20"/>
              <w:rPr>
                <w:rFonts w:ascii="Arial" w:hAnsi="Arial" w:cs="Arial"/>
              </w:rPr>
            </w:pPr>
            <w:r>
              <w:rPr>
                <w:rFonts w:ascii="Arial" w:hAnsi="Arial" w:cs="Arial"/>
              </w:rPr>
              <w:t xml:space="preserve">After the Renewal Advice is generated, the disposition of the account cannot be changed.</w:t>
            </w:r>
          </w:p>
          <w:p w14:paraId="292B5179" w14:textId="3195E7F5" w:rsidR="00D35E22" w:rsidRPr="0072120F" w:rsidRDefault="00D35E22" w:rsidP="5B358E25">
            <w:pPr>
              <w:spacing w:before="20" w:after="20"/>
              <w:rPr>
                <w:rFonts w:ascii="Arial" w:hAnsi="Arial" w:cs="Arial"/>
                <w:lang w:val="en-US"/>
              </w:rPr>
            </w:pPr>
          </w:p>
          <w:p w14:paraId="6E88BCA4" w14:textId="397DC820" w:rsidR="73E516B6" w:rsidRDefault="00917415" w:rsidP="3C7F3FD4">
            <w:pPr>
              <w:spacing w:line="259" w:lineRule="auto" w:before="20" w:after="20"/>
            </w:pPr>
            <w:r>
              <w:rPr>
                <w:rFonts w:ascii="Arial" w:eastAsia="Arial" w:hAnsi="Arial" w:cs="Arial"/>
                <w:b/>
                <w:bCs/>
                <w:color w:val="2E7D32"/>
                <w:szCs w:val="20"/>
              </w:rPr>
              <w:t>FRRN</w:t>
            </w:r>
            <w:r w:rsidR="73E516B6" w:rsidRPr="3C7F3FD4">
              <w:rPr>
                <w:rFonts w:ascii="Arial" w:eastAsia="Arial" w:hAnsi="Arial" w:cs="Arial"/>
                <w:b/>
                <w:bCs/>
                <w:color w:val="2E7D32"/>
                <w:szCs w:val="20"/>
              </w:rPr>
              <w:t xml:space="preserve">.014.03 </w:t>
            </w:r>
            <w:r w:rsidR="6D345FB4" w:rsidRPr="3C7F3FD4">
              <w:rPr>
                <w:rFonts w:ascii="Arial" w:eastAsia="Arial" w:hAnsi="Arial" w:cs="Arial"/>
                <w:b/>
                <w:bCs/>
                <w:color w:val="2E7D32"/>
                <w:szCs w:val="20"/>
              </w:rPr>
              <w:t>Multiple Insurer Allocation for Renewal Accounts</w:t>
            </w:r>
          </w:p>
          <w:p w14:paraId="3F297409" w14:textId="4076410E"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allow authorized users to assign multiple insurers to a renewal account when the risk is to be placed with more than one insurer.</w:t>
            </w:r>
          </w:p>
          <w:p w14:paraId="544408D0" w14:textId="5CA3121B"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Users shall be able to:</w:t>
            </w:r>
          </w:p>
          <w:p w14:paraId="3DFD434C" w14:textId="654D4058"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Add Insurer</w:t>
            </w:r>
          </w:p>
          <w:p w14:paraId="3EEB4579" w14:textId="27DC894C"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Edit Insurer Allocation</w:t>
            </w:r>
          </w:p>
          <w:p w14:paraId="1AAC9348" w14:textId="4BC201C2"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Remove Insurer</w:t>
            </w:r>
          </w:p>
          <w:p w14:paraId="67990821" w14:textId="303401F3"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View Allocation Summary</w:t>
            </w:r>
          </w:p>
          <w:p w14:paraId="7160E3CC" w14:textId="24E7359E"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support allocation of coverage using either:</w:t>
            </w:r>
          </w:p>
          <w:p w14:paraId="7F9339E6" w14:textId="5B46D4E3"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Percentage Allocation; or</w:t>
            </w:r>
          </w:p>
          <w:p w14:paraId="383FBB33" w14:textId="139B4265"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Coverage Amount Allocation</w:t>
            </w:r>
          </w:p>
          <w:p w14:paraId="700D84D4" w14:textId="0F5C4987"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Only one allocation method shall be used per renewal account.</w:t>
            </w:r>
          </w:p>
          <w:p w14:paraId="347379F6" w14:textId="35224B0B"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When Percentage Allocation is selected, the system shall allow users to specify the percentage assigned to each insurer.</w:t>
            </w:r>
          </w:p>
          <w:p w14:paraId="44843E61" w14:textId="13296A81"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validate that Total Percentage Allocation = 100%</w:t>
            </w:r>
          </w:p>
          <w:p w14:paraId="45E0D51C" w14:textId="05437CDB" w:rsidR="6D345FB4" w:rsidRDefault="6D345FB4" w:rsidP="003C11B5">
            <w:pPr>
              <w:pStyle w:val="ListParagraph"/>
              <w:numPr>
                <w:ilvl w:val="1"/>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prevent saving when the total is less than or greater than 100%.</w:t>
            </w:r>
          </w:p>
          <w:p w14:paraId="76684804" w14:textId="71E59C23"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When Coverage Amount Allocation is selected, the system shall allow users to specify the coverage amount assigned to each insurer.</w:t>
            </w:r>
          </w:p>
          <w:p w14:paraId="31846E03" w14:textId="63AE61A5"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validate that Total Coverage Allocation = Total Sum Insured (TSI)</w:t>
            </w:r>
          </w:p>
          <w:p w14:paraId="05337E8B" w14:textId="31BC97F7" w:rsidR="6D345FB4" w:rsidRDefault="6D345FB4" w:rsidP="003C11B5">
            <w:pPr>
              <w:pStyle w:val="ListParagraph"/>
              <w:numPr>
                <w:ilvl w:val="1"/>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prevent submission when the allocated amount does not equal the TSI.</w:t>
            </w:r>
          </w:p>
          <w:p w14:paraId="76BA6B46" w14:textId="0E8A44E6" w:rsidR="1528A510" w:rsidRDefault="1528A510"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display and maintain coverage and premium information at the insurer level.</w:t>
            </w:r>
          </w:p>
          <w:p w14:paraId="54289498" w14:textId="1FBE5106" w:rsidR="1528A510" w:rsidRDefault="1528A510"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automatically calculate the allocated coverage</w:t>
            </w:r>
            <w:r w:rsidR="4A32017D" w:rsidRPr="3C7F3FD4">
              <w:rPr>
                <w:rFonts w:ascii="Arial" w:eastAsia="Arial" w:hAnsi="Arial" w:cs="Arial"/>
                <w:color w:val="2E7D32"/>
                <w:szCs w:val="20"/>
              </w:rPr>
              <w:t xml:space="preserve"> and premium</w:t>
            </w:r>
            <w:r w:rsidRPr="3C7F3FD4">
              <w:rPr>
                <w:rFonts w:ascii="Arial" w:eastAsia="Arial" w:hAnsi="Arial" w:cs="Arial"/>
                <w:color w:val="2E7D32"/>
                <w:szCs w:val="20"/>
              </w:rPr>
              <w:t xml:space="preserve"> amount per insurer based on the selected allocation method.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5"/>
              </w:numPr>
              <w:spacing w:before="20" w:after="20"/>
              <w:rPr>
                <w:rFonts w:ascii="Arial" w:hAnsi="Arial" w:cs="Arial"/>
              </w:rPr>
            </w:pPr>
            <w:r>
              <w:rPr>
                <w:rFonts w:ascii="Arial" w:hAnsi="Arial" w:cs="Arial"/>
              </w:rPr>
              <w:t xml:space="preserve">Two insurers at 60% and 40% are saved; 60% and 30% are refused because the total is not 100%.</w:t>
            </w:r>
          </w:p>
          <w:p>
            <w:pPr>
              <w:pStyle w:val="ListParagraph"/>
              <w:numPr>
                <w:ilvl w:val="0"/>
                <w:numId w:val="215"/>
              </w:numPr>
              <w:spacing w:before="20" w:after="20"/>
              <w:rPr>
                <w:rFonts w:ascii="Arial" w:hAnsi="Arial" w:cs="Arial"/>
              </w:rPr>
            </w:pPr>
            <w:r>
              <w:rPr>
                <w:rFonts w:ascii="Arial" w:hAnsi="Arial" w:cs="Arial"/>
              </w:rPr>
              <w:t xml:space="preserve">With coverage amounts of PHP 6,000,000.00 and 4,000,000.00 on a TSI of PHP 10,000,000.00 the allocation is saved, and the premium per insurer is computed from the allocation.</w:t>
            </w:r>
          </w:p>
          <w:p w14:paraId="208F0862" w14:textId="713C9CA6" w:rsidR="3C7F3FD4" w:rsidRDefault="3C7F3FD4" w:rsidP="3C7F3FD4">
            <w:pPr>
              <w:spacing w:before="20" w:after="20"/>
              <w:rPr>
                <w:rFonts w:ascii="Arial" w:hAnsi="Arial" w:cs="Arial"/>
                <w:lang w:val="en-US"/>
              </w:rPr>
            </w:pPr>
          </w:p>
          <w:p w14:paraId="45E396A5" w14:textId="4519BACD" w:rsidR="3F925710" w:rsidRDefault="00917415" w:rsidP="3C7F3FD4">
            <w:pPr>
              <w:spacing w:line="259" w:lineRule="auto" w:before="20" w:after="20"/>
            </w:pPr>
            <w:r>
              <w:rPr>
                <w:rFonts w:ascii="Arial" w:eastAsia="Arial" w:hAnsi="Arial" w:cs="Arial"/>
                <w:b/>
                <w:bCs/>
                <w:color w:val="000000" w:themeColor="text1"/>
                <w:szCs w:val="20"/>
              </w:rPr>
              <w:t>FRRN</w:t>
            </w:r>
            <w:r w:rsidR="3F925710" w:rsidRPr="3C7F3FD4">
              <w:rPr>
                <w:rFonts w:ascii="Arial" w:eastAsia="Arial" w:hAnsi="Arial" w:cs="Arial"/>
                <w:b/>
                <w:bCs/>
                <w:color w:val="000000" w:themeColor="text1"/>
                <w:szCs w:val="20"/>
              </w:rPr>
              <w:t>.01</w:t>
            </w:r>
            <w:r w:rsidR="5B6BDAA6"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.0</w:t>
            </w:r>
            <w:r w:rsidR="20591EFD"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 xml:space="preserve"> </w:t>
            </w:r>
            <w:r w:rsidR="3F925710" w:rsidRPr="3C7F3FD4">
              <w:rPr>
                <w:rFonts w:ascii="Arial" w:eastAsia="Arial" w:hAnsi="Arial" w:cs="Arial"/>
                <w:b/>
                <w:bCs/>
                <w:color w:val="000000" w:themeColor="text1"/>
                <w:szCs w:val="20"/>
                <w:lang w:val="en-US"/>
              </w:rPr>
              <w:t xml:space="preserve">Direct Booking </w:t>
            </w:r>
            <w:r w:rsidR="59656BB0" w:rsidRPr="3C7F3FD4">
              <w:rPr>
                <w:rFonts w:ascii="Arial" w:eastAsia="Arial" w:hAnsi="Arial" w:cs="Arial"/>
                <w:b/>
                <w:bCs/>
                <w:color w:val="000000" w:themeColor="text1"/>
                <w:szCs w:val="20"/>
                <w:lang w:val="en-US"/>
              </w:rPr>
              <w:t>T</w:t>
            </w:r>
            <w:r w:rsidR="4925F132" w:rsidRPr="3C7F3FD4">
              <w:rPr>
                <w:rFonts w:ascii="Arial" w:eastAsia="Arial" w:hAnsi="Arial" w:cs="Arial"/>
                <w:b/>
                <w:bCs/>
                <w:color w:val="000000" w:themeColor="text1"/>
                <w:szCs w:val="20"/>
                <w:lang w:val="en-US"/>
              </w:rPr>
              <w:t>agging</w:t>
            </w:r>
          </w:p>
          <w:p w14:paraId="3E11B772" w14:textId="3DF6D89B"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provide a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 xml:space="preserve"> toggle on the </w:t>
            </w:r>
            <w:r w:rsidR="282C9570" w:rsidRPr="3C7F3FD4">
              <w:rPr>
                <w:rFonts w:ascii="Arial" w:eastAsia="Arial" w:hAnsi="Arial" w:cs="Arial"/>
                <w:color w:val="000000" w:themeColor="text1"/>
                <w:szCs w:val="20"/>
                <w:lang w:val="en-US"/>
              </w:rPr>
              <w:t xml:space="preserve">renewal </w:t>
            </w:r>
            <w:r w:rsidRPr="3C7F3FD4">
              <w:rPr>
                <w:rFonts w:ascii="Arial" w:eastAsia="Arial" w:hAnsi="Arial" w:cs="Arial"/>
                <w:color w:val="000000" w:themeColor="text1"/>
                <w:szCs w:val="20"/>
                <w:lang w:val="en-US"/>
              </w:rPr>
              <w:t>account record.</w:t>
            </w:r>
          </w:p>
          <w:p w14:paraId="46A1A45D" w14:textId="51AC77CA"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allow authorized users to tag an account as For Booking Only during:</w:t>
            </w:r>
          </w:p>
          <w:p w14:paraId="09E2DE02" w14:textId="40C1A2F9" w:rsidR="3F925710" w:rsidRDefault="3F925710" w:rsidP="003C11B5">
            <w:pPr>
              <w:pStyle w:val="ListParagraph"/>
              <w:numPr>
                <w:ilvl w:val="1"/>
                <w:numId w:val="20"/>
              </w:numPr>
              <w:spacing w:line="259"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lastRenderedPageBreak/>
              <w:t>Renewal Account Creation</w:t>
            </w:r>
          </w:p>
          <w:p w14:paraId="08A24709" w14:textId="2CA0B424" w:rsidR="68F5A5C7" w:rsidRDefault="68F5A5C7"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 </w:t>
            </w:r>
            <w:r w:rsidR="3F925710" w:rsidRPr="3C7F3FD4">
              <w:rPr>
                <w:rFonts w:ascii="Arial" w:eastAsia="Arial" w:hAnsi="Arial" w:cs="Arial"/>
                <w:color w:val="000000" w:themeColor="text1"/>
                <w:szCs w:val="20"/>
                <w:lang w:val="en-US"/>
              </w:rPr>
              <w:t xml:space="preserve">Bulk Account Update </w:t>
            </w:r>
          </w:p>
          <w:p w14:paraId="4F9DB6F8" w14:textId="17D8EF93" w:rsidR="0AE8A519" w:rsidRDefault="0AE8A519" w:rsidP="003C11B5">
            <w:pPr>
              <w:pStyle w:val="ListParagraph"/>
              <w:numPr>
                <w:ilvl w:val="0"/>
                <w:numId w:val="20"/>
              </w:numPr>
              <w:spacing w:line="259"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 xml:space="preserve">For accounts tagged as For Booking Only, the system shall perform the following validations before allowing </w:t>
            </w:r>
            <w:r w:rsidR="453C2280" w:rsidRPr="3C7F3FD4">
              <w:rPr>
                <w:rFonts w:ascii="Arial" w:eastAsia="Arial" w:hAnsi="Arial" w:cs="Arial"/>
                <w:color w:val="000000" w:themeColor="text1"/>
                <w:szCs w:val="20"/>
              </w:rPr>
              <w:t>submission to proceed</w:t>
            </w:r>
            <w:r w:rsidRPr="3C7F3FD4">
              <w:rPr>
                <w:rFonts w:ascii="Arial" w:eastAsia="Arial" w:hAnsi="Arial" w:cs="Arial"/>
                <w:color w:val="000000" w:themeColor="text1"/>
                <w:szCs w:val="20"/>
              </w:rPr>
              <w:t>:</w:t>
            </w:r>
          </w:p>
          <w:p w14:paraId="7BAEE2A0" w14:textId="1F421336"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Policy Number is available.</w:t>
            </w:r>
          </w:p>
          <w:p w14:paraId="44E8343B" w14:textId="23B60D38"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OR (Official Receipt) Number is available.</w:t>
            </w:r>
          </w:p>
          <w:p w14:paraId="2D089BAD" w14:textId="1B184637"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At least one insurer-issued policy document has been uploaded.</w:t>
            </w:r>
          </w:p>
          <w:p w14:paraId="2CF88B01" w14:textId="5D17BB49"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Payment Status is Paid.</w:t>
            </w:r>
          </w:p>
          <w:p w14:paraId="0466C5EB" w14:textId="09109EA7" w:rsidR="31DD0A2A" w:rsidRDefault="31DD0A2A" w:rsidP="003C11B5">
            <w:pPr>
              <w:pStyle w:val="ListParagraph"/>
              <w:numPr>
                <w:ilvl w:val="0"/>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If the account is not fully paid or policy details are not available yet, the system shall prevent account submission and require the user to submit the account for override approval.</w:t>
            </w:r>
          </w:p>
          <w:p w14:paraId="27E5CFCD" w14:textId="0F6BD557" w:rsidR="31DD0A2A" w:rsidRDefault="31DD0A2A"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 xml:space="preserve">Error message upon submission for placement: "The account is not fully paid. Override approval is required before </w:t>
            </w:r>
            <w:r w:rsidR="0327004D" w:rsidRPr="3C7F3FD4">
              <w:rPr>
                <w:rFonts w:ascii="Arial" w:eastAsia="Arial" w:hAnsi="Arial" w:cs="Arial"/>
                <w:color w:val="000000" w:themeColor="text1"/>
                <w:szCs w:val="20"/>
              </w:rPr>
              <w:t>you</w:t>
            </w:r>
            <w:r w:rsidRPr="3C7F3FD4">
              <w:rPr>
                <w:rFonts w:ascii="Arial" w:eastAsia="Arial" w:hAnsi="Arial" w:cs="Arial"/>
                <w:color w:val="000000" w:themeColor="text1"/>
                <w:szCs w:val="20"/>
              </w:rPr>
              <w:t xml:space="preserve"> can proceed."</w:t>
            </w:r>
          </w:p>
          <w:p w14:paraId="19A3C3D9" w14:textId="6C22114D" w:rsidR="46446785" w:rsidRDefault="46446785" w:rsidP="003C11B5">
            <w:pPr>
              <w:pStyle w:val="ListParagraph"/>
              <w:numPr>
                <w:ilvl w:val="0"/>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The approver shall be required to provide an override justification when approving an account for submission.</w:t>
            </w:r>
          </w:p>
          <w:p w14:paraId="0F27F1E9" w14:textId="024AB058"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multiple accounts as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w:t>
            </w:r>
          </w:p>
          <w:p w14:paraId="5B711CB2" w14:textId="0E872A21"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support:</w:t>
            </w:r>
          </w:p>
          <w:p w14:paraId="79F0FF66" w14:textId="40E674E6"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Single Selection</w:t>
            </w:r>
          </w:p>
          <w:p w14:paraId="563B4EEE" w14:textId="53D4A2C9"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Multiple Selection</w:t>
            </w:r>
          </w:p>
          <w:p w14:paraId="5B2279FF" w14:textId="2803BBFD"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Select/ Deselect All</w:t>
            </w:r>
          </w:p>
          <w:p w14:paraId="0812FBC5" w14:textId="6F27EC82"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Bulk Upload Tagging</w:t>
            </w:r>
          </w:p>
          <w:p w14:paraId="26B960D4" w14:textId="0A5BFDDA"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Each account shall be processed independently.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6"/>
              </w:numPr>
              <w:spacing w:before="20" w:after="20"/>
              <w:rPr>
                <w:rFonts w:ascii="Arial" w:hAnsi="Arial" w:cs="Arial"/>
              </w:rPr>
            </w:pPr>
            <w:r>
              <w:rPr>
                <w:rFonts w:ascii="Arial" w:hAnsi="Arial" w:cs="Arial"/>
              </w:rPr>
              <w:t xml:space="preserve">An account tagged For Booking Only without full payment cannot be submitted for placement and shows "The account is not fully paid. Override approval is required before you can proceed."</w:t>
            </w:r>
          </w:p>
          <w:p>
            <w:pPr>
              <w:pStyle w:val="ListParagraph"/>
              <w:numPr>
                <w:ilvl w:val="0"/>
                <w:numId w:val="216"/>
              </w:numPr>
              <w:spacing w:before="20" w:after="20"/>
              <w:rPr>
                <w:rFonts w:ascii="Arial" w:hAnsi="Arial" w:cs="Arial"/>
              </w:rPr>
            </w:pPr>
            <w:r>
              <w:rPr>
                <w:rFonts w:ascii="Arial" w:hAnsi="Arial" w:cs="Arial"/>
              </w:rPr>
              <w:t xml:space="preserve">After the override approval with a justification, the account can be submitted; the approval and the justification are in the audit log.</w:t>
            </w:r>
          </w:p>
          <w:p w14:paraId="596688C2" w14:textId="16C65D1A" w:rsidR="3C7F3FD4" w:rsidRDefault="3C7F3FD4" w:rsidP="3C7F3FD4">
            <w:pPr>
              <w:spacing w:before="20" w:after="20"/>
              <w:rPr>
                <w:rFonts w:ascii="Arial" w:hAnsi="Arial" w:cs="Arial"/>
                <w:lang w:val="en-US"/>
              </w:rPr>
            </w:pPr>
          </w:p>
          <w:p w14:paraId="2B97D846" w14:textId="79068CBF" w:rsidR="59FAB855" w:rsidRDefault="00917415" w:rsidP="3C7F3FD4">
            <w:pPr>
              <w:spacing w:before="20" w:after="20"/>
            </w:pPr>
            <w:r>
              <w:rPr>
                <w:rFonts w:ascii="Arial" w:hAnsi="Arial" w:cs="Arial"/>
                <w:b/>
                <w:bCs/>
              </w:rPr>
              <w:t>FRRN</w:t>
            </w:r>
            <w:r w:rsidR="59FAB855" w:rsidRPr="3C7F3FD4">
              <w:rPr>
                <w:rFonts w:ascii="Arial" w:hAnsi="Arial" w:cs="Arial"/>
                <w:b/>
                <w:bCs/>
              </w:rPr>
              <w:t>.014.0</w:t>
            </w:r>
            <w:r w:rsidR="368BD561" w:rsidRPr="3C7F3FD4">
              <w:rPr>
                <w:rFonts w:ascii="Arial" w:hAnsi="Arial" w:cs="Arial"/>
                <w:b/>
                <w:bCs/>
              </w:rPr>
              <w:t>5</w:t>
            </w:r>
            <w:r w:rsidR="59FAB855" w:rsidRPr="3C7F3FD4">
              <w:rPr>
                <w:rFonts w:ascii="Arial" w:hAnsi="Arial" w:cs="Arial"/>
                <w:b/>
                <w:bCs/>
              </w:rPr>
              <w:t xml:space="preserve"> Direct-to-Insurer Payment Tagging and Approval</w:t>
            </w:r>
          </w:p>
          <w:p w14:paraId="5BD8663E" w14:textId="2A634E72" w:rsidR="59FAB855" w:rsidRDefault="59FAB855" w:rsidP="003C11B5">
            <w:pPr>
              <w:pStyle w:val="ListParagraph"/>
              <w:numPr>
                <w:ilvl w:val="0"/>
                <w:numId w:val="19"/>
              </w:numPr>
              <w:spacing w:before="20" w:after="20"/>
              <w:rPr>
                <w:rFonts w:ascii="Arial" w:hAnsi="Arial" w:cs="Arial"/>
              </w:rPr>
            </w:pPr>
            <w:r w:rsidRPr="3C7F3FD4">
              <w:rPr>
                <w:rFonts w:ascii="Arial" w:hAnsi="Arial" w:cs="Arial"/>
              </w:rPr>
              <w:t xml:space="preserve">The system shall allow authorized users to tag an account as “Direct-to-Insurer Payment”. </w:t>
            </w:r>
          </w:p>
          <w:p w14:paraId="039D6C8F" w14:textId="279119EE" w:rsidR="7A8C5B5E" w:rsidRDefault="7A8C5B5E" w:rsidP="003C11B5">
            <w:pPr>
              <w:pStyle w:val="ListParagraph"/>
              <w:numPr>
                <w:ilvl w:val="0"/>
                <w:numId w:val="19"/>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an account as </w:t>
            </w:r>
            <w:r w:rsidRPr="3C7F3FD4">
              <w:rPr>
                <w:rFonts w:ascii="Arial" w:hAnsi="Arial" w:cs="Arial"/>
              </w:rPr>
              <w:t>Direct-to-Insurer Payment</w:t>
            </w:r>
            <w:r w:rsidRPr="3C7F3FD4">
              <w:rPr>
                <w:rFonts w:ascii="Arial" w:eastAsia="Arial" w:hAnsi="Arial" w:cs="Arial"/>
                <w:color w:val="000000" w:themeColor="text1"/>
                <w:szCs w:val="20"/>
                <w:lang w:val="en-US"/>
              </w:rPr>
              <w:t xml:space="preserve"> during:</w:t>
            </w:r>
          </w:p>
          <w:p w14:paraId="5AD030E5" w14:textId="40C1A2F9" w:rsidR="7A8C5B5E" w:rsidRDefault="7A8C5B5E" w:rsidP="003C11B5">
            <w:pPr>
              <w:pStyle w:val="ListParagraph"/>
              <w:numPr>
                <w:ilvl w:val="1"/>
                <w:numId w:val="19"/>
              </w:numPr>
              <w:spacing w:line="259"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Renewal Account Creation</w:t>
            </w:r>
          </w:p>
          <w:p w14:paraId="77BD9AA7" w14:textId="60553BD8" w:rsidR="7A8C5B5E" w:rsidRDefault="7A8C5B5E" w:rsidP="003C11B5">
            <w:pPr>
              <w:pStyle w:val="ListParagraph"/>
              <w:numPr>
                <w:ilvl w:val="1"/>
                <w:numId w:val="19"/>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Individual/Bulk Account Update </w:t>
            </w:r>
          </w:p>
          <w:p w14:paraId="2FF351F2" w14:textId="00F06626"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When an account is tagged as Direct-to-Insurer Payment, the system shall display the following options:</w:t>
            </w:r>
          </w:p>
          <w:p w14:paraId="49EE6ED4" w14:textId="2FF477C6"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With Blanket Approval</w:t>
            </w:r>
          </w:p>
          <w:p w14:paraId="53DD2DE1" w14:textId="1E95668E"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Route for UH Approval</w:t>
            </w:r>
          </w:p>
          <w:p w14:paraId="5D5A0A27" w14:textId="06AB7E4F"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The user shall be required to select one option before proceeding.</w:t>
            </w:r>
          </w:p>
          <w:p w14:paraId="3A78E1EE" w14:textId="32243E44"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If the user selects “With Blanket Approval”, the system shall:</w:t>
            </w:r>
          </w:p>
          <w:p w14:paraId="3642ACCE" w14:textId="2F85B410"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Bypass the Unit Head approval workflow.</w:t>
            </w:r>
          </w:p>
          <w:p w14:paraId="24234E5C" w14:textId="4AF61553"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Allow the account to proceed to the next workflow stage.</w:t>
            </w:r>
          </w:p>
          <w:p w14:paraId="366BE11A" w14:textId="26B9BB5A"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 xml:space="preserve">If the user selects “Route for UH Approval”, the system shall route the account to the Unit Head of the assigned user. </w:t>
            </w:r>
          </w:p>
          <w:p w14:paraId="5F68BB68" w14:textId="5F0CA2E6" w:rsidR="18BDC9E0" w:rsidRDefault="18BDC9E0" w:rsidP="003C11B5">
            <w:pPr>
              <w:pStyle w:val="ListParagraph"/>
              <w:numPr>
                <w:ilvl w:val="0"/>
                <w:numId w:val="19"/>
              </w:numPr>
              <w:spacing w:line="259" w:lineRule="auto" w:before="20" w:after="20"/>
              <w:rPr>
                <w:rFonts w:ascii="Arial" w:hAnsi="Arial" w:cs="Arial"/>
              </w:rPr>
            </w:pPr>
            <w:r w:rsidRPr="3C7F3FD4">
              <w:rPr>
                <w:rFonts w:ascii="Arial" w:hAnsi="Arial" w:cs="Arial"/>
              </w:rPr>
              <w:t>The system shall allow the Unit Head to review the Direct-to-Insurer Payment account.</w:t>
            </w:r>
          </w:p>
          <w:p w14:paraId="6D96E147" w14:textId="63CA90BD" w:rsidR="18BDC9E0" w:rsidRDefault="18BDC9E0" w:rsidP="003C11B5">
            <w:pPr>
              <w:pStyle w:val="ListParagraph"/>
              <w:numPr>
                <w:ilvl w:val="0"/>
                <w:numId w:val="19"/>
              </w:numPr>
              <w:spacing w:before="20" w:after="20"/>
              <w:rPr>
                <w:rFonts w:ascii="Arial" w:hAnsi="Arial" w:cs="Arial"/>
              </w:rPr>
            </w:pPr>
            <w:r w:rsidRPr="3C7F3FD4">
              <w:rPr>
                <w:rFonts w:ascii="Arial" w:hAnsi="Arial" w:cs="Arial"/>
              </w:rPr>
              <w:lastRenderedPageBreak/>
              <w:t>The Unit Head shall be able to:</w:t>
            </w:r>
          </w:p>
          <w:p w14:paraId="1A369877" w14:textId="77ED98F8" w:rsidR="18BDC9E0" w:rsidRDefault="18BDC9E0" w:rsidP="003C11B5">
            <w:pPr>
              <w:pStyle w:val="ListParagraph"/>
              <w:numPr>
                <w:ilvl w:val="1"/>
                <w:numId w:val="19"/>
              </w:numPr>
              <w:spacing w:before="20" w:after="20"/>
              <w:rPr>
                <w:rFonts w:ascii="Arial" w:hAnsi="Arial" w:cs="Arial"/>
              </w:rPr>
            </w:pPr>
            <w:r w:rsidRPr="3C7F3FD4">
              <w:rPr>
                <w:rFonts w:ascii="Arial" w:hAnsi="Arial" w:cs="Arial"/>
              </w:rPr>
              <w:t>Approve</w:t>
            </w:r>
          </w:p>
          <w:p w14:paraId="1AD22D91" w14:textId="250C0A73" w:rsidR="18BDC9E0" w:rsidRDefault="18BDC9E0" w:rsidP="003C11B5">
            <w:pPr>
              <w:pStyle w:val="ListParagraph"/>
              <w:numPr>
                <w:ilvl w:val="1"/>
                <w:numId w:val="19"/>
              </w:numPr>
              <w:spacing w:before="20" w:after="20"/>
              <w:rPr>
                <w:rFonts w:ascii="Arial" w:hAnsi="Arial" w:cs="Arial"/>
              </w:rPr>
            </w:pPr>
            <w:r w:rsidRPr="3C7F3FD4">
              <w:rPr>
                <w:rFonts w:ascii="Arial" w:hAnsi="Arial" w:cs="Arial"/>
              </w:rPr>
              <w:t>Reject</w:t>
            </w:r>
          </w:p>
          <w:p w14:paraId="559CB698" w14:textId="6A626EB8" w:rsidR="18BDC9E0" w:rsidRDefault="18BDC9E0" w:rsidP="003C11B5">
            <w:pPr>
              <w:pStyle w:val="ListParagraph"/>
              <w:numPr>
                <w:ilvl w:val="0"/>
                <w:numId w:val="19"/>
              </w:numPr>
              <w:spacing w:line="259" w:lineRule="auto" w:before="20" w:after="20"/>
              <w:rPr>
                <w:rFonts w:ascii="Arial" w:hAnsi="Arial" w:cs="Arial"/>
              </w:rPr>
            </w:pPr>
            <w:r w:rsidRPr="3C7F3FD4">
              <w:rPr>
                <w:rFonts w:ascii="Arial" w:hAnsi="Arial" w:cs="Arial"/>
              </w:rPr>
              <w:t xml:space="preserve">Rejection reason shall be required for rejected account. </w:t>
            </w:r>
          </w:p>
          <w:p w14:paraId="28A271FF" w14:textId="2F6662BD" w:rsidR="78FBE97C" w:rsidRDefault="78FBE97C" w:rsidP="003C11B5">
            <w:pPr>
              <w:pStyle w:val="ListParagraph"/>
              <w:numPr>
                <w:ilvl w:val="0"/>
                <w:numId w:val="19"/>
              </w:numPr>
              <w:spacing w:line="259" w:lineRule="auto" w:before="20" w:after="20"/>
              <w:rPr>
                <w:rFonts w:ascii="Arial" w:hAnsi="Arial" w:cs="Arial"/>
              </w:rPr>
            </w:pPr>
            <w:r w:rsidRPr="3C7F3FD4">
              <w:rPr>
                <w:rFonts w:ascii="Arial" w:hAnsi="Arial" w:cs="Arial"/>
              </w:rPr>
              <w:t>If the request is rejected, the user shall only be allowed to proceed after removing the "Direct to Insurer Payment" tag.</w:t>
            </w:r>
          </w:p>
          <w:p w14:paraId="24B96D29" w14:textId="254E03DC" w:rsidR="78FBE97C" w:rsidRDefault="78FBE97C" w:rsidP="003C11B5">
            <w:pPr>
              <w:pStyle w:val="ListParagraph"/>
              <w:numPr>
                <w:ilvl w:val="0"/>
                <w:numId w:val="19"/>
              </w:numPr>
              <w:spacing w:line="259" w:lineRule="auto" w:before="20" w:after="20"/>
              <w:rPr>
                <w:rFonts w:ascii="Arial" w:hAnsi="Arial" w:cs="Arial"/>
              </w:rPr>
            </w:pPr>
            <w:r w:rsidRPr="3C7F3FD4">
              <w:rPr>
                <w:rFonts w:ascii="Arial" w:hAnsi="Arial" w:cs="Arial"/>
              </w:rPr>
              <w:t>When the Unit Head approves the request, the system shall proceed to the next workflow.</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7"/>
              </w:numPr>
              <w:spacing w:before="20" w:after="20"/>
              <w:rPr>
                <w:rFonts w:ascii="Arial" w:hAnsi="Arial" w:cs="Arial"/>
              </w:rPr>
            </w:pPr>
            <w:r>
              <w:rPr>
                <w:rFonts w:ascii="Arial" w:hAnsi="Arial" w:cs="Arial"/>
              </w:rPr>
              <w:t xml:space="preserve">An account tagged Direct-to-Insurer Payment with "Route for UH Approval" goes to the Unit Head of the assigned user and proceeds only after the Unit Head approves it.</w:t>
            </w:r>
          </w:p>
          <w:p>
            <w:pPr>
              <w:pStyle w:val="ListParagraph"/>
              <w:numPr>
                <w:ilvl w:val="0"/>
                <w:numId w:val="217"/>
              </w:numPr>
              <w:spacing w:before="20" w:after="20"/>
              <w:rPr>
                <w:rFonts w:ascii="Arial" w:hAnsi="Arial" w:cs="Arial"/>
              </w:rPr>
            </w:pPr>
            <w:r>
              <w:rPr>
                <w:rFonts w:ascii="Arial" w:hAnsi="Arial" w:cs="Arial"/>
              </w:rPr>
              <w:t xml:space="preserve">A rejection without reason is refused; after a rejection the account proceeds only once the tag is removed.</w:t>
            </w:r>
          </w:p>
          <w:p w14:paraId="616A5260" w14:textId="33FF7200" w:rsidR="3C7F3FD4" w:rsidRDefault="3C7F3FD4" w:rsidP="3C7F3FD4">
            <w:pPr>
              <w:spacing w:before="20" w:after="20"/>
              <w:rPr>
                <w:rFonts w:ascii="Arial" w:hAnsi="Arial" w:cs="Arial"/>
                <w:lang w:val="en-US"/>
              </w:rPr>
            </w:pPr>
          </w:p>
          <w:p w14:paraId="13A87625" w14:textId="74C9B3B4" w:rsidR="00D35E22" w:rsidRPr="0072120F" w:rsidRDefault="00917415" w:rsidP="5B358E25">
            <w:pPr>
              <w:spacing w:line="259" w:lineRule="auto" w:before="20" w:after="20"/>
              <w:rPr>
                <w:rFonts w:ascii="Arial" w:hAnsi="Arial" w:cs="Arial"/>
                <w:b/>
                <w:bCs/>
                <w:lang w:val="en-US"/>
              </w:rPr>
            </w:pPr>
            <w:r>
              <w:rPr>
                <w:rFonts w:ascii="Arial" w:hAnsi="Arial" w:cs="Arial"/>
                <w:b/>
                <w:bCs/>
              </w:rPr>
              <w:t>FRRN</w:t>
            </w:r>
            <w:r w:rsidR="61223CA3" w:rsidRPr="3C7F3FD4">
              <w:rPr>
                <w:rFonts w:ascii="Arial" w:hAnsi="Arial" w:cs="Arial"/>
                <w:b/>
                <w:bCs/>
              </w:rPr>
              <w:t>.014.0</w:t>
            </w:r>
            <w:r w:rsidR="3211978A" w:rsidRPr="3C7F3FD4">
              <w:rPr>
                <w:rFonts w:ascii="Arial" w:hAnsi="Arial" w:cs="Arial"/>
                <w:b/>
                <w:bCs/>
              </w:rPr>
              <w:t>6</w:t>
            </w:r>
            <w:r w:rsidR="61223CA3" w:rsidRPr="3C7F3FD4">
              <w:rPr>
                <w:rFonts w:ascii="Arial" w:hAnsi="Arial" w:cs="Arial"/>
                <w:b/>
                <w:bCs/>
              </w:rPr>
              <w:t xml:space="preserve"> </w:t>
            </w:r>
            <w:r w:rsidR="61223CA3" w:rsidRPr="3C7F3FD4">
              <w:rPr>
                <w:rFonts w:ascii="Arial" w:hAnsi="Arial" w:cs="Arial"/>
                <w:b/>
                <w:bCs/>
                <w:lang w:val="en-US"/>
              </w:rPr>
              <w:t>Download and Print Account Details</w:t>
            </w:r>
          </w:p>
          <w:p w14:paraId="7BC25559" w14:textId="23225F6C"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The system shall allow users to export and print the account details.</w:t>
            </w:r>
          </w:p>
          <w:p w14:paraId="089D4405" w14:textId="77777777"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 xml:space="preserve">The system shall provide options to: </w:t>
            </w:r>
          </w:p>
          <w:p w14:paraId="53ACBEAA"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Download as .xlsx</w:t>
            </w:r>
          </w:p>
          <w:p w14:paraId="57186654"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Save file locally</w:t>
            </w:r>
          </w:p>
          <w:p w14:paraId="205AC50A"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Print the list</w:t>
            </w:r>
          </w:p>
          <w:p w14:paraId="728C60BD"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The system shall display a print preview screen before printing.</w:t>
            </w:r>
          </w:p>
          <w:p w14:paraId="62DD590C"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 xml:space="preserve">The system shall allow configuration of: </w:t>
            </w:r>
          </w:p>
          <w:p w14:paraId="415C7D8A"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Page size</w:t>
            </w:r>
          </w:p>
          <w:p w14:paraId="36048FC4"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Orientation (portrait/landscape)</w:t>
            </w:r>
          </w:p>
          <w:p w14:paraId="04FE231A"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Margins</w:t>
            </w:r>
          </w:p>
          <w:p w14:paraId="59531113" w14:textId="1F039905"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The file shall contain all available account details displayed on the screen.</w:t>
            </w:r>
          </w:p>
          <w:p w14:paraId="5F6934BA" w14:textId="77777777"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The system shall preserve data completeness and formatting during export.</w:t>
            </w:r>
          </w:p>
          <w:p w14:paraId="02858AE7" w14:textId="5DC8778D" w:rsidR="61223CA3" w:rsidRDefault="61223CA3" w:rsidP="003C11B5">
            <w:pPr>
              <w:pStyle w:val="ListParagraph"/>
              <w:numPr>
                <w:ilvl w:val="0"/>
                <w:numId w:val="53"/>
              </w:numPr>
              <w:spacing w:before="20" w:after="20"/>
              <w:rPr>
                <w:rFonts w:ascii="Arial" w:hAnsi="Arial" w:cs="Arial"/>
                <w:sz w:val="22"/>
                <w:szCs w:val="22"/>
                <w:lang w:val="en-US"/>
              </w:rPr>
            </w:pPr>
            <w:r w:rsidRPr="3C7F3FD4">
              <w:rPr>
                <w:rFonts w:ascii="Arial" w:hAnsi="Arial" w:cs="Arial"/>
                <w:color w:val="000000" w:themeColor="text1"/>
              </w:rPr>
              <w:t>File Name Convention: Renewal Account Details.xlsx</w:t>
            </w:r>
          </w:p>
          <w:p>
            <w:pPr>
              <w:pStyle w:val="ListParagraph"/>
              <w:numPr>
                <w:ilvl w:val="0"/>
                <w:numId w:val="53"/>
              </w:numPr>
              <w:spacing w:before="20" w:after="20"/>
              <w:rPr>
                <w:rFonts w:ascii="Arial" w:hAnsi="Arial" w:cs="Arial"/>
              </w:rPr>
            </w:pPr>
            <w:r>
              <w:rPr>
                <w:rFonts w:ascii="Arial" w:hAnsi="Arial" w:cs="Arial"/>
              </w:rPr>
              <w:t xml:space="preserve">Each download shall be recorded with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8"/>
              </w:numPr>
              <w:spacing w:before="20" w:after="20"/>
              <w:rPr>
                <w:rFonts w:ascii="Arial" w:hAnsi="Arial" w:cs="Arial"/>
              </w:rPr>
            </w:pPr>
            <w:r>
              <w:rPr>
                <w:rFonts w:ascii="Arial" w:hAnsi="Arial" w:cs="Arial"/>
              </w:rPr>
              <w:t xml:space="preserve">The downloaded file "Renewal Account Details.xlsx" holds the same values as the account details on the screen.</w:t>
            </w:r>
          </w:p>
          <w:p w14:paraId="7956AE25" w14:textId="09BB83EB" w:rsidR="00D35E22" w:rsidRPr="0072120F" w:rsidRDefault="00D35E22" w:rsidP="5B358E25">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FRRN.014.07 Re-open an Account Tagged Not for Renewal</w:t>
            </w:r>
          </w:p>
          <w:p>
            <w:pPr>
              <w:pStyle w:val="ListParagraph"/>
              <w:numPr>
                <w:ilvl w:val="0"/>
                <w:numId w:val="308"/>
              </w:numPr>
              <w:spacing w:before="20" w:after="20"/>
              <w:rPr>
                <w:rFonts w:ascii="Arial" w:hAnsi="Arial" w:cs="Arial"/>
              </w:rPr>
            </w:pPr>
            <w:r>
              <w:rPr>
                <w:rFonts w:ascii="Arial" w:hAnsi="Arial" w:cs="Arial"/>
              </w:rPr>
              <w:t xml:space="preserve">When the client decides to renew after the account was tagged Not for Renewal (by the user, by the sanitation or by an upload), the Account Officer or the Processing Team Lead shall re-open it with a reason and give a new disposition (BRD 2.004.10, 3.004.5).</w:t>
            </w:r>
          </w:p>
          <w:p>
            <w:pPr>
              <w:pStyle w:val="ListParagraph"/>
              <w:numPr>
                <w:ilvl w:val="0"/>
                <w:numId w:val="308"/>
              </w:numPr>
              <w:spacing w:before="20" w:after="20"/>
              <w:rPr>
                <w:rFonts w:ascii="Arial" w:hAnsi="Arial" w:cs="Arial"/>
              </w:rPr>
            </w:pPr>
            <w:r>
              <w:rPr>
                <w:rFonts w:ascii="Arial" w:hAnsi="Arial" w:cs="Arial"/>
              </w:rPr>
              <w:t xml:space="preserve">Re-opening shall be allowed until the expiry date plus 30 days (a parameter); later it is refused ("Renewal &lt;reference&gt; can no longer be re-opened (expired on &lt;date&gt;)").</w:t>
            </w:r>
          </w:p>
          <w:p>
            <w:pPr>
              <w:pStyle w:val="ListParagraph"/>
              <w:numPr>
                <w:ilvl w:val="0"/>
                <w:numId w:val="308"/>
              </w:numPr>
              <w:spacing w:before="20" w:after="20"/>
              <w:rPr>
                <w:rFonts w:ascii="Arial" w:hAnsi="Arial" w:cs="Arial"/>
              </w:rPr>
            </w:pPr>
            <w:r>
              <w:rPr>
                <w:rFonts w:ascii="Arial" w:hAnsi="Arial" w:cs="Arial"/>
              </w:rPr>
              <w:t xml:space="preserve">The earlier disposition and a letter already sent stay in the history; the account shows the flag Non-Renewal Letter 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9"/>
              </w:numPr>
              <w:spacing w:before="20" w:after="20"/>
              <w:rPr>
                <w:rFonts w:ascii="Arial" w:hAnsi="Arial" w:cs="Arial"/>
              </w:rPr>
            </w:pPr>
            <w:r>
              <w:rPr>
                <w:rFonts w:ascii="Arial" w:hAnsi="Arial" w:cs="Arial"/>
              </w:rPr>
              <w:t xml:space="preserve">A Not for Renewal account re-opened ten days before expiry returns to For Disposition, and the assigned Account Officer and Team Lead are notified.</w:t>
            </w:r>
          </w:p>
          <w:p>
            <w:pPr>
              <w:pStyle w:val="ListParagraph"/>
              <w:numPr>
                <w:ilvl w:val="0"/>
                <w:numId w:val="309"/>
              </w:numPr>
              <w:spacing w:before="20" w:after="20"/>
              <w:rPr>
                <w:rFonts w:ascii="Arial" w:hAnsi="Arial" w:cs="Arial"/>
              </w:rPr>
            </w:pPr>
            <w:r>
              <w:rPr>
                <w:rFonts w:ascii="Arial" w:hAnsi="Arial" w:cs="Arial"/>
              </w:rPr>
              <w:t xml:space="preserve">A re-open after the limit is refused.</w:t>
            </w:r>
          </w:p>
        </w:tc>
      </w:tr>
      <w:tr w:rsidR="00E50A02" w:rsidRPr="000F2176" w14:paraId="75A07DEB" w14:textId="77777777" w:rsidTr="3C7F3FD4">
        <w:trPr>
          <w:jc w:val="center"/>
        </w:trPr>
        <w:tc>
          <w:tcPr>
            <w:tcW w:w="1413" w:type="dxa"/>
            <w:shd w:val="clear" w:color="auto" w:fill="auto"/>
          </w:tcPr>
          <w:p w14:paraId="316C6D5B" w14:textId="11572B35" w:rsidR="00E50A02" w:rsidRPr="005331D4" w:rsidRDefault="00917415" w:rsidP="5B358E25">
            <w:pPr>
              <w:spacing w:before="20" w:after="20"/>
              <w:rPr>
                <w:rFonts w:ascii="Arial" w:hAnsi="Arial" w:cs="Arial"/>
                <w:lang w:eastAsia="en-US"/>
              </w:rPr>
            </w:pPr>
            <w:bookmarkStart w:id="46" w:name="Bookmark15"/>
            <w:r>
              <w:rPr>
                <w:rFonts w:ascii="Arial" w:hAnsi="Arial" w:cs="Arial"/>
                <w:lang w:eastAsia="en-US"/>
              </w:rPr>
              <w:lastRenderedPageBreak/>
              <w:t>FRRN</w:t>
            </w:r>
            <w:r w:rsidR="45D36908" w:rsidRPr="5B358E25">
              <w:rPr>
                <w:rFonts w:ascii="Arial" w:hAnsi="Arial" w:cs="Arial"/>
                <w:lang w:eastAsia="en-US"/>
              </w:rPr>
              <w:t>.01</w:t>
            </w:r>
            <w:r w:rsidR="52B45A95" w:rsidRPr="5B358E25">
              <w:rPr>
                <w:rFonts w:ascii="Arial" w:hAnsi="Arial" w:cs="Arial"/>
                <w:lang w:eastAsia="en-US"/>
              </w:rPr>
              <w:t>5</w:t>
            </w:r>
            <w:bookmarkEnd w:id="46"/>
          </w:p>
          <w:p w14:paraId="6BA16D54" w14:textId="65302CAE" w:rsidR="00E50A02" w:rsidRPr="005331D4" w:rsidRDefault="00E50A02" w:rsidP="00010516">
            <w:pPr>
              <w:spacing w:before="20" w:after="20"/>
              <w:rPr>
                <w:rFonts w:ascii="Arial" w:hAnsi="Arial" w:cs="Arial"/>
                <w:lang w:eastAsia="en-US"/>
              </w:rPr>
            </w:pPr>
          </w:p>
        </w:tc>
        <w:tc>
          <w:tcPr>
            <w:tcW w:w="1470" w:type="dxa"/>
            <w:shd w:val="clear" w:color="auto" w:fill="auto"/>
          </w:tcPr>
          <w:p w14:paraId="2AEC1DF6" w14:textId="77777777" w:rsidR="00E50A02" w:rsidRDefault="00E50A02" w:rsidP="00010516">
            <w:pPr>
              <w:spacing w:before="20" w:after="20"/>
              <w:rPr>
                <w:rFonts w:ascii="Arial" w:hAnsi="Arial" w:cs="Arial"/>
              </w:rPr>
            </w:pPr>
          </w:p>
        </w:tc>
        <w:tc>
          <w:tcPr>
            <w:tcW w:w="1412" w:type="dxa"/>
            <w:shd w:val="clear" w:color="auto" w:fill="auto"/>
          </w:tcPr>
          <w:p w14:paraId="3F463651" w14:textId="115ED2F8" w:rsidR="00E50A02" w:rsidRDefault="0072120F" w:rsidP="00010516">
            <w:pPr>
              <w:spacing w:before="20" w:after="20"/>
              <w:rPr>
                <w:rFonts w:ascii="Arial" w:hAnsi="Arial" w:cs="Arial"/>
                <w:lang w:val="en-US"/>
              </w:rPr>
            </w:pPr>
            <w:r>
              <w:rPr>
                <w:rFonts w:ascii="Arial" w:hAnsi="Arial" w:cs="Arial"/>
                <w:lang w:val="en-US"/>
              </w:rPr>
              <w:t>Update Account Details (Bulk)</w:t>
            </w:r>
          </w:p>
        </w:tc>
        <w:tc>
          <w:tcPr>
            <w:tcW w:w="6495" w:type="dxa"/>
            <w:shd w:val="clear" w:color="auto" w:fill="auto"/>
          </w:tcPr>
          <w:p w14:paraId="044B775D" w14:textId="756044CC" w:rsidR="0072120F" w:rsidRDefault="00917415" w:rsidP="57AD56D7">
            <w:pPr>
              <w:spacing w:line="259" w:lineRule="auto" w:before="20" w:after="20"/>
              <w:rPr>
                <w:rFonts w:ascii="Arial" w:hAnsi="Arial" w:cs="Arial"/>
                <w:b/>
                <w:bCs/>
              </w:rPr>
            </w:pPr>
            <w:r>
              <w:rPr>
                <w:rFonts w:ascii="Arial" w:hAnsi="Arial" w:cs="Arial"/>
                <w:b/>
                <w:bCs/>
              </w:rPr>
              <w:t>FRRN</w:t>
            </w:r>
            <w:r w:rsidR="0072120F" w:rsidRPr="5B358E25">
              <w:rPr>
                <w:rFonts w:ascii="Arial" w:hAnsi="Arial" w:cs="Arial"/>
                <w:b/>
                <w:bCs/>
              </w:rPr>
              <w:t>.01</w:t>
            </w:r>
            <w:r w:rsidR="16858F08" w:rsidRPr="5B358E25">
              <w:rPr>
                <w:rFonts w:ascii="Arial" w:hAnsi="Arial" w:cs="Arial"/>
                <w:b/>
                <w:bCs/>
              </w:rPr>
              <w:t>5</w:t>
            </w:r>
            <w:r w:rsidR="0072120F" w:rsidRPr="5B358E25">
              <w:rPr>
                <w:rFonts w:ascii="Arial" w:hAnsi="Arial" w:cs="Arial"/>
                <w:b/>
                <w:bCs/>
              </w:rPr>
              <w:t>.03 Bulk Upload of Dispositioned Account Files</w:t>
            </w:r>
          </w:p>
          <w:p w14:paraId="3307D485" w14:textId="398E40DD" w:rsidR="4B79A514" w:rsidRDefault="4B79A514" w:rsidP="003C11B5">
            <w:pPr>
              <w:pStyle w:val="ListParagraph"/>
              <w:numPr>
                <w:ilvl w:val="0"/>
                <w:numId w:val="49"/>
              </w:numPr>
              <w:spacing w:before="20" w:after="20"/>
              <w:rPr>
                <w:rFonts w:ascii="Arial" w:hAnsi="Arial" w:cs="Arial"/>
                <w:lang w:val="en-US"/>
              </w:rPr>
            </w:pPr>
            <w:r w:rsidRPr="5B358E25">
              <w:rPr>
                <w:rFonts w:ascii="Arial" w:eastAsia="Arial" w:hAnsi="Arial" w:cs="Arial"/>
                <w:color w:val="000000" w:themeColor="text1"/>
                <w:szCs w:val="20"/>
                <w:lang w:val="en-US"/>
              </w:rPr>
              <w:t xml:space="preserve">The system shall provide a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xml:space="preserve"> link </w:t>
            </w:r>
            <w:r w:rsidRPr="5B358E25">
              <w:rPr>
                <w:rFonts w:ascii="Arial" w:hAnsi="Arial" w:cs="Arial"/>
                <w:lang w:val="en-US"/>
              </w:rPr>
              <w:t>on the Renewal landing page.</w:t>
            </w:r>
          </w:p>
          <w:p w14:paraId="27D93B37" w14:textId="5B374A42" w:rsidR="4B79A514" w:rsidRDefault="4B79A514" w:rsidP="003C11B5">
            <w:pPr>
              <w:pStyle w:val="ListParagraph"/>
              <w:numPr>
                <w:ilvl w:val="1"/>
                <w:numId w:val="49"/>
              </w:numPr>
              <w:spacing w:before="20" w:after="20"/>
              <w:rPr>
                <w:rFonts w:ascii="Arial" w:eastAsia="Arial" w:hAnsi="Arial" w:cs="Arial"/>
                <w:color w:val="000000" w:themeColor="text1"/>
                <w:szCs w:val="20"/>
                <w:lang w:val="en-US"/>
              </w:rPr>
            </w:pPr>
            <w:r w:rsidRPr="5B358E25">
              <w:rPr>
                <w:rFonts w:ascii="Arial" w:eastAsia="Arial" w:hAnsi="Arial" w:cs="Arial"/>
                <w:color w:val="000000" w:themeColor="text1"/>
                <w:szCs w:val="20"/>
                <w:lang w:val="en-US"/>
              </w:rPr>
              <w:t xml:space="preserve">Upon clicking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the system shall download the template in XLSX format.</w:t>
            </w:r>
          </w:p>
          <w:p w14:paraId="5E2EEA66" w14:textId="29173319" w:rsidR="0072120F" w:rsidRPr="005F2265" w:rsidRDefault="0072120F" w:rsidP="003C11B5">
            <w:pPr>
              <w:pStyle w:val="ListParagraph"/>
              <w:numPr>
                <w:ilvl w:val="0"/>
                <w:numId w:val="49"/>
              </w:numPr>
              <w:spacing w:before="20" w:after="20"/>
              <w:rPr>
                <w:rFonts w:ascii="Arial" w:hAnsi="Arial" w:cs="Arial"/>
                <w:lang w:val="en-US"/>
              </w:rPr>
            </w:pPr>
            <w:r w:rsidRPr="5B358E25">
              <w:rPr>
                <w:rFonts w:ascii="Arial" w:hAnsi="Arial" w:cs="Arial"/>
                <w:lang w:val="en-US"/>
              </w:rPr>
              <w:t xml:space="preserve">The system shall display an </w:t>
            </w:r>
            <w:r w:rsidRPr="5B358E25">
              <w:rPr>
                <w:rFonts w:ascii="Arial" w:hAnsi="Arial" w:cs="Arial"/>
                <w:b/>
                <w:bCs/>
                <w:lang w:val="en-US"/>
              </w:rPr>
              <w:t xml:space="preserve">“Renewal Update Upload” </w:t>
            </w:r>
            <w:r w:rsidRPr="5B358E25">
              <w:rPr>
                <w:rFonts w:ascii="Arial" w:hAnsi="Arial" w:cs="Arial"/>
                <w:lang w:val="en-US"/>
              </w:rPr>
              <w:t xml:space="preserve">button </w:t>
            </w:r>
            <w:r w:rsidR="125728E9" w:rsidRPr="5B358E25">
              <w:rPr>
                <w:rFonts w:ascii="Arial" w:hAnsi="Arial" w:cs="Arial"/>
                <w:lang w:val="en-US"/>
              </w:rPr>
              <w:t>on</w:t>
            </w:r>
            <w:r w:rsidRPr="5B358E25">
              <w:rPr>
                <w:rFonts w:ascii="Arial" w:hAnsi="Arial" w:cs="Arial"/>
                <w:lang w:val="en-US"/>
              </w:rPr>
              <w:t xml:space="preserve"> the Renewal landing page.</w:t>
            </w:r>
          </w:p>
          <w:p w14:paraId="48E32D10" w14:textId="77777777" w:rsidR="0072120F" w:rsidRDefault="0072120F" w:rsidP="003C11B5">
            <w:pPr>
              <w:pStyle w:val="ListParagraph"/>
              <w:numPr>
                <w:ilvl w:val="1"/>
                <w:numId w:val="49"/>
              </w:numPr>
              <w:spacing w:before="20" w:after="20"/>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4E4488C4" w14:textId="53615B80" w:rsidR="0072120F" w:rsidRDefault="0072120F" w:rsidP="003C11B5">
            <w:pPr>
              <w:pStyle w:val="ListParagraph"/>
              <w:numPr>
                <w:ilvl w:val="1"/>
                <w:numId w:val="49"/>
              </w:numPr>
              <w:spacing w:line="259" w:lineRule="auto" w:before="20" w:after="20"/>
              <w:rPr>
                <w:rFonts w:ascii="Arial" w:hAnsi="Arial" w:cs="Arial"/>
                <w:lang w:val="en-US"/>
              </w:rPr>
            </w:pPr>
            <w:r w:rsidRPr="5B358E25">
              <w:rPr>
                <w:rFonts w:ascii="Arial" w:hAnsi="Arial" w:cs="Arial"/>
                <w:lang w:val="en-US"/>
              </w:rPr>
              <w:t xml:space="preserve">The system shall support </w:t>
            </w:r>
            <w:r w:rsidR="10299E9D" w:rsidRPr="5B358E25">
              <w:rPr>
                <w:rFonts w:ascii="Arial" w:hAnsi="Arial" w:cs="Arial"/>
                <w:lang w:val="en-US"/>
              </w:rPr>
              <w:t xml:space="preserve">excel </w:t>
            </w:r>
            <w:r w:rsidRPr="5B358E25">
              <w:rPr>
                <w:rFonts w:ascii="Arial" w:hAnsi="Arial" w:cs="Arial"/>
                <w:lang w:val="en-US"/>
              </w:rPr>
              <w:t xml:space="preserve">file formats </w:t>
            </w:r>
          </w:p>
          <w:p w14:paraId="363FABC2" w14:textId="77777777" w:rsidR="0072120F" w:rsidRPr="00120758" w:rsidRDefault="0072120F" w:rsidP="003C11B5">
            <w:pPr>
              <w:pStyle w:val="ListParagraph"/>
              <w:numPr>
                <w:ilvl w:val="0"/>
                <w:numId w:val="49"/>
              </w:numPr>
              <w:spacing w:before="20" w:after="20"/>
              <w:rPr>
                <w:rFonts w:ascii="Arial" w:hAnsi="Arial" w:cs="Arial"/>
                <w:lang w:val="en-US"/>
              </w:rPr>
            </w:pPr>
            <w:r w:rsidRPr="00120758">
              <w:rPr>
                <w:rFonts w:ascii="Arial" w:hAnsi="Arial" w:cs="Arial"/>
                <w:lang w:val="en-US"/>
              </w:rPr>
              <w:t xml:space="preserve">The system shall validate the uploaded file for: </w:t>
            </w:r>
          </w:p>
          <w:p w14:paraId="43AD022D" w14:textId="77777777" w:rsidR="0072120F" w:rsidRPr="00120758" w:rsidRDefault="0072120F" w:rsidP="003C11B5">
            <w:pPr>
              <w:pStyle w:val="ListParagraph"/>
              <w:numPr>
                <w:ilvl w:val="1"/>
                <w:numId w:val="49"/>
              </w:numPr>
              <w:spacing w:before="20" w:after="20"/>
              <w:rPr>
                <w:rFonts w:ascii="Arial" w:hAnsi="Arial" w:cs="Arial"/>
                <w:lang w:val="en-US"/>
              </w:rPr>
            </w:pPr>
            <w:r w:rsidRPr="00120758">
              <w:rPr>
                <w:rFonts w:ascii="Arial" w:hAnsi="Arial" w:cs="Arial"/>
                <w:lang w:val="en-US"/>
              </w:rPr>
              <w:t>Correct format and structure</w:t>
            </w:r>
          </w:p>
          <w:p w14:paraId="5F3943E0" w14:textId="77777777" w:rsidR="0072120F" w:rsidRPr="00C74AD5" w:rsidRDefault="0072120F" w:rsidP="003C11B5">
            <w:pPr>
              <w:pStyle w:val="ListParagraph"/>
              <w:numPr>
                <w:ilvl w:val="1"/>
                <w:numId w:val="49"/>
              </w:numPr>
              <w:spacing w:before="20" w:after="20"/>
              <w:rPr>
                <w:rFonts w:ascii="Arial" w:hAnsi="Arial" w:cs="Arial"/>
                <w:lang w:val="en-US"/>
              </w:rPr>
            </w:pPr>
            <w:r w:rsidRPr="00120758">
              <w:rPr>
                <w:rFonts w:ascii="Arial" w:hAnsi="Arial" w:cs="Arial"/>
                <w:lang w:val="en-US"/>
              </w:rPr>
              <w:t xml:space="preserve">Required fields </w:t>
            </w:r>
          </w:p>
          <w:p w14:paraId="32EDC5D0" w14:textId="77777777" w:rsidR="0072120F" w:rsidRPr="000327E7" w:rsidRDefault="0072120F" w:rsidP="003C11B5">
            <w:pPr>
              <w:pStyle w:val="ListParagraph"/>
              <w:numPr>
                <w:ilvl w:val="0"/>
                <w:numId w:val="49"/>
              </w:numPr>
              <w:spacing w:before="20" w:after="20"/>
              <w:rPr>
                <w:rFonts w:ascii="Arial" w:hAnsi="Arial" w:cs="Arial"/>
                <w:lang w:val="en-US"/>
              </w:rPr>
            </w:pPr>
            <w:r w:rsidRPr="000327E7">
              <w:rPr>
                <w:rFonts w:ascii="Arial" w:hAnsi="Arial" w:cs="Arial"/>
                <w:lang w:val="en-US"/>
              </w:rPr>
              <w:t>The system shall process the uploaded report immediately upon successful upload</w:t>
            </w:r>
            <w:r>
              <w:rPr>
                <w:rFonts w:ascii="Arial" w:hAnsi="Arial" w:cs="Arial"/>
                <w:lang w:val="en-US"/>
              </w:rPr>
              <w:t>.</w:t>
            </w:r>
          </w:p>
          <w:p w14:paraId="66CA8371" w14:textId="77777777" w:rsidR="0072120F" w:rsidRPr="00CE3523" w:rsidRDefault="0072120F" w:rsidP="003C11B5">
            <w:pPr>
              <w:pStyle w:val="ListParagraph"/>
              <w:numPr>
                <w:ilvl w:val="0"/>
                <w:numId w:val="49"/>
              </w:numPr>
              <w:spacing w:before="20" w:after="20"/>
              <w:rPr>
                <w:rFonts w:ascii="Arial" w:hAnsi="Arial" w:cs="Arial"/>
                <w:lang w:val="en-US"/>
              </w:rPr>
            </w:pPr>
            <w:r w:rsidRPr="00CE3523">
              <w:rPr>
                <w:rFonts w:ascii="Arial" w:hAnsi="Arial" w:cs="Arial"/>
                <w:lang w:val="en-US"/>
              </w:rPr>
              <w:t xml:space="preserve">The system shall provide real-time feedback: </w:t>
            </w:r>
          </w:p>
          <w:p w14:paraId="02217FD0" w14:textId="77777777" w:rsidR="0072120F" w:rsidRPr="00CE3523" w:rsidRDefault="0072120F" w:rsidP="003C11B5">
            <w:pPr>
              <w:pStyle w:val="ListParagraph"/>
              <w:numPr>
                <w:ilvl w:val="1"/>
                <w:numId w:val="49"/>
              </w:numPr>
              <w:spacing w:before="20" w:after="20"/>
              <w:rPr>
                <w:rFonts w:ascii="Arial" w:hAnsi="Arial" w:cs="Arial"/>
                <w:lang w:val="en-US"/>
              </w:rPr>
            </w:pPr>
            <w:r w:rsidRPr="00CE3523">
              <w:rPr>
                <w:rFonts w:ascii="Arial" w:hAnsi="Arial" w:cs="Arial"/>
                <w:lang w:val="en-US"/>
              </w:rPr>
              <w:t>Upload in progress</w:t>
            </w:r>
          </w:p>
          <w:p w14:paraId="5A310868" w14:textId="77777777" w:rsidR="0072120F" w:rsidRPr="00CE3523" w:rsidRDefault="0072120F" w:rsidP="003C11B5">
            <w:pPr>
              <w:pStyle w:val="ListParagraph"/>
              <w:numPr>
                <w:ilvl w:val="1"/>
                <w:numId w:val="49"/>
              </w:numPr>
              <w:spacing w:before="20" w:after="20"/>
              <w:rPr>
                <w:rFonts w:ascii="Arial" w:hAnsi="Arial" w:cs="Arial"/>
                <w:lang w:val="en-US"/>
              </w:rPr>
            </w:pPr>
            <w:r w:rsidRPr="00CE3523">
              <w:rPr>
                <w:rFonts w:ascii="Arial" w:hAnsi="Arial" w:cs="Arial"/>
                <w:lang w:val="en-US"/>
              </w:rPr>
              <w:t>Upload completed</w:t>
            </w:r>
          </w:p>
          <w:p w14:paraId="261C6051" w14:textId="77777777" w:rsidR="0072120F" w:rsidRPr="00CE3523" w:rsidRDefault="0072120F" w:rsidP="003C11B5">
            <w:pPr>
              <w:pStyle w:val="ListParagraph"/>
              <w:numPr>
                <w:ilvl w:val="1"/>
                <w:numId w:val="49"/>
              </w:numPr>
              <w:spacing w:before="20" w:after="20"/>
              <w:rPr>
                <w:rFonts w:ascii="Arial" w:hAnsi="Arial" w:cs="Arial"/>
                <w:lang w:val="en-US"/>
              </w:rPr>
            </w:pPr>
            <w:r w:rsidRPr="00CE3523">
              <w:rPr>
                <w:rFonts w:ascii="Arial" w:hAnsi="Arial" w:cs="Arial"/>
                <w:lang w:val="en-US"/>
              </w:rPr>
              <w:t>Upload failed</w:t>
            </w:r>
          </w:p>
          <w:p w14:paraId="29A7C870" w14:textId="77777777" w:rsidR="0072120F" w:rsidRDefault="0072120F" w:rsidP="003C11B5">
            <w:pPr>
              <w:pStyle w:val="ListParagraph"/>
              <w:numPr>
                <w:ilvl w:val="0"/>
                <w:numId w:val="49"/>
              </w:numPr>
              <w:spacing w:before="20" w:after="20"/>
              <w:rPr>
                <w:rFonts w:ascii="Arial" w:hAnsi="Arial" w:cs="Arial"/>
                <w:lang w:val="en-US"/>
              </w:rPr>
            </w:pPr>
            <w:r>
              <w:rPr>
                <w:rFonts w:ascii="Arial" w:hAnsi="Arial" w:cs="Arial"/>
                <w:lang w:val="en-US"/>
              </w:rPr>
              <w:t xml:space="preserve">The system shall display success/error messages: </w:t>
            </w:r>
          </w:p>
          <w:p w14:paraId="24C12F54" w14:textId="77777777" w:rsidR="0072120F" w:rsidRPr="0087773B" w:rsidRDefault="0072120F" w:rsidP="003C11B5">
            <w:pPr>
              <w:pStyle w:val="ListParagraph"/>
              <w:numPr>
                <w:ilvl w:val="1"/>
                <w:numId w:val="49"/>
              </w:numPr>
              <w:spacing w:before="20" w:after="20"/>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 xml:space="preserve">file is </w:t>
            </w:r>
            <w:r w:rsidRPr="0087773B">
              <w:rPr>
                <w:rFonts w:ascii="Arial" w:hAnsi="Arial" w:cs="Arial"/>
                <w:lang w:val="en-US"/>
              </w:rPr>
              <w:t>uploaded successfully</w:t>
            </w:r>
            <w:r>
              <w:rPr>
                <w:rFonts w:ascii="Arial" w:hAnsi="Arial" w:cs="Arial"/>
                <w:lang w:val="en-US"/>
              </w:rPr>
              <w:t>. Processing is in progress</w:t>
            </w:r>
            <w:r w:rsidRPr="0087773B">
              <w:rPr>
                <w:rFonts w:ascii="Arial" w:hAnsi="Arial" w:cs="Arial"/>
                <w:lang w:val="en-US"/>
              </w:rPr>
              <w:t>.”</w:t>
            </w:r>
          </w:p>
          <w:p w14:paraId="22417DAA" w14:textId="77777777" w:rsidR="0072120F" w:rsidRDefault="0072120F" w:rsidP="003C11B5">
            <w:pPr>
              <w:pStyle w:val="ListParagraph"/>
              <w:numPr>
                <w:ilvl w:val="1"/>
                <w:numId w:val="49"/>
              </w:numPr>
              <w:spacing w:before="20" w:after="20"/>
              <w:rPr>
                <w:rFonts w:ascii="Arial" w:hAnsi="Arial" w:cs="Arial"/>
                <w:lang w:val="en-US"/>
              </w:rPr>
            </w:pPr>
            <w:r w:rsidRPr="0087773B">
              <w:rPr>
                <w:rFonts w:ascii="Arial" w:hAnsi="Arial" w:cs="Arial"/>
                <w:b/>
                <w:bCs/>
                <w:lang w:val="en-US"/>
              </w:rPr>
              <w:lastRenderedPageBreak/>
              <w:t>Upload and Processing Complete</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457E958F" w14:textId="77777777" w:rsidR="0072120F" w:rsidRPr="00A220D5" w:rsidRDefault="0072120F" w:rsidP="003C11B5">
            <w:pPr>
              <w:pStyle w:val="ListParagraph"/>
              <w:numPr>
                <w:ilvl w:val="1"/>
                <w:numId w:val="49"/>
              </w:numPr>
              <w:spacing w:before="20" w:after="20"/>
              <w:rPr>
                <w:rFonts w:ascii="Arial" w:hAnsi="Arial" w:cs="Arial"/>
                <w:lang w:val="en-US"/>
              </w:rPr>
            </w:pPr>
            <w:r w:rsidRPr="3C7F3FD4">
              <w:rPr>
                <w:rFonts w:ascii="Arial" w:hAnsi="Arial" w:cs="Arial"/>
                <w:b/>
                <w:bCs/>
                <w:lang w:val="en-US"/>
              </w:rPr>
              <w:t xml:space="preserve">Invalid File Format: </w:t>
            </w:r>
            <w:r w:rsidRPr="3C7F3FD4">
              <w:rPr>
                <w:rFonts w:ascii="Arial" w:hAnsi="Arial" w:cs="Arial"/>
                <w:lang w:val="en-US"/>
              </w:rPr>
              <w:t>“Upload failed. Invalid file format. Please upload a supported file type (.xlsx or .csv).”</w:t>
            </w:r>
          </w:p>
          <w:p w14:paraId="243C6EA2" w14:textId="77777777" w:rsidR="0072120F" w:rsidRPr="00A220D5" w:rsidRDefault="0072120F" w:rsidP="003C11B5">
            <w:pPr>
              <w:pStyle w:val="ListParagraph"/>
              <w:numPr>
                <w:ilvl w:val="1"/>
                <w:numId w:val="49"/>
              </w:numPr>
              <w:spacing w:before="20" w:after="20"/>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w:t>
            </w:r>
            <w:r>
              <w:rPr>
                <w:rFonts w:ascii="Arial" w:hAnsi="Arial" w:cs="Arial"/>
                <w:lang w:val="en-US"/>
              </w:rPr>
              <w:t xml:space="preserve"> fields</w:t>
            </w:r>
            <w:r w:rsidRPr="00A220D5">
              <w:rPr>
                <w:rFonts w:ascii="Arial" w:hAnsi="Arial" w:cs="Arial"/>
                <w:lang w:val="en-US"/>
              </w:rPr>
              <w:t>. Please verify and try again.”</w:t>
            </w:r>
          </w:p>
          <w:p w14:paraId="3D6D14F8" w14:textId="77777777" w:rsidR="0072120F" w:rsidRPr="00177C5C" w:rsidRDefault="0072120F" w:rsidP="003C11B5">
            <w:pPr>
              <w:pStyle w:val="ListParagraph"/>
              <w:numPr>
                <w:ilvl w:val="1"/>
                <w:numId w:val="49"/>
              </w:numPr>
              <w:spacing w:before="20" w:after="20"/>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1CCA38F3" w14:textId="77777777" w:rsidR="0072120F" w:rsidRPr="00177C5C" w:rsidRDefault="0072120F" w:rsidP="003C11B5">
            <w:pPr>
              <w:pStyle w:val="ListParagraph"/>
              <w:numPr>
                <w:ilvl w:val="1"/>
                <w:numId w:val="49"/>
              </w:numPr>
              <w:spacing w:before="20" w:after="20"/>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pPr>
              <w:pStyle w:val="ListParagraph"/>
              <w:numPr>
                <w:ilvl w:val="0"/>
                <w:numId w:val="49"/>
              </w:numPr>
              <w:spacing w:before="20" w:after="20"/>
              <w:rPr>
                <w:rFonts w:ascii="Arial" w:hAnsi="Arial" w:cs="Arial"/>
              </w:rPr>
            </w:pPr>
            <w:r>
              <w:rPr>
                <w:rFonts w:ascii="Arial" w:hAnsi="Arial" w:cs="Arial"/>
              </w:rPr>
              <w:t xml:space="preserve">The renewal reference shall be mandatory on every row; a row without a valid reference is refused with the message "Row &lt;n&gt; has no valid renewal reference" (BRRN.022).</w:t>
            </w:r>
          </w:p>
          <w:p>
            <w:pPr>
              <w:pStyle w:val="ListParagraph"/>
              <w:numPr>
                <w:ilvl w:val="0"/>
                <w:numId w:val="49"/>
              </w:numPr>
              <w:spacing w:before="20" w:after="20"/>
              <w:rPr>
                <w:rFonts w:ascii="Arial" w:hAnsi="Arial" w:cs="Arial"/>
              </w:rPr>
            </w:pPr>
            <w:r>
              <w:rPr>
                <w:rFonts w:ascii="Arial" w:hAnsi="Arial" w:cs="Arial"/>
              </w:rPr>
              <w:t xml:space="preserve">A row with a disposition that is not in the list ("Row &lt;n&gt;: disposition &lt;value&gt; is not valid") or for an account that cannot be changed in its status ("Row &lt;n&gt;: renewal &lt;reference&gt; cannot be updated in stage &lt;status&gt;") shall be refused; the valid rows are applied.</w:t>
            </w:r>
          </w:p>
          <w:p>
            <w:pPr>
              <w:pStyle w:val="ListParagraph"/>
              <w:numPr>
                <w:ilvl w:val="0"/>
                <w:numId w:val="49"/>
              </w:numPr>
              <w:spacing w:before="20" w:after="20"/>
              <w:rPr>
                <w:rFonts w:ascii="Arial" w:hAnsi="Arial" w:cs="Arial"/>
              </w:rPr>
            </w:pPr>
            <w:r>
              <w:rPr>
                <w:rFonts w:ascii="Arial" w:hAnsi="Arial" w:cs="Arial"/>
              </w:rPr>
              <w:t xml:space="preserve">The user may upload several files at once; each file is processed and reported on its own.</w:t>
            </w:r>
          </w:p>
          <w:p>
            <w:pPr>
              <w:pStyle w:val="ListParagraph"/>
              <w:numPr>
                <w:ilvl w:val="0"/>
                <w:numId w:val="49"/>
              </w:numPr>
              <w:spacing w:before="20" w:after="20"/>
              <w:rPr>
                <w:rFonts w:ascii="Arial" w:hAnsi="Arial" w:cs="Arial"/>
              </w:rPr>
            </w:pPr>
            <w:r>
              <w:rPr>
                <w:rFonts w:ascii="Arial" w:hAnsi="Arial" w:cs="Arial"/>
              </w:rPr>
              <w:t xml:space="preserve">The dispositions given by upload and online shall be kept in the same history with their source (BRRN.018).</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9"/>
              </w:numPr>
              <w:spacing w:before="20" w:after="20"/>
              <w:rPr>
                <w:rFonts w:ascii="Arial" w:hAnsi="Arial" w:cs="Arial"/>
              </w:rPr>
            </w:pPr>
            <w:r>
              <w:rPr>
                <w:rFonts w:ascii="Arial" w:hAnsi="Arial" w:cs="Arial"/>
              </w:rPr>
              <w:t xml:space="preserve">A file of 500 rows with 3 unknown references updates 497 renewal accounts and lists the 3 refused rows with their message.</w:t>
            </w:r>
          </w:p>
          <w:p>
            <w:pPr>
              <w:pStyle w:val="ListParagraph"/>
              <w:numPr>
                <w:ilvl w:val="0"/>
                <w:numId w:val="219"/>
              </w:numPr>
              <w:spacing w:before="20" w:after="20"/>
              <w:rPr>
                <w:rFonts w:ascii="Arial" w:hAnsi="Arial" w:cs="Arial"/>
              </w:rPr>
            </w:pPr>
            <w:r>
              <w:rPr>
                <w:rFonts w:ascii="Arial" w:hAnsi="Arial" w:cs="Arial"/>
              </w:rPr>
              <w:t xml:space="preserve">Two files uploaded together give two results.</w:t>
            </w:r>
          </w:p>
          <w:p w14:paraId="14F7875D" w14:textId="77777777" w:rsidR="0072120F" w:rsidRPr="00177C5C" w:rsidRDefault="0072120F" w:rsidP="0072120F">
            <w:pPr>
              <w:pStyle w:val="ListParagraph"/>
              <w:spacing w:before="20" w:after="20"/>
              <w:ind w:left="1440"/>
              <w:rPr>
                <w:rFonts w:ascii="Arial" w:hAnsi="Arial" w:cs="Arial"/>
                <w:b/>
                <w:bCs/>
                <w:lang w:val="en-US"/>
              </w:rPr>
            </w:pPr>
          </w:p>
          <w:p w14:paraId="7710C064" w14:textId="646B8A89" w:rsidR="0072120F" w:rsidRPr="00F416E0" w:rsidRDefault="00917415" w:rsidP="57AD56D7">
            <w:pPr>
              <w:spacing w:line="259" w:lineRule="auto" w:before="20" w:after="20"/>
              <w:rPr>
                <w:rFonts w:ascii="Arial" w:hAnsi="Arial" w:cs="Arial"/>
                <w:b/>
                <w:bCs/>
                <w:lang w:val="en-US"/>
              </w:rPr>
            </w:pPr>
            <w:r>
              <w:rPr>
                <w:rFonts w:ascii="Arial" w:hAnsi="Arial" w:cs="Arial"/>
                <w:b/>
                <w:bCs/>
              </w:rPr>
              <w:t>FRRN</w:t>
            </w:r>
            <w:r w:rsidR="0072120F" w:rsidRPr="5B358E25">
              <w:rPr>
                <w:rFonts w:ascii="Arial" w:hAnsi="Arial" w:cs="Arial"/>
                <w:b/>
                <w:bCs/>
              </w:rPr>
              <w:t>.01</w:t>
            </w:r>
            <w:r w:rsidR="7066AE8D" w:rsidRPr="5B358E25">
              <w:rPr>
                <w:rFonts w:ascii="Arial" w:hAnsi="Arial" w:cs="Arial"/>
                <w:b/>
                <w:bCs/>
              </w:rPr>
              <w:t>5</w:t>
            </w:r>
            <w:r w:rsidR="0072120F" w:rsidRPr="5B358E25">
              <w:rPr>
                <w:rFonts w:ascii="Arial" w:hAnsi="Arial" w:cs="Arial"/>
                <w:b/>
                <w:bCs/>
              </w:rPr>
              <w:t>.04 Record Matching and Updating</w:t>
            </w:r>
          </w:p>
          <w:p w14:paraId="58B1B2B7" w14:textId="1B36F8B1" w:rsidR="0072120F" w:rsidRPr="00F67969" w:rsidRDefault="0072120F" w:rsidP="003C11B5">
            <w:pPr>
              <w:pStyle w:val="ListParagraph"/>
              <w:numPr>
                <w:ilvl w:val="0"/>
                <w:numId w:val="50"/>
              </w:numPr>
              <w:spacing w:before="20" w:after="20"/>
              <w:rPr>
                <w:rFonts w:ascii="Arial" w:hAnsi="Arial" w:cs="Arial"/>
                <w:lang w:val="en-US"/>
              </w:rPr>
            </w:pPr>
            <w:r w:rsidRPr="5B358E25">
              <w:rPr>
                <w:rFonts w:ascii="Arial" w:hAnsi="Arial" w:cs="Arial"/>
                <w:lang w:val="en-US"/>
              </w:rPr>
              <w:t>The system shall match renewal records from the uploaded Renewal Update file using</w:t>
            </w:r>
            <w:r w:rsidR="7E1D86B7" w:rsidRPr="5B358E25">
              <w:rPr>
                <w:rFonts w:ascii="Arial" w:hAnsi="Arial" w:cs="Arial"/>
                <w:lang w:val="en-US"/>
              </w:rPr>
              <w:t xml:space="preserve"> the</w:t>
            </w:r>
            <w:r w:rsidRPr="5B358E25">
              <w:rPr>
                <w:rFonts w:ascii="Arial" w:hAnsi="Arial" w:cs="Arial"/>
                <w:lang w:val="en-US"/>
              </w:rPr>
              <w:t xml:space="preserve"> </w:t>
            </w:r>
            <w:r w:rsidRPr="5B358E25">
              <w:rPr>
                <w:rFonts w:ascii="Arial" w:hAnsi="Arial" w:cs="Arial"/>
                <w:b/>
                <w:bCs/>
                <w:lang w:val="en-US"/>
              </w:rPr>
              <w:t>Reference Number</w:t>
            </w:r>
            <w:r w:rsidR="3BCFFAC5" w:rsidRPr="5B358E25">
              <w:rPr>
                <w:rFonts w:ascii="Arial" w:hAnsi="Arial" w:cs="Arial"/>
                <w:b/>
                <w:bCs/>
                <w:lang w:val="en-US"/>
              </w:rPr>
              <w:t>.</w:t>
            </w:r>
          </w:p>
          <w:p w14:paraId="1501CBFB" w14:textId="41CF29AE" w:rsidR="0072120F" w:rsidRPr="00AB30FC" w:rsidRDefault="0072120F" w:rsidP="003C11B5">
            <w:pPr>
              <w:pStyle w:val="ListParagraph"/>
              <w:numPr>
                <w:ilvl w:val="0"/>
                <w:numId w:val="50"/>
              </w:numPr>
              <w:spacing w:before="20" w:after="20"/>
              <w:rPr>
                <w:rFonts w:ascii="Arial" w:hAnsi="Arial" w:cs="Arial"/>
                <w:lang w:val="en-US"/>
              </w:rPr>
            </w:pPr>
            <w:r w:rsidRPr="5B358E25">
              <w:rPr>
                <w:rFonts w:ascii="Arial" w:hAnsi="Arial" w:cs="Arial"/>
              </w:rPr>
              <w:t>Update the renewal account fields based on the corresponding value provided in the uploaded file.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0"/>
              </w:numPr>
              <w:spacing w:before="20" w:after="20"/>
              <w:rPr>
                <w:rFonts w:ascii="Arial" w:hAnsi="Arial" w:cs="Arial"/>
              </w:rPr>
            </w:pPr>
            <w:r>
              <w:rPr>
                <w:rFonts w:ascii="Arial" w:hAnsi="Arial" w:cs="Arial"/>
              </w:rPr>
              <w:t xml:space="preserve">A row matched on its renewal reference updates only the fields given in the file; a row whose reference is unknown updates nothing.</w:t>
            </w:r>
          </w:p>
          <w:p w14:paraId="00FB1FB3" w14:textId="77777777" w:rsidR="0072120F" w:rsidRDefault="0072120F" w:rsidP="0072120F">
            <w:pPr>
              <w:spacing w:before="20" w:after="20"/>
              <w:rPr>
                <w:rFonts w:ascii="Arial" w:hAnsi="Arial" w:cs="Arial"/>
                <w:lang w:val="en-US"/>
              </w:rPr>
            </w:pPr>
          </w:p>
          <w:p w14:paraId="3CFBBC64" w14:textId="1F8B575F" w:rsidR="0072120F" w:rsidRDefault="00917415" w:rsidP="57AD56D7">
            <w:pPr>
              <w:spacing w:line="259" w:lineRule="auto" w:before="20" w:after="20"/>
              <w:rPr>
                <w:rFonts w:ascii="Arial" w:hAnsi="Arial" w:cs="Arial"/>
                <w:b/>
                <w:bCs/>
              </w:rPr>
            </w:pPr>
            <w:r>
              <w:rPr>
                <w:rFonts w:ascii="Arial" w:hAnsi="Arial" w:cs="Arial"/>
                <w:b/>
                <w:bCs/>
              </w:rPr>
              <w:t>FRRN</w:t>
            </w:r>
            <w:r w:rsidR="0072120F" w:rsidRPr="5B358E25">
              <w:rPr>
                <w:rFonts w:ascii="Arial" w:hAnsi="Arial" w:cs="Arial"/>
                <w:b/>
                <w:bCs/>
              </w:rPr>
              <w:t>.01</w:t>
            </w:r>
            <w:r w:rsidR="473C966E" w:rsidRPr="5B358E25">
              <w:rPr>
                <w:rFonts w:ascii="Arial" w:hAnsi="Arial" w:cs="Arial"/>
                <w:b/>
                <w:bCs/>
              </w:rPr>
              <w:t>5</w:t>
            </w:r>
            <w:r w:rsidR="0072120F" w:rsidRPr="5B358E25">
              <w:rPr>
                <w:rFonts w:ascii="Arial" w:hAnsi="Arial" w:cs="Arial"/>
                <w:b/>
                <w:bCs/>
              </w:rPr>
              <w:t xml:space="preserve">.05 </w:t>
            </w:r>
            <w:r w:rsidR="00E805CC" w:rsidRPr="5B358E25">
              <w:rPr>
                <w:rFonts w:ascii="Arial" w:hAnsi="Arial" w:cs="Arial"/>
                <w:b/>
                <w:bCs/>
              </w:rPr>
              <w:t xml:space="preserve">Bulk </w:t>
            </w:r>
            <w:r w:rsidR="000E0C3E" w:rsidRPr="5B358E25">
              <w:rPr>
                <w:rFonts w:ascii="Arial" w:hAnsi="Arial" w:cs="Arial"/>
                <w:b/>
                <w:bCs/>
              </w:rPr>
              <w:t>Update</w:t>
            </w:r>
            <w:r w:rsidR="0072120F" w:rsidRPr="5B358E25">
              <w:rPr>
                <w:rFonts w:ascii="Arial" w:hAnsi="Arial" w:cs="Arial"/>
                <w:b/>
                <w:bCs/>
              </w:rPr>
              <w:t xml:space="preserve"> Upload Outcome Summary</w:t>
            </w:r>
          </w:p>
          <w:p w14:paraId="2077222C" w14:textId="77777777" w:rsidR="0072120F" w:rsidRPr="00F83059" w:rsidRDefault="0072120F" w:rsidP="003C11B5">
            <w:pPr>
              <w:pStyle w:val="ListParagraph"/>
              <w:numPr>
                <w:ilvl w:val="0"/>
                <w:numId w:val="51"/>
              </w:numPr>
              <w:spacing w:before="20" w:after="20"/>
              <w:rPr>
                <w:rFonts w:ascii="Arial" w:hAnsi="Arial" w:cs="Arial"/>
                <w:lang w:val="en-US"/>
              </w:rPr>
            </w:pPr>
            <w:r w:rsidRPr="00F83059">
              <w:rPr>
                <w:rFonts w:ascii="Arial" w:hAnsi="Arial" w:cs="Arial"/>
                <w:lang w:val="en-US"/>
              </w:rPr>
              <w:t>The system shall display a file-level upload summary in tabular format showing each uploaded report and its processing outcome.</w:t>
            </w:r>
          </w:p>
          <w:p w14:paraId="1566A8C3" w14:textId="77777777" w:rsidR="0072120F" w:rsidRPr="0029235C" w:rsidRDefault="0072120F" w:rsidP="003C11B5">
            <w:pPr>
              <w:pStyle w:val="ListParagraph"/>
              <w:numPr>
                <w:ilvl w:val="0"/>
                <w:numId w:val="51"/>
              </w:numPr>
              <w:spacing w:before="20" w:after="20"/>
              <w:rPr>
                <w:rFonts w:ascii="Arial" w:hAnsi="Arial" w:cs="Arial"/>
                <w:lang w:val="en-US"/>
              </w:rPr>
            </w:pPr>
            <w:r w:rsidRPr="0029235C">
              <w:rPr>
                <w:rFonts w:ascii="Arial" w:hAnsi="Arial" w:cs="Arial"/>
                <w:lang w:val="en-US"/>
              </w:rPr>
              <w:t xml:space="preserve">The table shall be: </w:t>
            </w:r>
          </w:p>
          <w:p w14:paraId="1E64EBDA"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Scrollable</w:t>
            </w:r>
          </w:p>
          <w:p w14:paraId="20B8C7B7"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Filterable</w:t>
            </w:r>
          </w:p>
          <w:p w14:paraId="6BD26FD3"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Paginated</w:t>
            </w:r>
          </w:p>
          <w:p w14:paraId="0318E246" w14:textId="77777777" w:rsidR="0072120F" w:rsidRPr="0029235C" w:rsidRDefault="0072120F" w:rsidP="003C11B5">
            <w:pPr>
              <w:pStyle w:val="ListParagraph"/>
              <w:numPr>
                <w:ilvl w:val="0"/>
                <w:numId w:val="51"/>
              </w:numPr>
              <w:spacing w:before="20" w:after="20"/>
              <w:rPr>
                <w:rFonts w:ascii="Arial" w:hAnsi="Arial" w:cs="Arial"/>
                <w:lang w:val="en-US"/>
              </w:rPr>
            </w:pPr>
            <w:r w:rsidRPr="0029235C">
              <w:rPr>
                <w:rFonts w:ascii="Arial" w:hAnsi="Arial" w:cs="Arial"/>
                <w:lang w:val="en-US"/>
              </w:rPr>
              <w:t>The system shall include the following columns:</w:t>
            </w:r>
          </w:p>
          <w:p w14:paraId="6CAD4B34"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Upload ID (unique identifier per upload)</w:t>
            </w:r>
          </w:p>
          <w:p w14:paraId="4F2AF770"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File Name</w:t>
            </w:r>
          </w:p>
          <w:p w14:paraId="3E6363AC"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Upload Date and Time</w:t>
            </w:r>
          </w:p>
          <w:p w14:paraId="05F38B1D"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 xml:space="preserve">Upload Status: </w:t>
            </w:r>
          </w:p>
          <w:p w14:paraId="6B2C91E7"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Successful</w:t>
            </w:r>
          </w:p>
          <w:p w14:paraId="27E637DE"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Failed</w:t>
            </w:r>
          </w:p>
          <w:p w14:paraId="45F9F752"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Partially Successful</w:t>
            </w:r>
          </w:p>
          <w:p w14:paraId="2191DD0F"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 xml:space="preserve">Reason/Remarks: </w:t>
            </w:r>
          </w:p>
          <w:p w14:paraId="73DA3AE0" w14:textId="77777777" w:rsidR="0072120F"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 xml:space="preserve">Description of failure or partial processing </w:t>
            </w:r>
          </w:p>
          <w:p w14:paraId="16118695" w14:textId="77777777" w:rsidR="0072120F" w:rsidRPr="00F90694" w:rsidRDefault="0072120F" w:rsidP="003C11B5">
            <w:pPr>
              <w:pStyle w:val="ListParagraph"/>
              <w:numPr>
                <w:ilvl w:val="0"/>
                <w:numId w:val="51"/>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3964C87D" w14:textId="77777777" w:rsidR="0072120F" w:rsidRDefault="0072120F" w:rsidP="003C11B5">
            <w:pPr>
              <w:pStyle w:val="ListParagraph"/>
              <w:numPr>
                <w:ilvl w:val="0"/>
                <w:numId w:val="51"/>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A6C2C63" w14:textId="77777777" w:rsidR="0072120F" w:rsidRDefault="0072120F" w:rsidP="003C11B5">
            <w:pPr>
              <w:pStyle w:val="ListParagraph"/>
              <w:numPr>
                <w:ilvl w:val="0"/>
                <w:numId w:val="51"/>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52EFCF05" w14:textId="77777777" w:rsidR="0072120F" w:rsidRPr="00736A40" w:rsidRDefault="0072120F" w:rsidP="003C11B5">
            <w:pPr>
              <w:pStyle w:val="ListParagraph"/>
              <w:numPr>
                <w:ilvl w:val="0"/>
                <w:numId w:val="51"/>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54E5D2B9" w14:textId="77777777" w:rsidR="0072120F" w:rsidRPr="00736A40" w:rsidRDefault="0072120F" w:rsidP="003C11B5">
            <w:pPr>
              <w:pStyle w:val="ListParagraph"/>
              <w:numPr>
                <w:ilvl w:val="1"/>
                <w:numId w:val="51"/>
              </w:numPr>
              <w:spacing w:before="20" w:after="20"/>
              <w:rPr>
                <w:rFonts w:ascii="Arial" w:hAnsi="Arial" w:cs="Arial"/>
                <w:lang w:val="en-US"/>
              </w:rPr>
            </w:pPr>
            <w:r w:rsidRPr="00736A40">
              <w:rPr>
                <w:rFonts w:ascii="Arial" w:hAnsi="Arial" w:cs="Arial"/>
                <w:lang w:val="en-US"/>
              </w:rPr>
              <w:t>File name (file-level)</w:t>
            </w:r>
          </w:p>
          <w:p w14:paraId="0FD1F03B" w14:textId="77777777" w:rsidR="0072120F" w:rsidRPr="00F14EC8" w:rsidRDefault="0072120F" w:rsidP="003C11B5">
            <w:pPr>
              <w:pStyle w:val="ListParagraph"/>
              <w:numPr>
                <w:ilvl w:val="0"/>
                <w:numId w:val="51"/>
              </w:numPr>
              <w:spacing w:before="20" w:after="20"/>
              <w:rPr>
                <w:rFonts w:ascii="Arial" w:hAnsi="Arial" w:cs="Arial"/>
                <w:lang w:val="en-US"/>
              </w:rPr>
            </w:pPr>
            <w:r w:rsidRPr="00F14EC8">
              <w:rPr>
                <w:rFonts w:ascii="Arial" w:hAnsi="Arial" w:cs="Arial"/>
                <w:lang w:val="en-US"/>
              </w:rPr>
              <w:t xml:space="preserve">The system shall allow filtering by: </w:t>
            </w:r>
          </w:p>
          <w:p w14:paraId="03F9C5EE" w14:textId="77777777" w:rsidR="0072120F" w:rsidRDefault="0072120F" w:rsidP="003C11B5">
            <w:pPr>
              <w:pStyle w:val="ListParagraph"/>
              <w:numPr>
                <w:ilvl w:val="1"/>
                <w:numId w:val="51"/>
              </w:numPr>
              <w:spacing w:before="20" w:after="20"/>
              <w:rPr>
                <w:rFonts w:ascii="Arial" w:hAnsi="Arial" w:cs="Arial"/>
                <w:lang w:val="en-US"/>
              </w:rPr>
            </w:pPr>
            <w:r w:rsidRPr="00F14EC8">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1"/>
              </w:numPr>
              <w:spacing w:before="20" w:after="20"/>
              <w:rPr>
                <w:rFonts w:ascii="Arial" w:hAnsi="Arial" w:cs="Arial"/>
              </w:rPr>
            </w:pPr>
            <w:r>
              <w:rPr>
                <w:rFonts w:ascii="Arial" w:hAnsi="Arial" w:cs="Arial"/>
              </w:rPr>
              <w:t xml:space="preserve">Each renewal update upload is one row of the summary with its status and counts, latest first.</w:t>
            </w:r>
          </w:p>
          <w:p w14:paraId="202ADB4F" w14:textId="77777777" w:rsidR="0072120F" w:rsidRDefault="0072120F" w:rsidP="0072120F">
            <w:pPr>
              <w:spacing w:before="20" w:after="20"/>
              <w:rPr>
                <w:rFonts w:ascii="Arial" w:hAnsi="Arial" w:cs="Arial"/>
                <w:lang w:val="en-US"/>
              </w:rPr>
            </w:pPr>
          </w:p>
          <w:p w14:paraId="272C20BF" w14:textId="006B39D6" w:rsidR="0072120F" w:rsidRPr="00336E11" w:rsidRDefault="00917415" w:rsidP="57AD56D7">
            <w:pPr>
              <w:spacing w:line="259" w:lineRule="auto" w:before="20" w:after="20"/>
              <w:rPr>
                <w:rFonts w:ascii="Arial" w:hAnsi="Arial" w:cs="Arial"/>
                <w:b/>
                <w:bCs/>
                <w:lang w:val="en-US"/>
              </w:rPr>
            </w:pPr>
            <w:r>
              <w:rPr>
                <w:rFonts w:ascii="Arial" w:hAnsi="Arial" w:cs="Arial"/>
                <w:b/>
                <w:bCs/>
              </w:rPr>
              <w:t>FRRN</w:t>
            </w:r>
            <w:r w:rsidR="0072120F" w:rsidRPr="5B358E25">
              <w:rPr>
                <w:rFonts w:ascii="Arial" w:hAnsi="Arial" w:cs="Arial"/>
                <w:b/>
                <w:bCs/>
              </w:rPr>
              <w:t>.01</w:t>
            </w:r>
            <w:r w:rsidR="303A88C4" w:rsidRPr="5B358E25">
              <w:rPr>
                <w:rFonts w:ascii="Arial" w:hAnsi="Arial" w:cs="Arial"/>
                <w:b/>
                <w:bCs/>
              </w:rPr>
              <w:t>5</w:t>
            </w:r>
            <w:r w:rsidR="0072120F" w:rsidRPr="5B358E25">
              <w:rPr>
                <w:rFonts w:ascii="Arial" w:hAnsi="Arial" w:cs="Arial"/>
                <w:b/>
                <w:bCs/>
              </w:rPr>
              <w:t xml:space="preserve">.06 </w:t>
            </w:r>
            <w:r w:rsidR="0072120F" w:rsidRPr="5B358E25">
              <w:rPr>
                <w:rFonts w:ascii="Arial" w:hAnsi="Arial" w:cs="Arial"/>
                <w:b/>
                <w:bCs/>
                <w:lang w:val="en-US"/>
              </w:rPr>
              <w:t>Record-Level Summary View</w:t>
            </w:r>
          </w:p>
          <w:p w14:paraId="62F0F7F5" w14:textId="77777777" w:rsidR="0072120F" w:rsidRPr="00336E11" w:rsidRDefault="0072120F" w:rsidP="003C11B5">
            <w:pPr>
              <w:pStyle w:val="ListParagraph"/>
              <w:numPr>
                <w:ilvl w:val="0"/>
                <w:numId w:val="52"/>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1655129" w14:textId="77777777" w:rsidR="0072120F" w:rsidRPr="00107593" w:rsidRDefault="0072120F" w:rsidP="003C11B5">
            <w:pPr>
              <w:pStyle w:val="ListParagraph"/>
              <w:numPr>
                <w:ilvl w:val="0"/>
                <w:numId w:val="52"/>
              </w:numPr>
              <w:spacing w:before="20" w:after="20"/>
              <w:rPr>
                <w:rFonts w:ascii="Arial" w:hAnsi="Arial" w:cs="Arial"/>
                <w:lang w:val="en-US"/>
              </w:rPr>
            </w:pPr>
            <w:r w:rsidRPr="00107593">
              <w:rPr>
                <w:rFonts w:ascii="Arial" w:hAnsi="Arial" w:cs="Arial"/>
                <w:lang w:val="en-US"/>
              </w:rPr>
              <w:t>The system shall display records in a:</w:t>
            </w:r>
          </w:p>
          <w:p w14:paraId="36E785F6" w14:textId="77777777" w:rsidR="0072120F" w:rsidRPr="00107593" w:rsidRDefault="0072120F" w:rsidP="003C11B5">
            <w:pPr>
              <w:pStyle w:val="ListParagraph"/>
              <w:numPr>
                <w:ilvl w:val="1"/>
                <w:numId w:val="52"/>
              </w:numPr>
              <w:spacing w:before="20" w:after="20"/>
              <w:rPr>
                <w:rFonts w:ascii="Arial" w:hAnsi="Arial" w:cs="Arial"/>
                <w:lang w:val="en-US"/>
              </w:rPr>
            </w:pPr>
            <w:r w:rsidRPr="00107593">
              <w:rPr>
                <w:rFonts w:ascii="Arial" w:hAnsi="Arial" w:cs="Arial"/>
                <w:lang w:val="en-US"/>
              </w:rPr>
              <w:t>Scrollable grid</w:t>
            </w:r>
          </w:p>
          <w:p w14:paraId="6B0AEFB4" w14:textId="77777777" w:rsidR="0072120F" w:rsidRPr="00107593" w:rsidRDefault="0072120F" w:rsidP="003C11B5">
            <w:pPr>
              <w:pStyle w:val="ListParagraph"/>
              <w:numPr>
                <w:ilvl w:val="1"/>
                <w:numId w:val="52"/>
              </w:numPr>
              <w:spacing w:before="20" w:after="20"/>
              <w:rPr>
                <w:rFonts w:ascii="Arial" w:hAnsi="Arial" w:cs="Arial"/>
                <w:lang w:val="en-US"/>
              </w:rPr>
            </w:pPr>
            <w:r w:rsidRPr="5B358E25">
              <w:rPr>
                <w:rFonts w:ascii="Arial" w:hAnsi="Arial" w:cs="Arial"/>
                <w:lang w:val="en-US"/>
              </w:rPr>
              <w:lastRenderedPageBreak/>
              <w:t>Paginated table</w:t>
            </w:r>
          </w:p>
          <w:p w14:paraId="70DCCFBD" w14:textId="34793217" w:rsidR="0072120F" w:rsidRPr="00F14EC8" w:rsidRDefault="0072120F" w:rsidP="003C11B5">
            <w:pPr>
              <w:pStyle w:val="ListParagraph"/>
              <w:numPr>
                <w:ilvl w:val="0"/>
                <w:numId w:val="52"/>
              </w:numPr>
              <w:spacing w:before="20" w:after="20"/>
              <w:rPr>
                <w:rFonts w:ascii="Arial" w:hAnsi="Arial" w:cs="Arial"/>
                <w:lang w:val="en-US"/>
              </w:rPr>
            </w:pPr>
            <w:r w:rsidRPr="5B358E25">
              <w:rPr>
                <w:rFonts w:ascii="Arial" w:hAnsi="Arial" w:cs="Arial"/>
                <w:lang w:val="en-US"/>
              </w:rPr>
              <w:t>The system shall allow filtering</w:t>
            </w:r>
            <w:r w:rsidR="465DE9B9" w:rsidRPr="5B358E25">
              <w:rPr>
                <w:rFonts w:ascii="Arial" w:hAnsi="Arial" w:cs="Arial"/>
                <w:lang w:val="en-US"/>
              </w:rPr>
              <w:t>, sort, and search functionality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2"/>
              </w:numPr>
              <w:spacing w:before="20" w:after="20"/>
              <w:rPr>
                <w:rFonts w:ascii="Arial" w:hAnsi="Arial" w:cs="Arial"/>
              </w:rPr>
            </w:pPr>
            <w:r>
              <w:rPr>
                <w:rFonts w:ascii="Arial" w:hAnsi="Arial" w:cs="Arial"/>
              </w:rPr>
              <w:t xml:space="preserve">The record-level view lists each row of the file with its processing status and message, and can be filtered, sorted and searched.</w:t>
            </w:r>
          </w:p>
          <w:p w14:paraId="039E9400" w14:textId="20524792" w:rsidR="0072120F" w:rsidRPr="003F65BA" w:rsidRDefault="0072120F" w:rsidP="5B358E25">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FRRN.015.07 Complete Dispositioned File</w:t>
            </w:r>
          </w:p>
          <w:p>
            <w:pPr>
              <w:pStyle w:val="ListParagraph"/>
              <w:numPr>
                <w:ilvl w:val="0"/>
                <w:numId w:val="310"/>
              </w:numPr>
              <w:spacing w:before="20" w:after="20"/>
              <w:rPr>
                <w:rFonts w:ascii="Arial" w:hAnsi="Arial" w:cs="Arial"/>
              </w:rPr>
            </w:pPr>
            <w:r>
              <w:rPr>
                <w:rFonts w:ascii="Arial" w:hAnsi="Arial" w:cs="Arial"/>
              </w:rPr>
              <w:t xml:space="preserve">When the user declares a file complete for an expiry range and a unit, the system shall tag Not for Renewal, with the reason Non-renewable Accounts, the accounts of that range and unit that are not in the file, and keep them out of the processing list (BRD 3.004.4).</w:t>
            </w:r>
          </w:p>
          <w:p>
            <w:pPr>
              <w:pStyle w:val="ListParagraph"/>
              <w:numPr>
                <w:ilvl w:val="0"/>
                <w:numId w:val="310"/>
              </w:numPr>
              <w:spacing w:before="20" w:after="20"/>
              <w:rPr>
                <w:rFonts w:ascii="Arial" w:hAnsi="Arial" w:cs="Arial"/>
              </w:rPr>
            </w:pPr>
            <w:r>
              <w:rPr>
                <w:rFonts w:ascii="Arial" w:hAnsi="Arial" w:cs="Arial"/>
              </w:rPr>
              <w:t xml:space="preserve">Without that declaration no account shall be tagged; a tagged account can be re-opened (FRRN.014.07).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1"/>
              </w:numPr>
              <w:spacing w:before="20" w:after="20"/>
              <w:rPr>
                <w:rFonts w:ascii="Arial" w:hAnsi="Arial" w:cs="Arial"/>
              </w:rPr>
            </w:pPr>
            <w:r>
              <w:rPr>
                <w:rFonts w:ascii="Arial" w:hAnsi="Arial" w:cs="Arial"/>
              </w:rPr>
              <w:t xml:space="preserve">With "Complete file for March 2027, unit X" ticked, a March account of unit X absent from the file is tagged Not for Renewal with the reason Non-renewable Accounts.</w:t>
            </w:r>
          </w:p>
          <w:p>
            <w:pPr>
              <w:pStyle w:val="ListParagraph"/>
              <w:numPr>
                <w:ilvl w:val="0"/>
                <w:numId w:val="311"/>
              </w:numPr>
              <w:spacing w:before="20" w:after="20"/>
              <w:rPr>
                <w:rFonts w:ascii="Arial" w:hAnsi="Arial" w:cs="Arial"/>
              </w:rPr>
            </w:pPr>
            <w:r>
              <w:rPr>
                <w:rFonts w:ascii="Arial" w:hAnsi="Arial" w:cs="Arial"/>
              </w:rPr>
              <w:t xml:space="preserve">Without the tick, no account is tagged.</w:t>
            </w:r>
          </w:p>
        </w:tc>
      </w:tr>
      <w:tr w:rsidR="00E50A02" w:rsidRPr="000F2176" w14:paraId="57FDCC22" w14:textId="77777777" w:rsidTr="3C7F3FD4">
        <w:trPr>
          <w:jc w:val="center"/>
        </w:trPr>
        <w:tc>
          <w:tcPr>
            <w:tcW w:w="1413" w:type="dxa"/>
            <w:shd w:val="clear" w:color="auto" w:fill="auto"/>
          </w:tcPr>
          <w:p w14:paraId="0BD142F1" w14:textId="2320B06D" w:rsidR="00E50A02" w:rsidRPr="005331D4" w:rsidRDefault="00917415" w:rsidP="5B358E25">
            <w:pPr>
              <w:spacing w:before="20" w:after="20"/>
              <w:rPr>
                <w:rFonts w:ascii="Arial" w:hAnsi="Arial" w:cs="Arial"/>
                <w:lang w:eastAsia="en-US"/>
              </w:rPr>
            </w:pPr>
            <w:bookmarkStart w:id="47" w:name="Bookmark16"/>
            <w:r>
              <w:rPr>
                <w:rFonts w:ascii="Arial" w:hAnsi="Arial" w:cs="Arial"/>
                <w:lang w:eastAsia="en-US"/>
              </w:rPr>
              <w:lastRenderedPageBreak/>
              <w:t>FRRN</w:t>
            </w:r>
            <w:r w:rsidR="7BE37BA8" w:rsidRPr="5B358E25">
              <w:rPr>
                <w:rFonts w:ascii="Arial" w:hAnsi="Arial" w:cs="Arial"/>
                <w:lang w:eastAsia="en-US"/>
              </w:rPr>
              <w:t>.01</w:t>
            </w:r>
            <w:r w:rsidR="18B98E12" w:rsidRPr="5B358E25">
              <w:rPr>
                <w:rFonts w:ascii="Arial" w:hAnsi="Arial" w:cs="Arial"/>
                <w:lang w:eastAsia="en-US"/>
              </w:rPr>
              <w:t>6</w:t>
            </w:r>
            <w:bookmarkEnd w:id="47"/>
          </w:p>
          <w:p w14:paraId="1BEEA2E8" w14:textId="51F83A86" w:rsidR="00E50A02" w:rsidRPr="005331D4" w:rsidRDefault="00E50A02" w:rsidP="00010516">
            <w:pPr>
              <w:spacing w:before="20" w:after="20"/>
              <w:rPr>
                <w:rFonts w:ascii="Arial" w:hAnsi="Arial" w:cs="Arial"/>
                <w:lang w:eastAsia="en-US"/>
              </w:rPr>
            </w:pPr>
          </w:p>
        </w:tc>
        <w:tc>
          <w:tcPr>
            <w:tcW w:w="1470" w:type="dxa"/>
            <w:shd w:val="clear" w:color="auto" w:fill="auto"/>
          </w:tcPr>
          <w:p w14:paraId="2CEC6072" w14:textId="59C248E8" w:rsidR="00E50A02" w:rsidRDefault="00854F26" w:rsidP="00010516">
            <w:pPr>
              <w:spacing w:before="20" w:after="20"/>
              <w:rPr>
                <w:rFonts w:ascii="Arial" w:hAnsi="Arial" w:cs="Arial"/>
              </w:rPr>
            </w:pPr>
            <w:r>
              <w:rPr>
                <w:rFonts w:ascii="Arial" w:hAnsi="Arial" w:cs="Arial"/>
              </w:rPr>
              <w:t>Renewal Account Screen</w:t>
            </w:r>
          </w:p>
        </w:tc>
        <w:tc>
          <w:tcPr>
            <w:tcW w:w="1412" w:type="dxa"/>
            <w:shd w:val="clear" w:color="auto" w:fill="auto"/>
          </w:tcPr>
          <w:p w14:paraId="033CB7CE" w14:textId="783F6627" w:rsidR="00E50A02" w:rsidRDefault="00854F26" w:rsidP="00010516">
            <w:pPr>
              <w:spacing w:before="20" w:after="20"/>
              <w:rPr>
                <w:rFonts w:ascii="Arial" w:hAnsi="Arial" w:cs="Arial"/>
                <w:lang w:val="en-US"/>
              </w:rPr>
            </w:pPr>
            <w:r>
              <w:rPr>
                <w:rFonts w:ascii="Arial" w:hAnsi="Arial" w:cs="Arial"/>
                <w:lang w:val="en-US"/>
              </w:rPr>
              <w:t>Submit for Approval</w:t>
            </w:r>
          </w:p>
        </w:tc>
        <w:tc>
          <w:tcPr>
            <w:tcW w:w="6495" w:type="dxa"/>
            <w:shd w:val="clear" w:color="auto" w:fill="auto"/>
          </w:tcPr>
          <w:p w14:paraId="133DE5CD" w14:textId="593A05C2" w:rsidR="003F32F8" w:rsidRPr="003F32F8" w:rsidRDefault="00917415" w:rsidP="3C7F3FD4">
            <w:pPr>
              <w:spacing w:line="259" w:lineRule="auto" w:before="20" w:after="20"/>
            </w:pPr>
            <w:r>
              <w:rPr>
                <w:rFonts w:ascii="Arial" w:hAnsi="Arial" w:cs="Arial"/>
                <w:b/>
                <w:bCs/>
              </w:rPr>
              <w:t>FRRN</w:t>
            </w:r>
            <w:r w:rsidR="003F32F8" w:rsidRPr="3C7F3FD4">
              <w:rPr>
                <w:rFonts w:ascii="Arial" w:hAnsi="Arial" w:cs="Arial"/>
                <w:b/>
                <w:bCs/>
              </w:rPr>
              <w:t>.0</w:t>
            </w:r>
            <w:r w:rsidR="0F9F4E2B" w:rsidRPr="3C7F3FD4">
              <w:rPr>
                <w:rFonts w:ascii="Arial" w:hAnsi="Arial" w:cs="Arial"/>
                <w:b/>
                <w:bCs/>
              </w:rPr>
              <w:t>1</w:t>
            </w:r>
            <w:r w:rsidR="7789C111" w:rsidRPr="3C7F3FD4">
              <w:rPr>
                <w:rFonts w:ascii="Arial" w:hAnsi="Arial" w:cs="Arial"/>
                <w:b/>
                <w:bCs/>
              </w:rPr>
              <w:t>6</w:t>
            </w:r>
            <w:r w:rsidR="003F32F8" w:rsidRPr="3C7F3FD4">
              <w:rPr>
                <w:rFonts w:ascii="Arial" w:hAnsi="Arial" w:cs="Arial"/>
                <w:b/>
                <w:bCs/>
              </w:rPr>
              <w:t>.</w:t>
            </w:r>
            <w:r w:rsidR="5EC88A9B" w:rsidRPr="3C7F3FD4">
              <w:rPr>
                <w:rFonts w:ascii="Arial" w:hAnsi="Arial" w:cs="Arial"/>
                <w:b/>
                <w:bCs/>
              </w:rPr>
              <w:t>01</w:t>
            </w:r>
            <w:r w:rsidR="003F32F8" w:rsidRPr="3C7F3FD4">
              <w:rPr>
                <w:rFonts w:ascii="Arial" w:hAnsi="Arial" w:cs="Arial"/>
                <w:b/>
                <w:bCs/>
              </w:rPr>
              <w:t xml:space="preserve"> Submit Account for </w:t>
            </w:r>
            <w:r w:rsidR="171F9F5A" w:rsidRPr="3C7F3FD4">
              <w:rPr>
                <w:rFonts w:ascii="Arial" w:hAnsi="Arial" w:cs="Arial"/>
                <w:b/>
                <w:bCs/>
              </w:rPr>
              <w:t>Posting</w:t>
            </w:r>
          </w:p>
          <w:p w14:paraId="1A6CC005" w14:textId="499E890A" w:rsidR="003F32F8" w:rsidRDefault="003F32F8" w:rsidP="003C11B5">
            <w:pPr>
              <w:numPr>
                <w:ilvl w:val="0"/>
                <w:numId w:val="54"/>
              </w:numPr>
              <w:spacing w:before="20" w:after="20"/>
              <w:rPr>
                <w:rFonts w:ascii="Arial" w:hAnsi="Arial" w:cs="Arial"/>
                <w:lang w:val="en-US"/>
              </w:rPr>
            </w:pPr>
            <w:r w:rsidRPr="003F32F8">
              <w:rPr>
                <w:rFonts w:ascii="Arial" w:hAnsi="Arial" w:cs="Arial"/>
              </w:rPr>
              <w:t xml:space="preserve">After finalizing the </w:t>
            </w:r>
            <w:r w:rsidR="00FB5882">
              <w:rPr>
                <w:rFonts w:ascii="Arial" w:hAnsi="Arial" w:cs="Arial"/>
              </w:rPr>
              <w:t xml:space="preserve">renewal </w:t>
            </w:r>
            <w:r w:rsidRPr="003F32F8">
              <w:rPr>
                <w:rFonts w:ascii="Arial" w:hAnsi="Arial" w:cs="Arial"/>
              </w:rPr>
              <w:t xml:space="preserve">account details, the system shall allow the </w:t>
            </w:r>
            <w:r w:rsidR="00FB5882">
              <w:rPr>
                <w:rFonts w:ascii="Arial" w:hAnsi="Arial" w:cs="Arial"/>
              </w:rPr>
              <w:t>user</w:t>
            </w:r>
            <w:r w:rsidRPr="003F32F8">
              <w:rPr>
                <w:rFonts w:ascii="Arial" w:hAnsi="Arial" w:cs="Arial"/>
              </w:rPr>
              <w:t xml:space="preserve"> to submit the “In Process</w:t>
            </w:r>
            <w:r w:rsidR="00FB5882">
              <w:rPr>
                <w:rFonts w:ascii="Arial" w:hAnsi="Arial" w:cs="Arial"/>
              </w:rPr>
              <w:t xml:space="preserve"> Renewal</w:t>
            </w:r>
            <w:r w:rsidRPr="003F32F8">
              <w:rPr>
                <w:rFonts w:ascii="Arial" w:hAnsi="Arial" w:cs="Arial"/>
              </w:rPr>
              <w:t>" for TL review and approval.</w:t>
            </w:r>
            <w:r w:rsidRPr="003F32F8">
              <w:rPr>
                <w:rFonts w:ascii="Arial" w:hAnsi="Arial" w:cs="Arial"/>
                <w:lang w:val="en-US"/>
              </w:rPr>
              <w:t> </w:t>
            </w:r>
          </w:p>
          <w:p w14:paraId="22E45A34" w14:textId="34FE43A7" w:rsidR="00FB5882" w:rsidRPr="00FB5882" w:rsidRDefault="00FB5882" w:rsidP="003C11B5">
            <w:pPr>
              <w:numPr>
                <w:ilvl w:val="1"/>
                <w:numId w:val="54"/>
              </w:numPr>
              <w:spacing w:line="259" w:lineRule="auto" w:before="20" w:after="20"/>
              <w:rPr>
                <w:rFonts w:ascii="Arial" w:hAnsi="Arial" w:cs="Arial"/>
              </w:rPr>
            </w:pPr>
            <w:r w:rsidRPr="3C7F3FD4">
              <w:rPr>
                <w:rFonts w:ascii="Arial" w:hAnsi="Arial" w:cs="Arial"/>
              </w:rPr>
              <w:t>B</w:t>
            </w:r>
            <w:r w:rsidR="003F32F8" w:rsidRPr="3C7F3FD4">
              <w:rPr>
                <w:rFonts w:ascii="Arial" w:hAnsi="Arial" w:cs="Arial"/>
              </w:rPr>
              <w:t xml:space="preserve">utton: Submit for </w:t>
            </w:r>
            <w:r w:rsidR="59AE5B2B" w:rsidRPr="3C7F3FD4">
              <w:rPr>
                <w:rFonts w:ascii="Arial" w:hAnsi="Arial" w:cs="Arial"/>
              </w:rPr>
              <w:t>Posting</w:t>
            </w:r>
          </w:p>
          <w:p w14:paraId="12530918" w14:textId="77777777" w:rsidR="006F1F20" w:rsidRPr="00900016" w:rsidRDefault="003F32F8" w:rsidP="003C11B5">
            <w:pPr>
              <w:numPr>
                <w:ilvl w:val="1"/>
                <w:numId w:val="54"/>
              </w:numPr>
              <w:spacing w:before="20" w:after="20"/>
              <w:rPr>
                <w:rFonts w:ascii="Arial" w:hAnsi="Arial" w:cs="Arial"/>
                <w:lang w:val="en-US"/>
              </w:rPr>
            </w:pPr>
            <w:r w:rsidRPr="003F32F8">
              <w:rPr>
                <w:rFonts w:ascii="Arial" w:hAnsi="Arial" w:cs="Arial"/>
              </w:rPr>
              <w:t>When clicked, the system shall </w:t>
            </w:r>
            <w:r w:rsidR="00085F29">
              <w:rPr>
                <w:rFonts w:ascii="Arial" w:hAnsi="Arial" w:cs="Arial"/>
              </w:rPr>
              <w:t xml:space="preserve">check the completeness </w:t>
            </w:r>
            <w:r w:rsidR="004219F6">
              <w:rPr>
                <w:rFonts w:ascii="Arial" w:hAnsi="Arial" w:cs="Arial"/>
              </w:rPr>
              <w:t xml:space="preserve">of the required fields and the correctness of the </w:t>
            </w:r>
            <w:r w:rsidR="006F1F20">
              <w:rPr>
                <w:rFonts w:ascii="Arial" w:hAnsi="Arial" w:cs="Arial"/>
              </w:rPr>
              <w:t xml:space="preserve">input format. </w:t>
            </w:r>
          </w:p>
          <w:p w14:paraId="0E24FA40" w14:textId="69861EE9" w:rsidR="00900016" w:rsidRPr="006F1F20" w:rsidRDefault="00900016" w:rsidP="003C11B5">
            <w:pPr>
              <w:numPr>
                <w:ilvl w:val="2"/>
                <w:numId w:val="54"/>
              </w:numPr>
              <w:spacing w:before="20" w:after="20"/>
              <w:rPr>
                <w:rFonts w:ascii="Arial" w:hAnsi="Arial" w:cs="Arial"/>
                <w:lang w:val="en-US"/>
              </w:rPr>
            </w:pPr>
            <w:r>
              <w:rPr>
                <w:rFonts w:ascii="Arial" w:hAnsi="Arial" w:cs="Arial"/>
              </w:rPr>
              <w:t xml:space="preserve">Display an informative error message </w:t>
            </w:r>
            <w:r w:rsidR="006201C3">
              <w:rPr>
                <w:rFonts w:ascii="Arial" w:hAnsi="Arial" w:cs="Arial"/>
              </w:rPr>
              <w:t>if any of the required details is missing.</w:t>
            </w:r>
          </w:p>
          <w:p w14:paraId="4C23C334" w14:textId="77777777" w:rsidR="006F1F20" w:rsidRDefault="006F1F20" w:rsidP="003C11B5">
            <w:pPr>
              <w:numPr>
                <w:ilvl w:val="1"/>
                <w:numId w:val="54"/>
              </w:numPr>
              <w:spacing w:before="20" w:after="20"/>
              <w:rPr>
                <w:rFonts w:ascii="Arial" w:hAnsi="Arial" w:cs="Arial"/>
                <w:lang w:val="en-US"/>
              </w:rPr>
            </w:pPr>
            <w:r>
              <w:rPr>
                <w:rFonts w:ascii="Arial" w:hAnsi="Arial" w:cs="Arial"/>
              </w:rPr>
              <w:t xml:space="preserve">If passed, then the system shall </w:t>
            </w:r>
            <w:r w:rsidR="003F32F8" w:rsidRPr="003F32F8">
              <w:rPr>
                <w:rFonts w:ascii="Arial" w:hAnsi="Arial" w:cs="Arial"/>
              </w:rPr>
              <w:t>require the user to select an approver.</w:t>
            </w:r>
            <w:r w:rsidR="003F32F8" w:rsidRPr="003F32F8">
              <w:rPr>
                <w:rFonts w:ascii="Arial" w:hAnsi="Arial" w:cs="Arial"/>
                <w:lang w:val="en-US"/>
              </w:rPr>
              <w:t> </w:t>
            </w:r>
          </w:p>
          <w:p w14:paraId="64AAD4F1" w14:textId="2415AAFF" w:rsidR="00E50A02" w:rsidRDefault="006F1F20" w:rsidP="003C11B5">
            <w:pPr>
              <w:numPr>
                <w:ilvl w:val="1"/>
                <w:numId w:val="54"/>
              </w:numPr>
              <w:spacing w:line="259" w:lineRule="auto" w:before="20" w:after="20"/>
              <w:rPr>
                <w:rFonts w:ascii="Arial" w:hAnsi="Arial" w:cs="Arial"/>
                <w:lang w:val="en-US"/>
              </w:rPr>
            </w:pPr>
            <w:r w:rsidRPr="3C7F3FD4">
              <w:rPr>
                <w:rFonts w:ascii="Arial" w:hAnsi="Arial" w:cs="Arial"/>
              </w:rPr>
              <w:t>The s</w:t>
            </w:r>
            <w:r w:rsidR="003F32F8" w:rsidRPr="3C7F3FD4">
              <w:rPr>
                <w:rFonts w:ascii="Arial" w:hAnsi="Arial" w:cs="Arial"/>
              </w:rPr>
              <w:t>ystem shall update the account status to “Submitted for</w:t>
            </w:r>
            <w:r w:rsidR="001B2A61" w:rsidRPr="3C7F3FD4">
              <w:rPr>
                <w:rFonts w:ascii="Arial" w:hAnsi="Arial" w:cs="Arial"/>
              </w:rPr>
              <w:t xml:space="preserve"> </w:t>
            </w:r>
            <w:r w:rsidR="746F9E53" w:rsidRPr="3C7F3FD4">
              <w:rPr>
                <w:rFonts w:ascii="Arial" w:hAnsi="Arial" w:cs="Arial"/>
              </w:rPr>
              <w:t>Posting</w:t>
            </w:r>
            <w:r w:rsidR="003F32F8" w:rsidRPr="3C7F3FD4">
              <w:rPr>
                <w:rFonts w:ascii="Arial" w:hAnsi="Arial" w:cs="Arial"/>
              </w:rPr>
              <w:t>”</w:t>
            </w:r>
            <w:r w:rsidR="003F32F8" w:rsidRPr="3C7F3FD4">
              <w:rPr>
                <w:rFonts w:ascii="Arial" w:hAnsi="Arial" w:cs="Arial"/>
                <w:lang w:val="en-US"/>
              </w:rPr>
              <w:t> </w:t>
            </w:r>
          </w:p>
          <w:p>
            <w:pPr>
              <w:pStyle w:val="ListParagraph"/>
              <w:numPr>
                <w:ilvl w:val="0"/>
                <w:numId w:val="54"/>
              </w:numPr>
              <w:spacing w:before="20" w:after="20"/>
              <w:rPr>
                <w:rFonts w:ascii="Arial" w:hAnsi="Arial" w:cs="Arial"/>
              </w:rPr>
            </w:pPr>
            <w:r>
              <w:rPr>
                <w:rFonts w:ascii="Arial" w:hAnsi="Arial" w:cs="Arial"/>
              </w:rPr>
              <w:t xml:space="preserve">The completeness check shall name every missing required field in the message ("Complete the mandatory fields: &lt;fields&gt;").</w:t>
            </w:r>
          </w:p>
          <w:p>
            <w:pPr>
              <w:pStyle w:val="ListParagraph"/>
              <w:numPr>
                <w:ilvl w:val="0"/>
                <w:numId w:val="54"/>
              </w:numPr>
              <w:spacing w:before="20" w:after="20"/>
              <w:rPr>
                <w:rFonts w:ascii="Arial" w:hAnsi="Arial" w:cs="Arial"/>
              </w:rPr>
            </w:pPr>
            <w:r>
              <w:rPr>
                <w:rFonts w:ascii="Arial" w:hAnsi="Arial" w:cs="Arial"/>
              </w:rPr>
              <w:t xml:space="preserve">The account shall not be submitted while a blocking sanitation rule fails (endorsement in progress, outstanding premium, financial impact), unless an authorised user has overridden it (FRRN.020.03).</w:t>
            </w:r>
          </w:p>
          <w:p>
            <w:pPr>
              <w:pStyle w:val="ListParagraph"/>
              <w:numPr>
                <w:ilvl w:val="0"/>
                <w:numId w:val="54"/>
              </w:numPr>
              <w:spacing w:before="20" w:after="20"/>
              <w:rPr>
                <w:rFonts w:ascii="Arial" w:hAnsi="Arial" w:cs="Arial"/>
              </w:rPr>
            </w:pPr>
            <w:r>
              <w:rPr>
                <w:rFonts w:ascii="Arial" w:hAnsi="Arial" w:cs="Arial"/>
              </w:rPr>
              <w:t xml:space="preserve">The selected approver, or the Team Leads of the unit, shall receive a notice of the submitted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3"/>
              </w:numPr>
              <w:spacing w:before="20" w:after="20"/>
              <w:rPr>
                <w:rFonts w:ascii="Arial" w:hAnsi="Arial" w:cs="Arial"/>
              </w:rPr>
            </w:pPr>
            <w:r>
              <w:rPr>
                <w:rFonts w:ascii="Arial" w:hAnsi="Arial" w:cs="Arial"/>
              </w:rPr>
              <w:t xml:space="preserve">An account submitted for posting has the status "Submitted for Posting" and is listed for the approver chosen.</w:t>
            </w:r>
          </w:p>
          <w:p>
            <w:pPr>
              <w:pStyle w:val="ListParagraph"/>
              <w:numPr>
                <w:ilvl w:val="0"/>
                <w:numId w:val="223"/>
              </w:numPr>
              <w:spacing w:before="20" w:after="20"/>
              <w:rPr>
                <w:rFonts w:ascii="Arial" w:hAnsi="Arial" w:cs="Arial"/>
              </w:rPr>
            </w:pPr>
            <w:r>
              <w:rPr>
                <w:rFonts w:ascii="Arial" w:hAnsi="Arial" w:cs="Arial"/>
              </w:rPr>
              <w:t xml:space="preserve">A submission with a required field missing names every missing field and the status is unchanged.</w:t>
            </w:r>
          </w:p>
          <w:p w14:paraId="4B640AC4" w14:textId="1317BB07" w:rsidR="00F97DD3" w:rsidRPr="006F1F20" w:rsidRDefault="00F97DD3" w:rsidP="00F97DD3">
            <w:pPr>
              <w:spacing w:before="20" w:after="20"/>
              <w:rPr>
                <w:rFonts w:ascii="Arial" w:hAnsi="Arial" w:cs="Arial"/>
                <w:lang w:val="en-US"/>
              </w:rPr>
            </w:pPr>
          </w:p>
        </w:tc>
      </w:tr>
      <w:tr w:rsidR="00BB5CAC" w:rsidRPr="000F2176" w14:paraId="7D6FB668" w14:textId="77777777" w:rsidTr="3C7F3FD4">
        <w:trPr>
          <w:jc w:val="center"/>
        </w:trPr>
        <w:tc>
          <w:tcPr>
            <w:tcW w:w="1413" w:type="dxa"/>
            <w:shd w:val="clear" w:color="auto" w:fill="auto"/>
          </w:tcPr>
          <w:p w14:paraId="24C73728" w14:textId="112A3169" w:rsidR="00BB5CAC" w:rsidRPr="005331D4" w:rsidRDefault="00917415" w:rsidP="5B358E25">
            <w:pPr>
              <w:spacing w:line="259" w:lineRule="auto" w:before="20" w:after="20"/>
              <w:rPr>
                <w:rFonts w:ascii="Arial" w:hAnsi="Arial" w:cs="Arial"/>
                <w:lang w:eastAsia="en-US"/>
              </w:rPr>
            </w:pPr>
            <w:bookmarkStart w:id="48" w:name="Bookmark17"/>
            <w:r>
              <w:rPr>
                <w:rFonts w:ascii="Arial" w:hAnsi="Arial" w:cs="Arial"/>
                <w:lang w:eastAsia="en-US"/>
              </w:rPr>
              <w:t>FRRN</w:t>
            </w:r>
            <w:r w:rsidR="00BB5CAC" w:rsidRPr="5B358E25">
              <w:rPr>
                <w:rFonts w:ascii="Arial" w:hAnsi="Arial" w:cs="Arial"/>
                <w:lang w:eastAsia="en-US"/>
              </w:rPr>
              <w:t>.01</w:t>
            </w:r>
            <w:r w:rsidR="6FE74EF3" w:rsidRPr="5B358E25">
              <w:rPr>
                <w:rFonts w:ascii="Arial" w:hAnsi="Arial" w:cs="Arial"/>
                <w:lang w:eastAsia="en-US"/>
              </w:rPr>
              <w:t>7</w:t>
            </w:r>
            <w:bookmarkEnd w:id="48"/>
          </w:p>
        </w:tc>
        <w:tc>
          <w:tcPr>
            <w:tcW w:w="1470" w:type="dxa"/>
            <w:shd w:val="clear" w:color="auto" w:fill="auto"/>
          </w:tcPr>
          <w:p w14:paraId="099BBC72" w14:textId="1028DE78" w:rsidR="00BB5CAC" w:rsidRDefault="304E9092" w:rsidP="5B358E25">
            <w:pPr>
              <w:spacing w:line="259" w:lineRule="auto" w:before="20" w:after="20"/>
            </w:pPr>
            <w:r w:rsidRPr="5B358E25">
              <w:rPr>
                <w:rFonts w:ascii="Arial" w:hAnsi="Arial" w:cs="Arial"/>
              </w:rPr>
              <w:t>Proposal</w:t>
            </w:r>
          </w:p>
        </w:tc>
        <w:tc>
          <w:tcPr>
            <w:tcW w:w="1412" w:type="dxa"/>
            <w:shd w:val="clear" w:color="auto" w:fill="auto"/>
          </w:tcPr>
          <w:p w14:paraId="36991CC2" w14:textId="069B8B79" w:rsidR="00BB5CAC" w:rsidRDefault="00BB5CAC" w:rsidP="00010516">
            <w:pPr>
              <w:spacing w:before="20" w:after="20"/>
              <w:rPr>
                <w:rFonts w:ascii="Arial" w:hAnsi="Arial" w:cs="Arial"/>
                <w:lang w:val="en-US"/>
              </w:rPr>
            </w:pPr>
            <w:r w:rsidRPr="5B358E25">
              <w:rPr>
                <w:rFonts w:ascii="Arial" w:hAnsi="Arial" w:cs="Arial"/>
                <w:lang w:val="en-US"/>
              </w:rPr>
              <w:t xml:space="preserve">Generate Quick </w:t>
            </w:r>
            <w:r w:rsidR="121ED3DB" w:rsidRPr="5B358E25">
              <w:rPr>
                <w:rFonts w:ascii="Arial" w:hAnsi="Arial" w:cs="Arial"/>
                <w:lang w:val="en-US"/>
              </w:rPr>
              <w:t>and Full</w:t>
            </w:r>
            <w:r w:rsidRPr="5B358E25">
              <w:rPr>
                <w:rFonts w:ascii="Arial" w:hAnsi="Arial" w:cs="Arial"/>
                <w:lang w:val="en-US"/>
              </w:rPr>
              <w:t xml:space="preserve"> Proposal</w:t>
            </w:r>
          </w:p>
        </w:tc>
        <w:tc>
          <w:tcPr>
            <w:tcW w:w="6495" w:type="dxa"/>
            <w:shd w:val="clear" w:color="auto" w:fill="auto"/>
          </w:tcPr>
          <w:p w14:paraId="0994FA56" w14:textId="0F8489EC" w:rsidR="00D07736" w:rsidRPr="00DE7F10" w:rsidRDefault="00917415" w:rsidP="57AD56D7">
            <w:pPr>
              <w:spacing w:line="259" w:lineRule="auto" w:before="20" w:after="20"/>
              <w:rPr>
                <w:rFonts w:ascii="Arial" w:hAnsi="Arial" w:cs="Arial"/>
                <w:b/>
                <w:bCs/>
              </w:rPr>
            </w:pPr>
            <w:r>
              <w:rPr>
                <w:rFonts w:ascii="Arial" w:hAnsi="Arial" w:cs="Arial"/>
                <w:b/>
                <w:bCs/>
              </w:rPr>
              <w:t>FRRN</w:t>
            </w:r>
            <w:r w:rsidR="005A4C38" w:rsidRPr="5B358E25">
              <w:rPr>
                <w:rFonts w:ascii="Arial" w:hAnsi="Arial" w:cs="Arial"/>
                <w:b/>
                <w:bCs/>
              </w:rPr>
              <w:t>.01</w:t>
            </w:r>
            <w:r w:rsidR="508FB0A4" w:rsidRPr="5B358E25">
              <w:rPr>
                <w:rFonts w:ascii="Arial" w:hAnsi="Arial" w:cs="Arial"/>
                <w:b/>
                <w:bCs/>
              </w:rPr>
              <w:t>7</w:t>
            </w:r>
            <w:r w:rsidR="005A4C38" w:rsidRPr="5B358E25">
              <w:rPr>
                <w:rFonts w:ascii="Arial" w:hAnsi="Arial" w:cs="Arial"/>
                <w:b/>
                <w:bCs/>
              </w:rPr>
              <w:t>.01</w:t>
            </w:r>
            <w:r w:rsidR="00D07736" w:rsidRPr="5B358E25">
              <w:rPr>
                <w:rFonts w:ascii="Arial" w:hAnsi="Arial" w:cs="Arial"/>
                <w:b/>
                <w:bCs/>
              </w:rPr>
              <w:t xml:space="preserve"> </w:t>
            </w:r>
            <w:r w:rsidR="00387917" w:rsidRPr="5B358E25">
              <w:rPr>
                <w:rFonts w:ascii="Arial" w:hAnsi="Arial" w:cs="Arial"/>
                <w:b/>
                <w:bCs/>
              </w:rPr>
              <w:t xml:space="preserve">Generate Quick and Full </w:t>
            </w:r>
            <w:r w:rsidR="000839D9" w:rsidRPr="5B358E25">
              <w:rPr>
                <w:rFonts w:ascii="Arial" w:hAnsi="Arial" w:cs="Arial"/>
                <w:b/>
                <w:bCs/>
              </w:rPr>
              <w:t>Proposal</w:t>
            </w:r>
          </w:p>
          <w:p w14:paraId="0C41698A" w14:textId="47C03F00" w:rsidR="00164851" w:rsidRPr="00164851" w:rsidRDefault="00164851" w:rsidP="003C11B5">
            <w:pPr>
              <w:numPr>
                <w:ilvl w:val="0"/>
                <w:numId w:val="55"/>
              </w:numPr>
              <w:spacing w:before="20" w:after="20"/>
              <w:rPr>
                <w:rFonts w:ascii="Arial" w:hAnsi="Arial" w:cs="Arial"/>
              </w:rPr>
            </w:pPr>
            <w:r w:rsidRPr="5B358E25">
              <w:rPr>
                <w:rFonts w:ascii="Arial" w:hAnsi="Arial" w:cs="Arial"/>
              </w:rPr>
              <w:t xml:space="preserve">The system shall allow </w:t>
            </w:r>
            <w:r w:rsidR="000839D9" w:rsidRPr="5B358E25">
              <w:rPr>
                <w:rFonts w:ascii="Arial" w:hAnsi="Arial" w:cs="Arial"/>
              </w:rPr>
              <w:t>proposal</w:t>
            </w:r>
            <w:r w:rsidRPr="5B358E25">
              <w:rPr>
                <w:rFonts w:ascii="Arial" w:hAnsi="Arial" w:cs="Arial"/>
              </w:rPr>
              <w:t xml:space="preserve"> generation only for renewal accounts </w:t>
            </w:r>
            <w:r w:rsidR="332173A1" w:rsidRPr="5B358E25">
              <w:rPr>
                <w:rFonts w:ascii="Arial" w:hAnsi="Arial" w:cs="Arial"/>
              </w:rPr>
              <w:t>For Proposal</w:t>
            </w:r>
            <w:r w:rsidRPr="5B358E25">
              <w:rPr>
                <w:rFonts w:ascii="Arial" w:hAnsi="Arial" w:cs="Arial"/>
              </w:rPr>
              <w:t xml:space="preserve"> disposition</w:t>
            </w:r>
            <w:r w:rsidR="475298D1" w:rsidRPr="5B358E25">
              <w:rPr>
                <w:rFonts w:ascii="Arial" w:hAnsi="Arial" w:cs="Arial"/>
              </w:rPr>
              <w:t>.</w:t>
            </w:r>
          </w:p>
          <w:p w14:paraId="2C0ADE6F" w14:textId="1A935DEC" w:rsidR="00C7159A" w:rsidRDefault="00C7159A" w:rsidP="003C11B5">
            <w:pPr>
              <w:numPr>
                <w:ilvl w:val="0"/>
                <w:numId w:val="55"/>
              </w:numPr>
              <w:spacing w:before="20" w:after="20"/>
              <w:rPr>
                <w:rFonts w:ascii="Arial" w:hAnsi="Arial" w:cs="Arial"/>
                <w:lang w:val="en-US"/>
              </w:rPr>
            </w:pPr>
            <w:r w:rsidRPr="5B358E25">
              <w:rPr>
                <w:rFonts w:ascii="Arial" w:hAnsi="Arial" w:cs="Arial"/>
                <w:lang w:val="en-US"/>
              </w:rPr>
              <w:t xml:space="preserve">The system shall prevent generation </w:t>
            </w:r>
            <w:r w:rsidR="7DB78F8D" w:rsidRPr="5B358E25">
              <w:rPr>
                <w:rFonts w:ascii="Arial" w:hAnsi="Arial" w:cs="Arial"/>
                <w:lang w:val="en-US"/>
              </w:rPr>
              <w:t>of proposals for</w:t>
            </w:r>
            <w:r w:rsidRPr="5B358E25">
              <w:rPr>
                <w:rFonts w:ascii="Arial" w:hAnsi="Arial" w:cs="Arial"/>
                <w:lang w:val="en-US"/>
              </w:rPr>
              <w:t xml:space="preserve"> accounts with other dispositions.</w:t>
            </w:r>
          </w:p>
          <w:p w14:paraId="089ACBF6" w14:textId="4F5F0E79" w:rsidR="00C7159A" w:rsidRPr="00C7159A" w:rsidRDefault="00C7159A" w:rsidP="003C11B5">
            <w:pPr>
              <w:numPr>
                <w:ilvl w:val="1"/>
                <w:numId w:val="55"/>
              </w:numPr>
              <w:spacing w:before="20" w:after="20"/>
              <w:rPr>
                <w:rFonts w:ascii="Arial" w:hAnsi="Arial" w:cs="Arial"/>
                <w:lang w:val="en-US"/>
              </w:rPr>
            </w:pPr>
            <w:r>
              <w:rPr>
                <w:rFonts w:ascii="Arial" w:hAnsi="Arial" w:cs="Arial"/>
                <w:lang w:val="en-US"/>
              </w:rPr>
              <w:t xml:space="preserve">Disable Generate </w:t>
            </w:r>
            <w:r w:rsidR="001721B0">
              <w:rPr>
                <w:rFonts w:ascii="Arial" w:hAnsi="Arial" w:cs="Arial"/>
                <w:lang w:val="en-US"/>
              </w:rPr>
              <w:t>Proposal</w:t>
            </w:r>
            <w:r>
              <w:rPr>
                <w:rFonts w:ascii="Arial" w:hAnsi="Arial" w:cs="Arial"/>
                <w:lang w:val="en-US"/>
              </w:rPr>
              <w:t xml:space="preserve"> Slip button</w:t>
            </w:r>
          </w:p>
          <w:p w14:paraId="0CB09B55" w14:textId="77777777" w:rsidR="00433DC7" w:rsidRPr="00433DC7" w:rsidRDefault="00433DC7" w:rsidP="003C11B5">
            <w:pPr>
              <w:numPr>
                <w:ilvl w:val="0"/>
                <w:numId w:val="55"/>
              </w:numPr>
              <w:spacing w:before="20" w:after="20"/>
              <w:rPr>
                <w:rFonts w:ascii="Arial" w:hAnsi="Arial" w:cs="Arial"/>
                <w:lang w:val="en-US"/>
              </w:rPr>
            </w:pPr>
            <w:r w:rsidRPr="00433DC7">
              <w:rPr>
                <w:rFonts w:ascii="Arial" w:hAnsi="Arial" w:cs="Arial"/>
                <w:lang w:val="en-US"/>
              </w:rPr>
              <w:t xml:space="preserve">The system shall provide users with the option to generate: </w:t>
            </w:r>
          </w:p>
          <w:p w14:paraId="6E43B5D6" w14:textId="73B68C19" w:rsidR="00433DC7" w:rsidRPr="00433DC7" w:rsidRDefault="00433DC7" w:rsidP="003C11B5">
            <w:pPr>
              <w:numPr>
                <w:ilvl w:val="1"/>
                <w:numId w:val="55"/>
              </w:numPr>
              <w:spacing w:before="20" w:after="20"/>
              <w:rPr>
                <w:rFonts w:ascii="Arial" w:hAnsi="Arial" w:cs="Arial"/>
                <w:lang w:val="en-US"/>
              </w:rPr>
            </w:pPr>
            <w:r w:rsidRPr="00433DC7">
              <w:rPr>
                <w:rFonts w:ascii="Arial" w:hAnsi="Arial" w:cs="Arial"/>
                <w:lang w:val="en-US"/>
              </w:rPr>
              <w:t xml:space="preserve">Quick </w:t>
            </w:r>
            <w:r w:rsidR="001721B0">
              <w:rPr>
                <w:rFonts w:ascii="Arial" w:hAnsi="Arial" w:cs="Arial"/>
                <w:lang w:val="en-US"/>
              </w:rPr>
              <w:t>Proposal</w:t>
            </w:r>
          </w:p>
          <w:p w14:paraId="36A3C828" w14:textId="366BE745" w:rsidR="00433DC7" w:rsidRPr="00433DC7" w:rsidRDefault="00433DC7" w:rsidP="003C11B5">
            <w:pPr>
              <w:numPr>
                <w:ilvl w:val="1"/>
                <w:numId w:val="55"/>
              </w:numPr>
              <w:spacing w:before="20" w:after="20"/>
              <w:rPr>
                <w:rFonts w:ascii="Arial" w:hAnsi="Arial" w:cs="Arial"/>
                <w:lang w:val="en-US"/>
              </w:rPr>
            </w:pPr>
            <w:r w:rsidRPr="00433DC7">
              <w:rPr>
                <w:rFonts w:ascii="Arial" w:hAnsi="Arial" w:cs="Arial"/>
                <w:lang w:val="en-US"/>
              </w:rPr>
              <w:t xml:space="preserve">Full </w:t>
            </w:r>
            <w:r w:rsidR="001721B0">
              <w:rPr>
                <w:rFonts w:ascii="Arial" w:hAnsi="Arial" w:cs="Arial"/>
                <w:lang w:val="en-US"/>
              </w:rPr>
              <w:t>Proposal</w:t>
            </w:r>
          </w:p>
          <w:p w14:paraId="0093C7E3" w14:textId="78E7E0B1" w:rsidR="0045033B" w:rsidRPr="0045033B" w:rsidRDefault="0045033B" w:rsidP="003C11B5">
            <w:pPr>
              <w:numPr>
                <w:ilvl w:val="0"/>
                <w:numId w:val="55"/>
              </w:numPr>
              <w:spacing w:before="20" w:after="20"/>
              <w:rPr>
                <w:rFonts w:ascii="Arial" w:hAnsi="Arial" w:cs="Arial"/>
                <w:lang w:val="en-US"/>
              </w:rPr>
            </w:pPr>
            <w:r w:rsidRPr="0045033B">
              <w:rPr>
                <w:rFonts w:ascii="Arial" w:hAnsi="Arial" w:cs="Arial"/>
                <w:lang w:val="en-US"/>
              </w:rPr>
              <w:t xml:space="preserve">Users shall select the </w:t>
            </w:r>
            <w:r w:rsidR="001721B0">
              <w:rPr>
                <w:rFonts w:ascii="Arial" w:hAnsi="Arial" w:cs="Arial"/>
                <w:lang w:val="en-US"/>
              </w:rPr>
              <w:t>proposal</w:t>
            </w:r>
            <w:r w:rsidRPr="0045033B">
              <w:rPr>
                <w:rFonts w:ascii="Arial" w:hAnsi="Arial" w:cs="Arial"/>
                <w:lang w:val="en-US"/>
              </w:rPr>
              <w:t xml:space="preserve"> type prior to generation.</w:t>
            </w:r>
          </w:p>
          <w:p w14:paraId="2B2532E4" w14:textId="79668B1D" w:rsidR="00FF3436" w:rsidRDefault="00FF3436" w:rsidP="003C11B5">
            <w:pPr>
              <w:numPr>
                <w:ilvl w:val="0"/>
                <w:numId w:val="55"/>
              </w:numPr>
              <w:spacing w:before="20" w:after="20"/>
              <w:rPr>
                <w:rFonts w:ascii="Arial" w:hAnsi="Arial" w:cs="Arial"/>
                <w:lang w:val="en-US"/>
              </w:rPr>
            </w:pPr>
            <w:r w:rsidRPr="00FF3436">
              <w:rPr>
                <w:rFonts w:ascii="Arial" w:hAnsi="Arial" w:cs="Arial"/>
                <w:lang w:val="en-US"/>
              </w:rPr>
              <w:t xml:space="preserve">Quick </w:t>
            </w:r>
            <w:r w:rsidR="001721B0">
              <w:rPr>
                <w:rFonts w:ascii="Arial" w:hAnsi="Arial" w:cs="Arial"/>
                <w:lang w:val="en-US"/>
              </w:rPr>
              <w:t>Proposal</w:t>
            </w:r>
            <w:r w:rsidRPr="00FF3436">
              <w:rPr>
                <w:rFonts w:ascii="Arial" w:hAnsi="Arial" w:cs="Arial"/>
                <w:lang w:val="en-US"/>
              </w:rPr>
              <w:t xml:space="preserve"> File name: </w:t>
            </w:r>
            <w:r w:rsidR="00D512C5">
              <w:rPr>
                <w:rFonts w:ascii="Arial" w:hAnsi="Arial" w:cs="Arial"/>
                <w:lang w:val="en-US"/>
              </w:rPr>
              <w:t>Renewal</w:t>
            </w:r>
            <w:r w:rsidRPr="00FF3436">
              <w:rPr>
                <w:rFonts w:ascii="Arial" w:hAnsi="Arial" w:cs="Arial"/>
                <w:lang w:val="en-US"/>
              </w:rPr>
              <w:t>_Quick</w:t>
            </w:r>
            <w:r w:rsidR="001721B0">
              <w:rPr>
                <w:rFonts w:ascii="Arial" w:hAnsi="Arial" w:cs="Arial"/>
                <w:lang w:val="en-US"/>
              </w:rPr>
              <w:t>Proposal</w:t>
            </w:r>
            <w:r w:rsidRPr="00FF3436">
              <w:rPr>
                <w:rFonts w:ascii="Arial" w:hAnsi="Arial" w:cs="Arial"/>
                <w:lang w:val="en-US"/>
              </w:rPr>
              <w:t xml:space="preserve">_XXXXXXXXXX_MMDDYYYY.pdf </w:t>
            </w:r>
          </w:p>
          <w:p w14:paraId="5E3F39F2" w14:textId="03B7542F" w:rsidR="00FF3436" w:rsidRPr="00F83059" w:rsidRDefault="00FF3436" w:rsidP="003C11B5">
            <w:pPr>
              <w:pStyle w:val="ListParagraph"/>
              <w:numPr>
                <w:ilvl w:val="1"/>
                <w:numId w:val="55"/>
              </w:numPr>
              <w:spacing w:before="20" w:after="20"/>
              <w:rPr>
                <w:rFonts w:ascii="Arial" w:hAnsi="Arial" w:cs="Arial"/>
                <w:lang w:val="en-US"/>
              </w:rPr>
            </w:pPr>
            <w:r w:rsidRPr="00F83059">
              <w:rPr>
                <w:rFonts w:ascii="Arial" w:hAnsi="Arial" w:cs="Arial"/>
                <w:lang w:val="en-US"/>
              </w:rPr>
              <w:t xml:space="preserve">where: </w:t>
            </w:r>
          </w:p>
          <w:p w14:paraId="79A36C4F" w14:textId="1A04D90C" w:rsidR="00FF3436" w:rsidRPr="00D512C5" w:rsidRDefault="00D512C5" w:rsidP="003C11B5">
            <w:pPr>
              <w:numPr>
                <w:ilvl w:val="1"/>
                <w:numId w:val="55"/>
              </w:numPr>
              <w:spacing w:before="20" w:after="20"/>
              <w:rPr>
                <w:rFonts w:ascii="Arial" w:hAnsi="Arial" w:cs="Arial"/>
                <w:lang w:val="en-US"/>
              </w:rPr>
            </w:pPr>
            <w:r w:rsidRPr="00D512C5">
              <w:rPr>
                <w:rFonts w:ascii="Arial" w:hAnsi="Arial" w:cs="Arial"/>
                <w:lang w:val="en-US"/>
              </w:rPr>
              <w:t>Renewal</w:t>
            </w:r>
            <w:r w:rsidR="00FF3436" w:rsidRPr="00D512C5">
              <w:rPr>
                <w:rFonts w:ascii="Arial" w:hAnsi="Arial" w:cs="Arial"/>
                <w:lang w:val="en-US"/>
              </w:rPr>
              <w:t>_Quick</w:t>
            </w:r>
            <w:r w:rsidR="001721B0">
              <w:rPr>
                <w:rFonts w:ascii="Arial" w:hAnsi="Arial" w:cs="Arial"/>
                <w:lang w:val="en-US"/>
              </w:rPr>
              <w:t>Proposal</w:t>
            </w:r>
            <w:r w:rsidR="00FF3436" w:rsidRPr="00D512C5">
              <w:rPr>
                <w:rFonts w:ascii="Arial" w:hAnsi="Arial" w:cs="Arial"/>
                <w:lang w:val="en-US"/>
              </w:rPr>
              <w:t xml:space="preserve">_ is constant </w:t>
            </w:r>
          </w:p>
          <w:p w14:paraId="0D7F093D" w14:textId="7F25CD7B"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XXXXXXXXXX_ is </w:t>
            </w:r>
            <w:r w:rsidR="00D512C5">
              <w:rPr>
                <w:rFonts w:ascii="Arial" w:hAnsi="Arial" w:cs="Arial"/>
                <w:lang w:val="en-US"/>
              </w:rPr>
              <w:t xml:space="preserve">the </w:t>
            </w:r>
            <w:r w:rsidRPr="00FF3436">
              <w:rPr>
                <w:rFonts w:ascii="Arial" w:hAnsi="Arial" w:cs="Arial"/>
                <w:lang w:val="en-US"/>
              </w:rPr>
              <w:t xml:space="preserve">Reference Number </w:t>
            </w:r>
          </w:p>
          <w:p w14:paraId="5D922A6C" w14:textId="77777777"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MMDDYYYY is the generation date </w:t>
            </w:r>
          </w:p>
          <w:p w14:paraId="4C966802" w14:textId="37948EC9" w:rsidR="00D512C5" w:rsidRDefault="00FF3436" w:rsidP="003C11B5">
            <w:pPr>
              <w:numPr>
                <w:ilvl w:val="0"/>
                <w:numId w:val="55"/>
              </w:numPr>
              <w:spacing w:before="20" w:after="20"/>
              <w:rPr>
                <w:rFonts w:ascii="Arial" w:hAnsi="Arial" w:cs="Arial"/>
                <w:lang w:val="en-US"/>
              </w:rPr>
            </w:pPr>
            <w:r w:rsidRPr="00FF3436">
              <w:rPr>
                <w:rFonts w:ascii="Arial" w:hAnsi="Arial" w:cs="Arial"/>
                <w:lang w:val="en-US"/>
              </w:rPr>
              <w:t xml:space="preserve">Full </w:t>
            </w:r>
            <w:r w:rsidR="001721B0">
              <w:rPr>
                <w:rFonts w:ascii="Arial" w:hAnsi="Arial" w:cs="Arial"/>
                <w:lang w:val="en-US"/>
              </w:rPr>
              <w:t>Proposal</w:t>
            </w:r>
            <w:r w:rsidRPr="00FF3436">
              <w:rPr>
                <w:rFonts w:ascii="Arial" w:hAnsi="Arial" w:cs="Arial"/>
                <w:lang w:val="en-US"/>
              </w:rPr>
              <w:t xml:space="preserve"> File name: </w:t>
            </w:r>
            <w:r w:rsidR="0075790B">
              <w:rPr>
                <w:rFonts w:ascii="Arial" w:hAnsi="Arial" w:cs="Arial"/>
                <w:lang w:val="en-US"/>
              </w:rPr>
              <w:t>Renewal</w:t>
            </w:r>
            <w:r w:rsidR="0075790B" w:rsidRPr="00FF3436">
              <w:rPr>
                <w:rFonts w:ascii="Arial" w:hAnsi="Arial" w:cs="Arial"/>
                <w:lang w:val="en-US"/>
              </w:rPr>
              <w:t>_</w:t>
            </w:r>
            <w:r w:rsidR="0075790B">
              <w:rPr>
                <w:rFonts w:ascii="Arial" w:hAnsi="Arial" w:cs="Arial"/>
                <w:lang w:val="en-US"/>
              </w:rPr>
              <w:t>FullProposal</w:t>
            </w:r>
            <w:r w:rsidRPr="00FF3436">
              <w:rPr>
                <w:rFonts w:ascii="Arial" w:hAnsi="Arial" w:cs="Arial"/>
                <w:lang w:val="en-US"/>
              </w:rPr>
              <w:t xml:space="preserve">_XXXXXXXXXX_MMDDYYYY.pdf </w:t>
            </w:r>
          </w:p>
          <w:p w14:paraId="4B725317" w14:textId="6848D168" w:rsidR="00FF3436" w:rsidRPr="00F83059" w:rsidRDefault="00FF3436" w:rsidP="003C11B5">
            <w:pPr>
              <w:pStyle w:val="ListParagraph"/>
              <w:numPr>
                <w:ilvl w:val="1"/>
                <w:numId w:val="55"/>
              </w:numPr>
              <w:spacing w:before="20" w:after="20"/>
              <w:rPr>
                <w:rFonts w:ascii="Arial" w:hAnsi="Arial" w:cs="Arial"/>
                <w:lang w:val="en-US"/>
              </w:rPr>
            </w:pPr>
            <w:r w:rsidRPr="00F83059">
              <w:rPr>
                <w:rFonts w:ascii="Arial" w:hAnsi="Arial" w:cs="Arial"/>
                <w:lang w:val="en-US"/>
              </w:rPr>
              <w:t xml:space="preserve">where:  </w:t>
            </w:r>
          </w:p>
          <w:p w14:paraId="6D99C817" w14:textId="7DEEAD9F" w:rsidR="00FF3436" w:rsidRPr="00D512C5" w:rsidRDefault="00D512C5" w:rsidP="003C11B5">
            <w:pPr>
              <w:numPr>
                <w:ilvl w:val="1"/>
                <w:numId w:val="55"/>
              </w:numPr>
              <w:spacing w:before="20" w:after="20"/>
              <w:rPr>
                <w:rFonts w:ascii="Arial" w:hAnsi="Arial" w:cs="Arial"/>
                <w:lang w:val="en-US"/>
              </w:rPr>
            </w:pPr>
            <w:r w:rsidRPr="00D512C5">
              <w:rPr>
                <w:rFonts w:ascii="Arial" w:hAnsi="Arial" w:cs="Arial"/>
                <w:lang w:val="en-US"/>
              </w:rPr>
              <w:t>Renewal</w:t>
            </w:r>
            <w:r w:rsidR="00FF3436" w:rsidRPr="00D512C5">
              <w:rPr>
                <w:rFonts w:ascii="Arial" w:hAnsi="Arial" w:cs="Arial"/>
                <w:lang w:val="en-US"/>
              </w:rPr>
              <w:t>_</w:t>
            </w:r>
            <w:r w:rsidR="0075790B">
              <w:rPr>
                <w:rFonts w:ascii="Arial" w:hAnsi="Arial" w:cs="Arial"/>
                <w:lang w:val="en-US"/>
              </w:rPr>
              <w:t>Full</w:t>
            </w:r>
            <w:r w:rsidR="00FF3436" w:rsidRPr="00D512C5">
              <w:rPr>
                <w:rFonts w:ascii="Arial" w:hAnsi="Arial" w:cs="Arial"/>
                <w:lang w:val="en-US"/>
              </w:rPr>
              <w:t xml:space="preserve">Proposal_ is constant </w:t>
            </w:r>
          </w:p>
          <w:p w14:paraId="3F9E10AB" w14:textId="77777777"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XXXXXXXXXX_ is BDOI QPS Reference Number </w:t>
            </w:r>
          </w:p>
          <w:p w14:paraId="2DF242C5" w14:textId="77777777"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MMDDYYYY is the generation date </w:t>
            </w:r>
          </w:p>
          <w:p w14:paraId="4589701F" w14:textId="755387A4" w:rsidR="00DB6843" w:rsidRPr="00DB6843" w:rsidRDefault="00DB6843" w:rsidP="003C11B5">
            <w:pPr>
              <w:numPr>
                <w:ilvl w:val="0"/>
                <w:numId w:val="55"/>
              </w:numPr>
              <w:spacing w:before="20" w:after="20"/>
              <w:rPr>
                <w:rFonts w:ascii="Arial" w:hAnsi="Arial" w:cs="Arial"/>
                <w:lang w:val="en-US"/>
              </w:rPr>
            </w:pPr>
            <w:r w:rsidRPr="00DB6843">
              <w:rPr>
                <w:rFonts w:ascii="Arial" w:hAnsi="Arial" w:cs="Arial"/>
                <w:lang w:val="en-US"/>
              </w:rPr>
              <w:t xml:space="preserve">For Full </w:t>
            </w:r>
            <w:r w:rsidR="00641A96">
              <w:rPr>
                <w:rFonts w:ascii="Arial" w:hAnsi="Arial" w:cs="Arial"/>
                <w:lang w:val="en-US"/>
              </w:rPr>
              <w:t>Proposal</w:t>
            </w:r>
            <w:r w:rsidRPr="00DB6843">
              <w:rPr>
                <w:rFonts w:ascii="Arial" w:hAnsi="Arial" w:cs="Arial"/>
                <w:lang w:val="en-US"/>
              </w:rPr>
              <w:t xml:space="preserve"> printing, the system shall prompt the user to select signatories depending on the TSI of the record. </w:t>
            </w:r>
          </w:p>
          <w:p w14:paraId="449F3685" w14:textId="77777777" w:rsidR="00DB6843" w:rsidRPr="00DB6843" w:rsidRDefault="00DB6843" w:rsidP="003C11B5">
            <w:pPr>
              <w:numPr>
                <w:ilvl w:val="1"/>
                <w:numId w:val="55"/>
              </w:numPr>
              <w:spacing w:before="20" w:after="20"/>
              <w:rPr>
                <w:rFonts w:ascii="Arial" w:hAnsi="Arial" w:cs="Arial"/>
                <w:lang w:val="en-US"/>
              </w:rPr>
            </w:pPr>
            <w:r w:rsidRPr="00DB6843">
              <w:rPr>
                <w:rFonts w:ascii="Arial" w:hAnsi="Arial" w:cs="Arial"/>
                <w:lang w:val="en-US"/>
              </w:rPr>
              <w:t xml:space="preserve">For Full Quotation (Package): </w:t>
            </w:r>
          </w:p>
          <w:p w14:paraId="2AFB5D51" w14:textId="77777777" w:rsidR="00DB6843" w:rsidRPr="00DB6843" w:rsidRDefault="00DB6843" w:rsidP="003C11B5">
            <w:pPr>
              <w:numPr>
                <w:ilvl w:val="2"/>
                <w:numId w:val="55"/>
              </w:numPr>
              <w:spacing w:before="20" w:after="20"/>
              <w:rPr>
                <w:rFonts w:ascii="Arial" w:hAnsi="Arial" w:cs="Arial"/>
                <w:lang w:val="en-US"/>
              </w:rPr>
            </w:pPr>
            <w:r w:rsidRPr="00DB6843">
              <w:rPr>
                <w:rFonts w:ascii="Arial" w:hAnsi="Arial" w:cs="Arial"/>
                <w:lang w:val="en-US"/>
              </w:rPr>
              <w:t xml:space="preserve">Need provision for 2 signatories. </w:t>
            </w:r>
          </w:p>
          <w:p w14:paraId="0837AD78" w14:textId="77777777" w:rsidR="00DB6843" w:rsidRPr="00DB6843" w:rsidRDefault="00DB6843" w:rsidP="003C11B5">
            <w:pPr>
              <w:numPr>
                <w:ilvl w:val="1"/>
                <w:numId w:val="55"/>
              </w:numPr>
              <w:spacing w:before="20" w:after="20"/>
              <w:rPr>
                <w:rFonts w:ascii="Arial" w:hAnsi="Arial" w:cs="Arial"/>
                <w:lang w:val="en-US"/>
              </w:rPr>
            </w:pPr>
            <w:r w:rsidRPr="00DB6843">
              <w:rPr>
                <w:rFonts w:ascii="Arial" w:hAnsi="Arial" w:cs="Arial"/>
                <w:lang w:val="en-US"/>
              </w:rPr>
              <w:t xml:space="preserve">For Full Quotation (Non-Package): </w:t>
            </w:r>
          </w:p>
          <w:p w14:paraId="5B067B2E" w14:textId="77777777" w:rsidR="00DB6843" w:rsidRPr="00DB6843" w:rsidRDefault="00DB6843" w:rsidP="003C11B5">
            <w:pPr>
              <w:numPr>
                <w:ilvl w:val="2"/>
                <w:numId w:val="55"/>
              </w:numPr>
              <w:spacing w:before="20" w:after="20"/>
              <w:rPr>
                <w:rFonts w:ascii="Arial" w:hAnsi="Arial" w:cs="Arial"/>
                <w:lang w:val="en-US"/>
              </w:rPr>
            </w:pPr>
            <w:r w:rsidRPr="00DB6843">
              <w:rPr>
                <w:rFonts w:ascii="Arial" w:hAnsi="Arial" w:cs="Arial"/>
                <w:lang w:val="en-US"/>
              </w:rPr>
              <w:t xml:space="preserve">Need provision for 2 signatories for TSI below 500M. </w:t>
            </w:r>
          </w:p>
          <w:p w14:paraId="22B08275" w14:textId="77777777" w:rsidR="00DB6843" w:rsidRPr="00DB6843" w:rsidRDefault="00DB6843" w:rsidP="003C11B5">
            <w:pPr>
              <w:numPr>
                <w:ilvl w:val="2"/>
                <w:numId w:val="55"/>
              </w:numPr>
              <w:spacing w:before="20" w:after="20"/>
              <w:rPr>
                <w:rFonts w:ascii="Arial" w:hAnsi="Arial" w:cs="Arial"/>
                <w:lang w:val="en-US"/>
              </w:rPr>
            </w:pPr>
            <w:r w:rsidRPr="00DB6843">
              <w:rPr>
                <w:rFonts w:ascii="Arial" w:hAnsi="Arial" w:cs="Arial"/>
                <w:lang w:val="en-US"/>
              </w:rPr>
              <w:t xml:space="preserve">Need provision for 3 signatories for TSI above 500M. </w:t>
            </w:r>
          </w:p>
          <w:p w14:paraId="14BA5125" w14:textId="77777777" w:rsidR="00C73FC1" w:rsidRPr="00C73FC1" w:rsidRDefault="00C73FC1" w:rsidP="003C11B5">
            <w:pPr>
              <w:numPr>
                <w:ilvl w:val="0"/>
                <w:numId w:val="55"/>
              </w:numPr>
              <w:spacing w:before="20" w:after="20"/>
              <w:rPr>
                <w:rFonts w:ascii="Arial" w:hAnsi="Arial" w:cs="Arial"/>
                <w:lang w:val="en-US"/>
              </w:rPr>
            </w:pPr>
            <w:r w:rsidRPr="00C73FC1">
              <w:rPr>
                <w:rFonts w:ascii="Arial" w:hAnsi="Arial" w:cs="Arial"/>
                <w:lang w:val="en-US"/>
              </w:rPr>
              <w:t>The system shall validate that all required signatories have been selected before generating the quotation.</w:t>
            </w:r>
          </w:p>
          <w:p w14:paraId="1A68FD8B" w14:textId="47BD5A06" w:rsidR="009D400E" w:rsidRPr="009D400E" w:rsidRDefault="009D400E" w:rsidP="003C11B5">
            <w:pPr>
              <w:numPr>
                <w:ilvl w:val="1"/>
                <w:numId w:val="55"/>
              </w:numPr>
              <w:spacing w:before="20" w:after="20"/>
              <w:rPr>
                <w:rFonts w:ascii="Arial" w:hAnsi="Arial" w:cs="Arial"/>
                <w:lang w:val="en-US"/>
              </w:rPr>
            </w:pPr>
            <w:r w:rsidRPr="009D400E">
              <w:rPr>
                <w:rFonts w:ascii="Arial" w:hAnsi="Arial" w:cs="Arial"/>
                <w:lang w:val="en-US"/>
              </w:rPr>
              <w:lastRenderedPageBreak/>
              <w:t>Error Message:</w:t>
            </w:r>
            <w:r>
              <w:rPr>
                <w:rFonts w:ascii="Arial" w:hAnsi="Arial" w:cs="Arial"/>
                <w:lang w:val="en-US"/>
              </w:rPr>
              <w:t xml:space="preserve"> </w:t>
            </w:r>
            <w:r w:rsidRPr="009D400E">
              <w:rPr>
                <w:rFonts w:ascii="Arial" w:hAnsi="Arial" w:cs="Arial"/>
                <w:lang w:val="en-US"/>
              </w:rPr>
              <w:t>"Required signatories must be selected before the Full Quote can be generated."</w:t>
            </w:r>
          </w:p>
          <w:p w14:paraId="51EB7311" w14:textId="4E82E59A" w:rsidR="00F04E0B" w:rsidRPr="00F04E0B" w:rsidRDefault="00F04E0B" w:rsidP="003C11B5">
            <w:pPr>
              <w:numPr>
                <w:ilvl w:val="0"/>
                <w:numId w:val="55"/>
              </w:numPr>
              <w:spacing w:before="20" w:after="20"/>
              <w:rPr>
                <w:rFonts w:ascii="Arial" w:hAnsi="Arial" w:cs="Arial"/>
                <w:lang w:val="en-US"/>
              </w:rPr>
            </w:pPr>
            <w:r w:rsidRPr="3C7F3FD4">
              <w:rPr>
                <w:rFonts w:ascii="Arial" w:hAnsi="Arial" w:cs="Arial"/>
                <w:lang w:val="en-US"/>
              </w:rPr>
              <w:t xml:space="preserve">After generation, the system shall provide a preview of the generated </w:t>
            </w:r>
            <w:r w:rsidR="00970D24" w:rsidRPr="3C7F3FD4">
              <w:rPr>
                <w:rFonts w:ascii="Arial" w:hAnsi="Arial" w:cs="Arial"/>
                <w:lang w:val="en-US"/>
              </w:rPr>
              <w:t>proposal</w:t>
            </w:r>
            <w:r w:rsidRPr="3C7F3FD4">
              <w:rPr>
                <w:rFonts w:ascii="Arial" w:hAnsi="Arial" w:cs="Arial"/>
                <w:lang w:val="en-US"/>
              </w:rPr>
              <w:t xml:space="preserve"> slip. </w:t>
            </w:r>
          </w:p>
          <w:p w14:paraId="12C7243A" w14:textId="3FC1BA18" w:rsidR="12C53961" w:rsidRDefault="12C53961" w:rsidP="003C11B5">
            <w:pPr>
              <w:numPr>
                <w:ilvl w:val="0"/>
                <w:numId w:val="55"/>
              </w:numPr>
              <w:spacing w:before="20" w:after="20"/>
              <w:rPr>
                <w:rFonts w:ascii="Arial" w:hAnsi="Arial" w:cs="Arial"/>
                <w:lang w:val="en-US"/>
              </w:rPr>
            </w:pPr>
            <w:r w:rsidRPr="3C7F3FD4">
              <w:rPr>
                <w:rFonts w:ascii="Arial" w:hAnsi="Arial" w:cs="Arial"/>
                <w:lang w:val="en-US"/>
              </w:rPr>
              <w:t>The system shall attach the generated file to the renewal account.</w:t>
            </w:r>
          </w:p>
          <w:p w14:paraId="6A19BB4C" w14:textId="77777777" w:rsidR="00464D87" w:rsidRPr="00802627" w:rsidRDefault="00802627" w:rsidP="003C11B5">
            <w:pPr>
              <w:numPr>
                <w:ilvl w:val="0"/>
                <w:numId w:val="55"/>
              </w:numPr>
              <w:spacing w:before="20" w:after="20"/>
              <w:rPr>
                <w:rFonts w:ascii="Arial" w:hAnsi="Arial" w:cs="Arial"/>
                <w:lang w:val="en-US"/>
              </w:rPr>
            </w:pPr>
            <w:r w:rsidRPr="00802627">
              <w:rPr>
                <w:rFonts w:ascii="Arial" w:hAnsi="Arial" w:cs="Arial"/>
              </w:rPr>
              <w:t xml:space="preserve">Users shall be able to download the </w:t>
            </w:r>
            <w:r>
              <w:rPr>
                <w:rFonts w:ascii="Arial" w:hAnsi="Arial" w:cs="Arial"/>
              </w:rPr>
              <w:t>generated</w:t>
            </w:r>
            <w:r w:rsidRPr="00802627">
              <w:rPr>
                <w:rFonts w:ascii="Arial" w:hAnsi="Arial" w:cs="Arial"/>
              </w:rPr>
              <w:t xml:space="preserve"> quotation to their preferred local destination, with the ability to specify a custom file name. </w:t>
            </w:r>
          </w:p>
          <w:p w14:paraId="59A08EF9" w14:textId="63C52578" w:rsidR="00802627" w:rsidRPr="00475340" w:rsidRDefault="00802627" w:rsidP="003C11B5">
            <w:pPr>
              <w:numPr>
                <w:ilvl w:val="0"/>
                <w:numId w:val="55"/>
              </w:numPr>
              <w:spacing w:before="20" w:after="20"/>
              <w:rPr>
                <w:rFonts w:ascii="Arial" w:hAnsi="Arial" w:cs="Arial"/>
                <w:lang w:val="en-US"/>
              </w:rPr>
            </w:pPr>
            <w:r>
              <w:rPr>
                <w:rFonts w:ascii="Arial" w:hAnsi="Arial" w:cs="Arial"/>
              </w:rPr>
              <w:t xml:space="preserve">Users should be able to print the generated </w:t>
            </w:r>
            <w:r w:rsidR="00A2793C">
              <w:rPr>
                <w:rFonts w:ascii="Arial" w:hAnsi="Arial" w:cs="Arial"/>
              </w:rPr>
              <w:t>proposal</w:t>
            </w:r>
            <w:r>
              <w:rPr>
                <w:rFonts w:ascii="Arial" w:hAnsi="Arial" w:cs="Arial"/>
              </w:rPr>
              <w:t xml:space="preserve"> slip. </w:t>
            </w:r>
          </w:p>
          <w:p w14:paraId="4CD6E2B7" w14:textId="77777777" w:rsidR="00475340" w:rsidRDefault="00475340" w:rsidP="003C11B5">
            <w:pPr>
              <w:pStyle w:val="ListParagraph"/>
              <w:numPr>
                <w:ilvl w:val="1"/>
                <w:numId w:val="55"/>
              </w:numPr>
              <w:spacing w:before="20" w:after="20"/>
              <w:rPr>
                <w:rFonts w:ascii="Arial" w:hAnsi="Arial" w:cs="Arial"/>
                <w:lang w:val="en-US"/>
              </w:rPr>
            </w:pPr>
            <w:r w:rsidRPr="005B7B86">
              <w:rPr>
                <w:rFonts w:ascii="Arial" w:hAnsi="Arial" w:cs="Arial"/>
                <w:lang w:val="en-US"/>
              </w:rPr>
              <w:t>The system shall display a print preview screen before printing.</w:t>
            </w:r>
          </w:p>
          <w:p w14:paraId="6AC45FDE" w14:textId="77777777" w:rsidR="00475340" w:rsidRPr="000B271F" w:rsidRDefault="00475340" w:rsidP="003C11B5">
            <w:pPr>
              <w:pStyle w:val="ListParagraph"/>
              <w:numPr>
                <w:ilvl w:val="1"/>
                <w:numId w:val="55"/>
              </w:numPr>
              <w:spacing w:before="20" w:after="20"/>
              <w:rPr>
                <w:rFonts w:ascii="Arial" w:hAnsi="Arial" w:cs="Arial"/>
                <w:lang w:val="en-US"/>
              </w:rPr>
            </w:pPr>
            <w:r w:rsidRPr="000B271F">
              <w:rPr>
                <w:rFonts w:ascii="Arial" w:hAnsi="Arial" w:cs="Arial"/>
                <w:lang w:val="en-US"/>
              </w:rPr>
              <w:t xml:space="preserve">The system shall allow configuration of: </w:t>
            </w:r>
          </w:p>
          <w:p w14:paraId="0A9EBC3E" w14:textId="77777777" w:rsidR="00475340" w:rsidRPr="000B271F" w:rsidRDefault="00475340" w:rsidP="003C11B5">
            <w:pPr>
              <w:pStyle w:val="ListParagraph"/>
              <w:numPr>
                <w:ilvl w:val="2"/>
                <w:numId w:val="55"/>
              </w:numPr>
              <w:spacing w:before="20" w:after="20"/>
              <w:rPr>
                <w:rFonts w:ascii="Arial" w:hAnsi="Arial" w:cs="Arial"/>
                <w:lang w:val="en-US"/>
              </w:rPr>
            </w:pPr>
            <w:r w:rsidRPr="000B271F">
              <w:rPr>
                <w:rFonts w:ascii="Arial" w:hAnsi="Arial" w:cs="Arial"/>
                <w:lang w:val="en-US"/>
              </w:rPr>
              <w:t>Page size</w:t>
            </w:r>
          </w:p>
          <w:p w14:paraId="06A83BEB" w14:textId="5D19FAF8" w:rsidR="00475340" w:rsidRPr="000B271F" w:rsidRDefault="00475340" w:rsidP="003C11B5">
            <w:pPr>
              <w:pStyle w:val="ListParagraph"/>
              <w:numPr>
                <w:ilvl w:val="2"/>
                <w:numId w:val="55"/>
              </w:numPr>
              <w:spacing w:before="20" w:after="20"/>
              <w:rPr>
                <w:rFonts w:ascii="Arial" w:hAnsi="Arial" w:cs="Arial"/>
                <w:lang w:val="en-US"/>
              </w:rPr>
            </w:pPr>
            <w:r w:rsidRPr="000B271F">
              <w:rPr>
                <w:rFonts w:ascii="Arial" w:hAnsi="Arial" w:cs="Arial"/>
                <w:lang w:val="en-US"/>
              </w:rPr>
              <w:t xml:space="preserve">Orientation </w:t>
            </w:r>
          </w:p>
          <w:p w14:paraId="7B439C41" w14:textId="77777777" w:rsidR="00475340" w:rsidRDefault="00475340" w:rsidP="003C11B5">
            <w:pPr>
              <w:pStyle w:val="ListParagraph"/>
              <w:numPr>
                <w:ilvl w:val="2"/>
                <w:numId w:val="55"/>
              </w:numPr>
              <w:spacing w:before="20" w:after="20"/>
              <w:rPr>
                <w:rFonts w:ascii="Arial" w:hAnsi="Arial" w:cs="Arial"/>
                <w:lang w:val="en-US"/>
              </w:rPr>
            </w:pPr>
            <w:r w:rsidRPr="000B271F">
              <w:rPr>
                <w:rFonts w:ascii="Arial" w:hAnsi="Arial" w:cs="Arial"/>
                <w:lang w:val="en-US"/>
              </w:rPr>
              <w:t>Margins</w:t>
            </w:r>
          </w:p>
          <w:p w14:paraId="7C22C282" w14:textId="5956DE15" w:rsidR="00E70477" w:rsidRDefault="00000000" w:rsidP="3C7F3FD4">
            <w:pPr>
              <w:spacing w:line="259" w:lineRule="auto" w:before="20" w:after="20"/>
              <w:rPr>
                <w:rFonts w:ascii="Arial" w:hAnsi="Arial" w:cs="Arial"/>
                <w:b/>
                <w:bCs/>
                <w:i/>
                <w:iCs/>
                <w:color w:val="0070C0"/>
                <w:lang w:val="en-US"/>
              </w:rPr>
            </w:pPr>
            <w:hyperlink w:anchor="_Annex_I_–" w:history="1">
              <w:commentRangeStart w:id="49"/>
              <w:r w:rsidR="00E70477" w:rsidRPr="00B10342">
                <w:rPr>
                  <w:rStyle w:val="Hyperlink"/>
                  <w:rFonts w:ascii="Arial" w:hAnsi="Arial" w:cs="Arial"/>
                  <w:b/>
                  <w:bCs/>
                  <w:i/>
                  <w:iCs/>
                  <w:lang w:val="en-US"/>
                </w:rPr>
                <w:t xml:space="preserve">See Annex </w:t>
              </w:r>
              <w:r w:rsidR="33F04418" w:rsidRPr="00B10342">
                <w:rPr>
                  <w:rStyle w:val="Hyperlink"/>
                  <w:rFonts w:ascii="Arial" w:hAnsi="Arial" w:cs="Arial"/>
                  <w:b/>
                  <w:bCs/>
                  <w:i/>
                  <w:iCs/>
                  <w:lang w:val="en-US"/>
                </w:rPr>
                <w:t>I</w:t>
              </w:r>
              <w:r w:rsidR="00E70477" w:rsidRPr="00B10342">
                <w:rPr>
                  <w:rStyle w:val="Hyperlink"/>
                  <w:rFonts w:ascii="Arial" w:hAnsi="Arial" w:cs="Arial"/>
                  <w:b/>
                  <w:bCs/>
                  <w:i/>
                  <w:iCs/>
                  <w:lang w:val="en-US"/>
                </w:rPr>
                <w:t xml:space="preserve"> for </w:t>
              </w:r>
              <w:r w:rsidR="000839D9" w:rsidRPr="00B10342">
                <w:rPr>
                  <w:rStyle w:val="Hyperlink"/>
                  <w:rFonts w:ascii="Arial" w:hAnsi="Arial" w:cs="Arial"/>
                  <w:b/>
                  <w:bCs/>
                  <w:i/>
                  <w:iCs/>
                  <w:lang w:val="en-US"/>
                </w:rPr>
                <w:t>Quick Proposal Template</w:t>
              </w:r>
            </w:hyperlink>
          </w:p>
          <w:p w14:paraId="368C9E63" w14:textId="6DD21575" w:rsidR="00A2793C" w:rsidRPr="00E70477" w:rsidRDefault="00000000" w:rsidP="3C7F3FD4">
            <w:pPr>
              <w:spacing w:line="259" w:lineRule="auto" w:before="20" w:after="20"/>
              <w:rPr>
                <w:rFonts w:ascii="Arial" w:hAnsi="Arial" w:cs="Arial"/>
                <w:b/>
                <w:bCs/>
                <w:i/>
                <w:iCs/>
                <w:color w:val="0070C0"/>
                <w:lang w:val="en-US"/>
              </w:rPr>
            </w:pPr>
            <w:hyperlink w:anchor="_Annex_J_–" w:history="1">
              <w:r w:rsidR="00A2793C" w:rsidRPr="00B10342">
                <w:rPr>
                  <w:rStyle w:val="Hyperlink"/>
                  <w:rFonts w:ascii="Arial" w:hAnsi="Arial" w:cs="Arial"/>
                  <w:b/>
                  <w:bCs/>
                  <w:i/>
                  <w:iCs/>
                  <w:lang w:val="en-US"/>
                </w:rPr>
                <w:t xml:space="preserve">See Annex </w:t>
              </w:r>
              <w:r w:rsidR="55CB0B0A" w:rsidRPr="00B10342">
                <w:rPr>
                  <w:rStyle w:val="Hyperlink"/>
                  <w:rFonts w:ascii="Arial" w:hAnsi="Arial" w:cs="Arial"/>
                  <w:b/>
                  <w:bCs/>
                  <w:i/>
                  <w:iCs/>
                  <w:lang w:val="en-US"/>
                </w:rPr>
                <w:t>J</w:t>
              </w:r>
              <w:r w:rsidR="00A2793C" w:rsidRPr="00B10342">
                <w:rPr>
                  <w:rStyle w:val="Hyperlink"/>
                  <w:rFonts w:ascii="Arial" w:hAnsi="Arial" w:cs="Arial"/>
                  <w:b/>
                  <w:bCs/>
                  <w:i/>
                  <w:iCs/>
                  <w:lang w:val="en-US"/>
                </w:rPr>
                <w:t xml:space="preserve"> for Full Proposal Template</w:t>
              </w:r>
              <w:commentRangeEnd w:id="49"/>
              <w:r w:rsidR="00A2793C" w:rsidRPr="00B10342">
                <w:rPr>
                  <w:rStyle w:val="Hyperlink"/>
                  <w:sz w:val="16"/>
                  <w:szCs w:val="16"/>
                </w:rPr>
                <w:commentReference w:id="49"/>
              </w:r>
            </w:hyperlink>
          </w:p>
          <w:p>
            <w:pPr>
              <w:pStyle w:val="ListParagraph"/>
              <w:numPr>
                <w:ilvl w:val="0"/>
                <w:numId w:val="55"/>
              </w:numPr>
              <w:spacing w:before="20" w:after="20"/>
              <w:rPr>
                <w:rFonts w:ascii="Arial" w:hAnsi="Arial" w:cs="Arial"/>
              </w:rPr>
            </w:pPr>
            <w:r>
              <w:rPr>
                <w:rFonts w:ascii="Arial" w:hAnsi="Arial" w:cs="Arial"/>
              </w:rPr>
              <w:t xml:space="preserve">A proposal generated from a renewal account shall carry its renewal reference, and the accounts booked from it shall carry the business type Renewal and the link to the expiring ARN (cross-BRD decision D1).</w:t>
            </w:r>
          </w:p>
          <w:p>
            <w:pPr>
              <w:pStyle w:val="ListParagraph"/>
              <w:numPr>
                <w:ilvl w:val="0"/>
                <w:numId w:val="55"/>
              </w:numPr>
              <w:spacing w:before="20" w:after="20"/>
              <w:rPr>
                <w:rFonts w:ascii="Arial" w:hAnsi="Arial" w:cs="Arial"/>
              </w:rPr>
            </w:pPr>
            <w:r>
              <w:rPr>
                <w:rFonts w:ascii="Arial" w:hAnsi="Arial" w:cs="Arial"/>
              </w:rPr>
              <w:t xml:space="preserve">Each generation shall be recorded with the proposal type, the signatories,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4"/>
              </w:numPr>
              <w:spacing w:before="20" w:after="20"/>
              <w:rPr>
                <w:rFonts w:ascii="Arial" w:hAnsi="Arial" w:cs="Arial"/>
              </w:rPr>
            </w:pPr>
            <w:r>
              <w:rPr>
                <w:rFonts w:ascii="Arial" w:hAnsi="Arial" w:cs="Arial"/>
              </w:rPr>
              <w:t xml:space="preserve">Generate Proposal Slip is disabled for a renewal account whose disposition is not For Proposal.</w:t>
            </w:r>
          </w:p>
          <w:p>
            <w:pPr>
              <w:pStyle w:val="ListParagraph"/>
              <w:numPr>
                <w:ilvl w:val="0"/>
                <w:numId w:val="224"/>
              </w:numPr>
              <w:spacing w:before="20" w:after="20"/>
              <w:rPr>
                <w:rFonts w:ascii="Arial" w:hAnsi="Arial" w:cs="Arial"/>
              </w:rPr>
            </w:pPr>
            <w:r>
              <w:rPr>
                <w:rFonts w:ascii="Arial" w:hAnsi="Arial" w:cs="Arial"/>
              </w:rPr>
              <w:t xml:space="preserve">A Full Proposal of a non-package account with a TSI above PHP 500,000,000.00 cannot be generated until three signatories are selected; the message "Required signatories must be selected before the Full Quote can be generated." is shown.</w:t>
            </w:r>
          </w:p>
          <w:p>
            <w:pPr>
              <w:pStyle w:val="ListParagraph"/>
              <w:numPr>
                <w:ilvl w:val="0"/>
                <w:numId w:val="224"/>
              </w:numPr>
              <w:spacing w:before="20" w:after="20"/>
              <w:rPr>
                <w:rFonts w:ascii="Arial" w:hAnsi="Arial" w:cs="Arial"/>
              </w:rPr>
            </w:pPr>
            <w:r>
              <w:rPr>
                <w:rFonts w:ascii="Arial" w:hAnsi="Arial" w:cs="Arial"/>
              </w:rPr>
              <w:t xml:space="preserve">The Quick Proposal of reference 1234567890 generated on 30-Jun-2026 is named Renewal_QuickProposal_1234567890_06302026.pdf and is attached to the renewal account.</w:t>
            </w:r>
          </w:p>
          <w:p w14:paraId="1157D3D9" w14:textId="77777777" w:rsidR="008447AD" w:rsidRDefault="008447AD" w:rsidP="008447AD">
            <w:pPr>
              <w:spacing w:before="20" w:after="20"/>
              <w:rPr>
                <w:rFonts w:ascii="Arial" w:hAnsi="Arial" w:cs="Arial"/>
                <w:lang w:val="en-US"/>
              </w:rPr>
            </w:pPr>
          </w:p>
          <w:p w14:paraId="0A188AD3" w14:textId="5BB05986" w:rsidR="00A7528D" w:rsidRPr="00A7528D" w:rsidRDefault="00917415" w:rsidP="5B358E25">
            <w:pPr>
              <w:spacing w:line="259" w:lineRule="auto" w:before="20" w:after="20"/>
              <w:rPr>
                <w:rFonts w:ascii="Arial" w:hAnsi="Arial" w:cs="Arial"/>
                <w:b/>
                <w:bCs/>
                <w:lang w:val="en-US"/>
              </w:rPr>
            </w:pPr>
            <w:r>
              <w:rPr>
                <w:rFonts w:ascii="Arial" w:hAnsi="Arial" w:cs="Arial"/>
                <w:b/>
                <w:bCs/>
              </w:rPr>
              <w:t>FRRN</w:t>
            </w:r>
            <w:r w:rsidR="00BC5211" w:rsidRPr="5B358E25">
              <w:rPr>
                <w:rFonts w:ascii="Arial" w:hAnsi="Arial" w:cs="Arial"/>
                <w:b/>
                <w:bCs/>
              </w:rPr>
              <w:t>.01</w:t>
            </w:r>
            <w:r w:rsidR="76D7DD87" w:rsidRPr="5B358E25">
              <w:rPr>
                <w:rFonts w:ascii="Arial" w:hAnsi="Arial" w:cs="Arial"/>
                <w:b/>
                <w:bCs/>
              </w:rPr>
              <w:t>7</w:t>
            </w:r>
            <w:r w:rsidR="00BC5211" w:rsidRPr="5B358E25">
              <w:rPr>
                <w:rFonts w:ascii="Arial" w:hAnsi="Arial" w:cs="Arial"/>
                <w:b/>
                <w:bCs/>
              </w:rPr>
              <w:t>.0</w:t>
            </w:r>
            <w:r w:rsidR="19BE6752" w:rsidRPr="5B358E25">
              <w:rPr>
                <w:rFonts w:ascii="Arial" w:hAnsi="Arial" w:cs="Arial"/>
                <w:b/>
                <w:bCs/>
              </w:rPr>
              <w:t>2</w:t>
            </w:r>
            <w:r w:rsidR="00EA2E25" w:rsidRPr="5B358E25">
              <w:rPr>
                <w:rFonts w:ascii="Arial" w:hAnsi="Arial" w:cs="Arial"/>
                <w:b/>
                <w:bCs/>
              </w:rPr>
              <w:t xml:space="preserve"> </w:t>
            </w:r>
            <w:r w:rsidR="00A7528D" w:rsidRPr="5B358E25">
              <w:rPr>
                <w:rFonts w:ascii="Arial" w:hAnsi="Arial" w:cs="Arial"/>
                <w:b/>
                <w:bCs/>
                <w:lang w:val="en-US"/>
              </w:rPr>
              <w:t xml:space="preserve">Send </w:t>
            </w:r>
            <w:r w:rsidR="601419AD" w:rsidRPr="5B358E25">
              <w:rPr>
                <w:rFonts w:ascii="Arial" w:hAnsi="Arial" w:cs="Arial"/>
                <w:b/>
                <w:bCs/>
                <w:lang w:val="en-US"/>
              </w:rPr>
              <w:t xml:space="preserve">Proposal </w:t>
            </w:r>
            <w:r w:rsidR="00A7528D" w:rsidRPr="5B358E25">
              <w:rPr>
                <w:rFonts w:ascii="Arial" w:hAnsi="Arial" w:cs="Arial"/>
                <w:b/>
                <w:bCs/>
                <w:lang w:val="en-US"/>
              </w:rPr>
              <w:t>via CCM API</w:t>
            </w:r>
          </w:p>
          <w:p w14:paraId="12904C88" w14:textId="1A8D51C7" w:rsidR="002C5891" w:rsidRPr="002C5891" w:rsidRDefault="002C5891" w:rsidP="003C11B5">
            <w:pPr>
              <w:pStyle w:val="ListParagraph"/>
              <w:numPr>
                <w:ilvl w:val="0"/>
                <w:numId w:val="57"/>
              </w:numPr>
              <w:spacing w:before="20" w:after="20"/>
              <w:rPr>
                <w:rFonts w:ascii="Arial" w:hAnsi="Arial" w:cs="Arial"/>
                <w:lang w:val="en-US"/>
              </w:rPr>
            </w:pPr>
            <w:r w:rsidRPr="5B358E25">
              <w:rPr>
                <w:rFonts w:ascii="Arial" w:hAnsi="Arial" w:cs="Arial"/>
                <w:lang w:val="en-US"/>
              </w:rPr>
              <w:t xml:space="preserve">The system shall transmit the generated </w:t>
            </w:r>
            <w:r w:rsidR="009E1258" w:rsidRPr="5B358E25">
              <w:rPr>
                <w:rFonts w:ascii="Arial" w:hAnsi="Arial" w:cs="Arial"/>
                <w:lang w:val="en-US"/>
              </w:rPr>
              <w:t>proposal</w:t>
            </w:r>
            <w:r w:rsidRPr="5B358E25">
              <w:rPr>
                <w:rFonts w:ascii="Arial" w:hAnsi="Arial" w:cs="Arial"/>
                <w:lang w:val="en-US"/>
              </w:rPr>
              <w:t xml:space="preserve"> to the nominated client email recipient(s) by invoking the Customer Communication Management (CCM) API.</w:t>
            </w:r>
          </w:p>
          <w:p w14:paraId="6BECF0B0" w14:textId="586DC978" w:rsidR="00AD1D07" w:rsidRPr="00AD1D07" w:rsidRDefault="00AD1D07" w:rsidP="003C11B5">
            <w:pPr>
              <w:pStyle w:val="ListParagraph"/>
              <w:numPr>
                <w:ilvl w:val="0"/>
                <w:numId w:val="57"/>
              </w:numPr>
              <w:spacing w:line="259" w:lineRule="auto" w:before="20" w:after="20"/>
              <w:rPr>
                <w:rFonts w:ascii="Arial" w:hAnsi="Arial" w:cs="Arial"/>
                <w:lang w:val="en-US"/>
              </w:rPr>
            </w:pPr>
            <w:r w:rsidRPr="5B358E25">
              <w:rPr>
                <w:rFonts w:ascii="Arial" w:hAnsi="Arial" w:cs="Arial"/>
                <w:lang w:val="en-US"/>
              </w:rPr>
              <w:t xml:space="preserve">The system shall provide a </w:t>
            </w:r>
            <w:r w:rsidRPr="5B358E25">
              <w:rPr>
                <w:rFonts w:ascii="Arial" w:hAnsi="Arial" w:cs="Arial"/>
                <w:b/>
                <w:bCs/>
                <w:lang w:val="en-US"/>
              </w:rPr>
              <w:t xml:space="preserve">Send </w:t>
            </w:r>
            <w:r w:rsidR="6C8A5005" w:rsidRPr="5B358E25">
              <w:rPr>
                <w:rFonts w:ascii="Arial" w:hAnsi="Arial" w:cs="Arial"/>
                <w:b/>
                <w:bCs/>
                <w:lang w:val="en-US"/>
              </w:rPr>
              <w:t xml:space="preserve">Proposal </w:t>
            </w:r>
            <w:r w:rsidR="00A53A87" w:rsidRPr="5B358E25">
              <w:rPr>
                <w:rFonts w:ascii="Arial" w:hAnsi="Arial" w:cs="Arial"/>
                <w:lang w:val="en-US"/>
              </w:rPr>
              <w:t>button</w:t>
            </w:r>
            <w:r w:rsidRPr="5B358E25">
              <w:rPr>
                <w:rFonts w:ascii="Arial" w:hAnsi="Arial" w:cs="Arial"/>
                <w:lang w:val="en-US"/>
              </w:rPr>
              <w:t xml:space="preserve"> for authorized users. </w:t>
            </w:r>
          </w:p>
          <w:p w14:paraId="7BDA9335" w14:textId="1A2864D0" w:rsidR="00AD1D07" w:rsidRPr="00AD1D07" w:rsidRDefault="00AD1D07" w:rsidP="003C11B5">
            <w:pPr>
              <w:pStyle w:val="ListParagraph"/>
              <w:numPr>
                <w:ilvl w:val="0"/>
                <w:numId w:val="57"/>
              </w:numPr>
              <w:spacing w:before="20" w:after="20"/>
              <w:rPr>
                <w:rFonts w:ascii="Arial" w:hAnsi="Arial" w:cs="Arial"/>
                <w:lang w:val="en-US"/>
              </w:rPr>
            </w:pPr>
            <w:r w:rsidRPr="00AD1D07">
              <w:rPr>
                <w:rFonts w:ascii="Arial" w:hAnsi="Arial" w:cs="Arial"/>
                <w:lang w:val="en-US"/>
              </w:rPr>
              <w:t xml:space="preserve">Upon user initiation, the system shall: </w:t>
            </w:r>
          </w:p>
          <w:p w14:paraId="0B4E6173" w14:textId="77777777" w:rsidR="00AD1D07" w:rsidRPr="00AD1D07" w:rsidRDefault="00AD1D07" w:rsidP="003C11B5">
            <w:pPr>
              <w:pStyle w:val="ListParagraph"/>
              <w:numPr>
                <w:ilvl w:val="1"/>
                <w:numId w:val="57"/>
              </w:numPr>
              <w:spacing w:before="20" w:after="20"/>
              <w:rPr>
                <w:rFonts w:ascii="Arial" w:hAnsi="Arial" w:cs="Arial"/>
                <w:lang w:val="en-US"/>
              </w:rPr>
            </w:pPr>
            <w:r w:rsidRPr="00AD1D07">
              <w:rPr>
                <w:rFonts w:ascii="Arial" w:hAnsi="Arial" w:cs="Arial"/>
                <w:lang w:val="en-US"/>
              </w:rPr>
              <w:t>Generate the CCM handoff payload containing the quotation and recipient details.</w:t>
            </w:r>
          </w:p>
          <w:p w14:paraId="06F5E47E" w14:textId="0DF45758" w:rsidR="00AD1D07" w:rsidRPr="00AD1D07" w:rsidRDefault="00AD1D07" w:rsidP="003C11B5">
            <w:pPr>
              <w:pStyle w:val="ListParagraph"/>
              <w:numPr>
                <w:ilvl w:val="1"/>
                <w:numId w:val="57"/>
              </w:numPr>
              <w:spacing w:before="20" w:after="20"/>
              <w:rPr>
                <w:rFonts w:ascii="Arial" w:hAnsi="Arial" w:cs="Arial"/>
                <w:lang w:val="en-US"/>
              </w:rPr>
            </w:pPr>
            <w:r w:rsidRPr="00AD1D07">
              <w:rPr>
                <w:rFonts w:ascii="Arial" w:hAnsi="Arial" w:cs="Arial"/>
                <w:lang w:val="en-US"/>
              </w:rPr>
              <w:t>Invoke the CCM API to transmit the quotation to the nominated recipient.</w:t>
            </w:r>
          </w:p>
          <w:p w14:paraId="66129F97" w14:textId="77777777" w:rsidR="00702580" w:rsidRPr="00702580" w:rsidRDefault="00702580" w:rsidP="003C11B5">
            <w:pPr>
              <w:pStyle w:val="ListParagraph"/>
              <w:numPr>
                <w:ilvl w:val="0"/>
                <w:numId w:val="57"/>
              </w:numPr>
              <w:spacing w:before="20" w:after="20"/>
              <w:rPr>
                <w:rFonts w:ascii="Arial" w:hAnsi="Arial" w:cs="Arial"/>
                <w:lang w:val="en-US"/>
              </w:rPr>
            </w:pPr>
            <w:r w:rsidRPr="00702580">
              <w:rPr>
                <w:rFonts w:ascii="Arial" w:hAnsi="Arial" w:cs="Arial"/>
                <w:lang w:val="en-US"/>
              </w:rPr>
              <w:t>The system shall receive and process the response returned by the CCM API.</w:t>
            </w:r>
          </w:p>
          <w:p w14:paraId="73813E71" w14:textId="77777777" w:rsidR="00702580" w:rsidRPr="00702580" w:rsidRDefault="00702580" w:rsidP="003C11B5">
            <w:pPr>
              <w:pStyle w:val="ListParagraph"/>
              <w:numPr>
                <w:ilvl w:val="0"/>
                <w:numId w:val="57"/>
              </w:numPr>
              <w:spacing w:before="20" w:after="20"/>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12831973" w14:textId="4045660B" w:rsidR="00BC5211" w:rsidRDefault="00702580" w:rsidP="003C11B5">
            <w:pPr>
              <w:pStyle w:val="ListParagraph"/>
              <w:numPr>
                <w:ilvl w:val="0"/>
                <w:numId w:val="57"/>
              </w:numPr>
              <w:spacing w:before="20" w:after="20"/>
              <w:rPr>
                <w:rFonts w:ascii="Arial" w:hAnsi="Arial" w:cs="Arial"/>
                <w:lang w:val="en-US"/>
              </w:rPr>
            </w:pPr>
            <w:r w:rsidRPr="00702580">
              <w:rPr>
                <w:rFonts w:ascii="Arial" w:hAnsi="Arial" w:cs="Arial"/>
                <w:lang w:val="en-US"/>
              </w:rPr>
              <w:t>The system shall update the quotation delivery status based on the API response.</w:t>
            </w:r>
          </w:p>
          <w:p w14:paraId="013B0728" w14:textId="77777777" w:rsidR="00DB60CA" w:rsidRPr="00DB60CA" w:rsidRDefault="00DB60CA" w:rsidP="003C11B5">
            <w:pPr>
              <w:pStyle w:val="ListParagraph"/>
              <w:numPr>
                <w:ilvl w:val="0"/>
                <w:numId w:val="57"/>
              </w:numPr>
              <w:spacing w:before="20" w:after="20"/>
              <w:rPr>
                <w:rFonts w:ascii="Arial" w:hAnsi="Arial" w:cs="Arial"/>
                <w:lang w:val="en-US"/>
              </w:rPr>
            </w:pPr>
            <w:r w:rsidRPr="00DB60CA">
              <w:rPr>
                <w:rFonts w:ascii="Arial" w:hAnsi="Arial" w:cs="Arial"/>
                <w:lang w:val="en-US"/>
              </w:rPr>
              <w:t>The system shall support the following statuses:</w:t>
            </w:r>
          </w:p>
          <w:p w14:paraId="508E4686"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Pending Transmission</w:t>
            </w:r>
          </w:p>
          <w:p w14:paraId="7D3456F9"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Submitted to CCM</w:t>
            </w:r>
          </w:p>
          <w:p w14:paraId="5BF98105"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Sent</w:t>
            </w:r>
          </w:p>
          <w:p w14:paraId="0DD792AF"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Delivered</w:t>
            </w:r>
          </w:p>
          <w:p w14:paraId="2222EC56"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Failed</w:t>
            </w:r>
          </w:p>
          <w:p w14:paraId="30D171E4"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Cancelled</w:t>
            </w:r>
          </w:p>
          <w:p w14:paraId="2AB71ED1" w14:textId="2D2684F6" w:rsidR="005E263F" w:rsidRPr="005E263F" w:rsidRDefault="005E263F" w:rsidP="003C11B5">
            <w:pPr>
              <w:pStyle w:val="ListParagraph"/>
              <w:numPr>
                <w:ilvl w:val="0"/>
                <w:numId w:val="57"/>
              </w:numPr>
              <w:spacing w:before="20" w:after="20"/>
              <w:rPr>
                <w:rFonts w:ascii="Arial" w:hAnsi="Arial" w:cs="Arial"/>
                <w:lang w:val="en-US"/>
              </w:rPr>
            </w:pPr>
            <w:r w:rsidRPr="005E263F">
              <w:rPr>
                <w:rFonts w:ascii="Arial" w:hAnsi="Arial" w:cs="Arial"/>
                <w:lang w:val="en-US"/>
              </w:rPr>
              <w:t>Success Message</w:t>
            </w:r>
            <w:r>
              <w:rPr>
                <w:rFonts w:ascii="Arial" w:hAnsi="Arial" w:cs="Arial"/>
                <w:lang w:val="en-US"/>
              </w:rPr>
              <w:t>:</w:t>
            </w:r>
          </w:p>
          <w:p w14:paraId="4E26125D" w14:textId="0CABEE75" w:rsidR="005E263F" w:rsidRPr="005E263F" w:rsidRDefault="005E263F" w:rsidP="003C11B5">
            <w:pPr>
              <w:pStyle w:val="ListParagraph"/>
              <w:numPr>
                <w:ilvl w:val="1"/>
                <w:numId w:val="57"/>
              </w:numPr>
              <w:spacing w:line="259" w:lineRule="auto" w:before="20" w:after="20"/>
              <w:rPr>
                <w:rFonts w:ascii="Arial" w:hAnsi="Arial" w:cs="Arial"/>
                <w:lang w:val="en-US"/>
              </w:rPr>
            </w:pPr>
            <w:r w:rsidRPr="5B358E25">
              <w:rPr>
                <w:rFonts w:ascii="Arial" w:hAnsi="Arial" w:cs="Arial"/>
                <w:lang w:val="en-US"/>
              </w:rPr>
              <w:t>"</w:t>
            </w:r>
            <w:r w:rsidR="68839CDE" w:rsidRPr="5B358E25">
              <w:rPr>
                <w:rFonts w:ascii="Arial" w:hAnsi="Arial" w:cs="Arial"/>
                <w:lang w:val="en-US"/>
              </w:rPr>
              <w:t xml:space="preserve">Proposal </w:t>
            </w:r>
            <w:r w:rsidRPr="5B358E25">
              <w:rPr>
                <w:rFonts w:ascii="Arial" w:hAnsi="Arial" w:cs="Arial"/>
                <w:lang w:val="en-US"/>
              </w:rPr>
              <w:t>has been successfully submitted to CCM for delivery to the client."</w:t>
            </w:r>
          </w:p>
          <w:p w14:paraId="095C4D79" w14:textId="3F2C532C" w:rsidR="002B2A98" w:rsidRPr="002B2A98" w:rsidRDefault="002B2A98" w:rsidP="003C11B5">
            <w:pPr>
              <w:pStyle w:val="ListParagraph"/>
              <w:numPr>
                <w:ilvl w:val="0"/>
                <w:numId w:val="57"/>
              </w:numPr>
              <w:spacing w:before="20" w:after="20"/>
              <w:rPr>
                <w:rFonts w:ascii="Arial" w:hAnsi="Arial" w:cs="Arial"/>
                <w:lang w:val="en-US"/>
              </w:rPr>
            </w:pPr>
            <w:r w:rsidRPr="002B2A98">
              <w:rPr>
                <w:rFonts w:ascii="Arial" w:hAnsi="Arial" w:cs="Arial"/>
                <w:lang w:val="en-US"/>
              </w:rPr>
              <w:t>Error Messages</w:t>
            </w:r>
            <w:r>
              <w:rPr>
                <w:rFonts w:ascii="Arial" w:hAnsi="Arial" w:cs="Arial"/>
                <w:lang w:val="en-US"/>
              </w:rPr>
              <w:t>:</w:t>
            </w:r>
          </w:p>
          <w:p w14:paraId="3514CC30" w14:textId="3AB3C2DB" w:rsidR="002B2A98" w:rsidRPr="002B2A98" w:rsidRDefault="002B2A98" w:rsidP="003C11B5">
            <w:pPr>
              <w:pStyle w:val="ListParagraph"/>
              <w:numPr>
                <w:ilvl w:val="1"/>
                <w:numId w:val="57"/>
              </w:numPr>
              <w:spacing w:line="259" w:lineRule="auto" w:before="20" w:after="20"/>
              <w:rPr>
                <w:rFonts w:ascii="Arial" w:hAnsi="Arial" w:cs="Arial"/>
                <w:lang w:val="en-US"/>
              </w:rPr>
            </w:pPr>
            <w:r w:rsidRPr="3C7F3FD4">
              <w:rPr>
                <w:rFonts w:ascii="Arial" w:hAnsi="Arial" w:cs="Arial"/>
                <w:lang w:val="en-US"/>
              </w:rPr>
              <w:t>"Unable to send</w:t>
            </w:r>
            <w:r w:rsidR="0A6ADA88" w:rsidRPr="3C7F3FD4">
              <w:rPr>
                <w:rFonts w:ascii="Arial" w:hAnsi="Arial" w:cs="Arial"/>
                <w:lang w:val="en-US"/>
              </w:rPr>
              <w:t xml:space="preserve"> the</w:t>
            </w:r>
            <w:r w:rsidRPr="3C7F3FD4">
              <w:rPr>
                <w:rFonts w:ascii="Arial" w:hAnsi="Arial" w:cs="Arial"/>
                <w:lang w:val="en-US"/>
              </w:rPr>
              <w:t xml:space="preserve"> </w:t>
            </w:r>
            <w:r w:rsidR="5CAEEDF6" w:rsidRPr="3C7F3FD4">
              <w:rPr>
                <w:rFonts w:ascii="Arial" w:hAnsi="Arial" w:cs="Arial"/>
                <w:lang w:val="en-US"/>
              </w:rPr>
              <w:t>proposal</w:t>
            </w:r>
            <w:r w:rsidRPr="3C7F3FD4">
              <w:rPr>
                <w:rFonts w:ascii="Arial" w:hAnsi="Arial" w:cs="Arial"/>
                <w:lang w:val="en-US"/>
              </w:rPr>
              <w:t>. CCM service is currently unavailable."</w:t>
            </w:r>
          </w:p>
          <w:p w14:paraId="79EA0DDF" w14:textId="6BE4185B" w:rsidR="002B2A98" w:rsidRPr="002B2A98" w:rsidRDefault="002B2A98" w:rsidP="003C11B5">
            <w:pPr>
              <w:pStyle w:val="ListParagraph"/>
              <w:numPr>
                <w:ilvl w:val="1"/>
                <w:numId w:val="57"/>
              </w:numPr>
              <w:spacing w:line="259" w:lineRule="auto" w:before="20" w:after="20"/>
              <w:rPr>
                <w:rFonts w:ascii="Arial" w:hAnsi="Arial" w:cs="Arial"/>
                <w:lang w:val="en-US"/>
              </w:rPr>
            </w:pPr>
            <w:r w:rsidRPr="5B358E25">
              <w:rPr>
                <w:rFonts w:ascii="Arial" w:hAnsi="Arial" w:cs="Arial"/>
                <w:lang w:val="en-US"/>
              </w:rPr>
              <w:t xml:space="preserve">"Unable to send </w:t>
            </w:r>
            <w:r w:rsidR="491C98E4" w:rsidRPr="5B358E25">
              <w:rPr>
                <w:rFonts w:ascii="Arial" w:hAnsi="Arial" w:cs="Arial"/>
                <w:lang w:val="en-US"/>
              </w:rPr>
              <w:t xml:space="preserve">the </w:t>
            </w:r>
            <w:r w:rsidR="4D76811D" w:rsidRPr="5B358E25">
              <w:rPr>
                <w:rFonts w:ascii="Arial" w:hAnsi="Arial" w:cs="Arial"/>
                <w:lang w:val="en-US"/>
              </w:rPr>
              <w:t>proposal</w:t>
            </w:r>
            <w:r w:rsidRPr="5B358E25">
              <w:rPr>
                <w:rFonts w:ascii="Arial" w:hAnsi="Arial" w:cs="Arial"/>
                <w:lang w:val="en-US"/>
              </w:rPr>
              <w:t>. One or more recipient email addresses are invalid."</w:t>
            </w:r>
          </w:p>
          <w:p w14:paraId="12E7683F" w14:textId="05D4CD06" w:rsidR="00DB60CA" w:rsidRPr="00FC1E27" w:rsidRDefault="002B2A98" w:rsidP="003C11B5">
            <w:pPr>
              <w:pStyle w:val="ListParagraph"/>
              <w:numPr>
                <w:ilvl w:val="1"/>
                <w:numId w:val="57"/>
              </w:numPr>
              <w:spacing w:before="20" w:after="20"/>
              <w:rPr>
                <w:rFonts w:ascii="Arial" w:hAnsi="Arial" w:cs="Arial"/>
                <w:lang w:val="en-US"/>
              </w:rPr>
            </w:pPr>
            <w:r w:rsidRPr="3C7F3FD4">
              <w:rPr>
                <w:rFonts w:ascii="Arial" w:hAnsi="Arial" w:cs="Arial"/>
                <w:lang w:val="en-US"/>
              </w:rPr>
              <w:lastRenderedPageBreak/>
              <w:t>"Quotation transmission failed. Please review the error details and try again."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5"/>
              </w:numPr>
              <w:spacing w:before="20" w:after="20"/>
              <w:rPr>
                <w:rFonts w:ascii="Arial" w:hAnsi="Arial" w:cs="Arial"/>
              </w:rPr>
            </w:pPr>
            <w:r>
              <w:rPr>
                <w:rFonts w:ascii="Arial" w:hAnsi="Arial" w:cs="Arial"/>
              </w:rPr>
              <w:t xml:space="preserve">A proposal sent successfully shows "Proposal has been successfully submitted to CCM for delivery to the client.", and the CCM transaction reference number and the delivery status are kept on the renewal account.</w:t>
            </w:r>
          </w:p>
          <w:p>
            <w:pPr>
              <w:pStyle w:val="ListParagraph"/>
              <w:numPr>
                <w:ilvl w:val="0"/>
                <w:numId w:val="225"/>
              </w:numPr>
              <w:spacing w:before="20" w:after="20"/>
              <w:rPr>
                <w:rFonts w:ascii="Arial" w:hAnsi="Arial" w:cs="Arial"/>
              </w:rPr>
            </w:pPr>
            <w:r>
              <w:rPr>
                <w:rFonts w:ascii="Arial" w:hAnsi="Arial" w:cs="Arial"/>
              </w:rPr>
              <w:t xml:space="preserve">An invalid recipient address is refused with the invalid-address message, and nothing is sent.</w:t>
            </w:r>
          </w:p>
          <w:p w14:paraId="2AF112EC" w14:textId="7F17C17E" w:rsidR="00F05436" w:rsidRPr="008447AD" w:rsidRDefault="00F05436" w:rsidP="008F7EB5">
            <w:pPr>
              <w:spacing w:before="20" w:after="20"/>
              <w:rPr>
                <w:rFonts w:ascii="Arial" w:hAnsi="Arial" w:cs="Arial"/>
                <w:lang w:val="en-US"/>
              </w:rPr>
            </w:pPr>
          </w:p>
        </w:tc>
      </w:tr>
      <w:tr w:rsidR="5B358E25" w14:paraId="74F85C26" w14:textId="77777777" w:rsidTr="3C7F3FD4">
        <w:trPr>
          <w:jc w:val="center"/>
        </w:trPr>
        <w:tc>
          <w:tcPr>
            <w:tcW w:w="1413" w:type="dxa"/>
            <w:shd w:val="clear" w:color="auto" w:fill="auto"/>
          </w:tcPr>
          <w:p w14:paraId="47F3834E" w14:textId="705C6E10" w:rsidR="5B358E25" w:rsidRDefault="00917415" w:rsidP="5B358E25">
            <w:pPr>
              <w:spacing w:line="259" w:lineRule="auto" w:before="20" w:after="20"/>
              <w:rPr>
                <w:rFonts w:ascii="Arial" w:hAnsi="Arial" w:cs="Arial"/>
                <w:lang w:eastAsia="en-US"/>
              </w:rPr>
            </w:pPr>
            <w:bookmarkStart w:id="50" w:name="Bookmark18"/>
            <w:r>
              <w:rPr>
                <w:rFonts w:ascii="Arial" w:hAnsi="Arial" w:cs="Arial"/>
                <w:lang w:eastAsia="en-US"/>
              </w:rPr>
              <w:lastRenderedPageBreak/>
              <w:t>FRRN</w:t>
            </w:r>
            <w:r w:rsidR="5B358E25" w:rsidRPr="3C7F3FD4">
              <w:rPr>
                <w:rFonts w:ascii="Arial" w:hAnsi="Arial" w:cs="Arial"/>
                <w:lang w:eastAsia="en-US"/>
              </w:rPr>
              <w:t>.01</w:t>
            </w:r>
            <w:r w:rsidR="010F5A45" w:rsidRPr="3C7F3FD4">
              <w:rPr>
                <w:rFonts w:ascii="Arial" w:hAnsi="Arial" w:cs="Arial"/>
                <w:lang w:eastAsia="en-US"/>
              </w:rPr>
              <w:t>8</w:t>
            </w:r>
            <w:bookmarkEnd w:id="50"/>
          </w:p>
        </w:tc>
        <w:tc>
          <w:tcPr>
            <w:tcW w:w="1470" w:type="dxa"/>
            <w:shd w:val="clear" w:color="auto" w:fill="auto"/>
          </w:tcPr>
          <w:p w14:paraId="1BEBB354" w14:textId="4AE9FEBC" w:rsidR="010F5A45" w:rsidRDefault="010F5A45" w:rsidP="5B358E25">
            <w:pPr>
              <w:spacing w:line="259" w:lineRule="auto" w:before="20" w:after="20"/>
            </w:pPr>
            <w:r w:rsidRPr="5B358E25">
              <w:rPr>
                <w:rFonts w:ascii="Arial" w:hAnsi="Arial" w:cs="Arial"/>
              </w:rPr>
              <w:t>Quotation Request</w:t>
            </w:r>
          </w:p>
        </w:tc>
        <w:tc>
          <w:tcPr>
            <w:tcW w:w="1412" w:type="dxa"/>
            <w:shd w:val="clear" w:color="auto" w:fill="auto"/>
          </w:tcPr>
          <w:p w14:paraId="1B8E0799" w14:textId="48D3C962" w:rsidR="5B358E25" w:rsidRDefault="5B88BF3F" w:rsidP="3AB7F451">
            <w:pPr>
              <w:spacing w:line="259" w:lineRule="auto" w:before="20" w:after="20"/>
            </w:pPr>
            <w:r w:rsidRPr="3AB7F451">
              <w:rPr>
                <w:rFonts w:ascii="Arial" w:hAnsi="Arial" w:cs="Arial"/>
              </w:rPr>
              <w:t>Quotation Request</w:t>
            </w:r>
          </w:p>
        </w:tc>
        <w:tc>
          <w:tcPr>
            <w:tcW w:w="6495" w:type="dxa"/>
            <w:shd w:val="clear" w:color="auto" w:fill="auto"/>
          </w:tcPr>
          <w:p w14:paraId="759BB23F" w14:textId="1F0E1B4D" w:rsidR="36556805" w:rsidRDefault="00917415" w:rsidP="5B358E25">
            <w:pPr>
              <w:spacing w:before="20" w:after="20"/>
              <w:rPr>
                <w:rFonts w:ascii="Arial" w:hAnsi="Arial" w:cs="Arial"/>
                <w:b/>
                <w:bCs/>
                <w:lang w:val="en-US"/>
              </w:rPr>
            </w:pPr>
            <w:r>
              <w:rPr>
                <w:rFonts w:ascii="Arial" w:hAnsi="Arial" w:cs="Arial"/>
                <w:b/>
                <w:bCs/>
              </w:rPr>
              <w:t>FRRN</w:t>
            </w:r>
            <w:r w:rsidR="36556805" w:rsidRPr="3C7F3FD4">
              <w:rPr>
                <w:rFonts w:ascii="Arial" w:hAnsi="Arial" w:cs="Arial"/>
                <w:b/>
                <w:bCs/>
              </w:rPr>
              <w:t>.01</w:t>
            </w:r>
            <w:r w:rsidR="72872098" w:rsidRPr="3C7F3FD4">
              <w:rPr>
                <w:rFonts w:ascii="Arial" w:hAnsi="Arial" w:cs="Arial"/>
                <w:b/>
                <w:bCs/>
              </w:rPr>
              <w:t>8</w:t>
            </w:r>
            <w:r w:rsidR="36556805" w:rsidRPr="3C7F3FD4">
              <w:rPr>
                <w:rFonts w:ascii="Arial" w:hAnsi="Arial" w:cs="Arial"/>
                <w:b/>
                <w:bCs/>
              </w:rPr>
              <w:t>.0</w:t>
            </w:r>
            <w:r w:rsidR="5824C777" w:rsidRPr="3C7F3FD4">
              <w:rPr>
                <w:rFonts w:ascii="Arial" w:hAnsi="Arial" w:cs="Arial"/>
                <w:b/>
                <w:bCs/>
              </w:rPr>
              <w:t>1</w:t>
            </w:r>
            <w:r w:rsidR="36556805" w:rsidRPr="3C7F3FD4">
              <w:rPr>
                <w:rFonts w:ascii="Arial" w:hAnsi="Arial" w:cs="Arial"/>
                <w:b/>
                <w:bCs/>
              </w:rPr>
              <w:t xml:space="preserve"> </w:t>
            </w:r>
            <w:r w:rsidR="36556805" w:rsidRPr="3C7F3FD4">
              <w:rPr>
                <w:rFonts w:ascii="Arial" w:hAnsi="Arial" w:cs="Arial"/>
                <w:b/>
                <w:bCs/>
                <w:lang w:val="en-US"/>
              </w:rPr>
              <w:t xml:space="preserve">Quotation Request </w:t>
            </w:r>
            <w:r w:rsidR="5F6E5D82" w:rsidRPr="3C7F3FD4">
              <w:rPr>
                <w:rFonts w:ascii="Arial" w:hAnsi="Arial" w:cs="Arial"/>
                <w:b/>
                <w:bCs/>
                <w:lang w:val="en-US"/>
              </w:rPr>
              <w:t xml:space="preserve">to TSU Creation </w:t>
            </w:r>
          </w:p>
          <w:p w14:paraId="27EF7EA6" w14:textId="32C9A038" w:rsidR="0A3E4340" w:rsidRDefault="351E21C5" w:rsidP="003C11B5">
            <w:pPr>
              <w:pStyle w:val="ListParagraph"/>
              <w:numPr>
                <w:ilvl w:val="0"/>
                <w:numId w:val="56"/>
              </w:numPr>
              <w:spacing w:line="259" w:lineRule="auto" w:before="20" w:after="20"/>
              <w:rPr>
                <w:rFonts w:ascii="Arial" w:hAnsi="Arial" w:cs="Arial"/>
                <w:lang w:val="en-US"/>
              </w:rPr>
            </w:pPr>
            <w:r w:rsidRPr="3C7F3FD4">
              <w:rPr>
                <w:rFonts w:ascii="Arial" w:hAnsi="Arial" w:cs="Arial"/>
                <w:lang w:val="en-US"/>
              </w:rPr>
              <w:t>T</w:t>
            </w:r>
            <w:r w:rsidR="0A3E4340" w:rsidRPr="3C7F3FD4">
              <w:rPr>
                <w:rFonts w:ascii="Arial" w:hAnsi="Arial" w:cs="Arial"/>
                <w:lang w:val="en-US"/>
              </w:rPr>
              <w:t xml:space="preserve">he system shall </w:t>
            </w:r>
            <w:r w:rsidR="2C371C1A" w:rsidRPr="3C7F3FD4">
              <w:rPr>
                <w:rFonts w:ascii="Arial" w:hAnsi="Arial" w:cs="Arial"/>
                <w:lang w:val="en-US"/>
              </w:rPr>
              <w:t xml:space="preserve">allow the user to </w:t>
            </w:r>
            <w:r w:rsidR="0A3E4340" w:rsidRPr="3C7F3FD4">
              <w:rPr>
                <w:rFonts w:ascii="Arial" w:hAnsi="Arial" w:cs="Arial"/>
                <w:lang w:val="en-US"/>
              </w:rPr>
              <w:t xml:space="preserve">create a TSU request for renewal accounts with a "For Quotation" disposition that </w:t>
            </w:r>
            <w:r w:rsidR="7E38EF12" w:rsidRPr="3C7F3FD4">
              <w:rPr>
                <w:rFonts w:ascii="Arial" w:hAnsi="Arial" w:cs="Arial"/>
                <w:lang w:val="en-US"/>
              </w:rPr>
              <w:t>requires</w:t>
            </w:r>
            <w:r w:rsidR="0A3E4340" w:rsidRPr="3C7F3FD4">
              <w:rPr>
                <w:rFonts w:ascii="Arial" w:hAnsi="Arial" w:cs="Arial"/>
                <w:lang w:val="en-US"/>
              </w:rPr>
              <w:t xml:space="preserve"> TSU processing.</w:t>
            </w:r>
          </w:p>
          <w:p w14:paraId="019D7498" w14:textId="34954C10" w:rsidR="398940AD" w:rsidRDefault="398940AD" w:rsidP="003C11B5">
            <w:pPr>
              <w:pStyle w:val="ListParagraph"/>
              <w:numPr>
                <w:ilvl w:val="0"/>
                <w:numId w:val="56"/>
              </w:numPr>
              <w:spacing w:before="20" w:after="20"/>
              <w:rPr>
                <w:rFonts w:ascii="Arial" w:hAnsi="Arial" w:cs="Arial"/>
                <w:lang w:val="en-US"/>
              </w:rPr>
            </w:pPr>
            <w:r w:rsidRPr="3C7F3FD4">
              <w:rPr>
                <w:rFonts w:ascii="Arial" w:hAnsi="Arial" w:cs="Arial"/>
                <w:lang w:val="en-US"/>
              </w:rPr>
              <w:t>The TSU request shall inherit the relevant renewal account information including:</w:t>
            </w:r>
          </w:p>
          <w:p w14:paraId="331EE674" w14:textId="01BB9FB2"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Reference Number</w:t>
            </w:r>
          </w:p>
          <w:p w14:paraId="41D3DAF1" w14:textId="3419E8D4"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Client Information</w:t>
            </w:r>
          </w:p>
          <w:p w14:paraId="09130944" w14:textId="79554757"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Risk Code</w:t>
            </w:r>
          </w:p>
          <w:p w14:paraId="0908C90E" w14:textId="0C98B07E"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Insurer Information</w:t>
            </w:r>
          </w:p>
          <w:p w14:paraId="022A5EC9" w14:textId="40B08FBA" w:rsidR="398940AD" w:rsidRDefault="398940AD" w:rsidP="003C11B5">
            <w:pPr>
              <w:pStyle w:val="ListParagraph"/>
              <w:numPr>
                <w:ilvl w:val="1"/>
                <w:numId w:val="56"/>
              </w:numPr>
              <w:spacing w:line="259" w:lineRule="auto" w:before="20" w:after="20"/>
              <w:rPr>
                <w:rFonts w:ascii="Arial" w:hAnsi="Arial" w:cs="Arial"/>
              </w:rPr>
            </w:pPr>
            <w:r w:rsidRPr="3C7F3FD4">
              <w:rPr>
                <w:rFonts w:ascii="Arial" w:hAnsi="Arial" w:cs="Arial"/>
              </w:rPr>
              <w:t>Risk Information Details</w:t>
            </w:r>
          </w:p>
          <w:p w14:paraId="2342C7FE" w14:textId="14ABC674"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Assigned Account Officer</w:t>
            </w:r>
          </w:p>
          <w:p w14:paraId="6BF3ABAF" w14:textId="65648A0D" w:rsidR="2C18B319" w:rsidRDefault="2C18B319" w:rsidP="003C11B5">
            <w:pPr>
              <w:pStyle w:val="ListParagraph"/>
              <w:numPr>
                <w:ilvl w:val="0"/>
                <w:numId w:val="56"/>
              </w:numPr>
              <w:spacing w:before="20" w:after="20"/>
              <w:rPr>
                <w:rFonts w:ascii="Arial" w:hAnsi="Arial" w:cs="Arial"/>
              </w:rPr>
            </w:pPr>
            <w:r w:rsidRPr="3C7F3FD4">
              <w:rPr>
                <w:rFonts w:ascii="Arial" w:hAnsi="Arial" w:cs="Arial"/>
              </w:rPr>
              <w:t>The system shall allow the user to upload supporting documents.</w:t>
            </w:r>
          </w:p>
          <w:p w14:paraId="5BDD8461" w14:textId="75B62D6B" w:rsidR="398940AD" w:rsidRDefault="398940AD" w:rsidP="003C11B5">
            <w:pPr>
              <w:pStyle w:val="ListParagraph"/>
              <w:numPr>
                <w:ilvl w:val="0"/>
                <w:numId w:val="56"/>
              </w:numPr>
              <w:spacing w:before="20" w:after="20"/>
              <w:rPr>
                <w:rFonts w:ascii="Arial" w:hAnsi="Arial" w:cs="Arial"/>
              </w:rPr>
            </w:pPr>
            <w:r w:rsidRPr="3C7F3FD4">
              <w:rPr>
                <w:rFonts w:ascii="Arial" w:hAnsi="Arial" w:cs="Arial"/>
              </w:rPr>
              <w:t>Before routing the request to TSU, the system shall require approval from the appropriate Marketing Team Lead.</w:t>
            </w:r>
          </w:p>
          <w:p w14:paraId="708E6C8D" w14:textId="40998EF6"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 xml:space="preserve">The system shall allow </w:t>
            </w:r>
            <w:r w:rsidR="3C7A739E" w:rsidRPr="3C7F3FD4">
              <w:rPr>
                <w:rFonts w:ascii="Arial" w:hAnsi="Arial" w:cs="Arial"/>
              </w:rPr>
              <w:t>users</w:t>
            </w:r>
            <w:r w:rsidRPr="3C7F3FD4">
              <w:rPr>
                <w:rFonts w:ascii="Arial" w:hAnsi="Arial" w:cs="Arial"/>
              </w:rPr>
              <w:t xml:space="preserve"> to submit the request for approval.</w:t>
            </w:r>
          </w:p>
          <w:p w14:paraId="2AE7C196" w14:textId="197790AA" w:rsidR="398940AD" w:rsidRDefault="398940AD" w:rsidP="003C11B5">
            <w:pPr>
              <w:pStyle w:val="ListParagraph"/>
              <w:numPr>
                <w:ilvl w:val="1"/>
                <w:numId w:val="56"/>
              </w:numPr>
              <w:spacing w:before="20" w:after="20"/>
            </w:pPr>
            <w:r w:rsidRPr="3C7F3FD4">
              <w:rPr>
                <w:rFonts w:ascii="Arial" w:hAnsi="Arial" w:cs="Arial"/>
                <w:lang w:val="en-US"/>
              </w:rPr>
              <w:t xml:space="preserve">Change the request status to: </w:t>
            </w:r>
            <w:r w:rsidRPr="3C7F3FD4">
              <w:rPr>
                <w:rFonts w:ascii="Arial" w:hAnsi="Arial" w:cs="Arial"/>
              </w:rPr>
              <w:t>Pending Team Lead Approval</w:t>
            </w:r>
          </w:p>
          <w:p w14:paraId="5995D546" w14:textId="339F778E" w:rsidR="398940AD" w:rsidRDefault="398940AD" w:rsidP="003C11B5">
            <w:pPr>
              <w:pStyle w:val="ListParagraph"/>
              <w:numPr>
                <w:ilvl w:val="1"/>
                <w:numId w:val="56"/>
              </w:numPr>
              <w:spacing w:before="20" w:after="20"/>
              <w:rPr>
                <w:rFonts w:ascii="Arial" w:eastAsia="Arial" w:hAnsi="Arial" w:cs="Arial"/>
              </w:rPr>
            </w:pPr>
            <w:r w:rsidRPr="3C7F3FD4">
              <w:rPr>
                <w:rFonts w:ascii="Arial" w:eastAsia="Arial" w:hAnsi="Arial" w:cs="Arial"/>
              </w:rPr>
              <w:t>Notify the Team Lead of the pending action.</w:t>
            </w:r>
          </w:p>
          <w:p w14:paraId="44158E0D" w14:textId="7AA6033E" w:rsidR="398940AD" w:rsidRDefault="398940AD" w:rsidP="003C11B5">
            <w:pPr>
              <w:pStyle w:val="ListParagraph"/>
              <w:numPr>
                <w:ilvl w:val="0"/>
                <w:numId w:val="56"/>
              </w:numPr>
              <w:spacing w:before="20" w:after="20"/>
              <w:rPr>
                <w:rFonts w:ascii="Arial" w:eastAsia="Arial" w:hAnsi="Arial" w:cs="Arial"/>
              </w:rPr>
            </w:pPr>
            <w:r w:rsidRPr="3C7F3FD4">
              <w:rPr>
                <w:rFonts w:ascii="Arial" w:eastAsia="Arial" w:hAnsi="Arial" w:cs="Arial"/>
              </w:rPr>
              <w:t>The system shall allow the Team Lead to review the quotation request details.</w:t>
            </w:r>
          </w:p>
          <w:p w14:paraId="2B9C9266" w14:textId="415551CB" w:rsidR="398940AD" w:rsidRDefault="398940AD" w:rsidP="003C11B5">
            <w:pPr>
              <w:pStyle w:val="ListParagraph"/>
              <w:numPr>
                <w:ilvl w:val="1"/>
                <w:numId w:val="56"/>
              </w:numPr>
              <w:spacing w:before="20" w:after="20"/>
              <w:rPr>
                <w:rFonts w:ascii="Arial" w:eastAsia="Arial" w:hAnsi="Arial" w:cs="Arial"/>
              </w:rPr>
            </w:pPr>
            <w:r w:rsidRPr="3C7F3FD4">
              <w:rPr>
                <w:rFonts w:ascii="Arial" w:eastAsia="Arial" w:hAnsi="Arial" w:cs="Arial"/>
              </w:rPr>
              <w:t>The Team Lead shall be able to:</w:t>
            </w:r>
          </w:p>
          <w:p w14:paraId="15EA2E83" w14:textId="70EA0580" w:rsidR="398940AD" w:rsidRDefault="398940AD" w:rsidP="003C11B5">
            <w:pPr>
              <w:pStyle w:val="ListParagraph"/>
              <w:numPr>
                <w:ilvl w:val="2"/>
                <w:numId w:val="56"/>
              </w:numPr>
              <w:spacing w:before="20" w:after="20"/>
              <w:rPr>
                <w:rFonts w:ascii="Arial" w:eastAsia="Arial" w:hAnsi="Arial" w:cs="Arial"/>
              </w:rPr>
            </w:pPr>
            <w:r w:rsidRPr="3C7F3FD4">
              <w:rPr>
                <w:rFonts w:ascii="Arial" w:eastAsia="Arial" w:hAnsi="Arial" w:cs="Arial"/>
              </w:rPr>
              <w:t>Approve</w:t>
            </w:r>
          </w:p>
          <w:p w14:paraId="1E9D2692" w14:textId="7A8AFD9C" w:rsidR="398940AD" w:rsidRDefault="398940AD" w:rsidP="003C11B5">
            <w:pPr>
              <w:pStyle w:val="ListParagraph"/>
              <w:numPr>
                <w:ilvl w:val="2"/>
                <w:numId w:val="56"/>
              </w:numPr>
              <w:spacing w:before="20" w:after="20"/>
              <w:rPr>
                <w:rFonts w:ascii="Arial" w:eastAsia="Arial" w:hAnsi="Arial" w:cs="Arial"/>
              </w:rPr>
            </w:pPr>
            <w:r w:rsidRPr="3C7F3FD4">
              <w:rPr>
                <w:rFonts w:ascii="Arial" w:eastAsia="Arial" w:hAnsi="Arial" w:cs="Arial"/>
              </w:rPr>
              <w:t>Reject</w:t>
            </w:r>
          </w:p>
          <w:p w14:paraId="62BDEF0D" w14:textId="4F645914" w:rsidR="398940AD" w:rsidRDefault="398940AD" w:rsidP="003C11B5">
            <w:pPr>
              <w:pStyle w:val="ListParagraph"/>
              <w:numPr>
                <w:ilvl w:val="2"/>
                <w:numId w:val="56"/>
              </w:numPr>
              <w:spacing w:before="20" w:after="20"/>
              <w:rPr>
                <w:rFonts w:ascii="Arial" w:eastAsia="Arial" w:hAnsi="Arial" w:cs="Arial"/>
              </w:rPr>
            </w:pPr>
            <w:r w:rsidRPr="3C7F3FD4">
              <w:rPr>
                <w:rFonts w:ascii="Arial" w:eastAsia="Arial" w:hAnsi="Arial" w:cs="Arial"/>
              </w:rPr>
              <w:t>Return for Revision</w:t>
            </w:r>
          </w:p>
          <w:p w14:paraId="45BEBFDA" w14:textId="2B81A7B8" w:rsidR="398940AD" w:rsidRDefault="398940AD" w:rsidP="003C11B5">
            <w:pPr>
              <w:pStyle w:val="ListParagraph"/>
              <w:numPr>
                <w:ilvl w:val="0"/>
                <w:numId w:val="56"/>
              </w:numPr>
              <w:spacing w:before="20" w:after="20"/>
              <w:rPr>
                <w:rFonts w:ascii="Arial" w:eastAsia="Arial" w:hAnsi="Arial" w:cs="Arial"/>
              </w:rPr>
            </w:pPr>
            <w:r w:rsidRPr="3C7F3FD4">
              <w:rPr>
                <w:rFonts w:ascii="Arial" w:eastAsia="Arial" w:hAnsi="Arial" w:cs="Arial"/>
              </w:rPr>
              <w:t>Upon Team Lead approval, the system shall allow the user to assign a TSU Officer.</w:t>
            </w:r>
          </w:p>
          <w:p w14:paraId="2A8B2BA6" w14:textId="706AF917" w:rsidR="398940AD" w:rsidRDefault="398940AD" w:rsidP="003C11B5">
            <w:pPr>
              <w:pStyle w:val="ListParagraph"/>
              <w:numPr>
                <w:ilvl w:val="0"/>
                <w:numId w:val="56"/>
              </w:numPr>
              <w:spacing w:before="20" w:after="20"/>
              <w:rPr>
                <w:rFonts w:ascii="Arial" w:eastAsia="Arial" w:hAnsi="Arial" w:cs="Arial"/>
              </w:rPr>
            </w:pPr>
            <w:r w:rsidRPr="3C7F3FD4">
              <w:rPr>
                <w:rFonts w:ascii="Arial" w:eastAsia="Arial" w:hAnsi="Arial" w:cs="Arial"/>
              </w:rPr>
              <w:t>The system shall then route the request to the designated TSU work queue.</w:t>
            </w:r>
          </w:p>
          <w:p w14:paraId="65BABF49" w14:textId="13A21EF0" w:rsidR="398940AD" w:rsidRDefault="398940AD" w:rsidP="003C11B5">
            <w:pPr>
              <w:pStyle w:val="ListParagraph"/>
              <w:numPr>
                <w:ilvl w:val="1"/>
                <w:numId w:val="56"/>
              </w:numPr>
              <w:spacing w:before="20" w:after="20"/>
              <w:rPr>
                <w:rFonts w:ascii="Arial" w:eastAsia="Arial" w:hAnsi="Arial" w:cs="Arial"/>
              </w:rPr>
            </w:pPr>
            <w:r w:rsidRPr="3C7F3FD4">
              <w:rPr>
                <w:rFonts w:ascii="Arial" w:eastAsia="Arial" w:hAnsi="Arial" w:cs="Arial"/>
              </w:rPr>
              <w:t>Update status to: For TSU Processing</w:t>
            </w:r>
          </w:p>
          <w:p w14:paraId="4C8C21C7" w14:textId="4A3EC3F9" w:rsidR="36556805" w:rsidRDefault="36556805" w:rsidP="003C11B5">
            <w:pPr>
              <w:pStyle w:val="ListParagraph"/>
              <w:numPr>
                <w:ilvl w:val="0"/>
                <w:numId w:val="56"/>
              </w:numPr>
              <w:spacing w:before="20" w:after="20"/>
              <w:rPr>
                <w:rFonts w:ascii="Arial" w:hAnsi="Arial" w:cs="Arial"/>
                <w:lang w:val="en-US"/>
              </w:rPr>
            </w:pPr>
            <w:r w:rsidRPr="5B358E25">
              <w:rPr>
                <w:rFonts w:ascii="Arial" w:hAnsi="Arial" w:cs="Arial"/>
                <w:lang w:val="en-US"/>
              </w:rPr>
              <w:t xml:space="preserve">The system shall notify the responsible TSU </w:t>
            </w:r>
            <w:r w:rsidR="4A502BA6" w:rsidRPr="5B358E25">
              <w:rPr>
                <w:rFonts w:ascii="Arial" w:hAnsi="Arial" w:cs="Arial"/>
                <w:lang w:val="en-US"/>
              </w:rPr>
              <w:t>officer</w:t>
            </w:r>
            <w:r w:rsidRPr="5B358E25">
              <w:rPr>
                <w:rFonts w:ascii="Arial" w:hAnsi="Arial" w:cs="Arial"/>
                <w:lang w:val="en-US"/>
              </w:rPr>
              <w:t xml:space="preserve"> of the new request.</w:t>
            </w:r>
          </w:p>
          <w:p w14:paraId="6767C9A6" w14:textId="488B4AAF" w:rsidR="36556805" w:rsidRDefault="36556805" w:rsidP="003C11B5">
            <w:pPr>
              <w:pStyle w:val="ListParagraph"/>
              <w:numPr>
                <w:ilvl w:val="0"/>
                <w:numId w:val="56"/>
              </w:numPr>
              <w:spacing w:before="20" w:after="20"/>
              <w:rPr>
                <w:rFonts w:ascii="Arial" w:hAnsi="Arial" w:cs="Arial"/>
                <w:lang w:val="en-US"/>
              </w:rPr>
            </w:pPr>
            <w:r w:rsidRPr="5B358E25">
              <w:rPr>
                <w:rFonts w:ascii="Arial" w:hAnsi="Arial" w:cs="Arial"/>
                <w:lang w:val="en-US"/>
              </w:rPr>
              <w:t>The system shall prevent duplicate TSU requests for the same renewal account.</w:t>
            </w:r>
          </w:p>
          <w:p w14:paraId="2CBE5C5E" w14:textId="589DB691" w:rsidR="36556805" w:rsidRDefault="36556805" w:rsidP="003C11B5">
            <w:pPr>
              <w:pStyle w:val="ListParagraph"/>
              <w:numPr>
                <w:ilvl w:val="0"/>
                <w:numId w:val="56"/>
              </w:numPr>
              <w:spacing w:before="20" w:after="20"/>
              <w:rPr>
                <w:rFonts w:ascii="Arial" w:hAnsi="Arial" w:cs="Arial"/>
                <w:lang w:val="en-US"/>
              </w:rPr>
            </w:pPr>
            <w:r w:rsidRPr="3C7F3FD4">
              <w:rPr>
                <w:rFonts w:ascii="Arial" w:hAnsi="Arial" w:cs="Arial"/>
                <w:lang w:val="en-US"/>
              </w:rPr>
              <w:t>The system shall allow users to view the status of TSU requests</w:t>
            </w:r>
            <w:r w:rsidR="31135B21" w:rsidRPr="3C7F3FD4">
              <w:rPr>
                <w:rFonts w:ascii="Arial" w:hAnsi="Arial" w:cs="Arial"/>
                <w:lang w:val="en-US"/>
              </w:rPr>
              <w:t>.</w:t>
            </w:r>
          </w:p>
          <w:p w14:paraId="6419D0CD" w14:textId="7F78F36A" w:rsidR="31135B21" w:rsidRDefault="31135B21" w:rsidP="003C11B5">
            <w:pPr>
              <w:pStyle w:val="ListParagraph"/>
              <w:numPr>
                <w:ilvl w:val="0"/>
                <w:numId w:val="56"/>
              </w:numPr>
              <w:spacing w:before="20" w:after="20"/>
              <w:rPr>
                <w:rFonts w:ascii="Arial" w:hAnsi="Arial" w:cs="Arial"/>
                <w:lang w:val="en-US"/>
              </w:rPr>
            </w:pPr>
            <w:r w:rsidRPr="3C7F3FD4">
              <w:rPr>
                <w:rFonts w:ascii="Arial" w:hAnsi="Arial" w:cs="Arial"/>
                <w:lang w:val="en-US"/>
              </w:rPr>
              <w:t>The system shall notify the user every time there is an update in their TSU request.</w:t>
            </w:r>
          </w:p>
          <w:p w14:paraId="76802EC8" w14:textId="626E0BF3" w:rsidR="68583ED2" w:rsidRDefault="68583ED2" w:rsidP="003C11B5">
            <w:pPr>
              <w:pStyle w:val="ListParagraph"/>
              <w:numPr>
                <w:ilvl w:val="0"/>
                <w:numId w:val="56"/>
              </w:numPr>
              <w:spacing w:before="20" w:after="20"/>
              <w:rPr>
                <w:rFonts w:ascii="Arial" w:hAnsi="Arial" w:cs="Arial"/>
                <w:lang w:val="en-US"/>
              </w:rPr>
            </w:pPr>
            <w:r w:rsidRPr="3C7F3FD4">
              <w:rPr>
                <w:rFonts w:ascii="Arial" w:hAnsi="Arial" w:cs="Arial"/>
                <w:lang w:val="en-US"/>
              </w:rPr>
              <w:t>The system shall allow the Marketing user to select insurer</w:t>
            </w:r>
            <w:r w:rsidR="691A94B8" w:rsidRPr="3C7F3FD4">
              <w:rPr>
                <w:rFonts w:ascii="Arial" w:hAnsi="Arial" w:cs="Arial"/>
                <w:lang w:val="en-US"/>
              </w:rPr>
              <w:t>/s</w:t>
            </w:r>
            <w:r w:rsidRPr="3C7F3FD4">
              <w:rPr>
                <w:rFonts w:ascii="Arial" w:hAnsi="Arial" w:cs="Arial"/>
                <w:lang w:val="en-US"/>
              </w:rPr>
              <w:t xml:space="preserve"> from the updated Comparative Table after the TSU Officer has incorporated all insurer responses, quotations, terms, and conditions.</w:t>
            </w:r>
          </w:p>
          <w:p w14:paraId="49D467AE" w14:textId="274715AE" w:rsidR="1A374573" w:rsidRDefault="1A374573" w:rsidP="003C11B5">
            <w:pPr>
              <w:pStyle w:val="ListParagraph"/>
              <w:numPr>
                <w:ilvl w:val="0"/>
                <w:numId w:val="56"/>
              </w:numPr>
              <w:spacing w:before="20" w:after="20"/>
              <w:rPr>
                <w:rFonts w:ascii="Arial" w:eastAsia="Arial" w:hAnsi="Arial" w:cs="Arial"/>
                <w:lang w:val="en-US"/>
              </w:rPr>
            </w:pPr>
            <w:r w:rsidRPr="3C7F3FD4">
              <w:rPr>
                <w:rFonts w:ascii="Arial" w:eastAsia="Arial" w:hAnsi="Arial" w:cs="Arial"/>
                <w:lang w:val="en-US"/>
              </w:rPr>
              <w:t>Once the proposal has been completed by TSU, authorized users shall be able to:</w:t>
            </w:r>
          </w:p>
          <w:p w14:paraId="3E607EF8" w14:textId="14634E0C"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View the proposal from the renewal account record.</w:t>
            </w:r>
          </w:p>
          <w:p w14:paraId="2D0F892C" w14:textId="02A69BD6"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Download the proposal in PDF format.</w:t>
            </w:r>
          </w:p>
          <w:p w14:paraId="13387BCC" w14:textId="65586CAB"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Save the proposal using a custom file name.</w:t>
            </w:r>
          </w:p>
          <w:p w14:paraId="5E3ED195" w14:textId="1C68A655"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lastRenderedPageBreak/>
              <w:t>Print the proposal.</w:t>
            </w:r>
          </w:p>
          <w:p w14:paraId="175E1820" w14:textId="33A14586"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Access print preview and print settings.</w:t>
            </w:r>
          </w:p>
          <w:p w14:paraId="4553EF0F" w14:textId="3E5C2C68"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Send the proposal to the client through CCM.</w:t>
            </w:r>
          </w:p>
          <w:p w14:paraId="2C7C3796" w14:textId="666E875C" w:rsidR="5B358E25" w:rsidRDefault="5B358E25" w:rsidP="5B358E25">
            <w:pPr>
              <w:spacing w:before="20" w:after="20"/>
              <w:rPr>
                <w:rFonts w:ascii="Arial" w:hAnsi="Arial" w:cs="Arial"/>
                <w:lang w:val="en-US"/>
              </w:rPr>
            </w:pPr>
          </w:p>
          <w:p w14:paraId="542AE996" w14:textId="460DE710" w:rsidR="5B358E25" w:rsidRDefault="00000000" w:rsidP="3C7F3FD4">
            <w:pPr>
              <w:spacing w:line="259" w:lineRule="auto" w:before="20" w:after="20"/>
            </w:pPr>
            <w:hyperlink w:anchor="_Annex_K_-" w:history="1">
              <w:r w:rsidR="6A318CB7" w:rsidRPr="58A5AC86">
                <w:rPr>
                  <w:rStyle w:val="Hyperlink"/>
                  <w:rFonts w:ascii="Arial" w:hAnsi="Arial" w:cs="Arial"/>
                  <w:b/>
                  <w:bCs/>
                  <w:i/>
                  <w:iCs/>
                  <w:lang w:val="en-US"/>
                </w:rPr>
                <w:t xml:space="preserve">See Annex </w:t>
              </w:r>
              <w:r w:rsidR="2594E095" w:rsidRPr="58A5AC86">
                <w:rPr>
                  <w:rStyle w:val="Hyperlink"/>
                  <w:rFonts w:ascii="Arial" w:hAnsi="Arial" w:cs="Arial"/>
                  <w:b/>
                  <w:bCs/>
                  <w:i/>
                  <w:iCs/>
                  <w:lang w:val="en-US"/>
                </w:rPr>
                <w:t>K</w:t>
              </w:r>
              <w:r w:rsidR="6A318CB7" w:rsidRPr="58A5AC86">
                <w:rPr>
                  <w:rStyle w:val="Hyperlink"/>
                  <w:rFonts w:ascii="Arial" w:hAnsi="Arial" w:cs="Arial"/>
                  <w:b/>
                  <w:bCs/>
                  <w:i/>
                  <w:iCs/>
                  <w:lang w:val="en-US"/>
                </w:rPr>
                <w:t xml:space="preserve"> for</w:t>
              </w:r>
              <w:r w:rsidR="39C9B2F2" w:rsidRPr="58A5AC86">
                <w:rPr>
                  <w:rStyle w:val="Hyperlink"/>
                  <w:rFonts w:ascii="Arial" w:hAnsi="Arial" w:cs="Arial"/>
                  <w:b/>
                  <w:bCs/>
                  <w:i/>
                  <w:iCs/>
                  <w:lang w:val="en-US"/>
                </w:rPr>
                <w:t xml:space="preserve"> </w:t>
              </w:r>
              <w:r w:rsidR="34FE32A5" w:rsidRPr="58A5AC86">
                <w:rPr>
                  <w:rStyle w:val="Hyperlink"/>
                  <w:rFonts w:ascii="Arial" w:hAnsi="Arial" w:cs="Arial"/>
                  <w:b/>
                  <w:bCs/>
                  <w:i/>
                  <w:iCs/>
                  <w:lang w:val="en-US"/>
                </w:rPr>
                <w:t>Non –Package Quotation Request Details</w:t>
              </w:r>
            </w:hyperlink>
          </w:p>
          <w:p>
            <w:pPr>
              <w:pStyle w:val="ListParagraph"/>
              <w:numPr>
                <w:ilvl w:val="0"/>
                <w:numId w:val="56"/>
              </w:numPr>
              <w:spacing w:before="20" w:after="20"/>
              <w:rPr>
                <w:rFonts w:ascii="Arial" w:hAnsi="Arial" w:cs="Arial"/>
              </w:rPr>
            </w:pPr>
            <w:r>
              <w:rPr>
                <w:rFonts w:ascii="Arial" w:hAnsi="Arial" w:cs="Arial"/>
              </w:rPr>
              <w:t xml:space="preserve">The TSU request shall carry the renewal reference and the expiring account's data (Annex K), and the accounts booked from it shall carry the business type Renewal.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6"/>
              </w:numPr>
              <w:spacing w:before="20" w:after="20"/>
              <w:rPr>
                <w:rFonts w:ascii="Arial" w:hAnsi="Arial" w:cs="Arial"/>
              </w:rPr>
            </w:pPr>
            <w:r>
              <w:rPr>
                <w:rFonts w:ascii="Arial" w:hAnsi="Arial" w:cs="Arial"/>
              </w:rPr>
              <w:t xml:space="preserve">A TSU request submitted for approval has the status Pending Team Lead Approval and the Team Lead is notified; after approval and the choice of the TSU Officer it has the status For TSU Processing and the officer is notified.</w:t>
            </w:r>
          </w:p>
          <w:p>
            <w:pPr>
              <w:pStyle w:val="ListParagraph"/>
              <w:numPr>
                <w:ilvl w:val="0"/>
                <w:numId w:val="226"/>
              </w:numPr>
              <w:spacing w:before="20" w:after="20"/>
              <w:rPr>
                <w:rFonts w:ascii="Arial" w:hAnsi="Arial" w:cs="Arial"/>
              </w:rPr>
            </w:pPr>
            <w:r>
              <w:rPr>
                <w:rFonts w:ascii="Arial" w:hAnsi="Arial" w:cs="Arial"/>
              </w:rPr>
              <w:t xml:space="preserve">A second TSU request for the same renewal account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FRRN.018.02 Renewals with Financial or Structural Changes</w:t>
            </w:r>
          </w:p>
          <w:p>
            <w:pPr>
              <w:pStyle w:val="ListParagraph"/>
              <w:numPr>
                <w:ilvl w:val="0"/>
                <w:numId w:val="312"/>
              </w:numPr>
              <w:spacing w:before="20" w:after="20"/>
              <w:rPr>
                <w:rFonts w:ascii="Arial" w:hAnsi="Arial" w:cs="Arial"/>
              </w:rPr>
            </w:pPr>
            <w:r>
              <w:rPr>
                <w:rFonts w:ascii="Arial" w:hAnsi="Arial" w:cs="Arial"/>
              </w:rPr>
              <w:t xml:space="preserve">A renewal shall take the New Business path when its disposition is For Quotation or For Proposal, or when the financial impact of FRRN.009.01 is flagged; the account is tagged "For Proposal / New Business Path" and the reason is recorded (BRRN.033, BRRN.038).</w:t>
            </w:r>
          </w:p>
          <w:p>
            <w:pPr>
              <w:pStyle w:val="ListParagraph"/>
              <w:numPr>
                <w:ilvl w:val="0"/>
                <w:numId w:val="312"/>
              </w:numPr>
              <w:spacing w:before="20" w:after="20"/>
              <w:rPr>
                <w:rFonts w:ascii="Arial" w:hAnsi="Arial" w:cs="Arial"/>
              </w:rPr>
            </w:pPr>
            <w:r>
              <w:rPr>
                <w:rFonts w:ascii="Arial" w:hAnsi="Arial" w:cs="Arial"/>
              </w:rPr>
              <w:t xml:space="preserve">The quotation or proposal request started from the renewal shall be pre-filled from the expiring account, carry the renewal reference, and its booked accounts carry the business type Renewal; one New Business path is allowed per renewal ("Renewal &lt;reference&gt; already has quotation &lt;no.&gt;").</w:t>
            </w:r>
          </w:p>
          <w:p>
            <w:pPr>
              <w:pStyle w:val="ListParagraph"/>
              <w:numPr>
                <w:ilvl w:val="0"/>
                <w:numId w:val="312"/>
              </w:numPr>
              <w:spacing w:before="20" w:after="20"/>
              <w:rPr>
                <w:rFonts w:ascii="Arial" w:hAnsi="Arial" w:cs="Arial"/>
              </w:rPr>
            </w:pPr>
            <w:r>
              <w:rPr>
                <w:rFonts w:ascii="Arial" w:hAnsi="Arial" w:cs="Arial"/>
              </w:rPr>
              <w:t xml:space="preserve">When the financial impact is flagged, the client's acceptance shall be recorded with its method (e-mail, signed Renewal Advice or payment), whichever path the renewal takes (BRRN.038).</w:t>
            </w:r>
          </w:p>
          <w:p>
            <w:pPr>
              <w:pStyle w:val="ListParagraph"/>
              <w:numPr>
                <w:ilvl w:val="0"/>
                <w:numId w:val="312"/>
              </w:numPr>
              <w:spacing w:before="20" w:after="20"/>
              <w:rPr>
                <w:rFonts w:ascii="Arial" w:hAnsi="Arial" w:cs="Arial"/>
              </w:rPr>
            </w:pPr>
            <w:r>
              <w:rPr>
                <w:rFonts w:ascii="Arial" w:hAnsi="Arial" w:cs="Arial"/>
              </w:rPr>
              <w:t xml:space="preserve">What makes a structural change, and whether the routing is automatic, is to be confirmed by BDOI (Annex AN).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3"/>
              </w:numPr>
              <w:spacing w:before="20" w:after="20"/>
              <w:rPr>
                <w:rFonts w:ascii="Arial" w:hAnsi="Arial" w:cs="Arial"/>
              </w:rPr>
            </w:pPr>
            <w:r>
              <w:rPr>
                <w:rFonts w:ascii="Arial" w:hAnsi="Arial" w:cs="Arial"/>
              </w:rPr>
              <w:t xml:space="preserve">A renewal with a 10% premium increase from the insurer is tagged For Proposal / New Business Path with the reason.</w:t>
            </w:r>
          </w:p>
          <w:p>
            <w:pPr>
              <w:pStyle w:val="ListParagraph"/>
              <w:numPr>
                <w:ilvl w:val="0"/>
                <w:numId w:val="313"/>
              </w:numPr>
              <w:spacing w:before="20" w:after="20"/>
              <w:rPr>
                <w:rFonts w:ascii="Arial" w:hAnsi="Arial" w:cs="Arial"/>
              </w:rPr>
            </w:pPr>
            <w:r>
              <w:rPr>
                <w:rFonts w:ascii="Arial" w:hAnsi="Arial" w:cs="Arial"/>
              </w:rPr>
              <w:t xml:space="preserve">The quotation created from the renewal carries the renewal reference, and its booked invoice has the business type Renewal.</w:t>
            </w:r>
          </w:p>
          <w:p>
            <w:pPr>
              <w:pStyle w:val="ListParagraph"/>
              <w:numPr>
                <w:ilvl w:val="0"/>
                <w:numId w:val="313"/>
              </w:numPr>
              <w:spacing w:before="20" w:after="20"/>
              <w:rPr>
                <w:rFonts w:ascii="Arial" w:hAnsi="Arial" w:cs="Arial"/>
              </w:rPr>
            </w:pPr>
            <w:r>
              <w:rPr>
                <w:rFonts w:ascii="Arial" w:hAnsi="Arial" w:cs="Arial"/>
              </w:rPr>
              <w:t xml:space="preserve">The renewal is closed as renewed when the quotation's account is booked, or as lost when the quotation is declined.</w:t>
            </w:r>
          </w:p>
        </w:tc>
      </w:tr>
      <w:tr w:rsidR="001E7FC3" w:rsidRPr="000F2176" w14:paraId="38BFEDB9" w14:textId="77777777" w:rsidTr="3C7F3FD4">
        <w:trPr>
          <w:jc w:val="center"/>
        </w:trPr>
        <w:tc>
          <w:tcPr>
            <w:tcW w:w="1413" w:type="dxa"/>
            <w:shd w:val="clear" w:color="auto" w:fill="auto"/>
          </w:tcPr>
          <w:p w14:paraId="20DD2011" w14:textId="7D07E8EE" w:rsidR="001E7FC3" w:rsidRPr="005331D4" w:rsidRDefault="00917415" w:rsidP="3C7F3FD4">
            <w:pPr>
              <w:spacing w:line="259" w:lineRule="auto" w:before="20" w:after="20"/>
              <w:rPr>
                <w:rFonts w:ascii="Arial" w:hAnsi="Arial" w:cs="Arial"/>
                <w:lang w:eastAsia="en-US"/>
              </w:rPr>
            </w:pPr>
            <w:bookmarkStart w:id="51" w:name="Bookmark19"/>
            <w:r>
              <w:rPr>
                <w:rFonts w:ascii="Arial" w:hAnsi="Arial" w:cs="Arial"/>
                <w:lang w:eastAsia="en-US"/>
              </w:rPr>
              <w:lastRenderedPageBreak/>
              <w:t>FRRN</w:t>
            </w:r>
            <w:r w:rsidR="4E9D3758" w:rsidRPr="3C7F3FD4">
              <w:rPr>
                <w:rFonts w:ascii="Arial" w:hAnsi="Arial" w:cs="Arial"/>
                <w:lang w:eastAsia="en-US"/>
              </w:rPr>
              <w:t>.01</w:t>
            </w:r>
            <w:r w:rsidR="36F31800" w:rsidRPr="3C7F3FD4">
              <w:rPr>
                <w:rFonts w:ascii="Arial" w:hAnsi="Arial" w:cs="Arial"/>
                <w:lang w:eastAsia="en-US"/>
              </w:rPr>
              <w:t>9</w:t>
            </w:r>
            <w:bookmarkEnd w:id="51"/>
          </w:p>
          <w:p w14:paraId="04F15548" w14:textId="50411BD0" w:rsidR="001E7FC3" w:rsidRPr="005331D4" w:rsidRDefault="001E7FC3" w:rsidP="5B358E25">
            <w:pPr>
              <w:spacing w:line="259" w:lineRule="auto" w:before="20" w:after="20"/>
              <w:rPr>
                <w:rFonts w:ascii="Arial" w:hAnsi="Arial" w:cs="Arial"/>
                <w:lang w:eastAsia="en-US"/>
              </w:rPr>
            </w:pPr>
          </w:p>
        </w:tc>
        <w:tc>
          <w:tcPr>
            <w:tcW w:w="1470" w:type="dxa"/>
            <w:shd w:val="clear" w:color="auto" w:fill="auto"/>
          </w:tcPr>
          <w:p w14:paraId="39616DC5" w14:textId="33D6EDC4" w:rsidR="001E7FC3" w:rsidRDefault="001E7FC3" w:rsidP="001E7FC3">
            <w:pPr>
              <w:spacing w:before="20" w:after="20"/>
              <w:rPr>
                <w:rFonts w:ascii="Arial" w:hAnsi="Arial" w:cs="Arial"/>
              </w:rPr>
            </w:pPr>
            <w:r>
              <w:rPr>
                <w:rFonts w:ascii="Arial" w:hAnsi="Arial" w:cs="Arial"/>
              </w:rPr>
              <w:t>Renewal Account Screen</w:t>
            </w:r>
          </w:p>
        </w:tc>
        <w:tc>
          <w:tcPr>
            <w:tcW w:w="1412" w:type="dxa"/>
            <w:shd w:val="clear" w:color="auto" w:fill="auto"/>
          </w:tcPr>
          <w:p w14:paraId="69BCE466" w14:textId="0AA041D2" w:rsidR="001E7FC3" w:rsidRDefault="00220874" w:rsidP="001E7FC3">
            <w:pPr>
              <w:spacing w:before="20" w:after="20"/>
              <w:rPr>
                <w:rFonts w:ascii="Arial" w:hAnsi="Arial" w:cs="Arial"/>
                <w:lang w:val="en-US"/>
              </w:rPr>
            </w:pPr>
            <w:r w:rsidRPr="3C7F3FD4">
              <w:rPr>
                <w:rFonts w:ascii="Arial" w:hAnsi="Arial" w:cs="Arial"/>
                <w:lang w:val="en-US"/>
              </w:rPr>
              <w:t xml:space="preserve">Update </w:t>
            </w:r>
            <w:r w:rsidR="001E7FC3" w:rsidRPr="3C7F3FD4">
              <w:rPr>
                <w:rFonts w:ascii="Arial" w:hAnsi="Arial" w:cs="Arial"/>
                <w:lang w:val="en-US"/>
              </w:rPr>
              <w:t>Proposal</w:t>
            </w:r>
            <w:r w:rsidR="00394D4F" w:rsidRPr="3C7F3FD4">
              <w:rPr>
                <w:rFonts w:ascii="Arial" w:hAnsi="Arial" w:cs="Arial"/>
                <w:lang w:val="en-US"/>
              </w:rPr>
              <w:t xml:space="preserve"> Status</w:t>
            </w:r>
          </w:p>
        </w:tc>
        <w:tc>
          <w:tcPr>
            <w:tcW w:w="6495" w:type="dxa"/>
            <w:shd w:val="clear" w:color="auto" w:fill="auto"/>
          </w:tcPr>
          <w:p w14:paraId="74A1C09E" w14:textId="773BAF08" w:rsidR="00820A09" w:rsidRPr="00820A09" w:rsidRDefault="00917415" w:rsidP="57AD56D7">
            <w:pPr>
              <w:spacing w:line="259" w:lineRule="auto" w:before="20" w:after="20"/>
              <w:rPr>
                <w:rFonts w:ascii="Arial" w:hAnsi="Arial" w:cs="Arial"/>
                <w:b/>
                <w:bCs/>
                <w:lang w:val="en-US"/>
              </w:rPr>
            </w:pPr>
            <w:r>
              <w:rPr>
                <w:rFonts w:ascii="Arial" w:hAnsi="Arial" w:cs="Arial"/>
                <w:b/>
                <w:bCs/>
              </w:rPr>
              <w:t>FRRN</w:t>
            </w:r>
            <w:r w:rsidR="001E7FC3" w:rsidRPr="3C7F3FD4">
              <w:rPr>
                <w:rFonts w:ascii="Arial" w:hAnsi="Arial" w:cs="Arial"/>
                <w:b/>
                <w:bCs/>
              </w:rPr>
              <w:t>.01</w:t>
            </w:r>
            <w:r w:rsidR="07296083" w:rsidRPr="3C7F3FD4">
              <w:rPr>
                <w:rFonts w:ascii="Arial" w:hAnsi="Arial" w:cs="Arial"/>
                <w:b/>
                <w:bCs/>
              </w:rPr>
              <w:t>9</w:t>
            </w:r>
            <w:r w:rsidR="001E7FC3" w:rsidRPr="3C7F3FD4">
              <w:rPr>
                <w:rFonts w:ascii="Arial" w:hAnsi="Arial" w:cs="Arial"/>
                <w:b/>
                <w:bCs/>
              </w:rPr>
              <w:t>.0</w:t>
            </w:r>
            <w:r w:rsidR="001C5A5E" w:rsidRPr="3C7F3FD4">
              <w:rPr>
                <w:rFonts w:ascii="Arial" w:hAnsi="Arial" w:cs="Arial"/>
                <w:b/>
                <w:bCs/>
              </w:rPr>
              <w:t>1</w:t>
            </w:r>
            <w:r w:rsidR="001E7FC3" w:rsidRPr="3C7F3FD4">
              <w:rPr>
                <w:rFonts w:ascii="Arial" w:hAnsi="Arial" w:cs="Arial"/>
                <w:b/>
                <w:bCs/>
              </w:rPr>
              <w:t xml:space="preserve"> </w:t>
            </w:r>
            <w:r w:rsidR="00820A09" w:rsidRPr="3C7F3FD4">
              <w:rPr>
                <w:rFonts w:ascii="Arial" w:hAnsi="Arial" w:cs="Arial"/>
                <w:b/>
                <w:bCs/>
                <w:lang w:val="en-US"/>
              </w:rPr>
              <w:t>Update Client Acceptance Status</w:t>
            </w:r>
          </w:p>
          <w:p w14:paraId="2665DAEF" w14:textId="7FE7F453" w:rsidR="00820A09" w:rsidRDefault="001E7FC3" w:rsidP="003C11B5">
            <w:pPr>
              <w:pStyle w:val="ListParagraph"/>
              <w:numPr>
                <w:ilvl w:val="0"/>
                <w:numId w:val="58"/>
              </w:numPr>
              <w:spacing w:before="20" w:after="20"/>
              <w:rPr>
                <w:rFonts w:ascii="Arial" w:hAnsi="Arial" w:cs="Arial"/>
                <w:lang w:val="en-PH"/>
              </w:rPr>
            </w:pPr>
            <w:r w:rsidRPr="3C7F3FD4">
              <w:rPr>
                <w:rFonts w:ascii="Arial" w:hAnsi="Arial" w:cs="Arial"/>
                <w:lang w:val="en-PH"/>
              </w:rPr>
              <w:t xml:space="preserve">The system shall allow authorized users to update the </w:t>
            </w:r>
            <w:r w:rsidR="1B38E519" w:rsidRPr="3C7F3FD4">
              <w:rPr>
                <w:rFonts w:ascii="Arial" w:hAnsi="Arial" w:cs="Arial"/>
                <w:lang w:val="en-PH"/>
              </w:rPr>
              <w:t>client's</w:t>
            </w:r>
            <w:r w:rsidRPr="3C7F3FD4">
              <w:rPr>
                <w:rFonts w:ascii="Arial" w:hAnsi="Arial" w:cs="Arial"/>
                <w:lang w:val="en-PH"/>
              </w:rPr>
              <w:t xml:space="preserve"> acceptance status after receiving the client's decision.</w:t>
            </w:r>
          </w:p>
          <w:p w14:paraId="55F0C952" w14:textId="7CF726D4" w:rsidR="001E7FC3" w:rsidRPr="00820A09" w:rsidRDefault="001E7FC3" w:rsidP="003C11B5">
            <w:pPr>
              <w:pStyle w:val="ListParagraph"/>
              <w:numPr>
                <w:ilvl w:val="0"/>
                <w:numId w:val="58"/>
              </w:numPr>
              <w:spacing w:before="20" w:after="20"/>
              <w:rPr>
                <w:rFonts w:ascii="Arial" w:hAnsi="Arial" w:cs="Arial"/>
                <w:lang w:val="en-PH"/>
              </w:rPr>
            </w:pPr>
            <w:r w:rsidRPr="00820A09">
              <w:rPr>
                <w:rFonts w:ascii="Arial" w:hAnsi="Arial" w:cs="Arial"/>
                <w:lang w:val="en-PH"/>
              </w:rPr>
              <w:t>The system shall provide the following status options:</w:t>
            </w:r>
          </w:p>
          <w:p w14:paraId="1168451B" w14:textId="77777777" w:rsidR="001E7FC3" w:rsidRPr="00820A09" w:rsidRDefault="001E7FC3" w:rsidP="003C11B5">
            <w:pPr>
              <w:pStyle w:val="ListParagraph"/>
              <w:numPr>
                <w:ilvl w:val="1"/>
                <w:numId w:val="58"/>
              </w:numPr>
              <w:spacing w:before="20" w:after="20"/>
              <w:rPr>
                <w:rFonts w:ascii="Arial" w:hAnsi="Arial" w:cs="Arial"/>
                <w:lang w:val="en-PH"/>
              </w:rPr>
            </w:pPr>
            <w:r w:rsidRPr="00820A09">
              <w:rPr>
                <w:rFonts w:ascii="Arial" w:hAnsi="Arial" w:cs="Arial"/>
                <w:lang w:val="en-PH"/>
              </w:rPr>
              <w:t>Pending Client Response</w:t>
            </w:r>
          </w:p>
          <w:p w14:paraId="0C3F7EBD" w14:textId="51575641" w:rsidR="001E7FC3" w:rsidRPr="00820A09" w:rsidRDefault="001E7FC3" w:rsidP="003C11B5">
            <w:pPr>
              <w:pStyle w:val="ListParagraph"/>
              <w:numPr>
                <w:ilvl w:val="1"/>
                <w:numId w:val="58"/>
              </w:numPr>
              <w:spacing w:before="20" w:after="20"/>
              <w:rPr>
                <w:rFonts w:ascii="Arial" w:hAnsi="Arial" w:cs="Arial"/>
                <w:lang w:val="en-PH"/>
              </w:rPr>
            </w:pPr>
            <w:r w:rsidRPr="00820A09">
              <w:rPr>
                <w:rFonts w:ascii="Arial" w:hAnsi="Arial" w:cs="Arial"/>
                <w:lang w:val="en-PH"/>
              </w:rPr>
              <w:t>Accepted</w:t>
            </w:r>
          </w:p>
          <w:p w14:paraId="7AEDDBCB" w14:textId="77777777" w:rsidR="001E7FC3" w:rsidRPr="00820A09" w:rsidRDefault="001E7FC3" w:rsidP="003C11B5">
            <w:pPr>
              <w:pStyle w:val="ListParagraph"/>
              <w:numPr>
                <w:ilvl w:val="1"/>
                <w:numId w:val="58"/>
              </w:numPr>
              <w:spacing w:before="20" w:after="20"/>
              <w:rPr>
                <w:rFonts w:ascii="Arial" w:hAnsi="Arial" w:cs="Arial"/>
                <w:lang w:val="en-PH"/>
              </w:rPr>
            </w:pPr>
            <w:r w:rsidRPr="00820A09">
              <w:rPr>
                <w:rFonts w:ascii="Arial" w:hAnsi="Arial" w:cs="Arial"/>
                <w:lang w:val="en-PH"/>
              </w:rPr>
              <w:t>Rejected</w:t>
            </w:r>
          </w:p>
          <w:p w14:paraId="2D0BB11C" w14:textId="77777777" w:rsidR="00820A09" w:rsidRPr="00820A09" w:rsidRDefault="001E7FC3" w:rsidP="003C11B5">
            <w:pPr>
              <w:pStyle w:val="ListParagraph"/>
              <w:numPr>
                <w:ilvl w:val="1"/>
                <w:numId w:val="58"/>
              </w:numPr>
              <w:spacing w:before="20" w:after="20"/>
              <w:rPr>
                <w:rFonts w:ascii="Arial" w:hAnsi="Arial" w:cs="Arial"/>
                <w:b/>
                <w:bCs/>
              </w:rPr>
            </w:pPr>
            <w:r w:rsidRPr="00820A09">
              <w:rPr>
                <w:rFonts w:ascii="Arial" w:hAnsi="Arial" w:cs="Arial"/>
                <w:lang w:val="en-PH"/>
              </w:rPr>
              <w:t>Request for Revision</w:t>
            </w:r>
          </w:p>
          <w:p w14:paraId="39D40375" w14:textId="77777777" w:rsidR="005F0FFC" w:rsidRPr="005F0FFC" w:rsidRDefault="005F0FFC" w:rsidP="003C11B5">
            <w:pPr>
              <w:pStyle w:val="ListParagraph"/>
              <w:numPr>
                <w:ilvl w:val="0"/>
                <w:numId w:val="58"/>
              </w:numPr>
              <w:spacing w:before="20" w:after="20"/>
              <w:rPr>
                <w:rFonts w:ascii="Arial" w:hAnsi="Arial" w:cs="Arial"/>
              </w:rPr>
            </w:pPr>
            <w:r w:rsidRPr="005F0FFC">
              <w:rPr>
                <w:rFonts w:ascii="Arial" w:hAnsi="Arial" w:cs="Arial"/>
              </w:rPr>
              <w:t xml:space="preserve">Remarks shall be mandatory for: </w:t>
            </w:r>
          </w:p>
          <w:p w14:paraId="15955FF2" w14:textId="77777777" w:rsidR="005F0FFC" w:rsidRPr="005F0FFC" w:rsidRDefault="005F0FFC" w:rsidP="003C11B5">
            <w:pPr>
              <w:pStyle w:val="ListParagraph"/>
              <w:numPr>
                <w:ilvl w:val="1"/>
                <w:numId w:val="58"/>
              </w:numPr>
              <w:spacing w:before="20" w:after="20"/>
              <w:rPr>
                <w:rFonts w:ascii="Arial" w:hAnsi="Arial" w:cs="Arial"/>
              </w:rPr>
            </w:pPr>
            <w:r w:rsidRPr="005F0FFC">
              <w:rPr>
                <w:rFonts w:ascii="Arial" w:hAnsi="Arial" w:cs="Arial"/>
              </w:rPr>
              <w:t>Rejected</w:t>
            </w:r>
          </w:p>
          <w:p w14:paraId="1E8E827C" w14:textId="77777777" w:rsidR="005F0FFC" w:rsidRPr="005F0FFC" w:rsidRDefault="005F0FFC" w:rsidP="003C11B5">
            <w:pPr>
              <w:pStyle w:val="ListParagraph"/>
              <w:numPr>
                <w:ilvl w:val="1"/>
                <w:numId w:val="58"/>
              </w:numPr>
              <w:spacing w:before="20" w:after="20"/>
              <w:rPr>
                <w:rFonts w:ascii="Arial" w:hAnsi="Arial" w:cs="Arial"/>
              </w:rPr>
            </w:pPr>
            <w:r w:rsidRPr="005F0FFC">
              <w:rPr>
                <w:rFonts w:ascii="Arial" w:hAnsi="Arial" w:cs="Arial"/>
              </w:rPr>
              <w:t>Request for Revision</w:t>
            </w:r>
          </w:p>
          <w:p w14:paraId="7A86E689" w14:textId="77777777" w:rsidR="003F1CC2" w:rsidRPr="003F1CC2" w:rsidRDefault="003F1CC2" w:rsidP="003C11B5">
            <w:pPr>
              <w:pStyle w:val="ListParagraph"/>
              <w:numPr>
                <w:ilvl w:val="0"/>
                <w:numId w:val="58"/>
              </w:numPr>
              <w:spacing w:before="20" w:after="20"/>
              <w:rPr>
                <w:rFonts w:ascii="Arial" w:hAnsi="Arial" w:cs="Arial"/>
              </w:rPr>
            </w:pPr>
            <w:r w:rsidRPr="3C7F3FD4">
              <w:rPr>
                <w:rFonts w:ascii="Arial" w:hAnsi="Arial" w:cs="Arial"/>
              </w:rPr>
              <w:t xml:space="preserve">The system shall allow users to upload supporting documents related to the client response, including: </w:t>
            </w:r>
          </w:p>
          <w:p w14:paraId="558A6A22" w14:textId="77777777" w:rsidR="003F1CC2" w:rsidRPr="003F1CC2" w:rsidRDefault="003F1CC2" w:rsidP="003C11B5">
            <w:pPr>
              <w:pStyle w:val="ListParagraph"/>
              <w:numPr>
                <w:ilvl w:val="1"/>
                <w:numId w:val="58"/>
              </w:numPr>
              <w:spacing w:before="20" w:after="20"/>
              <w:rPr>
                <w:rFonts w:ascii="Arial" w:hAnsi="Arial" w:cs="Arial"/>
              </w:rPr>
            </w:pPr>
            <w:r w:rsidRPr="003F1CC2">
              <w:rPr>
                <w:rFonts w:ascii="Arial" w:hAnsi="Arial" w:cs="Arial"/>
              </w:rPr>
              <w:t>Signed proposal</w:t>
            </w:r>
          </w:p>
          <w:p w14:paraId="2AC2E5A3" w14:textId="5CBCB2B5" w:rsidR="003F1CC2" w:rsidRDefault="003F1CC2" w:rsidP="003C11B5">
            <w:pPr>
              <w:pStyle w:val="ListParagraph"/>
              <w:numPr>
                <w:ilvl w:val="1"/>
                <w:numId w:val="58"/>
              </w:numPr>
              <w:spacing w:before="20" w:after="20"/>
              <w:rPr>
                <w:rFonts w:ascii="Arial" w:hAnsi="Arial" w:cs="Arial"/>
              </w:rPr>
            </w:pPr>
            <w:r w:rsidRPr="3C7F3FD4">
              <w:rPr>
                <w:rFonts w:ascii="Arial" w:hAnsi="Arial" w:cs="Arial"/>
              </w:rPr>
              <w:t>Client confirmation email</w:t>
            </w:r>
          </w:p>
          <w:p w14:paraId="0E61802D" w14:textId="77777777" w:rsidR="00820A09" w:rsidRDefault="00847E5B" w:rsidP="003C11B5">
            <w:pPr>
              <w:pStyle w:val="ListParagraph"/>
              <w:numPr>
                <w:ilvl w:val="0"/>
                <w:numId w:val="58"/>
              </w:numPr>
              <w:spacing w:before="20" w:after="20"/>
              <w:rPr>
                <w:rFonts w:ascii="Arial" w:hAnsi="Arial" w:cs="Arial"/>
              </w:rPr>
            </w:pPr>
            <w:r w:rsidRPr="00847E5B">
              <w:rPr>
                <w:rFonts w:ascii="Arial" w:hAnsi="Arial" w:cs="Arial"/>
              </w:rPr>
              <w:t>Workflow Progression Based on Client Response</w:t>
            </w:r>
          </w:p>
          <w:p w14:paraId="06DBA062" w14:textId="2F5CEB17" w:rsidR="00847E5B" w:rsidRDefault="00822CFF" w:rsidP="003C11B5">
            <w:pPr>
              <w:pStyle w:val="ListParagraph"/>
              <w:numPr>
                <w:ilvl w:val="1"/>
                <w:numId w:val="58"/>
              </w:numPr>
              <w:spacing w:before="20" w:after="20"/>
              <w:rPr>
                <w:rFonts w:ascii="Arial" w:hAnsi="Arial" w:cs="Arial"/>
              </w:rPr>
            </w:pPr>
            <w:r>
              <w:rPr>
                <w:rFonts w:ascii="Arial" w:hAnsi="Arial" w:cs="Arial"/>
              </w:rPr>
              <w:t>Accepted</w:t>
            </w:r>
          </w:p>
          <w:p w14:paraId="2B35C87E" w14:textId="77777777" w:rsidR="00822CFF" w:rsidRDefault="00346AE7" w:rsidP="003C11B5">
            <w:pPr>
              <w:pStyle w:val="ListParagraph"/>
              <w:numPr>
                <w:ilvl w:val="2"/>
                <w:numId w:val="58"/>
              </w:numPr>
              <w:spacing w:before="20" w:after="20"/>
              <w:rPr>
                <w:rFonts w:ascii="Arial" w:hAnsi="Arial" w:cs="Arial"/>
              </w:rPr>
            </w:pPr>
            <w:r>
              <w:rPr>
                <w:rFonts w:ascii="Arial" w:hAnsi="Arial" w:cs="Arial"/>
              </w:rPr>
              <w:t xml:space="preserve">The system will allow the user to finalize the renewal account details prior to sending for </w:t>
            </w:r>
            <w:r w:rsidR="00CA38D4">
              <w:rPr>
                <w:rFonts w:ascii="Arial" w:hAnsi="Arial" w:cs="Arial"/>
              </w:rPr>
              <w:t xml:space="preserve">review and approval. </w:t>
            </w:r>
          </w:p>
          <w:p w14:paraId="38AC76E0" w14:textId="112736E6" w:rsidR="000255BE" w:rsidRDefault="000255BE" w:rsidP="003C11B5">
            <w:pPr>
              <w:pStyle w:val="ListParagraph"/>
              <w:numPr>
                <w:ilvl w:val="2"/>
                <w:numId w:val="58"/>
              </w:numPr>
              <w:spacing w:before="20" w:after="20"/>
              <w:rPr>
                <w:rFonts w:ascii="Arial" w:hAnsi="Arial" w:cs="Arial"/>
              </w:rPr>
            </w:pPr>
            <w:r>
              <w:rPr>
                <w:rFonts w:ascii="Arial" w:hAnsi="Arial" w:cs="Arial"/>
              </w:rPr>
              <w:t xml:space="preserve">Submit for Approval button should be </w:t>
            </w:r>
            <w:r w:rsidR="004F2C42">
              <w:rPr>
                <w:rFonts w:ascii="Arial" w:hAnsi="Arial" w:cs="Arial"/>
              </w:rPr>
              <w:t>available. Once clicked, the system shall display a success message: “Renewal account submitted for review and approval</w:t>
            </w:r>
            <w:r w:rsidR="007A521B">
              <w:rPr>
                <w:rFonts w:ascii="Arial" w:hAnsi="Arial" w:cs="Arial"/>
              </w:rPr>
              <w:t>.</w:t>
            </w:r>
            <w:r w:rsidR="004F2C42">
              <w:rPr>
                <w:rFonts w:ascii="Arial" w:hAnsi="Arial" w:cs="Arial"/>
              </w:rPr>
              <w:t>”</w:t>
            </w:r>
          </w:p>
          <w:p w14:paraId="10D67051" w14:textId="54AC649B" w:rsidR="004F2C42" w:rsidRDefault="007C6B7C" w:rsidP="003C11B5">
            <w:pPr>
              <w:pStyle w:val="ListParagraph"/>
              <w:numPr>
                <w:ilvl w:val="1"/>
                <w:numId w:val="58"/>
              </w:numPr>
              <w:spacing w:before="20" w:after="20"/>
              <w:rPr>
                <w:rFonts w:ascii="Arial" w:hAnsi="Arial" w:cs="Arial"/>
              </w:rPr>
            </w:pPr>
            <w:r>
              <w:rPr>
                <w:rFonts w:ascii="Arial" w:hAnsi="Arial" w:cs="Arial"/>
              </w:rPr>
              <w:t>Rejected</w:t>
            </w:r>
          </w:p>
          <w:p w14:paraId="44C78725" w14:textId="77777777" w:rsidR="001C0CD3" w:rsidRDefault="00760EF3" w:rsidP="003C11B5">
            <w:pPr>
              <w:pStyle w:val="ListParagraph"/>
              <w:numPr>
                <w:ilvl w:val="2"/>
                <w:numId w:val="58"/>
              </w:numPr>
              <w:spacing w:before="20" w:after="20"/>
              <w:rPr>
                <w:rFonts w:ascii="Arial" w:hAnsi="Arial" w:cs="Arial"/>
              </w:rPr>
            </w:pPr>
            <w:r>
              <w:rPr>
                <w:rFonts w:ascii="Arial" w:hAnsi="Arial" w:cs="Arial"/>
              </w:rPr>
              <w:t>The system will update the renewal disposition to “Not for Renewal” an</w:t>
            </w:r>
            <w:r w:rsidR="001C0CD3">
              <w:rPr>
                <w:rFonts w:ascii="Arial" w:hAnsi="Arial" w:cs="Arial"/>
              </w:rPr>
              <w:t xml:space="preserve">d the disposition reason to “Lost Business” </w:t>
            </w:r>
          </w:p>
          <w:p w14:paraId="2C36ED41" w14:textId="77777777" w:rsidR="0092424E" w:rsidRDefault="00760EF3" w:rsidP="003C11B5">
            <w:pPr>
              <w:pStyle w:val="ListParagraph"/>
              <w:numPr>
                <w:ilvl w:val="2"/>
                <w:numId w:val="58"/>
              </w:numPr>
              <w:spacing w:before="20" w:after="20"/>
              <w:rPr>
                <w:rFonts w:ascii="Arial" w:hAnsi="Arial" w:cs="Arial"/>
              </w:rPr>
            </w:pPr>
            <w:r>
              <w:rPr>
                <w:rFonts w:ascii="Arial" w:hAnsi="Arial" w:cs="Arial"/>
              </w:rPr>
              <w:t xml:space="preserve"> </w:t>
            </w:r>
            <w:r w:rsidR="0092424E">
              <w:rPr>
                <w:rFonts w:ascii="Arial" w:hAnsi="Arial" w:cs="Arial"/>
              </w:rPr>
              <w:t>Submit for Approval button should be available. Once clicked, the system shall display a success message: “Renewal account submitted for review and approval.”</w:t>
            </w:r>
          </w:p>
          <w:p w14:paraId="5AF75694" w14:textId="77777777" w:rsidR="003C1F24" w:rsidRPr="003C1F24" w:rsidRDefault="003C1F24" w:rsidP="003C11B5">
            <w:pPr>
              <w:pStyle w:val="ListParagraph"/>
              <w:numPr>
                <w:ilvl w:val="1"/>
                <w:numId w:val="58"/>
              </w:numPr>
              <w:spacing w:before="20" w:after="20"/>
              <w:rPr>
                <w:rFonts w:ascii="Arial" w:hAnsi="Arial" w:cs="Arial"/>
              </w:rPr>
            </w:pPr>
            <w:r w:rsidRPr="003C1F24">
              <w:rPr>
                <w:rFonts w:ascii="Arial" w:hAnsi="Arial" w:cs="Arial"/>
              </w:rPr>
              <w:t>Request for Revision</w:t>
            </w:r>
          </w:p>
          <w:p w14:paraId="5DC140E2" w14:textId="385A5A07" w:rsidR="003C1F24" w:rsidRDefault="003C1F24" w:rsidP="003C11B5">
            <w:pPr>
              <w:pStyle w:val="ListParagraph"/>
              <w:numPr>
                <w:ilvl w:val="2"/>
                <w:numId w:val="58"/>
              </w:numPr>
              <w:spacing w:before="20" w:after="20"/>
              <w:rPr>
                <w:rFonts w:ascii="Arial" w:hAnsi="Arial" w:cs="Arial"/>
              </w:rPr>
            </w:pPr>
            <w:r>
              <w:rPr>
                <w:rFonts w:ascii="Arial" w:hAnsi="Arial" w:cs="Arial"/>
              </w:rPr>
              <w:t>The system shall allow the user to update the renewal quotation/proposal</w:t>
            </w:r>
            <w:r w:rsidR="00D43C2D">
              <w:rPr>
                <w:rFonts w:ascii="Arial" w:hAnsi="Arial" w:cs="Arial"/>
              </w:rPr>
              <w:t xml:space="preserve">, </w:t>
            </w:r>
            <w:r>
              <w:rPr>
                <w:rFonts w:ascii="Arial" w:hAnsi="Arial" w:cs="Arial"/>
              </w:rPr>
              <w:t xml:space="preserve">generate </w:t>
            </w:r>
            <w:r w:rsidR="00D43C2D">
              <w:rPr>
                <w:rFonts w:ascii="Arial" w:hAnsi="Arial" w:cs="Arial"/>
              </w:rPr>
              <w:t>a revised copy and send it to the client again.</w:t>
            </w:r>
          </w:p>
          <w:p w14:paraId="406F7CE6" w14:textId="16ACDF30" w:rsidR="004D7656" w:rsidRDefault="00531B8F" w:rsidP="003C11B5">
            <w:pPr>
              <w:pStyle w:val="ListParagraph"/>
              <w:numPr>
                <w:ilvl w:val="2"/>
                <w:numId w:val="58"/>
              </w:numPr>
              <w:spacing w:before="20" w:after="20"/>
              <w:rPr>
                <w:rFonts w:ascii="Arial" w:hAnsi="Arial" w:cs="Arial"/>
              </w:rPr>
            </w:pPr>
            <w:r w:rsidRPr="3C7F3FD4">
              <w:rPr>
                <w:rFonts w:ascii="Arial" w:hAnsi="Arial" w:cs="Arial"/>
              </w:rPr>
              <w:t xml:space="preserve">Once revised quotation/ proposal is sent, the client acceptance status will </w:t>
            </w:r>
            <w:r w:rsidR="6E577EB5" w:rsidRPr="3C7F3FD4">
              <w:rPr>
                <w:rFonts w:ascii="Arial" w:hAnsi="Arial" w:cs="Arial"/>
              </w:rPr>
              <w:t>revert</w:t>
            </w:r>
            <w:r w:rsidRPr="3C7F3FD4">
              <w:rPr>
                <w:rFonts w:ascii="Arial" w:hAnsi="Arial" w:cs="Arial"/>
              </w:rPr>
              <w:t xml:space="preserve"> to “Pending Client Response”.</w:t>
            </w:r>
          </w:p>
          <w:p>
            <w:pPr>
              <w:pStyle w:val="ListParagraph"/>
              <w:numPr>
                <w:ilvl w:val="0"/>
                <w:numId w:val="58"/>
              </w:numPr>
              <w:spacing w:before="20" w:after="20"/>
              <w:rPr>
                <w:rFonts w:ascii="Arial" w:hAnsi="Arial" w:cs="Arial"/>
              </w:rPr>
            </w:pPr>
            <w:r>
              <w:rPr>
                <w:rFonts w:ascii="Arial" w:hAnsi="Arial" w:cs="Arial"/>
              </w:rPr>
              <w:t xml:space="preserve">Remarks shall be mandatory for the statuses Rejected and Request for Revision; the client's response document is attached to the renewal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7"/>
              </w:numPr>
              <w:spacing w:before="20" w:after="20"/>
              <w:rPr>
                <w:rFonts w:ascii="Arial" w:hAnsi="Arial" w:cs="Arial"/>
              </w:rPr>
            </w:pPr>
            <w:r>
              <w:rPr>
                <w:rFonts w:ascii="Arial" w:hAnsi="Arial" w:cs="Arial"/>
              </w:rPr>
              <w:t xml:space="preserve">A proposal Rejected by the client sets the disposition Not for Renewal with the reason Lost Business.</w:t>
            </w:r>
          </w:p>
          <w:p>
            <w:pPr>
              <w:pStyle w:val="ListParagraph"/>
              <w:numPr>
                <w:ilvl w:val="0"/>
                <w:numId w:val="227"/>
              </w:numPr>
              <w:spacing w:before="20" w:after="20"/>
              <w:rPr>
                <w:rFonts w:ascii="Arial" w:hAnsi="Arial" w:cs="Arial"/>
              </w:rPr>
            </w:pPr>
            <w:r>
              <w:rPr>
                <w:rFonts w:ascii="Arial" w:hAnsi="Arial" w:cs="Arial"/>
              </w:rPr>
              <w:t xml:space="preserve">After a revised proposal is sent, the client acceptance status returns to Pending Client Response.</w:t>
            </w:r>
          </w:p>
          <w:p w14:paraId="0E9301FD" w14:textId="760F3129" w:rsidR="00CF17C7" w:rsidRPr="001C5A5E" w:rsidRDefault="00CF17C7" w:rsidP="001C5A5E">
            <w:pPr>
              <w:spacing w:before="20" w:after="20"/>
              <w:rPr>
                <w:rFonts w:ascii="Arial" w:hAnsi="Arial" w:cs="Arial"/>
              </w:rPr>
            </w:pPr>
          </w:p>
        </w:tc>
      </w:tr>
      <w:tr w:rsidR="001E7FC3" w:rsidRPr="000F2176" w14:paraId="746AE061" w14:textId="77777777" w:rsidTr="3C7F3FD4">
        <w:trPr>
          <w:jc w:val="center"/>
        </w:trPr>
        <w:tc>
          <w:tcPr>
            <w:tcW w:w="1413" w:type="dxa"/>
            <w:shd w:val="clear" w:color="auto" w:fill="auto"/>
          </w:tcPr>
          <w:p w14:paraId="6D2B52CD" w14:textId="490BFB3B" w:rsidR="001E7FC3" w:rsidRPr="005331D4" w:rsidRDefault="00917415" w:rsidP="3C7F3FD4">
            <w:pPr>
              <w:spacing w:line="259" w:lineRule="auto" w:before="20" w:after="20"/>
              <w:rPr>
                <w:rFonts w:ascii="Arial" w:hAnsi="Arial" w:cs="Arial"/>
                <w:lang w:eastAsia="en-US"/>
              </w:rPr>
            </w:pPr>
            <w:bookmarkStart w:id="52" w:name="Bookmark20"/>
            <w:r>
              <w:rPr>
                <w:rFonts w:ascii="Arial" w:hAnsi="Arial" w:cs="Arial"/>
                <w:lang w:eastAsia="en-US"/>
              </w:rPr>
              <w:t>FRRN</w:t>
            </w:r>
            <w:r w:rsidR="60AAB09C" w:rsidRPr="3C7F3FD4">
              <w:rPr>
                <w:rFonts w:ascii="Arial" w:hAnsi="Arial" w:cs="Arial"/>
                <w:lang w:eastAsia="en-US"/>
              </w:rPr>
              <w:t>.0</w:t>
            </w:r>
            <w:r w:rsidR="6A396086" w:rsidRPr="3C7F3FD4">
              <w:rPr>
                <w:rFonts w:ascii="Arial" w:hAnsi="Arial" w:cs="Arial"/>
                <w:lang w:eastAsia="en-US"/>
              </w:rPr>
              <w:t>20</w:t>
            </w:r>
            <w:bookmarkEnd w:id="52"/>
          </w:p>
          <w:p w14:paraId="4966580A" w14:textId="3DA1E1AF" w:rsidR="001E7FC3" w:rsidRPr="005331D4" w:rsidRDefault="001E7FC3" w:rsidP="5B358E25">
            <w:pPr>
              <w:spacing w:line="259" w:lineRule="auto" w:before="20" w:after="20"/>
              <w:rPr>
                <w:rFonts w:ascii="Arial" w:hAnsi="Arial" w:cs="Arial"/>
                <w:lang w:eastAsia="en-US"/>
              </w:rPr>
            </w:pPr>
          </w:p>
        </w:tc>
        <w:tc>
          <w:tcPr>
            <w:tcW w:w="1470" w:type="dxa"/>
            <w:shd w:val="clear" w:color="auto" w:fill="auto"/>
          </w:tcPr>
          <w:p w14:paraId="764C5391" w14:textId="6CABD089" w:rsidR="001E7FC3" w:rsidRDefault="001E7FC3" w:rsidP="001E7FC3">
            <w:pPr>
              <w:spacing w:before="20" w:after="20"/>
              <w:rPr>
                <w:rFonts w:ascii="Arial" w:hAnsi="Arial" w:cs="Arial"/>
              </w:rPr>
            </w:pPr>
            <w:r>
              <w:rPr>
                <w:rFonts w:ascii="Arial" w:hAnsi="Arial" w:cs="Arial"/>
              </w:rPr>
              <w:t>Renewal Account Screen</w:t>
            </w:r>
          </w:p>
        </w:tc>
        <w:tc>
          <w:tcPr>
            <w:tcW w:w="1412" w:type="dxa"/>
            <w:shd w:val="clear" w:color="auto" w:fill="auto"/>
          </w:tcPr>
          <w:p w14:paraId="692EDD01" w14:textId="4729DA3C" w:rsidR="001E7FC3" w:rsidRDefault="001E7FC3" w:rsidP="3C7F3FD4">
            <w:pPr>
              <w:spacing w:line="259" w:lineRule="auto" w:before="20" w:after="20"/>
              <w:rPr>
                <w:rFonts w:ascii="Arial" w:hAnsi="Arial" w:cs="Arial"/>
                <w:lang w:val="en-US"/>
              </w:rPr>
            </w:pPr>
            <w:r w:rsidRPr="3C7F3FD4">
              <w:rPr>
                <w:rFonts w:ascii="Arial" w:hAnsi="Arial" w:cs="Arial"/>
                <w:lang w:val="en-US"/>
              </w:rPr>
              <w:t xml:space="preserve">Manage “Submitted for </w:t>
            </w:r>
            <w:r w:rsidR="55D36B8E" w:rsidRPr="3C7F3FD4">
              <w:rPr>
                <w:rFonts w:ascii="Arial" w:hAnsi="Arial" w:cs="Arial"/>
                <w:lang w:val="en-US"/>
              </w:rPr>
              <w:t>Posting</w:t>
            </w:r>
            <w:r w:rsidRPr="3C7F3FD4">
              <w:rPr>
                <w:rFonts w:ascii="Arial" w:hAnsi="Arial" w:cs="Arial"/>
                <w:lang w:val="en-US"/>
              </w:rPr>
              <w:t>” Renewal Accounts</w:t>
            </w:r>
          </w:p>
        </w:tc>
        <w:tc>
          <w:tcPr>
            <w:tcW w:w="6495" w:type="dxa"/>
            <w:shd w:val="clear" w:color="auto" w:fill="auto"/>
          </w:tcPr>
          <w:p w14:paraId="46E74029" w14:textId="0305C2A9" w:rsidR="001E7FC3" w:rsidRDefault="00917415" w:rsidP="3C7F3FD4">
            <w:pPr>
              <w:spacing w:line="259" w:lineRule="auto" w:before="20" w:after="20"/>
              <w:rPr>
                <w:rFonts w:ascii="Arial" w:hAnsi="Arial" w:cs="Arial"/>
                <w:b/>
                <w:bCs/>
              </w:rPr>
            </w:pPr>
            <w:r>
              <w:rPr>
                <w:rFonts w:ascii="Arial" w:hAnsi="Arial" w:cs="Arial"/>
                <w:b/>
                <w:bCs/>
              </w:rPr>
              <w:t>FRRN</w:t>
            </w:r>
            <w:r w:rsidR="001E7FC3" w:rsidRPr="3C7F3FD4">
              <w:rPr>
                <w:rFonts w:ascii="Arial" w:hAnsi="Arial" w:cs="Arial"/>
                <w:b/>
                <w:bCs/>
              </w:rPr>
              <w:t>.0</w:t>
            </w:r>
            <w:r w:rsidR="3EF718EB" w:rsidRPr="3C7F3FD4">
              <w:rPr>
                <w:rFonts w:ascii="Arial" w:hAnsi="Arial" w:cs="Arial"/>
                <w:b/>
                <w:bCs/>
              </w:rPr>
              <w:t>20</w:t>
            </w:r>
            <w:r w:rsidR="001E7FC3" w:rsidRPr="3C7F3FD4">
              <w:rPr>
                <w:rFonts w:ascii="Arial" w:hAnsi="Arial" w:cs="Arial"/>
                <w:b/>
                <w:bCs/>
              </w:rPr>
              <w:t>.01 Review and Posting of Account</w:t>
            </w:r>
          </w:p>
          <w:p w14:paraId="30954D6C" w14:textId="5A38FF04" w:rsidR="001E7FC3" w:rsidRPr="00D07736" w:rsidRDefault="001E7FC3" w:rsidP="003C11B5">
            <w:pPr>
              <w:numPr>
                <w:ilvl w:val="0"/>
                <w:numId w:val="59"/>
              </w:numPr>
              <w:spacing w:line="259" w:lineRule="auto" w:before="20" w:after="20"/>
              <w:rPr>
                <w:rFonts w:ascii="Arial" w:hAnsi="Arial" w:cs="Arial"/>
                <w:lang w:val="en-US"/>
              </w:rPr>
            </w:pPr>
            <w:r w:rsidRPr="3C7F3FD4">
              <w:rPr>
                <w:rFonts w:ascii="Arial" w:hAnsi="Arial" w:cs="Arial"/>
              </w:rPr>
              <w:t xml:space="preserve">The system shall allow the authorized users to view the list of renewal accounts with status “Submitted for </w:t>
            </w:r>
            <w:r w:rsidR="4264BD3F" w:rsidRPr="3C7F3FD4">
              <w:rPr>
                <w:rFonts w:ascii="Arial" w:hAnsi="Arial" w:cs="Arial"/>
              </w:rPr>
              <w:t>Posting</w:t>
            </w:r>
            <w:r w:rsidRPr="3C7F3FD4">
              <w:rPr>
                <w:rFonts w:ascii="Arial" w:hAnsi="Arial" w:cs="Arial"/>
              </w:rPr>
              <w:t>”.</w:t>
            </w:r>
            <w:r w:rsidRPr="3C7F3FD4">
              <w:rPr>
                <w:rFonts w:ascii="Arial" w:hAnsi="Arial" w:cs="Arial"/>
                <w:lang w:val="en-US"/>
              </w:rPr>
              <w:t> </w:t>
            </w:r>
          </w:p>
          <w:p w14:paraId="6AC7EA9E" w14:textId="77777777" w:rsidR="001E7FC3" w:rsidRDefault="001E7FC3" w:rsidP="003C11B5">
            <w:pPr>
              <w:numPr>
                <w:ilvl w:val="0"/>
                <w:numId w:val="59"/>
              </w:numPr>
              <w:spacing w:before="20" w:after="20"/>
              <w:rPr>
                <w:rFonts w:ascii="Arial" w:hAnsi="Arial" w:cs="Arial"/>
                <w:lang w:val="en-US"/>
              </w:rPr>
            </w:pPr>
            <w:r w:rsidRPr="00D07736">
              <w:rPr>
                <w:rFonts w:ascii="Arial" w:hAnsi="Arial" w:cs="Arial"/>
              </w:rPr>
              <w:t xml:space="preserve">The </w:t>
            </w:r>
            <w:r>
              <w:rPr>
                <w:rFonts w:ascii="Arial" w:hAnsi="Arial" w:cs="Arial"/>
              </w:rPr>
              <w:t>user</w:t>
            </w:r>
            <w:r w:rsidRPr="00D07736">
              <w:rPr>
                <w:rFonts w:ascii="Arial" w:hAnsi="Arial" w:cs="Arial"/>
              </w:rPr>
              <w:t xml:space="preserve"> shall review the correctness and completeness of the </w:t>
            </w:r>
            <w:r>
              <w:rPr>
                <w:rFonts w:ascii="Arial" w:hAnsi="Arial" w:cs="Arial"/>
              </w:rPr>
              <w:t xml:space="preserve">renewal </w:t>
            </w:r>
            <w:r w:rsidRPr="00D07736">
              <w:rPr>
                <w:rFonts w:ascii="Arial" w:hAnsi="Arial" w:cs="Arial"/>
              </w:rPr>
              <w:t xml:space="preserve">account details then do the necessary updates (minimal and optional) before proceeding with </w:t>
            </w:r>
            <w:r>
              <w:rPr>
                <w:rFonts w:ascii="Arial" w:hAnsi="Arial" w:cs="Arial"/>
              </w:rPr>
              <w:t>posting/approval</w:t>
            </w:r>
            <w:r w:rsidRPr="00D07736">
              <w:rPr>
                <w:rFonts w:ascii="Arial" w:hAnsi="Arial" w:cs="Arial"/>
              </w:rPr>
              <w:t>.</w:t>
            </w:r>
            <w:r w:rsidRPr="00D07736">
              <w:rPr>
                <w:rFonts w:ascii="Arial" w:hAnsi="Arial" w:cs="Arial"/>
                <w:lang w:val="en-US"/>
              </w:rPr>
              <w:t> </w:t>
            </w:r>
          </w:p>
          <w:p w14:paraId="1280AD0E" w14:textId="77777777" w:rsidR="001E7FC3" w:rsidRDefault="001E7FC3" w:rsidP="003C11B5">
            <w:pPr>
              <w:numPr>
                <w:ilvl w:val="1"/>
                <w:numId w:val="59"/>
              </w:numPr>
              <w:spacing w:before="20" w:after="20"/>
              <w:rPr>
                <w:rFonts w:ascii="Arial" w:hAnsi="Arial" w:cs="Arial"/>
                <w:lang w:val="en-US"/>
              </w:rPr>
            </w:pPr>
            <w:r w:rsidRPr="00D07736">
              <w:rPr>
                <w:rFonts w:ascii="Arial" w:hAnsi="Arial" w:cs="Arial"/>
              </w:rPr>
              <w:lastRenderedPageBreak/>
              <w:t>Button: </w:t>
            </w:r>
            <w:r w:rsidRPr="00542E33">
              <w:rPr>
                <w:rFonts w:ascii="Arial" w:hAnsi="Arial" w:cs="Arial"/>
              </w:rPr>
              <w:t>Approve</w:t>
            </w:r>
            <w:r w:rsidRPr="00D07736">
              <w:rPr>
                <w:rFonts w:ascii="Arial" w:hAnsi="Arial" w:cs="Arial"/>
                <w:lang w:val="en-US"/>
              </w:rPr>
              <w:t> </w:t>
            </w:r>
          </w:p>
          <w:p w14:paraId="17023E0D" w14:textId="77777777" w:rsidR="001E7FC3" w:rsidRPr="000A0B0F" w:rsidRDefault="001E7FC3" w:rsidP="003C11B5">
            <w:pPr>
              <w:numPr>
                <w:ilvl w:val="1"/>
                <w:numId w:val="59"/>
              </w:numPr>
              <w:spacing w:before="20" w:after="20"/>
              <w:rPr>
                <w:rFonts w:ascii="Arial" w:hAnsi="Arial" w:cs="Arial"/>
                <w:lang w:val="en-US"/>
              </w:rPr>
            </w:pPr>
            <w:r w:rsidRPr="00D07736">
              <w:rPr>
                <w:rFonts w:ascii="Arial" w:hAnsi="Arial" w:cs="Arial"/>
              </w:rPr>
              <w:t xml:space="preserve">When clicked, the system shall </w:t>
            </w:r>
          </w:p>
          <w:p w14:paraId="6D7BBD16" w14:textId="251954C2" w:rsidR="001E7FC3" w:rsidRPr="000A0B0F" w:rsidRDefault="001E7FC3" w:rsidP="003C11B5">
            <w:pPr>
              <w:numPr>
                <w:ilvl w:val="2"/>
                <w:numId w:val="59"/>
              </w:numPr>
              <w:spacing w:before="20" w:after="20"/>
              <w:rPr>
                <w:rFonts w:ascii="Arial" w:hAnsi="Arial" w:cs="Arial"/>
                <w:lang w:val="en-US"/>
              </w:rPr>
            </w:pPr>
            <w:r>
              <w:rPr>
                <w:rFonts w:ascii="Arial" w:hAnsi="Arial" w:cs="Arial"/>
              </w:rPr>
              <w:t>A</w:t>
            </w:r>
            <w:r w:rsidRPr="00D07736">
              <w:rPr>
                <w:rFonts w:ascii="Arial" w:hAnsi="Arial" w:cs="Arial"/>
              </w:rPr>
              <w:t xml:space="preserve">utomatically update the status of the </w:t>
            </w:r>
            <w:r>
              <w:rPr>
                <w:rFonts w:ascii="Arial" w:hAnsi="Arial" w:cs="Arial"/>
              </w:rPr>
              <w:t>renewal account</w:t>
            </w:r>
            <w:r w:rsidRPr="00D07736">
              <w:rPr>
                <w:rFonts w:ascii="Arial" w:hAnsi="Arial" w:cs="Arial"/>
              </w:rPr>
              <w:t xml:space="preserve"> to “</w:t>
            </w:r>
            <w:r>
              <w:rPr>
                <w:rFonts w:ascii="Arial" w:hAnsi="Arial" w:cs="Arial"/>
              </w:rPr>
              <w:t>Posted</w:t>
            </w:r>
            <w:r w:rsidRPr="00D07736">
              <w:rPr>
                <w:rFonts w:ascii="Arial" w:hAnsi="Arial" w:cs="Arial"/>
              </w:rPr>
              <w:t>”</w:t>
            </w:r>
            <w:r>
              <w:rPr>
                <w:rFonts w:ascii="Arial" w:hAnsi="Arial" w:cs="Arial"/>
              </w:rPr>
              <w:t xml:space="preserve"> </w:t>
            </w:r>
          </w:p>
          <w:p w14:paraId="31906D1E" w14:textId="29B4963C" w:rsidR="001E7FC3" w:rsidRPr="00DF62FD" w:rsidRDefault="001E7FC3" w:rsidP="003C11B5">
            <w:pPr>
              <w:numPr>
                <w:ilvl w:val="2"/>
                <w:numId w:val="59"/>
              </w:numPr>
              <w:spacing w:before="20" w:after="20"/>
              <w:rPr>
                <w:rFonts w:ascii="Arial" w:hAnsi="Arial" w:cs="Arial"/>
                <w:lang w:val="en-US"/>
              </w:rPr>
            </w:pPr>
            <w:r>
              <w:rPr>
                <w:rFonts w:ascii="Arial" w:hAnsi="Arial" w:cs="Arial"/>
              </w:rPr>
              <w:t>Display a success message: “Renewal account successfully posted.”</w:t>
            </w:r>
          </w:p>
          <w:p w14:paraId="18801295" w14:textId="2ACD6FF4" w:rsidR="00DF62FD" w:rsidRPr="009F1B59" w:rsidRDefault="009F1B59" w:rsidP="003C11B5">
            <w:pPr>
              <w:numPr>
                <w:ilvl w:val="0"/>
                <w:numId w:val="59"/>
              </w:numPr>
              <w:spacing w:before="20" w:after="20"/>
              <w:rPr>
                <w:rFonts w:ascii="Arial" w:hAnsi="Arial" w:cs="Arial"/>
                <w:lang w:val="en-US"/>
              </w:rPr>
            </w:pPr>
            <w:r w:rsidRPr="00847E5B">
              <w:rPr>
                <w:rFonts w:ascii="Arial" w:hAnsi="Arial" w:cs="Arial"/>
              </w:rPr>
              <w:t xml:space="preserve">Workflow </w:t>
            </w:r>
            <w:r w:rsidR="00956071">
              <w:rPr>
                <w:rFonts w:ascii="Arial" w:hAnsi="Arial" w:cs="Arial"/>
              </w:rPr>
              <w:t>p</w:t>
            </w:r>
            <w:r w:rsidRPr="00847E5B">
              <w:rPr>
                <w:rFonts w:ascii="Arial" w:hAnsi="Arial" w:cs="Arial"/>
              </w:rPr>
              <w:t>rogression</w:t>
            </w:r>
            <w:r>
              <w:rPr>
                <w:rFonts w:ascii="Arial" w:hAnsi="Arial" w:cs="Arial"/>
              </w:rPr>
              <w:t xml:space="preserve"> after renewal account posting</w:t>
            </w:r>
            <w:r w:rsidR="00956071">
              <w:rPr>
                <w:rFonts w:ascii="Arial" w:hAnsi="Arial" w:cs="Arial"/>
              </w:rPr>
              <w:t xml:space="preserve"> according to renewal disposition</w:t>
            </w:r>
            <w:r>
              <w:rPr>
                <w:rFonts w:ascii="Arial" w:hAnsi="Arial" w:cs="Arial"/>
              </w:rPr>
              <w:t xml:space="preserve">. </w:t>
            </w:r>
          </w:p>
          <w:p w14:paraId="214F7A54" w14:textId="3C1EFC7B" w:rsidR="009F1B59" w:rsidRPr="00674B04" w:rsidRDefault="00674B04" w:rsidP="003C11B5">
            <w:pPr>
              <w:numPr>
                <w:ilvl w:val="1"/>
                <w:numId w:val="59"/>
              </w:numPr>
              <w:spacing w:before="20" w:after="20"/>
              <w:rPr>
                <w:rFonts w:ascii="Arial" w:hAnsi="Arial" w:cs="Arial"/>
                <w:lang w:val="en-US"/>
              </w:rPr>
            </w:pPr>
            <w:r>
              <w:rPr>
                <w:rFonts w:ascii="Arial" w:hAnsi="Arial" w:cs="Arial"/>
              </w:rPr>
              <w:t>For Proposal/ Quotation</w:t>
            </w:r>
          </w:p>
          <w:p w14:paraId="320C902C" w14:textId="7A9D3110" w:rsidR="00674B04" w:rsidRPr="00007C37" w:rsidRDefault="005F686A" w:rsidP="003C11B5">
            <w:pPr>
              <w:numPr>
                <w:ilvl w:val="2"/>
                <w:numId w:val="59"/>
              </w:numPr>
              <w:spacing w:before="20" w:after="20"/>
              <w:rPr>
                <w:rFonts w:ascii="Arial" w:hAnsi="Arial" w:cs="Arial"/>
                <w:lang w:val="en-US"/>
              </w:rPr>
            </w:pPr>
            <w:r>
              <w:rPr>
                <w:rFonts w:ascii="Arial" w:hAnsi="Arial" w:cs="Arial"/>
              </w:rPr>
              <w:t xml:space="preserve">The system will route the </w:t>
            </w:r>
            <w:r w:rsidR="00007C37">
              <w:rPr>
                <w:rFonts w:ascii="Arial" w:hAnsi="Arial" w:cs="Arial"/>
              </w:rPr>
              <w:t>renewal account for placement processing</w:t>
            </w:r>
            <w:r w:rsidR="00EE36C4">
              <w:rPr>
                <w:rFonts w:ascii="Arial" w:hAnsi="Arial" w:cs="Arial"/>
              </w:rPr>
              <w:t xml:space="preserve"> and update the renewal account status to “</w:t>
            </w:r>
            <w:r w:rsidR="00EE36C4" w:rsidRPr="00EE36C4">
              <w:rPr>
                <w:rFonts w:ascii="Arial" w:hAnsi="Arial" w:cs="Arial"/>
              </w:rPr>
              <w:t>Submitted for Placement</w:t>
            </w:r>
            <w:r w:rsidR="00EE36C4">
              <w:rPr>
                <w:rFonts w:ascii="Arial" w:hAnsi="Arial" w:cs="Arial"/>
              </w:rPr>
              <w:t>”</w:t>
            </w:r>
          </w:p>
          <w:p w14:paraId="0BEC1117" w14:textId="7DECCCE7" w:rsidR="00007C37" w:rsidRDefault="009A38AA" w:rsidP="003C11B5">
            <w:pPr>
              <w:numPr>
                <w:ilvl w:val="1"/>
                <w:numId w:val="59"/>
              </w:numPr>
              <w:spacing w:before="20" w:after="20"/>
              <w:rPr>
                <w:rFonts w:ascii="Arial" w:hAnsi="Arial" w:cs="Arial"/>
                <w:lang w:val="en-US"/>
              </w:rPr>
            </w:pPr>
            <w:r>
              <w:rPr>
                <w:rFonts w:ascii="Arial" w:hAnsi="Arial" w:cs="Arial"/>
                <w:lang w:val="en-US"/>
              </w:rPr>
              <w:t>Not For Renewal</w:t>
            </w:r>
          </w:p>
          <w:p w14:paraId="43037E70" w14:textId="2F7DB28C" w:rsidR="005F252A" w:rsidRDefault="009A38AA" w:rsidP="003C11B5">
            <w:pPr>
              <w:numPr>
                <w:ilvl w:val="2"/>
                <w:numId w:val="59"/>
              </w:numPr>
              <w:spacing w:before="20" w:after="20"/>
              <w:rPr>
                <w:rFonts w:ascii="Arial" w:hAnsi="Arial" w:cs="Arial"/>
                <w:lang w:val="en-US"/>
              </w:rPr>
            </w:pPr>
            <w:r>
              <w:rPr>
                <w:rFonts w:ascii="Arial" w:hAnsi="Arial" w:cs="Arial"/>
                <w:lang w:val="en-US"/>
              </w:rPr>
              <w:t>The system</w:t>
            </w:r>
            <w:r w:rsidR="005F252A">
              <w:rPr>
                <w:rFonts w:ascii="Arial" w:hAnsi="Arial" w:cs="Arial"/>
                <w:lang w:val="en-US"/>
              </w:rPr>
              <w:t xml:space="preserve"> shall</w:t>
            </w:r>
            <w:r>
              <w:rPr>
                <w:rFonts w:ascii="Arial" w:hAnsi="Arial" w:cs="Arial"/>
                <w:lang w:val="en-US"/>
              </w:rPr>
              <w:t xml:space="preserve"> </w:t>
            </w:r>
            <w:r w:rsidR="004C35E6">
              <w:rPr>
                <w:rFonts w:ascii="Arial" w:hAnsi="Arial" w:cs="Arial"/>
                <w:lang w:val="en-US"/>
              </w:rPr>
              <w:t>proceed with the generation and processing of the Not for Renewal (NFR) letter.</w:t>
            </w:r>
          </w:p>
          <w:p w14:paraId="7406424E" w14:textId="77777777" w:rsidR="005F252A" w:rsidRDefault="005F252A" w:rsidP="003C11B5">
            <w:pPr>
              <w:numPr>
                <w:ilvl w:val="1"/>
                <w:numId w:val="59"/>
              </w:numPr>
              <w:spacing w:before="20" w:after="20"/>
              <w:rPr>
                <w:rFonts w:ascii="Arial" w:hAnsi="Arial" w:cs="Arial"/>
                <w:lang w:val="en-US"/>
              </w:rPr>
            </w:pPr>
            <w:r>
              <w:rPr>
                <w:rFonts w:ascii="Arial" w:hAnsi="Arial" w:cs="Arial"/>
                <w:lang w:val="en-US"/>
              </w:rPr>
              <w:t>For Renewal</w:t>
            </w:r>
          </w:p>
          <w:p w14:paraId="3A5813CE" w14:textId="77777777" w:rsidR="00813E85" w:rsidRDefault="005F252A" w:rsidP="003C11B5">
            <w:pPr>
              <w:numPr>
                <w:ilvl w:val="2"/>
                <w:numId w:val="59"/>
              </w:numPr>
              <w:spacing w:before="20" w:after="20"/>
              <w:rPr>
                <w:rFonts w:ascii="Arial" w:hAnsi="Arial" w:cs="Arial"/>
                <w:lang w:val="en-US"/>
              </w:rPr>
            </w:pPr>
            <w:r>
              <w:rPr>
                <w:rFonts w:ascii="Arial" w:hAnsi="Arial" w:cs="Arial"/>
                <w:lang w:val="en-US"/>
              </w:rPr>
              <w:t xml:space="preserve">The system shall check </w:t>
            </w:r>
            <w:r w:rsidR="00A4717B">
              <w:rPr>
                <w:rFonts w:ascii="Arial" w:hAnsi="Arial" w:cs="Arial"/>
                <w:lang w:val="en-US"/>
              </w:rPr>
              <w:t xml:space="preserve">if the </w:t>
            </w:r>
            <w:r w:rsidR="00CE67C3">
              <w:rPr>
                <w:rFonts w:ascii="Arial" w:hAnsi="Arial" w:cs="Arial"/>
                <w:lang w:val="en-US"/>
              </w:rPr>
              <w:t xml:space="preserve">Insurer Disposition </w:t>
            </w:r>
            <w:r w:rsidR="0065493F">
              <w:rPr>
                <w:rFonts w:ascii="Arial" w:hAnsi="Arial" w:cs="Arial"/>
                <w:lang w:val="en-US"/>
              </w:rPr>
              <w:t xml:space="preserve">field has value. </w:t>
            </w:r>
          </w:p>
          <w:p w14:paraId="64D1CBA8" w14:textId="7172280E" w:rsidR="009E07CE" w:rsidRDefault="009E07CE" w:rsidP="003C11B5">
            <w:pPr>
              <w:numPr>
                <w:ilvl w:val="2"/>
                <w:numId w:val="59"/>
              </w:numPr>
              <w:spacing w:before="20" w:after="20"/>
              <w:rPr>
                <w:rFonts w:ascii="Arial" w:hAnsi="Arial" w:cs="Arial"/>
                <w:lang w:val="en-US"/>
              </w:rPr>
            </w:pPr>
            <w:r>
              <w:rPr>
                <w:rFonts w:ascii="Arial" w:hAnsi="Arial" w:cs="Arial"/>
                <w:lang w:val="en-US"/>
              </w:rPr>
              <w:t>If availab</w:t>
            </w:r>
            <w:r w:rsidR="00991375">
              <w:rPr>
                <w:rFonts w:ascii="Arial" w:hAnsi="Arial" w:cs="Arial"/>
                <w:lang w:val="en-US"/>
              </w:rPr>
              <w:t xml:space="preserve">le and insurer approves the renewal account, </w:t>
            </w:r>
            <w:r w:rsidR="00DB564D">
              <w:rPr>
                <w:rFonts w:ascii="Arial" w:hAnsi="Arial" w:cs="Arial"/>
                <w:lang w:val="en-US"/>
              </w:rPr>
              <w:t xml:space="preserve">the system shall proceed with the </w:t>
            </w:r>
            <w:r w:rsidR="00D20F89">
              <w:rPr>
                <w:rFonts w:ascii="Arial" w:hAnsi="Arial" w:cs="Arial"/>
                <w:lang w:val="en-US"/>
              </w:rPr>
              <w:t>generation and processing of Renewal Advice letter.</w:t>
            </w:r>
          </w:p>
          <w:p w14:paraId="6F9F885B" w14:textId="3E4A1017" w:rsidR="009A38AA" w:rsidRDefault="0065493F" w:rsidP="003C11B5">
            <w:pPr>
              <w:numPr>
                <w:ilvl w:val="2"/>
                <w:numId w:val="59"/>
              </w:numPr>
              <w:spacing w:before="20" w:after="20"/>
              <w:rPr>
                <w:rFonts w:ascii="Arial" w:hAnsi="Arial" w:cs="Arial"/>
                <w:lang w:val="en-US"/>
              </w:rPr>
            </w:pPr>
            <w:r>
              <w:rPr>
                <w:rFonts w:ascii="Arial" w:hAnsi="Arial" w:cs="Arial"/>
                <w:lang w:val="en-US"/>
              </w:rPr>
              <w:t xml:space="preserve">If none, the system shall proceed with </w:t>
            </w:r>
            <w:r w:rsidR="00CA2E04">
              <w:rPr>
                <w:rFonts w:ascii="Arial" w:hAnsi="Arial" w:cs="Arial"/>
                <w:lang w:val="en-US"/>
              </w:rPr>
              <w:t xml:space="preserve">the generation and processing of </w:t>
            </w:r>
            <w:r w:rsidR="00813E85">
              <w:rPr>
                <w:rFonts w:ascii="Arial" w:hAnsi="Arial" w:cs="Arial"/>
                <w:lang w:val="en-US"/>
              </w:rPr>
              <w:t>insurer disposition file.</w:t>
            </w:r>
          </w:p>
          <w:p>
            <w:pPr>
              <w:pStyle w:val="ListParagraph"/>
              <w:numPr>
                <w:ilvl w:val="0"/>
                <w:numId w:val="59"/>
              </w:numPr>
              <w:spacing w:before="20" w:after="20"/>
              <w:rPr>
                <w:rFonts w:ascii="Arial" w:hAnsi="Arial" w:cs="Arial"/>
              </w:rPr>
            </w:pPr>
            <w:r>
              <w:rPr>
                <w:rFonts w:ascii="Arial" w:hAnsi="Arial" w:cs="Arial"/>
              </w:rPr>
              <w:t xml:space="preserve">The system shall refuse to post an account while a blocking sanitation rule fails, with the message "Renewal &lt;reference&gt; cannot be posted: &lt;rule&gt; failed", unless an authorised user has overridden it with remarks (FRRN.020.03; BRD 1.008, 1.011).</w:t>
            </w:r>
          </w:p>
          <w:p>
            <w:pPr>
              <w:pStyle w:val="ListParagraph"/>
              <w:numPr>
                <w:ilvl w:val="0"/>
                <w:numId w:val="59"/>
              </w:numPr>
              <w:spacing w:before="20" w:after="20"/>
              <w:rPr>
                <w:rFonts w:ascii="Arial" w:hAnsi="Arial" w:cs="Arial"/>
              </w:rPr>
            </w:pPr>
            <w:r>
              <w:rPr>
                <w:rFonts w:ascii="Arial" w:hAnsi="Arial" w:cs="Arial"/>
              </w:rPr>
              <w:t xml:space="preserve">A posted account with the disposition Lost Business shall be closed.</w:t>
            </w:r>
          </w:p>
          <w:p>
            <w:pPr>
              <w:pStyle w:val="ListParagraph"/>
              <w:numPr>
                <w:ilvl w:val="0"/>
                <w:numId w:val="59"/>
              </w:numPr>
              <w:spacing w:before="20" w:after="20"/>
              <w:rPr>
                <w:rFonts w:ascii="Arial" w:hAnsi="Arial" w:cs="Arial"/>
              </w:rPr>
            </w:pPr>
            <w:r>
              <w:rPr>
                <w:rFonts w:ascii="Arial" w:hAnsi="Arial" w:cs="Arial"/>
              </w:rPr>
              <w:t xml:space="preserve">The Processing Team Leads shall receive a notice of each account posted For Renewal (Annex AE).</w:t>
            </w:r>
          </w:p>
          <w:p>
            <w:pPr>
              <w:pStyle w:val="ListParagraph"/>
              <w:numPr>
                <w:ilvl w:val="0"/>
                <w:numId w:val="59"/>
              </w:numPr>
              <w:spacing w:before="20" w:after="20"/>
              <w:rPr>
                <w:rFonts w:ascii="Arial" w:hAnsi="Arial" w:cs="Arial"/>
              </w:rPr>
            </w:pPr>
            <w:r>
              <w:rPr>
                <w:rFonts w:ascii="Arial" w:hAnsi="Arial" w:cs="Arial"/>
              </w:rPr>
              <w:t xml:space="preserve">The approver shall be able to approve several accounts at once (single, multiple, all, all except); each account is checked and posted on its own (BRD 1.008.3).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8"/>
              </w:numPr>
              <w:spacing w:before="20" w:after="20"/>
              <w:rPr>
                <w:rFonts w:ascii="Arial" w:hAnsi="Arial" w:cs="Arial"/>
              </w:rPr>
            </w:pPr>
            <w:r>
              <w:rPr>
                <w:rFonts w:ascii="Arial" w:hAnsi="Arial" w:cs="Arial"/>
              </w:rPr>
              <w:t xml:space="preserve">A posted For Renewal account appears in the Processing Worklist with the status Posted.</w:t>
            </w:r>
          </w:p>
          <w:p>
            <w:pPr>
              <w:pStyle w:val="ListParagraph"/>
              <w:numPr>
                <w:ilvl w:val="0"/>
                <w:numId w:val="228"/>
              </w:numPr>
              <w:spacing w:before="20" w:after="20"/>
              <w:rPr>
                <w:rFonts w:ascii="Arial" w:hAnsi="Arial" w:cs="Arial"/>
              </w:rPr>
            </w:pPr>
            <w:r>
              <w:rPr>
                <w:rFonts w:ascii="Arial" w:hAnsi="Arial" w:cs="Arial"/>
              </w:rPr>
              <w:t xml:space="preserve">An account with an outstanding premium cannot be posted until the Team Lead overrides the flag.</w:t>
            </w:r>
          </w:p>
          <w:p>
            <w:pPr>
              <w:pStyle w:val="ListParagraph"/>
              <w:numPr>
                <w:ilvl w:val="0"/>
                <w:numId w:val="228"/>
              </w:numPr>
              <w:spacing w:before="20" w:after="20"/>
              <w:rPr>
                <w:rFonts w:ascii="Arial" w:hAnsi="Arial" w:cs="Arial"/>
              </w:rPr>
            </w:pPr>
            <w:r>
              <w:rPr>
                <w:rFonts w:ascii="Arial" w:hAnsi="Arial" w:cs="Arial"/>
              </w:rPr>
              <w:t xml:space="preserve">Approving ten accounts at once posts the valid ones and lists each refused account with its reason.</w:t>
            </w:r>
          </w:p>
          <w:p w14:paraId="2A60ED14" w14:textId="77777777" w:rsidR="001E7FC3" w:rsidRDefault="001E7FC3" w:rsidP="001E7FC3">
            <w:pPr>
              <w:spacing w:before="20" w:after="20"/>
              <w:rPr>
                <w:rFonts w:ascii="Arial" w:hAnsi="Arial" w:cs="Arial"/>
                <w:b/>
                <w:bCs/>
                <w:lang w:val="en-US"/>
              </w:rPr>
            </w:pPr>
          </w:p>
          <w:p w14:paraId="4C866230" w14:textId="7A70DEE2" w:rsidR="001E7FC3" w:rsidRDefault="00917415" w:rsidP="3C7F3FD4">
            <w:pPr>
              <w:spacing w:line="259" w:lineRule="auto" w:before="20" w:after="20"/>
              <w:rPr>
                <w:rFonts w:ascii="Arial" w:hAnsi="Arial" w:cs="Arial"/>
                <w:b/>
                <w:bCs/>
              </w:rPr>
            </w:pPr>
            <w:r>
              <w:rPr>
                <w:rFonts w:ascii="Arial" w:hAnsi="Arial" w:cs="Arial"/>
                <w:b/>
                <w:bCs/>
              </w:rPr>
              <w:t>FRRN</w:t>
            </w:r>
            <w:r w:rsidR="001E7FC3" w:rsidRPr="3C7F3FD4">
              <w:rPr>
                <w:rFonts w:ascii="Arial" w:hAnsi="Arial" w:cs="Arial"/>
                <w:b/>
                <w:bCs/>
              </w:rPr>
              <w:t>.0</w:t>
            </w:r>
            <w:r w:rsidR="59CCF2AE" w:rsidRPr="3C7F3FD4">
              <w:rPr>
                <w:rFonts w:ascii="Arial" w:hAnsi="Arial" w:cs="Arial"/>
                <w:b/>
                <w:bCs/>
              </w:rPr>
              <w:t>20</w:t>
            </w:r>
            <w:r w:rsidR="001E7FC3" w:rsidRPr="3C7F3FD4">
              <w:rPr>
                <w:rFonts w:ascii="Arial" w:hAnsi="Arial" w:cs="Arial"/>
                <w:b/>
                <w:bCs/>
              </w:rPr>
              <w:t>.02 Return the Renewal Account</w:t>
            </w:r>
          </w:p>
          <w:p w14:paraId="20389D64" w14:textId="3A01A460" w:rsidR="001E7FC3" w:rsidRPr="000E4050" w:rsidRDefault="001E7FC3" w:rsidP="001E7FC3">
            <w:pPr>
              <w:spacing w:before="20" w:after="20"/>
              <w:rPr>
                <w:rFonts w:ascii="Arial" w:hAnsi="Arial" w:cs="Arial"/>
                <w:lang w:val="en-US"/>
              </w:rPr>
            </w:pPr>
            <w:r w:rsidRPr="000E4050">
              <w:rPr>
                <w:rFonts w:ascii="Arial" w:hAnsi="Arial" w:cs="Arial"/>
              </w:rPr>
              <w:t xml:space="preserve">If there are further updates needed, the </w:t>
            </w:r>
            <w:r>
              <w:rPr>
                <w:rFonts w:ascii="Arial" w:hAnsi="Arial" w:cs="Arial"/>
              </w:rPr>
              <w:t>approver</w:t>
            </w:r>
            <w:r w:rsidRPr="000E4050">
              <w:rPr>
                <w:rFonts w:ascii="Arial" w:hAnsi="Arial" w:cs="Arial"/>
              </w:rPr>
              <w:t xml:space="preserve"> may opt to return the </w:t>
            </w:r>
            <w:r>
              <w:rPr>
                <w:rFonts w:ascii="Arial" w:hAnsi="Arial" w:cs="Arial"/>
              </w:rPr>
              <w:t xml:space="preserve">renewal </w:t>
            </w:r>
            <w:r w:rsidRPr="000E4050">
              <w:rPr>
                <w:rFonts w:ascii="Arial" w:hAnsi="Arial" w:cs="Arial"/>
              </w:rPr>
              <w:t>account to</w:t>
            </w:r>
            <w:r>
              <w:rPr>
                <w:rFonts w:ascii="Arial" w:hAnsi="Arial" w:cs="Arial"/>
              </w:rPr>
              <w:t xml:space="preserve"> the assigned officer</w:t>
            </w:r>
            <w:r w:rsidRPr="000E4050">
              <w:rPr>
                <w:rFonts w:ascii="Arial" w:hAnsi="Arial" w:cs="Arial"/>
              </w:rPr>
              <w:t>.</w:t>
            </w:r>
            <w:r w:rsidRPr="000E4050">
              <w:rPr>
                <w:rFonts w:ascii="Arial" w:hAnsi="Arial" w:cs="Arial"/>
                <w:lang w:val="en-US"/>
              </w:rPr>
              <w:t> </w:t>
            </w:r>
          </w:p>
          <w:p w14:paraId="4A3D4F49" w14:textId="77777777" w:rsidR="001E7FC3" w:rsidRDefault="001E7FC3" w:rsidP="003C11B5">
            <w:pPr>
              <w:numPr>
                <w:ilvl w:val="0"/>
                <w:numId w:val="60"/>
              </w:numPr>
              <w:spacing w:before="20" w:after="20"/>
              <w:rPr>
                <w:rFonts w:ascii="Arial" w:hAnsi="Arial" w:cs="Arial"/>
                <w:lang w:val="en-US"/>
              </w:rPr>
            </w:pPr>
            <w:r w:rsidRPr="000E4050">
              <w:rPr>
                <w:rFonts w:ascii="Arial" w:hAnsi="Arial" w:cs="Arial"/>
              </w:rPr>
              <w:t>Button: Return</w:t>
            </w:r>
            <w:r w:rsidRPr="000E4050">
              <w:rPr>
                <w:rFonts w:ascii="Arial" w:hAnsi="Arial" w:cs="Arial"/>
                <w:lang w:val="en-US"/>
              </w:rPr>
              <w:t> </w:t>
            </w:r>
          </w:p>
          <w:p w14:paraId="640C6029" w14:textId="77777777" w:rsidR="001E7FC3" w:rsidRDefault="001E7FC3" w:rsidP="003C11B5">
            <w:pPr>
              <w:numPr>
                <w:ilvl w:val="1"/>
                <w:numId w:val="60"/>
              </w:numPr>
              <w:spacing w:before="20" w:after="20"/>
              <w:rPr>
                <w:rFonts w:ascii="Arial" w:hAnsi="Arial" w:cs="Arial"/>
                <w:lang w:val="en-US"/>
              </w:rPr>
            </w:pPr>
            <w:r w:rsidRPr="000E4050">
              <w:rPr>
                <w:rFonts w:ascii="Arial" w:hAnsi="Arial" w:cs="Arial"/>
              </w:rPr>
              <w:t>A prompt will be displayed by the system requiring the user to provide a reason or remarks for the return.</w:t>
            </w:r>
          </w:p>
          <w:p w14:paraId="78E33396" w14:textId="77777777" w:rsidR="001E7FC3" w:rsidRPr="003C7BC6" w:rsidRDefault="001E7FC3" w:rsidP="003C11B5">
            <w:pPr>
              <w:numPr>
                <w:ilvl w:val="1"/>
                <w:numId w:val="60"/>
              </w:numPr>
              <w:spacing w:before="20" w:after="20"/>
              <w:rPr>
                <w:rFonts w:ascii="Arial" w:hAnsi="Arial" w:cs="Arial"/>
                <w:lang w:val="en-US"/>
              </w:rPr>
            </w:pPr>
            <w:r w:rsidRPr="000E4050">
              <w:rPr>
                <w:rFonts w:ascii="Arial" w:hAnsi="Arial" w:cs="Arial"/>
              </w:rPr>
              <w:t xml:space="preserve">When clicked, the system shall </w:t>
            </w:r>
          </w:p>
          <w:p w14:paraId="57276E9B" w14:textId="2C97D14A" w:rsidR="001E7FC3" w:rsidRDefault="001E7FC3" w:rsidP="003C11B5">
            <w:pPr>
              <w:numPr>
                <w:ilvl w:val="2"/>
                <w:numId w:val="60"/>
              </w:numPr>
              <w:spacing w:before="20" w:after="20"/>
              <w:rPr>
                <w:rFonts w:ascii="Arial" w:hAnsi="Arial" w:cs="Arial"/>
                <w:lang w:val="en-US"/>
              </w:rPr>
            </w:pPr>
            <w:r>
              <w:rPr>
                <w:rFonts w:ascii="Arial" w:hAnsi="Arial" w:cs="Arial"/>
              </w:rPr>
              <w:t>A</w:t>
            </w:r>
            <w:r w:rsidRPr="000E4050">
              <w:rPr>
                <w:rFonts w:ascii="Arial" w:hAnsi="Arial" w:cs="Arial"/>
              </w:rPr>
              <w:t xml:space="preserve">utomatically update the status of the </w:t>
            </w:r>
            <w:r>
              <w:rPr>
                <w:rFonts w:ascii="Arial" w:hAnsi="Arial" w:cs="Arial"/>
              </w:rPr>
              <w:t xml:space="preserve">renewal </w:t>
            </w:r>
            <w:r w:rsidRPr="000E4050">
              <w:rPr>
                <w:rFonts w:ascii="Arial" w:hAnsi="Arial" w:cs="Arial"/>
              </w:rPr>
              <w:t>account to “</w:t>
            </w:r>
            <w:r>
              <w:rPr>
                <w:rFonts w:ascii="Arial" w:hAnsi="Arial" w:cs="Arial"/>
              </w:rPr>
              <w:t>In Process</w:t>
            </w:r>
            <w:r w:rsidRPr="000E4050">
              <w:rPr>
                <w:rFonts w:ascii="Arial" w:hAnsi="Arial" w:cs="Arial"/>
              </w:rPr>
              <w:t xml:space="preserve"> </w:t>
            </w:r>
            <w:r>
              <w:rPr>
                <w:rFonts w:ascii="Arial" w:hAnsi="Arial" w:cs="Arial"/>
              </w:rPr>
              <w:t>Renewal</w:t>
            </w:r>
            <w:r w:rsidRPr="000E4050">
              <w:rPr>
                <w:rFonts w:ascii="Arial" w:hAnsi="Arial" w:cs="Arial"/>
              </w:rPr>
              <w:t>”.</w:t>
            </w:r>
            <w:r w:rsidRPr="000E4050">
              <w:rPr>
                <w:rFonts w:ascii="Arial" w:hAnsi="Arial" w:cs="Arial"/>
                <w:lang w:val="en-US"/>
              </w:rPr>
              <w:t> </w:t>
            </w:r>
          </w:p>
          <w:p w14:paraId="191ECAA7" w14:textId="6A2AF528" w:rsidR="001E7FC3" w:rsidRPr="000E4050" w:rsidRDefault="001E7FC3" w:rsidP="003C11B5">
            <w:pPr>
              <w:numPr>
                <w:ilvl w:val="2"/>
                <w:numId w:val="60"/>
              </w:numPr>
              <w:spacing w:before="20" w:after="20"/>
              <w:rPr>
                <w:rFonts w:ascii="Arial" w:hAnsi="Arial" w:cs="Arial"/>
                <w:lang w:val="en-US"/>
              </w:rPr>
            </w:pPr>
            <w:r>
              <w:rPr>
                <w:rFonts w:ascii="Arial" w:hAnsi="Arial" w:cs="Arial"/>
              </w:rPr>
              <w:t>Display a success message: “Renewal account successfully returned.”</w:t>
            </w:r>
          </w:p>
          <w:p w14:paraId="45E16EF7" w14:textId="57BBFB48" w:rsidR="001E7FC3" w:rsidRPr="00052EAF" w:rsidRDefault="001E7FC3" w:rsidP="003C11B5">
            <w:pPr>
              <w:numPr>
                <w:ilvl w:val="0"/>
                <w:numId w:val="60"/>
              </w:numPr>
              <w:spacing w:before="20" w:after="20"/>
              <w:rPr>
                <w:rFonts w:ascii="Arial" w:hAnsi="Arial" w:cs="Arial"/>
                <w:lang w:val="en-US"/>
              </w:rPr>
            </w:pPr>
            <w:r w:rsidRPr="57AD56D7">
              <w:rPr>
                <w:rFonts w:ascii="Arial" w:hAnsi="Arial" w:cs="Arial"/>
              </w:rPr>
              <w:t>Assigned user needs to make the necessary updates then resend for review and approval.</w:t>
            </w:r>
          </w:p>
          <w:p>
            <w:pPr>
              <w:pStyle w:val="ListParagraph"/>
              <w:numPr>
                <w:ilvl w:val="0"/>
                <w:numId w:val="60"/>
              </w:numPr>
              <w:spacing w:before="20" w:after="20"/>
              <w:rPr>
                <w:rFonts w:ascii="Arial" w:hAnsi="Arial" w:cs="Arial"/>
              </w:rPr>
            </w:pPr>
            <w:r>
              <w:rPr>
                <w:rFonts w:ascii="Arial" w:hAnsi="Arial" w:cs="Arial"/>
              </w:rPr>
              <w:t xml:space="preserve">The reason of the return shall be chosen from the list of return reasons ("Select a reason for 'Return'") and the remarks are mandatory; the reason Disapproved counts in the summary of the Renewal Status Report (BRD 1.009.3.2).</w:t>
            </w:r>
          </w:p>
          <w:p>
            <w:pPr>
              <w:pStyle w:val="ListParagraph"/>
              <w:numPr>
                <w:ilvl w:val="0"/>
                <w:numId w:val="60"/>
              </w:numPr>
              <w:spacing w:before="20" w:after="20"/>
              <w:rPr>
                <w:rFonts w:ascii="Arial" w:hAnsi="Arial" w:cs="Arial"/>
              </w:rPr>
            </w:pPr>
            <w:r>
              <w:rPr>
                <w:rFonts w:ascii="Arial" w:hAnsi="Arial" w:cs="Arial"/>
              </w:rPr>
              <w:t xml:space="preserve">A returned account shall carry the red Returned flag until it is submitted again, and the assigned officer shall be notified with the reason and the remarks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9"/>
              </w:numPr>
              <w:spacing w:before="20" w:after="20"/>
              <w:rPr>
                <w:rFonts w:ascii="Arial" w:hAnsi="Arial" w:cs="Arial"/>
              </w:rPr>
            </w:pPr>
            <w:r>
              <w:rPr>
                <w:rFonts w:ascii="Arial" w:hAnsi="Arial" w:cs="Arial"/>
              </w:rPr>
              <w:t xml:space="preserve">A returned account is back in the officer's list with the Returned flag and the approver's remarks.</w:t>
            </w:r>
          </w:p>
          <w:p>
            <w:pPr>
              <w:pStyle w:val="ListParagraph"/>
              <w:numPr>
                <w:ilvl w:val="0"/>
                <w:numId w:val="229"/>
              </w:numPr>
              <w:spacing w:before="20" w:after="20"/>
              <w:rPr>
                <w:rFonts w:ascii="Arial" w:hAnsi="Arial" w:cs="Arial"/>
              </w:rPr>
            </w:pPr>
            <w:r>
              <w:rPr>
                <w:rFonts w:ascii="Arial" w:hAnsi="Arial" w:cs="Arial"/>
              </w:rPr>
              <w:t xml:space="preserve">A return without a reason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FRRN.020.03 Controlled Overrides</w:t>
            </w:r>
          </w:p>
          <w:p>
            <w:pPr>
              <w:pStyle w:val="ListParagraph"/>
              <w:numPr>
                <w:ilvl w:val="0"/>
                <w:numId w:val="314"/>
              </w:numPr>
              <w:spacing w:before="20" w:after="20"/>
              <w:rPr>
                <w:rFonts w:ascii="Arial" w:hAnsi="Arial" w:cs="Arial"/>
              </w:rPr>
            </w:pPr>
            <w:r>
              <w:rPr>
                <w:rFonts w:ascii="Arial" w:hAnsi="Arial" w:cs="Arial"/>
              </w:rPr>
              <w:t xml:space="preserve">The system shall flag the accounts whose expiring policy has an outstanding premium above the threshold (0.00 as delivered) and route them to Review (BRD 1.011).</w:t>
            </w:r>
          </w:p>
          <w:p>
            <w:pPr>
              <w:pStyle w:val="ListParagraph"/>
              <w:numPr>
                <w:ilvl w:val="0"/>
                <w:numId w:val="314"/>
              </w:numPr>
              <w:spacing w:before="20" w:after="20"/>
              <w:rPr>
                <w:rFonts w:ascii="Arial" w:hAnsi="Arial" w:cs="Arial"/>
              </w:rPr>
            </w:pPr>
            <w:r>
              <w:rPr>
                <w:rFonts w:ascii="Arial" w:hAnsi="Arial" w:cs="Arial"/>
              </w:rPr>
              <w:t xml:space="preserve">The Marketing Team Lead shall override, for one or several selected accounts, the outstanding-balance flag, a classification, a rule-based disposition or an insurer-response mismatch, and cancel a Renewal Advice to unlock an account; each override needs a reason from a list and remarks ("Select the reason of the override", "Enter the remarks of the override").</w:t>
            </w:r>
          </w:p>
          <w:p>
            <w:pPr>
              <w:pStyle w:val="ListParagraph"/>
              <w:numPr>
                <w:ilvl w:val="0"/>
                <w:numId w:val="314"/>
              </w:numPr>
              <w:spacing w:before="20" w:after="20"/>
              <w:rPr>
                <w:rFonts w:ascii="Arial" w:hAnsi="Arial" w:cs="Arial"/>
              </w:rPr>
            </w:pPr>
            <w:r>
              <w:rPr>
                <w:rFonts w:ascii="Arial" w:hAnsi="Arial" w:cs="Arial"/>
              </w:rPr>
              <w:t xml:space="preserve">An override shall never make a renewal account with a failed rule Clean (FRRN.008.01).</w:t>
            </w:r>
          </w:p>
          <w:p>
            <w:pPr>
              <w:pStyle w:val="ListParagraph"/>
              <w:numPr>
                <w:ilvl w:val="0"/>
                <w:numId w:val="314"/>
              </w:numPr>
              <w:spacing w:before="20" w:after="20"/>
              <w:rPr>
                <w:rFonts w:ascii="Arial" w:hAnsi="Arial" w:cs="Arial"/>
              </w:rPr>
            </w:pPr>
            <w:r>
              <w:rPr>
                <w:rFonts w:ascii="Arial" w:hAnsi="Arial" w:cs="Arial"/>
              </w:rPr>
              <w:t xml:space="preserve">Every override shall be recorded with its kind, the previous and new value, the reason, the remarks, the user and the time, and listed in the decision log report.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5"/>
              </w:numPr>
              <w:spacing w:before="20" w:after="20"/>
              <w:rPr>
                <w:rFonts w:ascii="Arial" w:hAnsi="Arial" w:cs="Arial"/>
              </w:rPr>
            </w:pPr>
            <w:r>
              <w:rPr>
                <w:rFonts w:ascii="Arial" w:hAnsi="Arial" w:cs="Arial"/>
              </w:rPr>
              <w:t xml:space="preserve">An account with an unpaid premium shows the Outstanding flag; after the Team Lead's override it can be posted.</w:t>
            </w:r>
          </w:p>
          <w:p>
            <w:pPr>
              <w:pStyle w:val="ListParagraph"/>
              <w:numPr>
                <w:ilvl w:val="0"/>
                <w:numId w:val="315"/>
              </w:numPr>
              <w:spacing w:before="20" w:after="20"/>
              <w:rPr>
                <w:rFonts w:ascii="Arial" w:hAnsi="Arial" w:cs="Arial"/>
              </w:rPr>
            </w:pPr>
            <w:r>
              <w:rPr>
                <w:rFonts w:ascii="Arial" w:hAnsi="Arial" w:cs="Arial"/>
              </w:rPr>
              <w:t xml:space="preserve">An override without remarks is refused.</w:t>
            </w:r>
          </w:p>
          <w:p>
            <w:pPr>
              <w:pStyle w:val="ListParagraph"/>
              <w:numPr>
                <w:ilvl w:val="0"/>
                <w:numId w:val="315"/>
              </w:numPr>
              <w:spacing w:before="20" w:after="20"/>
              <w:rPr>
                <w:rFonts w:ascii="Arial" w:hAnsi="Arial" w:cs="Arial"/>
              </w:rPr>
            </w:pPr>
            <w:r>
              <w:rPr>
                <w:rFonts w:ascii="Arial" w:hAnsi="Arial" w:cs="Arial"/>
              </w:rPr>
              <w:t xml:space="preserve">The decision log report lists the override with the Team Lead and the remarks.</w:t>
            </w:r>
          </w:p>
        </w:tc>
      </w:tr>
      <w:tr w:rsidR="00EC72C9" w:rsidRPr="000F2176" w14:paraId="54639106" w14:textId="77777777" w:rsidTr="3C7F3FD4">
        <w:trPr>
          <w:jc w:val="center"/>
        </w:trPr>
        <w:tc>
          <w:tcPr>
            <w:tcW w:w="1413" w:type="dxa"/>
            <w:shd w:val="clear" w:color="auto" w:fill="auto"/>
          </w:tcPr>
          <w:p w14:paraId="71FF5823" w14:textId="05391CE2" w:rsidR="00EC72C9" w:rsidRPr="005331D4" w:rsidRDefault="00917415" w:rsidP="3C7F3FD4">
            <w:pPr>
              <w:spacing w:line="259" w:lineRule="auto" w:before="20" w:after="20"/>
              <w:rPr>
                <w:rFonts w:ascii="Arial" w:hAnsi="Arial" w:cs="Arial"/>
                <w:lang w:eastAsia="en-US"/>
              </w:rPr>
            </w:pPr>
            <w:bookmarkStart w:id="53" w:name="Bookmark21"/>
            <w:r>
              <w:rPr>
                <w:rFonts w:ascii="Arial" w:hAnsi="Arial" w:cs="Arial"/>
                <w:lang w:eastAsia="en-US"/>
              </w:rPr>
              <w:lastRenderedPageBreak/>
              <w:t>FRRN</w:t>
            </w:r>
            <w:r w:rsidR="55691F09" w:rsidRPr="3C7F3FD4">
              <w:rPr>
                <w:rFonts w:ascii="Arial" w:hAnsi="Arial" w:cs="Arial"/>
                <w:lang w:eastAsia="en-US"/>
              </w:rPr>
              <w:t>.0</w:t>
            </w:r>
            <w:r w:rsidR="7547721D" w:rsidRPr="3C7F3FD4">
              <w:rPr>
                <w:rFonts w:ascii="Arial" w:hAnsi="Arial" w:cs="Arial"/>
                <w:lang w:eastAsia="en-US"/>
              </w:rPr>
              <w:t>21</w:t>
            </w:r>
            <w:bookmarkEnd w:id="53"/>
          </w:p>
          <w:p w14:paraId="0720E97E" w14:textId="5731D8A2" w:rsidR="00EC72C9" w:rsidRPr="005331D4" w:rsidRDefault="00EC72C9" w:rsidP="5B358E25">
            <w:pPr>
              <w:spacing w:line="259" w:lineRule="auto" w:before="20" w:after="20"/>
              <w:rPr>
                <w:rFonts w:ascii="Arial" w:hAnsi="Arial" w:cs="Arial"/>
                <w:lang w:eastAsia="en-US"/>
              </w:rPr>
            </w:pPr>
          </w:p>
        </w:tc>
        <w:tc>
          <w:tcPr>
            <w:tcW w:w="1470" w:type="dxa"/>
            <w:shd w:val="clear" w:color="auto" w:fill="auto"/>
          </w:tcPr>
          <w:p w14:paraId="14AA2951" w14:textId="31B1734F" w:rsidR="00EC72C9" w:rsidRDefault="00A36000" w:rsidP="001E7FC3">
            <w:pPr>
              <w:spacing w:before="20" w:after="20"/>
              <w:rPr>
                <w:rFonts w:ascii="Arial" w:hAnsi="Arial" w:cs="Arial"/>
              </w:rPr>
            </w:pPr>
            <w:r>
              <w:rPr>
                <w:rFonts w:ascii="Arial" w:hAnsi="Arial" w:cs="Arial"/>
              </w:rPr>
              <w:t>Renewal List</w:t>
            </w:r>
          </w:p>
        </w:tc>
        <w:tc>
          <w:tcPr>
            <w:tcW w:w="1412" w:type="dxa"/>
            <w:shd w:val="clear" w:color="auto" w:fill="auto"/>
          </w:tcPr>
          <w:p w14:paraId="5EFFD826" w14:textId="0D2D8619" w:rsidR="00EC72C9" w:rsidRPr="00A40DA9" w:rsidRDefault="00964BF5" w:rsidP="001E7FC3">
            <w:pPr>
              <w:spacing w:before="20" w:after="20"/>
              <w:rPr>
                <w:rFonts w:ascii="Arial" w:hAnsi="Arial" w:cs="Arial"/>
                <w:lang w:val="en-US"/>
              </w:rPr>
            </w:pPr>
            <w:r>
              <w:rPr>
                <w:rFonts w:ascii="Arial" w:hAnsi="Arial" w:cs="Arial"/>
                <w:lang w:val="en-US"/>
              </w:rPr>
              <w:t>Insurer Disposition File Generation and Processing</w:t>
            </w:r>
          </w:p>
        </w:tc>
        <w:tc>
          <w:tcPr>
            <w:tcW w:w="6495" w:type="dxa"/>
            <w:shd w:val="clear" w:color="auto" w:fill="auto"/>
          </w:tcPr>
          <w:p w14:paraId="311D0D42" w14:textId="68ABD252" w:rsidR="00186D47" w:rsidRPr="00186D47" w:rsidRDefault="00917415" w:rsidP="3C7F3FD4">
            <w:pPr>
              <w:spacing w:line="259" w:lineRule="auto" w:before="20" w:after="20"/>
            </w:pPr>
            <w:r>
              <w:rPr>
                <w:rFonts w:ascii="Arial" w:hAnsi="Arial" w:cs="Arial"/>
                <w:b/>
                <w:bCs/>
              </w:rPr>
              <w:t>FRRN</w:t>
            </w:r>
            <w:r w:rsidR="00186D47" w:rsidRPr="3C7F3FD4">
              <w:rPr>
                <w:rFonts w:ascii="Arial" w:hAnsi="Arial" w:cs="Arial"/>
                <w:b/>
                <w:bCs/>
              </w:rPr>
              <w:t>.0</w:t>
            </w:r>
            <w:r w:rsidR="7BDABD34" w:rsidRPr="3C7F3FD4">
              <w:rPr>
                <w:rFonts w:ascii="Arial" w:hAnsi="Arial" w:cs="Arial"/>
                <w:b/>
                <w:bCs/>
              </w:rPr>
              <w:t>21</w:t>
            </w:r>
            <w:r w:rsidR="00186D47" w:rsidRPr="3C7F3FD4">
              <w:rPr>
                <w:rFonts w:ascii="Arial" w:hAnsi="Arial" w:cs="Arial"/>
                <w:b/>
                <w:bCs/>
              </w:rPr>
              <w:t xml:space="preserve"> </w:t>
            </w:r>
            <w:r w:rsidR="00186D47" w:rsidRPr="3C7F3FD4">
              <w:rPr>
                <w:rFonts w:ascii="Arial" w:hAnsi="Arial" w:cs="Arial"/>
                <w:b/>
                <w:bCs/>
                <w:lang w:val="en-US"/>
              </w:rPr>
              <w:t xml:space="preserve">Send RMEL Insurer Disposition </w:t>
            </w:r>
            <w:r w:rsidR="005D3B8E" w:rsidRPr="3C7F3FD4">
              <w:rPr>
                <w:rFonts w:ascii="Arial" w:hAnsi="Arial" w:cs="Arial"/>
                <w:b/>
                <w:bCs/>
                <w:lang w:val="en-US"/>
              </w:rPr>
              <w:t>Request</w:t>
            </w:r>
            <w:r w:rsidR="00186D47" w:rsidRPr="3C7F3FD4">
              <w:rPr>
                <w:rFonts w:ascii="Arial" w:hAnsi="Arial" w:cs="Arial"/>
                <w:b/>
                <w:bCs/>
                <w:lang w:val="en-US"/>
              </w:rPr>
              <w:t xml:space="preserve"> </w:t>
            </w:r>
          </w:p>
          <w:p w14:paraId="5D23570A" w14:textId="4A868FC7" w:rsidR="00D4157E" w:rsidRPr="00D4157E" w:rsidRDefault="00D4157E" w:rsidP="003C11B5">
            <w:pPr>
              <w:pStyle w:val="ListParagraph"/>
              <w:numPr>
                <w:ilvl w:val="0"/>
                <w:numId w:val="61"/>
              </w:numPr>
              <w:spacing w:line="259" w:lineRule="auto" w:before="20" w:after="20"/>
              <w:rPr>
                <w:rFonts w:ascii="Arial" w:hAnsi="Arial" w:cs="Arial"/>
                <w:lang w:val="en-US"/>
              </w:rPr>
            </w:pPr>
            <w:r w:rsidRPr="3C7F3FD4">
              <w:rPr>
                <w:rFonts w:ascii="Arial" w:hAnsi="Arial" w:cs="Arial"/>
                <w:lang w:val="en-US"/>
              </w:rPr>
              <w:t>The system shall allow insurer disposition requests to be generated from</w:t>
            </w:r>
            <w:r w:rsidR="1D559040" w:rsidRPr="3C7F3FD4">
              <w:rPr>
                <w:rFonts w:ascii="Arial" w:hAnsi="Arial" w:cs="Arial"/>
                <w:lang w:val="en-US"/>
              </w:rPr>
              <w:t xml:space="preserve"> the </w:t>
            </w:r>
            <w:r w:rsidRPr="3C7F3FD4">
              <w:rPr>
                <w:rFonts w:ascii="Arial" w:hAnsi="Arial" w:cs="Arial"/>
                <w:lang w:val="en-US"/>
              </w:rPr>
              <w:t>R</w:t>
            </w:r>
            <w:r w:rsidR="22E7BFC9" w:rsidRPr="3C7F3FD4">
              <w:rPr>
                <w:rFonts w:ascii="Arial" w:hAnsi="Arial" w:cs="Arial"/>
                <w:lang w:val="en-US"/>
              </w:rPr>
              <w:t>enewal list.</w:t>
            </w:r>
          </w:p>
          <w:p w14:paraId="3BAE798A" w14:textId="77777777" w:rsidR="003D7CD8" w:rsidRPr="003D7CD8" w:rsidRDefault="003D7CD8" w:rsidP="003C11B5">
            <w:pPr>
              <w:pStyle w:val="ListParagraph"/>
              <w:numPr>
                <w:ilvl w:val="0"/>
                <w:numId w:val="61"/>
              </w:numPr>
              <w:spacing w:before="20" w:after="20"/>
              <w:rPr>
                <w:rFonts w:ascii="Arial" w:hAnsi="Arial" w:cs="Arial"/>
                <w:lang w:val="en-US"/>
              </w:rPr>
            </w:pPr>
            <w:r w:rsidRPr="003D7CD8">
              <w:rPr>
                <w:rFonts w:ascii="Arial" w:hAnsi="Arial" w:cs="Arial"/>
                <w:lang w:val="en-US"/>
              </w:rPr>
              <w:t xml:space="preserve">The system shall allow users to select: </w:t>
            </w:r>
          </w:p>
          <w:p w14:paraId="2F796D50" w14:textId="02AB8630" w:rsidR="003D7CD8" w:rsidRPr="003D7CD8" w:rsidRDefault="003D7CD8" w:rsidP="003C11B5">
            <w:pPr>
              <w:pStyle w:val="ListParagraph"/>
              <w:numPr>
                <w:ilvl w:val="1"/>
                <w:numId w:val="61"/>
              </w:numPr>
              <w:spacing w:before="20" w:after="20"/>
              <w:rPr>
                <w:rFonts w:ascii="Arial" w:hAnsi="Arial" w:cs="Arial"/>
                <w:lang w:val="en-US"/>
              </w:rPr>
            </w:pPr>
            <w:r w:rsidRPr="003D7CD8">
              <w:rPr>
                <w:rFonts w:ascii="Arial" w:hAnsi="Arial" w:cs="Arial"/>
                <w:lang w:val="en-US"/>
              </w:rPr>
              <w:t>Entire RMEL</w:t>
            </w:r>
          </w:p>
          <w:p w14:paraId="60636928" w14:textId="77777777" w:rsidR="003D7CD8" w:rsidRPr="003D7CD8" w:rsidRDefault="003D7CD8" w:rsidP="003C11B5">
            <w:pPr>
              <w:pStyle w:val="ListParagraph"/>
              <w:numPr>
                <w:ilvl w:val="1"/>
                <w:numId w:val="61"/>
              </w:numPr>
              <w:spacing w:before="20" w:after="20"/>
              <w:rPr>
                <w:rFonts w:ascii="Arial" w:hAnsi="Arial" w:cs="Arial"/>
                <w:lang w:val="en-US"/>
              </w:rPr>
            </w:pPr>
            <w:r w:rsidRPr="003D7CD8">
              <w:rPr>
                <w:rFonts w:ascii="Arial" w:hAnsi="Arial" w:cs="Arial"/>
                <w:lang w:val="en-US"/>
              </w:rPr>
              <w:t>Selected accounts from the RMEL</w:t>
            </w:r>
          </w:p>
          <w:p w14:paraId="2C414952" w14:textId="465E8509" w:rsidR="003D7CD8" w:rsidRDefault="003D7CD8" w:rsidP="003C11B5">
            <w:pPr>
              <w:pStyle w:val="ListParagraph"/>
              <w:numPr>
                <w:ilvl w:val="1"/>
                <w:numId w:val="61"/>
              </w:numPr>
              <w:spacing w:before="20" w:after="20"/>
              <w:rPr>
                <w:rFonts w:ascii="Arial" w:hAnsi="Arial" w:cs="Arial"/>
                <w:lang w:val="en-US"/>
              </w:rPr>
            </w:pPr>
            <w:r w:rsidRPr="3C7F3FD4">
              <w:rPr>
                <w:rFonts w:ascii="Arial" w:hAnsi="Arial" w:cs="Arial"/>
                <w:lang w:val="en-US"/>
              </w:rPr>
              <w:t>Filtered RMEL records based on business criteria</w:t>
            </w:r>
          </w:p>
          <w:p w14:paraId="21B4E52D" w14:textId="7137C691" w:rsidR="5B9A6B13" w:rsidRDefault="5B9A6B13" w:rsidP="003C11B5">
            <w:pPr>
              <w:pStyle w:val="ListParagraph"/>
              <w:numPr>
                <w:ilvl w:val="0"/>
                <w:numId w:val="61"/>
              </w:numPr>
              <w:spacing w:before="20" w:after="20"/>
              <w:rPr>
                <w:rFonts w:ascii="Arial" w:hAnsi="Arial" w:cs="Arial"/>
                <w:lang w:val="en-US"/>
              </w:rPr>
            </w:pPr>
            <w:r w:rsidRPr="3C7F3FD4">
              <w:rPr>
                <w:rFonts w:ascii="Arial" w:hAnsi="Arial" w:cs="Arial"/>
                <w:lang w:val="en-US"/>
              </w:rPr>
              <w:t>The system shall allow users to select the data fields to be included in the generated export file.</w:t>
            </w:r>
          </w:p>
          <w:p w14:paraId="04EAD2EF" w14:textId="5438B200" w:rsidR="00480859" w:rsidRPr="00AD1D07" w:rsidRDefault="00480859" w:rsidP="003C11B5">
            <w:pPr>
              <w:pStyle w:val="ListParagraph"/>
              <w:numPr>
                <w:ilvl w:val="0"/>
                <w:numId w:val="61"/>
              </w:numPr>
              <w:spacing w:before="20" w:after="20"/>
              <w:rPr>
                <w:rFonts w:ascii="Arial" w:hAnsi="Arial" w:cs="Arial"/>
                <w:lang w:val="en-US"/>
              </w:rPr>
            </w:pPr>
            <w:r w:rsidRPr="00AD1D07">
              <w:rPr>
                <w:rFonts w:ascii="Arial" w:hAnsi="Arial" w:cs="Arial"/>
                <w:lang w:val="en-US"/>
              </w:rPr>
              <w:t>The system shall provide a</w:t>
            </w:r>
            <w:r>
              <w:rPr>
                <w:rFonts w:ascii="Arial" w:hAnsi="Arial" w:cs="Arial"/>
                <w:lang w:val="en-US"/>
              </w:rPr>
              <w:t>n</w:t>
            </w:r>
            <w:r w:rsidRPr="00AD1D07">
              <w:rPr>
                <w:rFonts w:ascii="Arial" w:hAnsi="Arial" w:cs="Arial"/>
                <w:lang w:val="en-US"/>
              </w:rPr>
              <w:t xml:space="preserve"> </w:t>
            </w:r>
            <w:r>
              <w:rPr>
                <w:rFonts w:ascii="Arial" w:hAnsi="Arial" w:cs="Arial"/>
                <w:b/>
                <w:bCs/>
                <w:lang w:val="en-US"/>
              </w:rPr>
              <w:t>Export</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7938A750" w14:textId="3F183EE3" w:rsidR="00480859" w:rsidRPr="00AD1D07" w:rsidRDefault="00480859" w:rsidP="58A5AC86">
            <w:pPr>
              <w:pStyle w:val="ListParagraph"/>
              <w:numPr>
                <w:ilvl w:val="0"/>
                <w:numId w:val="61"/>
              </w:numPr>
              <w:spacing w:before="20" w:after="20"/>
              <w:rPr>
                <w:rFonts w:ascii="Arial" w:hAnsi="Arial" w:cs="Arial"/>
                <w:lang w:val="en-US"/>
              </w:rPr>
            </w:pPr>
            <w:r w:rsidRPr="00AD1D07">
              <w:rPr>
                <w:rFonts w:ascii="Arial" w:hAnsi="Arial" w:cs="Arial"/>
                <w:lang w:val="en-US"/>
              </w:rPr>
              <w:lastRenderedPageBreak/>
              <w:t xml:space="preserve">Upon user initiation, the system shall transmit the </w:t>
            </w:r>
            <w:r w:rsidR="007F61ED">
              <w:rPr>
                <w:rFonts w:ascii="Arial" w:hAnsi="Arial" w:cs="Arial"/>
                <w:lang w:val="en-US"/>
              </w:rPr>
              <w:t>file</w:t>
            </w:r>
            <w:r w:rsidRPr="00AD1D07">
              <w:rPr>
                <w:rFonts w:ascii="Arial" w:hAnsi="Arial" w:cs="Arial"/>
                <w:lang w:val="en-US"/>
              </w:rPr>
              <w:t xml:space="preserve"> to the nominated recipient.</w:t>
            </w:r>
          </w:p>
          <w:p w14:paraId="77BE0400" w14:textId="786806DC" w:rsidR="00480859" w:rsidRDefault="00480859" w:rsidP="003C11B5">
            <w:pPr>
              <w:pStyle w:val="ListParagraph"/>
              <w:numPr>
                <w:ilvl w:val="0"/>
                <w:numId w:val="61"/>
              </w:numPr>
              <w:spacing w:before="20" w:after="20"/>
              <w:rPr>
                <w:rFonts w:ascii="Arial" w:hAnsi="Arial" w:cs="Arial"/>
                <w:lang w:val="en-US"/>
              </w:rPr>
            </w:pPr>
            <w:r w:rsidRPr="00702580">
              <w:rPr>
                <w:rFonts w:ascii="Arial" w:hAnsi="Arial" w:cs="Arial"/>
                <w:lang w:val="en-US"/>
              </w:rPr>
              <w:t>The system shall update the delivery status.</w:t>
            </w:r>
          </w:p>
          <w:p w14:paraId="41CFEEB9" w14:textId="77777777" w:rsidR="00480859" w:rsidRPr="00DB60CA" w:rsidRDefault="00480859" w:rsidP="003C11B5">
            <w:pPr>
              <w:pStyle w:val="ListParagraph"/>
              <w:numPr>
                <w:ilvl w:val="1"/>
                <w:numId w:val="61"/>
              </w:numPr>
              <w:spacing w:before="20" w:after="20"/>
              <w:rPr>
                <w:rFonts w:ascii="Arial" w:hAnsi="Arial" w:cs="Arial"/>
                <w:lang w:val="en-US"/>
              </w:rPr>
            </w:pPr>
            <w:r w:rsidRPr="00DB60CA">
              <w:rPr>
                <w:rFonts w:ascii="Arial" w:hAnsi="Arial" w:cs="Arial"/>
                <w:lang w:val="en-US"/>
              </w:rPr>
              <w:t>Delivered</w:t>
            </w:r>
          </w:p>
          <w:p w14:paraId="6105F3EA" w14:textId="77777777" w:rsidR="00480859" w:rsidRPr="00DB60CA" w:rsidRDefault="00480859" w:rsidP="003C11B5">
            <w:pPr>
              <w:pStyle w:val="ListParagraph"/>
              <w:numPr>
                <w:ilvl w:val="1"/>
                <w:numId w:val="61"/>
              </w:numPr>
              <w:spacing w:before="20" w:after="20"/>
              <w:rPr>
                <w:rFonts w:ascii="Arial" w:hAnsi="Arial" w:cs="Arial"/>
                <w:lang w:val="en-US"/>
              </w:rPr>
            </w:pPr>
            <w:r w:rsidRPr="00DB60CA">
              <w:rPr>
                <w:rFonts w:ascii="Arial" w:hAnsi="Arial" w:cs="Arial"/>
                <w:lang w:val="en-US"/>
              </w:rPr>
              <w:t>Failed</w:t>
            </w:r>
          </w:p>
          <w:p w14:paraId="2511577D" w14:textId="7E5C744B" w:rsidR="7DEA9843" w:rsidRDefault="7DEA9843" w:rsidP="58A5AC86">
            <w:pPr>
              <w:pStyle w:val="ListParagraph"/>
              <w:numPr>
                <w:ilvl w:val="2"/>
                <w:numId w:val="61"/>
              </w:numPr>
              <w:spacing w:before="20" w:after="20"/>
              <w:rPr>
                <w:rFonts w:ascii="Arial" w:hAnsi="Arial" w:cs="Arial"/>
                <w:lang w:val="en-US"/>
              </w:rPr>
            </w:pPr>
            <w:r w:rsidRPr="58A5AC86">
              <w:rPr>
                <w:rFonts w:ascii="Arial" w:hAnsi="Arial" w:cs="Arial"/>
                <w:lang w:val="en-US"/>
              </w:rPr>
              <w:t>Display error reason</w:t>
            </w:r>
          </w:p>
          <w:p w14:paraId="7AA2DE20" w14:textId="77777777" w:rsidR="00480859" w:rsidRPr="005E263F" w:rsidRDefault="00480859" w:rsidP="003C11B5">
            <w:pPr>
              <w:pStyle w:val="ListParagraph"/>
              <w:numPr>
                <w:ilvl w:val="0"/>
                <w:numId w:val="61"/>
              </w:numPr>
              <w:spacing w:before="20" w:after="20"/>
              <w:rPr>
                <w:rFonts w:ascii="Arial" w:hAnsi="Arial" w:cs="Arial"/>
                <w:lang w:val="en-US"/>
              </w:rPr>
            </w:pPr>
            <w:r w:rsidRPr="005E263F">
              <w:rPr>
                <w:rFonts w:ascii="Arial" w:hAnsi="Arial" w:cs="Arial"/>
                <w:lang w:val="en-US"/>
              </w:rPr>
              <w:t>Success Message</w:t>
            </w:r>
            <w:r>
              <w:rPr>
                <w:rFonts w:ascii="Arial" w:hAnsi="Arial" w:cs="Arial"/>
                <w:lang w:val="en-US"/>
              </w:rPr>
              <w:t>:</w:t>
            </w:r>
          </w:p>
          <w:p w14:paraId="18140DD6" w14:textId="5387556D" w:rsidR="003D0EB9" w:rsidRPr="00003443" w:rsidRDefault="00480859" w:rsidP="58A5AC86">
            <w:pPr>
              <w:pStyle w:val="ListParagraph"/>
              <w:numPr>
                <w:ilvl w:val="1"/>
                <w:numId w:val="61"/>
              </w:numPr>
              <w:spacing w:before="20" w:after="20"/>
              <w:rPr>
                <w:rFonts w:ascii="Arial" w:hAnsi="Arial" w:cs="Arial"/>
                <w:lang w:val="en-US"/>
              </w:rPr>
            </w:pPr>
            <w:r w:rsidRPr="005E263F">
              <w:rPr>
                <w:rFonts w:ascii="Arial" w:hAnsi="Arial" w:cs="Arial"/>
                <w:lang w:val="en-US"/>
              </w:rPr>
              <w:t>"</w:t>
            </w:r>
            <w:r w:rsidR="000E28E8">
              <w:rPr>
                <w:rFonts w:ascii="Arial" w:hAnsi="Arial" w:cs="Arial"/>
                <w:lang w:val="en-US"/>
              </w:rPr>
              <w:t>Insurer Disposition Request file</w:t>
            </w:r>
            <w:r w:rsidRPr="005E263F">
              <w:rPr>
                <w:rFonts w:ascii="Arial" w:hAnsi="Arial" w:cs="Arial"/>
                <w:lang w:val="en-US"/>
              </w:rPr>
              <w:t xml:space="preserve"> has been successfully </w:t>
            </w:r>
            <w:r w:rsidR="60A2615C" w:rsidRPr="58A5AC86">
              <w:rPr>
                <w:rFonts w:ascii="Arial" w:hAnsi="Arial" w:cs="Arial"/>
                <w:lang w:val="en-US"/>
              </w:rPr>
              <w:t>s</w:t>
            </w:r>
            <w:r w:rsidR="394E81D8" w:rsidRPr="58A5AC86">
              <w:rPr>
                <w:rFonts w:ascii="Arial" w:hAnsi="Arial" w:cs="Arial"/>
                <w:lang w:val="en-US"/>
              </w:rPr>
              <w:t>ent</w:t>
            </w:r>
            <w:r w:rsidRPr="005E263F">
              <w:rPr>
                <w:rFonts w:ascii="Arial" w:hAnsi="Arial" w:cs="Arial"/>
                <w:lang w:val="en-US"/>
              </w:rPr>
              <w:t xml:space="preserve"> to the </w:t>
            </w:r>
            <w:r w:rsidR="000E28E8">
              <w:rPr>
                <w:rFonts w:ascii="Arial" w:hAnsi="Arial" w:cs="Arial"/>
                <w:lang w:val="en-US"/>
              </w:rPr>
              <w:t>insurer/s</w:t>
            </w:r>
            <w:r w:rsidRPr="005E263F">
              <w:rPr>
                <w:rFonts w:ascii="Arial" w:hAnsi="Arial" w:cs="Arial"/>
                <w:lang w:val="en-US"/>
              </w:rPr>
              <w:t>."</w:t>
            </w:r>
          </w:p>
          <w:p>
            <w:pPr>
              <w:pStyle w:val="ListParagraph"/>
              <w:numPr>
                <w:ilvl w:val="0"/>
                <w:numId w:val="61"/>
              </w:numPr>
              <w:spacing w:before="20" w:after="20"/>
              <w:rPr>
                <w:rFonts w:ascii="Arial" w:hAnsi="Arial" w:cs="Arial"/>
              </w:rPr>
            </w:pPr>
            <w:r>
              <w:rPr>
                <w:rFonts w:ascii="Arial" w:hAnsi="Arial" w:cs="Arial"/>
              </w:rPr>
              <w:t xml:space="preserve">By default the export shall hold the 28 fields of BRD 3.009.1.4 (Annex AF), one file per insurer and expiry range; a renewal account is in one open insurer request at a time.</w:t>
            </w:r>
          </w:p>
          <w:p>
            <w:pPr>
              <w:pStyle w:val="ListParagraph"/>
              <w:numPr>
                <w:ilvl w:val="0"/>
                <w:numId w:val="61"/>
              </w:numPr>
              <w:spacing w:before="20" w:after="20"/>
              <w:rPr>
                <w:rFonts w:ascii="Arial" w:hAnsi="Arial" w:cs="Arial"/>
              </w:rPr>
            </w:pPr>
            <w:r>
              <w:rPr>
                <w:rFonts w:ascii="Arial" w:hAnsi="Arial" w:cs="Arial"/>
              </w:rPr>
              <w:t xml:space="preserve">The file shall leave the system password protected, and the password shall be sent in a separate e-mail (FRRN.024).</w:t>
            </w:r>
          </w:p>
          <w:p>
            <w:pPr>
              <w:pStyle w:val="ListParagraph"/>
              <w:numPr>
                <w:ilvl w:val="0"/>
                <w:numId w:val="61"/>
              </w:numPr>
              <w:spacing w:before="20" w:after="20"/>
              <w:rPr>
                <w:rFonts w:ascii="Arial" w:hAnsi="Arial" w:cs="Arial"/>
              </w:rPr>
            </w:pPr>
            <w:r>
              <w:rPr>
                <w:rFonts w:ascii="Arial" w:hAnsi="Arial" w:cs="Arial"/>
              </w:rPr>
              <w:t xml:space="preserve">The system shall set a reply date (send date plus the reply days of the insurer) and raise an alert when the insurer has not answered by that date (Annex AE).</w:t>
            </w:r>
          </w:p>
          <w:p>
            <w:pPr>
              <w:pStyle w:val="ListParagraph"/>
              <w:numPr>
                <w:ilvl w:val="0"/>
                <w:numId w:val="61"/>
              </w:numPr>
              <w:spacing w:before="20" w:after="20"/>
              <w:rPr>
                <w:rFonts w:ascii="Arial" w:hAnsi="Arial" w:cs="Arial"/>
              </w:rPr>
            </w:pPr>
            <w:r>
              <w:rPr>
                <w:rFonts w:ascii="Arial" w:hAnsi="Arial" w:cs="Arial"/>
              </w:rPr>
              <w:t xml:space="preserve">The renewal accounts of a sent request shall show that they wait for the insurer's disposition.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0"/>
              </w:numPr>
              <w:spacing w:before="20" w:after="20"/>
              <w:rPr>
                <w:rFonts w:ascii="Arial" w:hAnsi="Arial" w:cs="Arial"/>
              </w:rPr>
            </w:pPr>
            <w:r>
              <w:rPr>
                <w:rFonts w:ascii="Arial" w:hAnsi="Arial" w:cs="Arial"/>
              </w:rPr>
              <w:t xml:space="preserve">A request for insurer X and March 2027 holds every For Renewal account of insurer X expiring in March 2027 with the 28 fields.</w:t>
            </w:r>
          </w:p>
          <w:p>
            <w:pPr>
              <w:pStyle w:val="ListParagraph"/>
              <w:numPr>
                <w:ilvl w:val="0"/>
                <w:numId w:val="230"/>
              </w:numPr>
              <w:spacing w:before="20" w:after="20"/>
              <w:rPr>
                <w:rFonts w:ascii="Arial" w:hAnsi="Arial" w:cs="Arial"/>
              </w:rPr>
            </w:pPr>
            <w:r>
              <w:rPr>
                <w:rFonts w:ascii="Arial" w:hAnsi="Arial" w:cs="Arial"/>
              </w:rPr>
              <w:t xml:space="preserve">The insurer receives a password-protected Excel file and, in a separate e-mail, its password.</w:t>
            </w:r>
          </w:p>
          <w:p>
            <w:pPr>
              <w:pStyle w:val="ListParagraph"/>
              <w:numPr>
                <w:ilvl w:val="0"/>
                <w:numId w:val="230"/>
              </w:numPr>
              <w:spacing w:before="20" w:after="20"/>
              <w:rPr>
                <w:rFonts w:ascii="Arial" w:hAnsi="Arial" w:cs="Arial"/>
              </w:rPr>
            </w:pPr>
            <w:r>
              <w:rPr>
                <w:rFonts w:ascii="Arial" w:hAnsi="Arial" w:cs="Arial"/>
              </w:rPr>
              <w:t xml:space="preserve">An insurer that has not answered by the reply date raises the overdue alert.</w:t>
            </w:r>
          </w:p>
        </w:tc>
      </w:tr>
      <w:tr w:rsidR="00964BF5" w:rsidRPr="000F2176" w14:paraId="3FA1A219" w14:textId="77777777" w:rsidTr="3C7F3FD4">
        <w:trPr>
          <w:jc w:val="center"/>
        </w:trPr>
        <w:tc>
          <w:tcPr>
            <w:tcW w:w="1413" w:type="dxa"/>
            <w:shd w:val="clear" w:color="auto" w:fill="auto"/>
          </w:tcPr>
          <w:p w14:paraId="2F2510AD" w14:textId="68F4026C" w:rsidR="00964BF5" w:rsidRPr="005331D4" w:rsidRDefault="00917415" w:rsidP="3C7F3FD4">
            <w:pPr>
              <w:spacing w:line="259" w:lineRule="auto" w:before="20" w:after="20"/>
              <w:rPr>
                <w:rFonts w:ascii="Arial" w:hAnsi="Arial" w:cs="Arial"/>
                <w:lang w:eastAsia="en-US"/>
              </w:rPr>
            </w:pPr>
            <w:bookmarkStart w:id="54" w:name="Bookmark22"/>
            <w:r>
              <w:rPr>
                <w:rFonts w:ascii="Arial" w:hAnsi="Arial" w:cs="Arial"/>
                <w:lang w:eastAsia="en-US"/>
              </w:rPr>
              <w:lastRenderedPageBreak/>
              <w:t>FRRN</w:t>
            </w:r>
            <w:r w:rsidR="5DCD2DBB" w:rsidRPr="3C7F3FD4">
              <w:rPr>
                <w:rFonts w:ascii="Arial" w:hAnsi="Arial" w:cs="Arial"/>
                <w:lang w:eastAsia="en-US"/>
              </w:rPr>
              <w:t>.0</w:t>
            </w:r>
            <w:r w:rsidR="704810BB" w:rsidRPr="3C7F3FD4">
              <w:rPr>
                <w:rFonts w:ascii="Arial" w:hAnsi="Arial" w:cs="Arial"/>
                <w:lang w:eastAsia="en-US"/>
              </w:rPr>
              <w:t>22</w:t>
            </w:r>
            <w:bookmarkEnd w:id="54"/>
          </w:p>
          <w:p w14:paraId="1AF0B3A7" w14:textId="757F87E7" w:rsidR="00964BF5" w:rsidRPr="005331D4" w:rsidRDefault="00964BF5" w:rsidP="5B358E25">
            <w:pPr>
              <w:spacing w:line="259" w:lineRule="auto" w:before="20" w:after="20"/>
              <w:rPr>
                <w:rFonts w:ascii="Arial" w:hAnsi="Arial" w:cs="Arial"/>
                <w:lang w:eastAsia="en-US"/>
              </w:rPr>
            </w:pPr>
          </w:p>
        </w:tc>
        <w:tc>
          <w:tcPr>
            <w:tcW w:w="1470" w:type="dxa"/>
            <w:shd w:val="clear" w:color="auto" w:fill="auto"/>
          </w:tcPr>
          <w:p w14:paraId="1F28BE73" w14:textId="364D0603" w:rsidR="00964BF5" w:rsidRDefault="00A36000" w:rsidP="001E7FC3">
            <w:pPr>
              <w:spacing w:before="20" w:after="20"/>
              <w:rPr>
                <w:rFonts w:ascii="Arial" w:hAnsi="Arial" w:cs="Arial"/>
              </w:rPr>
            </w:pPr>
            <w:r>
              <w:rPr>
                <w:rFonts w:ascii="Arial" w:hAnsi="Arial" w:cs="Arial"/>
              </w:rPr>
              <w:t>Renewal List</w:t>
            </w:r>
          </w:p>
        </w:tc>
        <w:tc>
          <w:tcPr>
            <w:tcW w:w="1412" w:type="dxa"/>
            <w:shd w:val="clear" w:color="auto" w:fill="auto"/>
          </w:tcPr>
          <w:p w14:paraId="791EFEC4" w14:textId="6DEE0C3B" w:rsidR="00964BF5" w:rsidRDefault="00964BF5" w:rsidP="001E7FC3">
            <w:pPr>
              <w:spacing w:before="20" w:after="20"/>
              <w:rPr>
                <w:rFonts w:ascii="Arial" w:hAnsi="Arial" w:cs="Arial"/>
                <w:lang w:val="en-US"/>
              </w:rPr>
            </w:pPr>
            <w:r>
              <w:rPr>
                <w:rFonts w:ascii="Arial" w:hAnsi="Arial" w:cs="Arial"/>
                <w:lang w:val="en-US"/>
              </w:rPr>
              <w:t xml:space="preserve">Renewal Advice Letter Generation and </w:t>
            </w:r>
            <w:r w:rsidR="00E1458E">
              <w:rPr>
                <w:rFonts w:ascii="Arial" w:hAnsi="Arial" w:cs="Arial"/>
                <w:lang w:val="en-US"/>
              </w:rPr>
              <w:t>Sending</w:t>
            </w:r>
          </w:p>
        </w:tc>
        <w:tc>
          <w:tcPr>
            <w:tcW w:w="6495" w:type="dxa"/>
            <w:shd w:val="clear" w:color="auto" w:fill="auto"/>
          </w:tcPr>
          <w:p w14:paraId="225AB524" w14:textId="09946784" w:rsidR="00964BF5" w:rsidRDefault="00917415" w:rsidP="000B636E">
            <w:pPr>
              <w:spacing w:before="20" w:after="20"/>
              <w:rPr>
                <w:rFonts w:ascii="Arial" w:hAnsi="Arial" w:cs="Arial"/>
                <w:b/>
                <w:bCs/>
                <w:lang w:val="en-US"/>
              </w:rPr>
            </w:pPr>
            <w:r>
              <w:rPr>
                <w:rFonts w:ascii="Arial" w:hAnsi="Arial" w:cs="Arial"/>
                <w:b/>
                <w:bCs/>
              </w:rPr>
              <w:t>FRRN</w:t>
            </w:r>
            <w:r w:rsidR="000B636E" w:rsidRPr="3C7F3FD4">
              <w:rPr>
                <w:rFonts w:ascii="Arial" w:hAnsi="Arial" w:cs="Arial"/>
                <w:b/>
                <w:bCs/>
              </w:rPr>
              <w:t>.0</w:t>
            </w:r>
            <w:r w:rsidR="56326989" w:rsidRPr="3C7F3FD4">
              <w:rPr>
                <w:rFonts w:ascii="Arial" w:hAnsi="Arial" w:cs="Arial"/>
                <w:b/>
                <w:bCs/>
              </w:rPr>
              <w:t>22</w:t>
            </w:r>
            <w:r w:rsidR="000B636E" w:rsidRPr="3C7F3FD4">
              <w:rPr>
                <w:rFonts w:ascii="Arial" w:hAnsi="Arial" w:cs="Arial"/>
                <w:b/>
                <w:bCs/>
              </w:rPr>
              <w:t xml:space="preserve">.01 </w:t>
            </w:r>
            <w:r w:rsidR="000B636E" w:rsidRPr="3C7F3FD4">
              <w:rPr>
                <w:rFonts w:ascii="Arial" w:hAnsi="Arial" w:cs="Arial"/>
                <w:b/>
                <w:bCs/>
                <w:lang w:val="en-US"/>
              </w:rPr>
              <w:t>Renewal Advice (RA) Letter Generation</w:t>
            </w:r>
          </w:p>
          <w:p w14:paraId="675065A8" w14:textId="369FAD0B" w:rsidR="00E36DC5" w:rsidRPr="00E36DC5" w:rsidRDefault="00E36DC5" w:rsidP="00E36DC5">
            <w:pPr>
              <w:spacing w:before="20" w:after="20"/>
              <w:rPr>
                <w:rFonts w:ascii="Arial" w:hAnsi="Arial" w:cs="Arial"/>
                <w:lang w:val="en-US"/>
              </w:rPr>
            </w:pPr>
            <w:r w:rsidRPr="00E36DC5">
              <w:rPr>
                <w:rFonts w:ascii="Arial" w:hAnsi="Arial" w:cs="Arial"/>
                <w:lang w:val="en-US"/>
              </w:rPr>
              <w:t xml:space="preserve">The system shall generate and send a </w:t>
            </w:r>
            <w:r w:rsidRPr="00E36DC5">
              <w:rPr>
                <w:rFonts w:ascii="Arial" w:hAnsi="Arial" w:cs="Arial"/>
                <w:b/>
                <w:bCs/>
                <w:lang w:val="en-US"/>
              </w:rPr>
              <w:t>Renewal Advice (RA) Letter</w:t>
            </w:r>
            <w:r w:rsidRPr="00E36DC5">
              <w:rPr>
                <w:rFonts w:ascii="Arial" w:hAnsi="Arial" w:cs="Arial"/>
                <w:lang w:val="en-US"/>
              </w:rPr>
              <w:t xml:space="preserve"> </w:t>
            </w:r>
            <w:r w:rsidR="007C1961">
              <w:rPr>
                <w:rFonts w:ascii="Arial" w:hAnsi="Arial" w:cs="Arial"/>
                <w:lang w:val="en-US"/>
              </w:rPr>
              <w:t xml:space="preserve">via CCM </w:t>
            </w:r>
            <w:r w:rsidRPr="00E36DC5">
              <w:rPr>
                <w:rFonts w:ascii="Arial" w:hAnsi="Arial" w:cs="Arial"/>
                <w:lang w:val="en-US"/>
              </w:rPr>
              <w:t xml:space="preserve">to the client after receipt of insurer approval and successful completion of all required renewal validations. </w:t>
            </w:r>
          </w:p>
          <w:p w14:paraId="65904591" w14:textId="42EAD27B" w:rsidR="002060A1" w:rsidRPr="002060A1" w:rsidRDefault="002060A1" w:rsidP="003C11B5">
            <w:pPr>
              <w:pStyle w:val="ListParagraph"/>
              <w:numPr>
                <w:ilvl w:val="0"/>
                <w:numId w:val="62"/>
              </w:numPr>
              <w:spacing w:before="20" w:after="20"/>
              <w:rPr>
                <w:rFonts w:ascii="Arial" w:hAnsi="Arial" w:cs="Arial"/>
                <w:lang w:val="en-US"/>
              </w:rPr>
            </w:pPr>
            <w:r w:rsidRPr="002060A1">
              <w:rPr>
                <w:rFonts w:ascii="Arial" w:hAnsi="Arial" w:cs="Arial"/>
                <w:lang w:val="en-US"/>
              </w:rPr>
              <w:t xml:space="preserve">The system shall allow users to select renewal accounts for RA generation. </w:t>
            </w:r>
          </w:p>
          <w:p w14:paraId="6AC9C954" w14:textId="116FDD5B" w:rsidR="002060A1" w:rsidRPr="002060A1" w:rsidRDefault="002060A1" w:rsidP="003C11B5">
            <w:pPr>
              <w:pStyle w:val="ListParagraph"/>
              <w:numPr>
                <w:ilvl w:val="0"/>
                <w:numId w:val="62"/>
              </w:numPr>
              <w:spacing w:before="20" w:after="20"/>
              <w:rPr>
                <w:rFonts w:ascii="Arial" w:hAnsi="Arial" w:cs="Arial"/>
                <w:lang w:val="en-US"/>
              </w:rPr>
            </w:pPr>
            <w:r w:rsidRPr="002060A1">
              <w:rPr>
                <w:rFonts w:ascii="Arial" w:hAnsi="Arial" w:cs="Arial"/>
                <w:lang w:val="en-US"/>
              </w:rPr>
              <w:t xml:space="preserve">The system shall support: </w:t>
            </w:r>
          </w:p>
          <w:p w14:paraId="5A3D8CCE" w14:textId="77777777" w:rsidR="002060A1" w:rsidRPr="002060A1" w:rsidRDefault="002060A1" w:rsidP="003C11B5">
            <w:pPr>
              <w:pStyle w:val="ListParagraph"/>
              <w:numPr>
                <w:ilvl w:val="1"/>
                <w:numId w:val="62"/>
              </w:numPr>
              <w:spacing w:before="20" w:after="20"/>
              <w:rPr>
                <w:rFonts w:ascii="Arial" w:hAnsi="Arial" w:cs="Arial"/>
                <w:lang w:val="en-US"/>
              </w:rPr>
            </w:pPr>
            <w:r w:rsidRPr="002060A1">
              <w:rPr>
                <w:rFonts w:ascii="Arial" w:hAnsi="Arial" w:cs="Arial"/>
                <w:lang w:val="en-US"/>
              </w:rPr>
              <w:t>Single account selection</w:t>
            </w:r>
          </w:p>
          <w:p w14:paraId="064FAD41" w14:textId="77777777" w:rsidR="002060A1" w:rsidRPr="002060A1" w:rsidRDefault="002060A1" w:rsidP="003C11B5">
            <w:pPr>
              <w:pStyle w:val="ListParagraph"/>
              <w:numPr>
                <w:ilvl w:val="1"/>
                <w:numId w:val="62"/>
              </w:numPr>
              <w:spacing w:before="20" w:after="20"/>
              <w:rPr>
                <w:rFonts w:ascii="Arial" w:hAnsi="Arial" w:cs="Arial"/>
                <w:lang w:val="en-US"/>
              </w:rPr>
            </w:pPr>
            <w:r w:rsidRPr="002060A1">
              <w:rPr>
                <w:rFonts w:ascii="Arial" w:hAnsi="Arial" w:cs="Arial"/>
                <w:lang w:val="en-US"/>
              </w:rPr>
              <w:t>Multiple account selection</w:t>
            </w:r>
          </w:p>
          <w:p w14:paraId="39B6581A" w14:textId="4A48FD07" w:rsidR="002060A1" w:rsidRPr="002060A1" w:rsidRDefault="002060A1" w:rsidP="003C11B5">
            <w:pPr>
              <w:pStyle w:val="ListParagraph"/>
              <w:numPr>
                <w:ilvl w:val="1"/>
                <w:numId w:val="62"/>
              </w:numPr>
              <w:spacing w:before="20" w:after="20"/>
              <w:rPr>
                <w:rFonts w:ascii="Arial" w:hAnsi="Arial" w:cs="Arial"/>
                <w:lang w:val="en-US"/>
              </w:rPr>
            </w:pPr>
            <w:r w:rsidRPr="002060A1">
              <w:rPr>
                <w:rFonts w:ascii="Arial" w:hAnsi="Arial" w:cs="Arial"/>
                <w:lang w:val="en-US"/>
              </w:rPr>
              <w:t>Select</w:t>
            </w:r>
            <w:r w:rsidR="00421FE3">
              <w:rPr>
                <w:rFonts w:ascii="Arial" w:hAnsi="Arial" w:cs="Arial"/>
                <w:lang w:val="en-US"/>
              </w:rPr>
              <w:t>/Deselect</w:t>
            </w:r>
            <w:r w:rsidRPr="002060A1">
              <w:rPr>
                <w:rFonts w:ascii="Arial" w:hAnsi="Arial" w:cs="Arial"/>
                <w:lang w:val="en-US"/>
              </w:rPr>
              <w:t xml:space="preserve"> All</w:t>
            </w:r>
          </w:p>
          <w:p w14:paraId="2EFA8C83" w14:textId="7261DAA3" w:rsidR="00466D76" w:rsidRPr="00466D76" w:rsidRDefault="00466D76" w:rsidP="003C11B5">
            <w:pPr>
              <w:pStyle w:val="ListParagraph"/>
              <w:numPr>
                <w:ilvl w:val="0"/>
                <w:numId w:val="62"/>
              </w:numPr>
              <w:spacing w:before="20" w:after="20"/>
              <w:rPr>
                <w:rFonts w:ascii="Arial" w:hAnsi="Arial" w:cs="Arial"/>
                <w:lang w:val="en-US"/>
              </w:rPr>
            </w:pPr>
            <w:r w:rsidRPr="00AD1D07">
              <w:rPr>
                <w:rFonts w:ascii="Arial" w:hAnsi="Arial" w:cs="Arial"/>
                <w:lang w:val="en-US"/>
              </w:rPr>
              <w:t xml:space="preserve">The system shall provide a </w:t>
            </w:r>
            <w:r>
              <w:rPr>
                <w:rFonts w:ascii="Arial" w:hAnsi="Arial" w:cs="Arial"/>
                <w:b/>
                <w:bCs/>
                <w:lang w:val="en-US"/>
              </w:rPr>
              <w:t>Generate</w:t>
            </w:r>
            <w:r w:rsidR="00BD1F69">
              <w:rPr>
                <w:rFonts w:ascii="Arial" w:hAnsi="Arial" w:cs="Arial"/>
                <w:b/>
                <w:bCs/>
                <w:lang w:val="en-US"/>
              </w:rPr>
              <w:t xml:space="preserve"> and Send</w:t>
            </w:r>
            <w:r>
              <w:rPr>
                <w:rFonts w:ascii="Arial" w:hAnsi="Arial" w:cs="Arial"/>
                <w:b/>
                <w:bCs/>
                <w:lang w:val="en-US"/>
              </w:rPr>
              <w:t xml:space="preserve"> RA</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08B828C7" w14:textId="42CF8A54" w:rsidR="00071911" w:rsidRPr="00071911" w:rsidRDefault="00071911" w:rsidP="003C11B5">
            <w:pPr>
              <w:pStyle w:val="ListParagraph"/>
              <w:numPr>
                <w:ilvl w:val="0"/>
                <w:numId w:val="62"/>
              </w:numPr>
              <w:spacing w:before="20" w:after="20"/>
              <w:rPr>
                <w:rFonts w:ascii="Arial" w:hAnsi="Arial" w:cs="Arial"/>
                <w:lang w:val="en-US"/>
              </w:rPr>
            </w:pPr>
            <w:r w:rsidRPr="00071911">
              <w:rPr>
                <w:rFonts w:ascii="Arial" w:hAnsi="Arial" w:cs="Arial"/>
                <w:lang w:val="en-US"/>
              </w:rPr>
              <w:t>The system shall generate a Renewal Advice document for each selected account.</w:t>
            </w:r>
          </w:p>
          <w:p w14:paraId="73193195" w14:textId="256B8D98" w:rsidR="00E36DC5" w:rsidRDefault="00071911" w:rsidP="003C11B5">
            <w:pPr>
              <w:pStyle w:val="ListParagraph"/>
              <w:numPr>
                <w:ilvl w:val="0"/>
                <w:numId w:val="62"/>
              </w:numPr>
              <w:spacing w:before="20" w:after="20"/>
              <w:rPr>
                <w:rFonts w:ascii="Arial" w:hAnsi="Arial" w:cs="Arial"/>
                <w:lang w:val="en-US"/>
              </w:rPr>
            </w:pPr>
            <w:r w:rsidRPr="00071911">
              <w:rPr>
                <w:rFonts w:ascii="Arial" w:hAnsi="Arial" w:cs="Arial"/>
                <w:lang w:val="en-US"/>
              </w:rPr>
              <w:t>The system shall utilize the latest BDOI-approved Renewal Advice template.</w:t>
            </w:r>
          </w:p>
          <w:p w14:paraId="313DFF97" w14:textId="16D41933" w:rsidR="00BA4C39" w:rsidRPr="00BA4C39" w:rsidRDefault="00BA4C39" w:rsidP="003C11B5">
            <w:pPr>
              <w:pStyle w:val="ListParagraph"/>
              <w:numPr>
                <w:ilvl w:val="0"/>
                <w:numId w:val="62"/>
              </w:numPr>
              <w:spacing w:before="20" w:after="20"/>
              <w:rPr>
                <w:rFonts w:ascii="Arial" w:hAnsi="Arial" w:cs="Arial"/>
                <w:lang w:val="en-US"/>
              </w:rPr>
            </w:pPr>
            <w:r w:rsidRPr="3C7F3FD4">
              <w:rPr>
                <w:rFonts w:ascii="Arial" w:hAnsi="Arial" w:cs="Arial"/>
                <w:lang w:val="en-US"/>
              </w:rPr>
              <w:t xml:space="preserve">The system shall generate </w:t>
            </w:r>
            <w:r w:rsidR="4810DC1A" w:rsidRPr="3C7F3FD4">
              <w:rPr>
                <w:rFonts w:ascii="Arial" w:hAnsi="Arial" w:cs="Arial"/>
                <w:lang w:val="en-US"/>
              </w:rPr>
              <w:t>RA</w:t>
            </w:r>
            <w:r w:rsidRPr="3C7F3FD4">
              <w:rPr>
                <w:rFonts w:ascii="Arial" w:hAnsi="Arial" w:cs="Arial"/>
                <w:lang w:val="en-US"/>
              </w:rPr>
              <w:t xml:space="preserve"> in PDF format.</w:t>
            </w:r>
          </w:p>
          <w:p w14:paraId="75AEEA35" w14:textId="77777777" w:rsidR="00BA4C39" w:rsidRPr="00BA4C39" w:rsidRDefault="00BA4C39" w:rsidP="003C11B5">
            <w:pPr>
              <w:pStyle w:val="ListParagraph"/>
              <w:numPr>
                <w:ilvl w:val="0"/>
                <w:numId w:val="62"/>
              </w:numPr>
              <w:spacing w:before="20" w:after="20"/>
              <w:rPr>
                <w:rFonts w:ascii="Arial" w:hAnsi="Arial" w:cs="Arial"/>
                <w:lang w:val="en-US"/>
              </w:rPr>
            </w:pPr>
            <w:r w:rsidRPr="00BA4C39">
              <w:rPr>
                <w:rFonts w:ascii="Arial" w:hAnsi="Arial" w:cs="Arial"/>
                <w:lang w:val="en-US"/>
              </w:rPr>
              <w:t xml:space="preserve">The system shall automatically determine whether the Renewal Advice is: </w:t>
            </w:r>
          </w:p>
          <w:p w14:paraId="525BF1CF" w14:textId="77777777" w:rsidR="00BA4C39" w:rsidRPr="00BA4C39" w:rsidRDefault="00BA4C39" w:rsidP="003C11B5">
            <w:pPr>
              <w:pStyle w:val="ListParagraph"/>
              <w:numPr>
                <w:ilvl w:val="1"/>
                <w:numId w:val="62"/>
              </w:numPr>
              <w:spacing w:before="20" w:after="20"/>
              <w:rPr>
                <w:rFonts w:ascii="Arial" w:hAnsi="Arial" w:cs="Arial"/>
                <w:lang w:val="en-US"/>
              </w:rPr>
            </w:pPr>
            <w:r w:rsidRPr="00BA4C39">
              <w:rPr>
                <w:rFonts w:ascii="Arial" w:hAnsi="Arial" w:cs="Arial"/>
                <w:lang w:val="en-US"/>
              </w:rPr>
              <w:t>First Notice</w:t>
            </w:r>
          </w:p>
          <w:p w14:paraId="2C586419" w14:textId="77777777" w:rsidR="00BA4C39" w:rsidRPr="00BA4C39" w:rsidRDefault="00BA4C39" w:rsidP="003C11B5">
            <w:pPr>
              <w:pStyle w:val="ListParagraph"/>
              <w:numPr>
                <w:ilvl w:val="1"/>
                <w:numId w:val="62"/>
              </w:numPr>
              <w:spacing w:before="20" w:after="20"/>
              <w:rPr>
                <w:rFonts w:ascii="Arial" w:hAnsi="Arial" w:cs="Arial"/>
                <w:lang w:val="en-US"/>
              </w:rPr>
            </w:pPr>
            <w:r w:rsidRPr="00BA4C39">
              <w:rPr>
                <w:rFonts w:ascii="Arial" w:hAnsi="Arial" w:cs="Arial"/>
                <w:lang w:val="en-US"/>
              </w:rPr>
              <w:t>Second Notice</w:t>
            </w:r>
          </w:p>
          <w:p w14:paraId="496C7222" w14:textId="77777777" w:rsidR="00394974" w:rsidRPr="00394974" w:rsidRDefault="00394974" w:rsidP="003C11B5">
            <w:pPr>
              <w:pStyle w:val="ListParagraph"/>
              <w:numPr>
                <w:ilvl w:val="0"/>
                <w:numId w:val="62"/>
              </w:numPr>
              <w:spacing w:before="20" w:after="20"/>
              <w:rPr>
                <w:rFonts w:ascii="Arial" w:hAnsi="Arial" w:cs="Arial"/>
                <w:lang w:val="en-US"/>
              </w:rPr>
            </w:pPr>
            <w:r w:rsidRPr="00394974">
              <w:rPr>
                <w:rFonts w:ascii="Arial" w:hAnsi="Arial" w:cs="Arial"/>
                <w:lang w:val="en-US"/>
              </w:rPr>
              <w:t>The Generate RA action shall be disabled for locked accounts.</w:t>
            </w:r>
          </w:p>
          <w:p w14:paraId="4744B623" w14:textId="60635AB1" w:rsidR="00071911" w:rsidRDefault="00394974" w:rsidP="003C11B5">
            <w:pPr>
              <w:pStyle w:val="ListParagraph"/>
              <w:numPr>
                <w:ilvl w:val="0"/>
                <w:numId w:val="62"/>
              </w:numPr>
              <w:spacing w:before="20" w:after="20"/>
              <w:rPr>
                <w:rFonts w:ascii="Arial" w:hAnsi="Arial" w:cs="Arial"/>
                <w:lang w:val="en-US"/>
              </w:rPr>
            </w:pPr>
            <w:r w:rsidRPr="00394974">
              <w:rPr>
                <w:rFonts w:ascii="Arial" w:hAnsi="Arial" w:cs="Arial"/>
                <w:lang w:val="en-US"/>
              </w:rPr>
              <w:t>The system shall display an appropriate error or warning message.</w:t>
            </w:r>
          </w:p>
          <w:p w14:paraId="7FD619B3" w14:textId="7B1763C8" w:rsidR="00394974" w:rsidRDefault="0079737D" w:rsidP="003C11B5">
            <w:pPr>
              <w:pStyle w:val="ListParagraph"/>
              <w:numPr>
                <w:ilvl w:val="1"/>
                <w:numId w:val="62"/>
              </w:numPr>
              <w:spacing w:before="20" w:after="20"/>
              <w:rPr>
                <w:rFonts w:ascii="Arial" w:hAnsi="Arial" w:cs="Arial"/>
                <w:lang w:val="en-US"/>
              </w:rPr>
            </w:pPr>
            <w:r>
              <w:rPr>
                <w:rFonts w:ascii="Arial" w:hAnsi="Arial" w:cs="Arial"/>
                <w:lang w:val="en-US"/>
              </w:rPr>
              <w:t>Message: “</w:t>
            </w:r>
            <w:r w:rsidRPr="0079737D">
              <w:rPr>
                <w:rFonts w:ascii="Arial" w:hAnsi="Arial" w:cs="Arial"/>
                <w:lang w:val="en-US"/>
              </w:rPr>
              <w:t>Renewal Advice cannot be generated because the account is locked.</w:t>
            </w:r>
            <w:r>
              <w:rPr>
                <w:rFonts w:ascii="Arial" w:hAnsi="Arial" w:cs="Arial"/>
                <w:lang w:val="en-US"/>
              </w:rPr>
              <w:t>”</w:t>
            </w:r>
          </w:p>
          <w:p w14:paraId="1E0B3F55" w14:textId="665A0CA3" w:rsidR="0079737D" w:rsidRDefault="00857182" w:rsidP="003C11B5">
            <w:pPr>
              <w:pStyle w:val="ListParagraph"/>
              <w:numPr>
                <w:ilvl w:val="0"/>
                <w:numId w:val="62"/>
              </w:numPr>
              <w:spacing w:before="20" w:after="20"/>
              <w:rPr>
                <w:rFonts w:ascii="Arial" w:hAnsi="Arial" w:cs="Arial"/>
                <w:lang w:val="en-US"/>
              </w:rPr>
            </w:pPr>
            <w:r w:rsidRPr="00857182">
              <w:rPr>
                <w:rFonts w:ascii="Arial" w:hAnsi="Arial" w:cs="Arial"/>
                <w:lang w:val="en-US"/>
              </w:rPr>
              <w:t>The system shall allow users to</w:t>
            </w:r>
            <w:r w:rsidR="00374A88">
              <w:rPr>
                <w:rFonts w:ascii="Arial" w:hAnsi="Arial" w:cs="Arial"/>
                <w:lang w:val="en-US"/>
              </w:rPr>
              <w:t>:</w:t>
            </w:r>
          </w:p>
          <w:p w14:paraId="337AD72D" w14:textId="6C572E73"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Preview the generated </w:t>
            </w:r>
            <w:r>
              <w:rPr>
                <w:rFonts w:ascii="Arial" w:hAnsi="Arial" w:cs="Arial"/>
                <w:lang w:val="en-US"/>
              </w:rPr>
              <w:t>RA</w:t>
            </w:r>
            <w:r w:rsidRPr="00374A88">
              <w:rPr>
                <w:rFonts w:ascii="Arial" w:hAnsi="Arial" w:cs="Arial"/>
                <w:lang w:val="en-US"/>
              </w:rPr>
              <w:t xml:space="preserve"> Letter.</w:t>
            </w:r>
          </w:p>
          <w:p w14:paraId="0A9DA33B"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The preview shall display the exact version sent to the client.</w:t>
            </w:r>
          </w:p>
          <w:p w14:paraId="5C8BC5A8" w14:textId="0ECCF7FC"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Download the attached </w:t>
            </w:r>
            <w:r>
              <w:rPr>
                <w:rFonts w:ascii="Arial" w:hAnsi="Arial" w:cs="Arial"/>
                <w:lang w:val="en-US"/>
              </w:rPr>
              <w:t>RA</w:t>
            </w:r>
            <w:r w:rsidRPr="00374A88">
              <w:rPr>
                <w:rFonts w:ascii="Arial" w:hAnsi="Arial" w:cs="Arial"/>
                <w:lang w:val="en-US"/>
              </w:rPr>
              <w:t xml:space="preserve"> Letter.</w:t>
            </w:r>
          </w:p>
          <w:p w14:paraId="792A92D9"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Users shall be able to download the attachment to a preferred local destination.</w:t>
            </w:r>
          </w:p>
          <w:p w14:paraId="71508059"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Users shall be able to specify a custom file name when downloading without changing the original attached document.</w:t>
            </w:r>
          </w:p>
          <w:p w14:paraId="3858B75D" w14:textId="65A00C0D"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Print the attached </w:t>
            </w:r>
            <w:r>
              <w:rPr>
                <w:rFonts w:ascii="Arial" w:hAnsi="Arial" w:cs="Arial"/>
                <w:lang w:val="en-US"/>
              </w:rPr>
              <w:t>RA</w:t>
            </w:r>
            <w:r w:rsidRPr="00374A88">
              <w:rPr>
                <w:rFonts w:ascii="Arial" w:hAnsi="Arial" w:cs="Arial"/>
                <w:lang w:val="en-US"/>
              </w:rPr>
              <w:t xml:space="preserve"> Letter.</w:t>
            </w:r>
          </w:p>
          <w:p w14:paraId="3E7F4D51"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The system shall provide print preview and allow users to configure the print settings.</w:t>
            </w:r>
          </w:p>
          <w:p w14:paraId="34C5F0CC" w14:textId="49DC5540"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Resend the attached </w:t>
            </w:r>
            <w:r>
              <w:rPr>
                <w:rFonts w:ascii="Arial" w:hAnsi="Arial" w:cs="Arial"/>
                <w:lang w:val="en-US"/>
              </w:rPr>
              <w:t>RA</w:t>
            </w:r>
            <w:r w:rsidRPr="00374A88">
              <w:rPr>
                <w:rFonts w:ascii="Arial" w:hAnsi="Arial" w:cs="Arial"/>
                <w:lang w:val="en-US"/>
              </w:rPr>
              <w:t xml:space="preserve"> Letter to the client when:</w:t>
            </w:r>
          </w:p>
          <w:p w14:paraId="28B389D1"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Delivery fails</w:t>
            </w:r>
          </w:p>
          <w:p w14:paraId="06F42F57" w14:textId="477D62F3" w:rsid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The client requests another copy</w:t>
            </w:r>
          </w:p>
          <w:p w14:paraId="4CA2B801" w14:textId="3EFF3246" w:rsidR="005C0A2F" w:rsidRDefault="005C0A2F" w:rsidP="003C11B5">
            <w:pPr>
              <w:pStyle w:val="ListParagraph"/>
              <w:numPr>
                <w:ilvl w:val="1"/>
                <w:numId w:val="62"/>
              </w:numPr>
              <w:spacing w:before="20" w:after="20"/>
              <w:rPr>
                <w:rFonts w:ascii="Arial" w:hAnsi="Arial" w:cs="Arial"/>
                <w:lang w:val="en-US"/>
              </w:rPr>
            </w:pPr>
            <w:r w:rsidRPr="008C3ED1">
              <w:rPr>
                <w:rFonts w:ascii="Arial" w:hAnsi="Arial" w:cs="Arial"/>
                <w:lang w:val="en-US"/>
              </w:rPr>
              <w:lastRenderedPageBreak/>
              <w:t xml:space="preserve">Attach a copy of the generated </w:t>
            </w:r>
            <w:r w:rsidR="00175A1E">
              <w:rPr>
                <w:rFonts w:ascii="Arial" w:hAnsi="Arial" w:cs="Arial"/>
                <w:lang w:val="en-US"/>
              </w:rPr>
              <w:t>RA</w:t>
            </w:r>
            <w:r w:rsidRPr="008C3ED1">
              <w:rPr>
                <w:rFonts w:ascii="Arial" w:hAnsi="Arial" w:cs="Arial"/>
                <w:lang w:val="en-US"/>
              </w:rPr>
              <w:t xml:space="preserve"> Letter to the renewal account record.</w:t>
            </w:r>
          </w:p>
          <w:p w14:paraId="026A777A" w14:textId="26C788C4" w:rsidR="005C0A2F" w:rsidRDefault="005C0A2F" w:rsidP="003C11B5">
            <w:pPr>
              <w:pStyle w:val="ListParagraph"/>
              <w:numPr>
                <w:ilvl w:val="0"/>
                <w:numId w:val="62"/>
              </w:numPr>
              <w:spacing w:before="20" w:after="20"/>
              <w:rPr>
                <w:rFonts w:ascii="Arial" w:hAnsi="Arial" w:cs="Arial"/>
                <w:lang w:val="en-US"/>
              </w:rPr>
            </w:pPr>
            <w:r w:rsidRPr="3C7F3FD4">
              <w:rPr>
                <w:rFonts w:ascii="Arial" w:hAnsi="Arial" w:cs="Arial"/>
                <w:lang w:val="en-US"/>
              </w:rPr>
              <w:t xml:space="preserve">The attached </w:t>
            </w:r>
            <w:r w:rsidR="00047604" w:rsidRPr="3C7F3FD4">
              <w:rPr>
                <w:rFonts w:ascii="Arial" w:hAnsi="Arial" w:cs="Arial"/>
                <w:lang w:val="en-US"/>
              </w:rPr>
              <w:t>RA</w:t>
            </w:r>
            <w:r w:rsidRPr="3C7F3FD4">
              <w:rPr>
                <w:rFonts w:ascii="Arial" w:hAnsi="Arial" w:cs="Arial"/>
                <w:lang w:val="en-US"/>
              </w:rPr>
              <w:t xml:space="preserve"> Letter shall serve as the system copy of the communication sent to the client.</w:t>
            </w:r>
          </w:p>
          <w:p w14:paraId="7090A9C5" w14:textId="77777777" w:rsidR="005C0A2F" w:rsidRPr="000B3C89" w:rsidRDefault="005C0A2F" w:rsidP="003C11B5">
            <w:pPr>
              <w:pStyle w:val="ListParagraph"/>
              <w:numPr>
                <w:ilvl w:val="0"/>
                <w:numId w:val="62"/>
              </w:numPr>
              <w:spacing w:before="20" w:after="20"/>
              <w:rPr>
                <w:rFonts w:ascii="Arial" w:hAnsi="Arial" w:cs="Arial"/>
                <w:lang w:val="en-US"/>
              </w:rPr>
            </w:pPr>
            <w:r w:rsidRPr="000B3C89">
              <w:rPr>
                <w:rFonts w:ascii="Arial" w:hAnsi="Arial" w:cs="Arial"/>
                <w:lang w:val="en-US"/>
              </w:rPr>
              <w:t>The attachment record shall include:</w:t>
            </w:r>
          </w:p>
          <w:p w14:paraId="78CDDBA1"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File Name</w:t>
            </w:r>
          </w:p>
          <w:p w14:paraId="0C6FB371" w14:textId="6D170581"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 xml:space="preserve">Document Type = </w:t>
            </w:r>
            <w:r w:rsidR="00047604">
              <w:rPr>
                <w:rFonts w:ascii="Arial" w:hAnsi="Arial" w:cs="Arial"/>
                <w:lang w:val="en-US"/>
              </w:rPr>
              <w:t>RA</w:t>
            </w:r>
            <w:r w:rsidRPr="000B3C89">
              <w:rPr>
                <w:rFonts w:ascii="Arial" w:hAnsi="Arial" w:cs="Arial"/>
                <w:lang w:val="en-US"/>
              </w:rPr>
              <w:t xml:space="preserve"> Letter</w:t>
            </w:r>
          </w:p>
          <w:p w14:paraId="3443A495"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Generation Date and Time</w:t>
            </w:r>
          </w:p>
          <w:p w14:paraId="220DBA41"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Sent Date and Time</w:t>
            </w:r>
          </w:p>
          <w:p w14:paraId="03AF0617"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CCM Transaction Reference Number</w:t>
            </w:r>
          </w:p>
          <w:p w14:paraId="6C8955DA"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Delivery Status</w:t>
            </w:r>
          </w:p>
          <w:p w14:paraId="6BAF808E"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Generated By</w:t>
            </w:r>
          </w:p>
          <w:p w14:paraId="2BF89C2F" w14:textId="1B7C7DC7" w:rsidR="005C0A2F" w:rsidRPr="00F83059" w:rsidRDefault="005C0A2F" w:rsidP="003C11B5">
            <w:pPr>
              <w:pStyle w:val="ListParagraph"/>
              <w:numPr>
                <w:ilvl w:val="0"/>
                <w:numId w:val="62"/>
              </w:numPr>
              <w:spacing w:before="20" w:after="20"/>
              <w:rPr>
                <w:rFonts w:ascii="Arial" w:hAnsi="Arial" w:cs="Arial"/>
                <w:lang w:val="en-US"/>
              </w:rPr>
            </w:pPr>
            <w:r>
              <w:rPr>
                <w:rFonts w:ascii="Arial" w:hAnsi="Arial" w:cs="Arial"/>
                <w:lang w:val="en-US"/>
              </w:rPr>
              <w:t>F</w:t>
            </w:r>
            <w:r w:rsidRPr="007A5769">
              <w:rPr>
                <w:rFonts w:ascii="Arial" w:hAnsi="Arial" w:cs="Arial"/>
                <w:lang w:val="en-US"/>
              </w:rPr>
              <w:t>ile naming convention:</w:t>
            </w:r>
            <w:r w:rsidR="00F83059">
              <w:rPr>
                <w:rFonts w:ascii="Arial" w:hAnsi="Arial" w:cs="Arial"/>
                <w:lang w:val="en-US"/>
              </w:rPr>
              <w:t xml:space="preserve"> </w:t>
            </w:r>
            <w:r w:rsidRPr="00F83059">
              <w:rPr>
                <w:rFonts w:ascii="Arial" w:hAnsi="Arial" w:cs="Arial"/>
                <w:lang w:val="en-US"/>
              </w:rPr>
              <w:t>&lt;Product&gt;_</w:t>
            </w:r>
            <w:r w:rsidR="00047604" w:rsidRPr="00F83059">
              <w:rPr>
                <w:rFonts w:ascii="Arial" w:hAnsi="Arial" w:cs="Arial"/>
                <w:lang w:val="en-US"/>
              </w:rPr>
              <w:t>RA</w:t>
            </w:r>
            <w:r w:rsidRPr="00F83059">
              <w:rPr>
                <w:rFonts w:ascii="Arial" w:hAnsi="Arial" w:cs="Arial"/>
                <w:lang w:val="en-US"/>
              </w:rPr>
              <w:t>_</w:t>
            </w:r>
            <w:r w:rsidR="00B91242">
              <w:rPr>
                <w:rFonts w:ascii="Arial" w:hAnsi="Arial" w:cs="Arial"/>
                <w:lang w:val="en-US"/>
              </w:rPr>
              <w:t>&lt;Notice#&gt;_</w:t>
            </w:r>
            <w:r w:rsidRPr="00F83059">
              <w:rPr>
                <w:rFonts w:ascii="Arial" w:hAnsi="Arial" w:cs="Arial"/>
                <w:lang w:val="en-US"/>
              </w:rPr>
              <w:t>XXXXXXXXXX_MMDDYYYY.pdf</w:t>
            </w:r>
          </w:p>
          <w:p w14:paraId="7B8C7350" w14:textId="77777777" w:rsidR="005C0A2F" w:rsidRPr="00F83059" w:rsidRDefault="005C0A2F" w:rsidP="00873572">
            <w:pPr>
              <w:spacing w:before="20" w:after="20"/>
              <w:ind w:left="720"/>
              <w:rPr>
                <w:rFonts w:ascii="Arial" w:hAnsi="Arial" w:cs="Arial"/>
                <w:lang w:val="en-US"/>
              </w:rPr>
            </w:pPr>
            <w:r w:rsidRPr="00F83059">
              <w:rPr>
                <w:rFonts w:ascii="Arial" w:hAnsi="Arial" w:cs="Arial"/>
                <w:lang w:val="en-US"/>
              </w:rPr>
              <w:t>Where:</w:t>
            </w:r>
          </w:p>
          <w:p w14:paraId="5630C5C3" w14:textId="77777777" w:rsidR="005C0A2F" w:rsidRPr="00811E21" w:rsidRDefault="005C0A2F" w:rsidP="003C11B5">
            <w:pPr>
              <w:pStyle w:val="ListParagraph"/>
              <w:numPr>
                <w:ilvl w:val="1"/>
                <w:numId w:val="62"/>
              </w:numPr>
              <w:spacing w:before="20" w:after="20"/>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281FB3DD" w14:textId="23D9B42E" w:rsidR="005C0A2F" w:rsidRDefault="00047604" w:rsidP="003C11B5">
            <w:pPr>
              <w:pStyle w:val="ListParagraph"/>
              <w:numPr>
                <w:ilvl w:val="1"/>
                <w:numId w:val="62"/>
              </w:numPr>
              <w:spacing w:before="20" w:after="20"/>
              <w:rPr>
                <w:rFonts w:ascii="Arial" w:hAnsi="Arial" w:cs="Arial"/>
                <w:lang w:val="en-US"/>
              </w:rPr>
            </w:pPr>
            <w:r>
              <w:rPr>
                <w:rFonts w:ascii="Arial" w:hAnsi="Arial" w:cs="Arial"/>
                <w:lang w:val="en-US"/>
              </w:rPr>
              <w:t>RA</w:t>
            </w:r>
            <w:r w:rsidR="005C0A2F" w:rsidRPr="00811E21">
              <w:rPr>
                <w:rFonts w:ascii="Arial" w:hAnsi="Arial" w:cs="Arial"/>
                <w:lang w:val="en-US"/>
              </w:rPr>
              <w:t xml:space="preserve"> = Constant Value </w:t>
            </w:r>
          </w:p>
          <w:p w14:paraId="21F6F838" w14:textId="7182F231" w:rsidR="00B91242" w:rsidRPr="00811E21" w:rsidRDefault="00B91242" w:rsidP="003C11B5">
            <w:pPr>
              <w:pStyle w:val="ListParagraph"/>
              <w:numPr>
                <w:ilvl w:val="1"/>
                <w:numId w:val="62"/>
              </w:numPr>
              <w:spacing w:before="20" w:after="20"/>
              <w:rPr>
                <w:rFonts w:ascii="Arial" w:hAnsi="Arial" w:cs="Arial"/>
                <w:lang w:val="en-US"/>
              </w:rPr>
            </w:pPr>
            <w:r w:rsidRPr="00F83059">
              <w:rPr>
                <w:rFonts w:ascii="Arial" w:hAnsi="Arial" w:cs="Arial"/>
                <w:lang w:val="en-US"/>
              </w:rPr>
              <w:t>_</w:t>
            </w:r>
            <w:r>
              <w:rPr>
                <w:rFonts w:ascii="Arial" w:hAnsi="Arial" w:cs="Arial"/>
                <w:lang w:val="en-US"/>
              </w:rPr>
              <w:t>&lt;Notice#&gt;_ = First/Last Notice</w:t>
            </w:r>
          </w:p>
          <w:p w14:paraId="6343FFF2" w14:textId="77777777" w:rsidR="005C0A2F" w:rsidRPr="00811E21" w:rsidRDefault="005C0A2F" w:rsidP="003C11B5">
            <w:pPr>
              <w:pStyle w:val="ListParagraph"/>
              <w:numPr>
                <w:ilvl w:val="1"/>
                <w:numId w:val="62"/>
              </w:numPr>
              <w:spacing w:before="20" w:after="20"/>
              <w:rPr>
                <w:rFonts w:ascii="Arial" w:hAnsi="Arial" w:cs="Arial"/>
                <w:lang w:val="en-US"/>
              </w:rPr>
            </w:pPr>
            <w:r w:rsidRPr="00811E21">
              <w:rPr>
                <w:rFonts w:ascii="Arial" w:hAnsi="Arial" w:cs="Arial"/>
                <w:lang w:val="en-US"/>
              </w:rPr>
              <w:t xml:space="preserve">XXXXXXXXXX = Reference Number </w:t>
            </w:r>
          </w:p>
          <w:p w14:paraId="42BEDEE0" w14:textId="77777777" w:rsidR="005C0A2F" w:rsidRPr="00811E21" w:rsidRDefault="005C0A2F" w:rsidP="003C11B5">
            <w:pPr>
              <w:pStyle w:val="ListParagraph"/>
              <w:numPr>
                <w:ilvl w:val="1"/>
                <w:numId w:val="62"/>
              </w:numPr>
              <w:spacing w:before="20" w:after="20"/>
              <w:rPr>
                <w:rFonts w:ascii="Arial" w:hAnsi="Arial" w:cs="Arial"/>
                <w:lang w:val="en-US"/>
              </w:rPr>
            </w:pPr>
            <w:r w:rsidRPr="00811E21">
              <w:rPr>
                <w:rFonts w:ascii="Arial" w:hAnsi="Arial" w:cs="Arial"/>
                <w:lang w:val="en-US"/>
              </w:rPr>
              <w:t>MMDDYYYY = Generation Date</w:t>
            </w:r>
          </w:p>
          <w:p w14:paraId="0F964196" w14:textId="3092450B" w:rsidR="005C0A2F" w:rsidRPr="00047604" w:rsidRDefault="005C0A2F" w:rsidP="003C11B5">
            <w:pPr>
              <w:pStyle w:val="ListParagraph"/>
              <w:numPr>
                <w:ilvl w:val="1"/>
                <w:numId w:val="62"/>
              </w:numPr>
              <w:spacing w:before="20" w:after="20"/>
              <w:rPr>
                <w:rFonts w:ascii="Arial" w:hAnsi="Arial" w:cs="Arial"/>
                <w:lang w:val="en-US"/>
              </w:rPr>
            </w:pPr>
            <w:r>
              <w:rPr>
                <w:rFonts w:ascii="Arial" w:hAnsi="Arial" w:cs="Arial"/>
                <w:lang w:val="en-US"/>
              </w:rPr>
              <w:t>Sample: MTR</w:t>
            </w:r>
            <w:r w:rsidRPr="0000352A">
              <w:rPr>
                <w:rFonts w:ascii="Arial" w:hAnsi="Arial" w:cs="Arial"/>
                <w:lang w:val="en-US"/>
              </w:rPr>
              <w:t>_</w:t>
            </w:r>
            <w:r w:rsidR="00047604">
              <w:rPr>
                <w:rFonts w:ascii="Arial" w:hAnsi="Arial" w:cs="Arial"/>
                <w:lang w:val="en-US"/>
              </w:rPr>
              <w:t>RA</w:t>
            </w:r>
            <w:r w:rsidRPr="0000352A">
              <w:rPr>
                <w:rFonts w:ascii="Arial" w:hAnsi="Arial" w:cs="Arial"/>
                <w:lang w:val="en-US"/>
              </w:rPr>
              <w:t>_</w:t>
            </w:r>
            <w:r w:rsidR="00CE7D3F">
              <w:rPr>
                <w:rFonts w:ascii="Arial" w:hAnsi="Arial" w:cs="Arial"/>
                <w:lang w:val="en-US"/>
              </w:rPr>
              <w:t>First Notice_</w:t>
            </w:r>
            <w:r w:rsidRPr="0000352A">
              <w:rPr>
                <w:rFonts w:ascii="Arial" w:hAnsi="Arial" w:cs="Arial"/>
                <w:lang w:val="en-US"/>
              </w:rPr>
              <w:t>1234567890_06302026.pdf</w:t>
            </w:r>
          </w:p>
          <w:p w14:paraId="68765AD1" w14:textId="7B0914A8" w:rsidR="004A513C" w:rsidRPr="00E36DC5" w:rsidRDefault="00B22DA4" w:rsidP="3C7F3FD4">
            <w:pPr>
              <w:spacing w:line="259" w:lineRule="auto" w:before="20" w:after="20"/>
            </w:pPr>
            <w:commentRangeStart w:id="55"/>
            <w:r w:rsidRPr="3C7F3FD4">
              <w:rPr>
                <w:rFonts w:ascii="Arial" w:hAnsi="Arial" w:cs="Arial"/>
                <w:b/>
                <w:bCs/>
                <w:i/>
                <w:iCs/>
                <w:color w:val="0070C0"/>
                <w:lang w:val="en-US"/>
              </w:rPr>
              <w:t xml:space="preserve">See Annex </w:t>
            </w:r>
            <w:r w:rsidR="083A57EB" w:rsidRPr="3C7F3FD4">
              <w:rPr>
                <w:rFonts w:ascii="Arial" w:hAnsi="Arial" w:cs="Arial"/>
                <w:b/>
                <w:bCs/>
                <w:i/>
                <w:iCs/>
                <w:color w:val="0070C0"/>
                <w:lang w:val="en-US"/>
              </w:rPr>
              <w:t>L</w:t>
            </w:r>
            <w:r w:rsidRPr="3C7F3FD4">
              <w:rPr>
                <w:rFonts w:ascii="Arial" w:hAnsi="Arial" w:cs="Arial"/>
                <w:b/>
                <w:bCs/>
                <w:i/>
                <w:iCs/>
                <w:color w:val="0070C0"/>
                <w:lang w:val="en-US"/>
              </w:rPr>
              <w:t xml:space="preserve"> for Renewal Advice Template</w:t>
            </w:r>
            <w:commentRangeEnd w:id="55"/>
            <w:r w:rsidR="004A513C">
              <w:rPr>
                <w:rStyle w:val="CommentReference"/>
              </w:rPr>
              <w:commentReference w:id="55"/>
            </w:r>
          </w:p>
          <w:p>
            <w:pPr>
              <w:pStyle w:val="ListParagraph"/>
              <w:numPr>
                <w:ilvl w:val="0"/>
                <w:numId w:val="62"/>
              </w:numPr>
              <w:spacing w:before="20" w:after="20"/>
              <w:rPr>
                <w:rFonts w:ascii="Arial" w:hAnsi="Arial" w:cs="Arial"/>
              </w:rPr>
            </w:pPr>
            <w:r>
              <w:rPr>
                <w:rFonts w:ascii="Arial" w:hAnsi="Arial" w:cs="Arial"/>
              </w:rPr>
              <w:t xml:space="preserve">The system shall refuse the Renewal Advice of an account with a blocking sanitation rule, with the message "Renewal &lt;reference&gt; cannot get a Renewal Advice: &lt;rule&gt; failed", and of an account that already has one for the same notice.</w:t>
            </w:r>
          </w:p>
          <w:p>
            <w:pPr>
              <w:pStyle w:val="ListParagraph"/>
              <w:numPr>
                <w:ilvl w:val="0"/>
                <w:numId w:val="62"/>
              </w:numPr>
              <w:spacing w:before="20" w:after="20"/>
              <w:rPr>
                <w:rFonts w:ascii="Arial" w:hAnsi="Arial" w:cs="Arial"/>
              </w:rPr>
            </w:pPr>
            <w:r>
              <w:rPr>
                <w:rFonts w:ascii="Arial" w:hAnsi="Arial" w:cs="Arial"/>
              </w:rPr>
              <w:t xml:space="preserve">The system shall warn when the Renewal Advice is generated less than 30 days (a parameter) before the expiry date; the user confirms to continue and the confirmation is recorded.</w:t>
            </w:r>
          </w:p>
          <w:p>
            <w:pPr>
              <w:pStyle w:val="ListParagraph"/>
              <w:numPr>
                <w:ilvl w:val="0"/>
                <w:numId w:val="62"/>
              </w:numPr>
              <w:spacing w:before="20" w:after="20"/>
              <w:rPr>
                <w:rFonts w:ascii="Arial" w:hAnsi="Arial" w:cs="Arial"/>
              </w:rPr>
            </w:pPr>
            <w:r>
              <w:rPr>
                <w:rFonts w:ascii="Arial" w:hAnsi="Arial" w:cs="Arial"/>
              </w:rPr>
              <w:t xml:space="preserve">The system shall number each Renewal Advice and store it with the renewal account, the client and the template version used.</w:t>
            </w:r>
          </w:p>
          <w:p>
            <w:pPr>
              <w:pStyle w:val="ListParagraph"/>
              <w:numPr>
                <w:ilvl w:val="0"/>
                <w:numId w:val="62"/>
              </w:numPr>
              <w:spacing w:before="20" w:after="20"/>
              <w:rPr>
                <w:rFonts w:ascii="Arial" w:hAnsi="Arial" w:cs="Arial"/>
              </w:rPr>
            </w:pPr>
            <w:r>
              <w:rPr>
                <w:rFonts w:ascii="Arial" w:hAnsi="Arial" w:cs="Arial"/>
              </w:rPr>
              <w:t xml:space="preserve">The generation shall lock the account on the Marketing side (BRD 2.004.9; FRRN.014.02).</w:t>
            </w:r>
          </w:p>
          <w:p>
            <w:pPr>
              <w:pStyle w:val="ListParagraph"/>
              <w:numPr>
                <w:ilvl w:val="0"/>
                <w:numId w:val="62"/>
              </w:numPr>
              <w:spacing w:before="20" w:after="20"/>
              <w:rPr>
                <w:rFonts w:ascii="Arial" w:hAnsi="Arial" w:cs="Arial"/>
              </w:rPr>
            </w:pPr>
            <w:r>
              <w:rPr>
                <w:rFonts w:ascii="Arial" w:hAnsi="Arial" w:cs="Arial"/>
              </w:rPr>
              <w:t xml:space="preserve">Only the profiles that hold the Renewal Advice function shall generate it; a generation of a large selection runs in the background and shows its progress.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1"/>
              </w:numPr>
              <w:spacing w:before="20" w:after="20"/>
              <w:rPr>
                <w:rFonts w:ascii="Arial" w:hAnsi="Arial" w:cs="Arial"/>
              </w:rPr>
            </w:pPr>
            <w:r>
              <w:rPr>
                <w:rFonts w:ascii="Arial" w:hAnsi="Arial" w:cs="Arial"/>
              </w:rPr>
              <w:t xml:space="preserve">A Renewal Advice generated for reference 1234567890 on 30-Jun-2026 for a Motor account is named MTR_RA_First Notice_1234567890_06302026.pdf and attached to the renewal account.</w:t>
            </w:r>
          </w:p>
          <w:p>
            <w:pPr>
              <w:pStyle w:val="ListParagraph"/>
              <w:numPr>
                <w:ilvl w:val="0"/>
                <w:numId w:val="231"/>
              </w:numPr>
              <w:spacing w:before="20" w:after="20"/>
              <w:rPr>
                <w:rFonts w:ascii="Arial" w:hAnsi="Arial" w:cs="Arial"/>
              </w:rPr>
            </w:pPr>
            <w:r>
              <w:rPr>
                <w:rFonts w:ascii="Arial" w:hAnsi="Arial" w:cs="Arial"/>
              </w:rPr>
              <w:t xml:space="preserve">A Renewal Advice generated 20 days before expiry needs the user's confirmation.</w:t>
            </w:r>
          </w:p>
          <w:p>
            <w:pPr>
              <w:pStyle w:val="ListParagraph"/>
              <w:numPr>
                <w:ilvl w:val="0"/>
                <w:numId w:val="231"/>
              </w:numPr>
              <w:spacing w:before="20" w:after="20"/>
              <w:rPr>
                <w:rFonts w:ascii="Arial" w:hAnsi="Arial" w:cs="Arial"/>
              </w:rPr>
            </w:pPr>
            <w:r>
              <w:rPr>
                <w:rFonts w:ascii="Arial" w:hAnsi="Arial" w:cs="Arial"/>
              </w:rPr>
              <w:t xml:space="preserve">After generation, the disposition of the account cannot be changed.</w:t>
            </w:r>
          </w:p>
          <w:p>
            <w:pPr>
              <w:pStyle w:val="ListParagraph"/>
              <w:numPr>
                <w:ilvl w:val="0"/>
                <w:numId w:val="231"/>
              </w:numPr>
              <w:spacing w:before="20" w:after="20"/>
              <w:rPr>
                <w:rFonts w:ascii="Arial" w:hAnsi="Arial" w:cs="Arial"/>
              </w:rPr>
            </w:pPr>
            <w:r>
              <w:rPr>
                <w:rFonts w:ascii="Arial" w:hAnsi="Arial" w:cs="Arial"/>
              </w:rPr>
              <w:t xml:space="preserve">A user without the Renewal Advice function cannot generate it.</w:t>
            </w:r>
          </w:p>
          <w:p w14:paraId="6B687AC4" w14:textId="438AFC06" w:rsidR="004A513C" w:rsidRPr="00E36DC5" w:rsidRDefault="004A513C" w:rsidP="3C7F3FD4">
            <w:pPr>
              <w:spacing w:line="259" w:lineRule="auto" w:before="20" w:after="20"/>
              <w:rPr>
                <w:rFonts w:ascii="Arial" w:hAnsi="Arial" w:cs="Arial"/>
                <w:b/>
                <w:bCs/>
                <w:i/>
                <w:iCs/>
                <w:color w:val="0070C0"/>
                <w:lang w:val="en-US"/>
              </w:rPr>
            </w:pPr>
          </w:p>
          <w:p>
            <w:pPr>
              <w:keepNext/>
              <w:spacing w:after="20" w:before="20"/>
              <w:rPr>
                <w:rFonts w:ascii="Arial" w:hAnsi="Arial" w:cs="Arial"/>
                <w:sz w:val="16"/>
                <w:szCs w:val="16"/>
              </w:rPr>
            </w:pPr>
            <w:r>
              <w:rPr>
                <w:rFonts w:ascii="Arial" w:hAnsi="Arial" w:cs="Arial"/>
                <w:b/>
                <w:bCs/>
                <w:color w:val="616161"/>
                <w:sz w:val="16"/>
                <w:szCs w:val="16"/>
              </w:rPr>
              <w:t xml:space="preserve">[Integration scope]</w:t>
            </w:r>
          </w:p>
          <w:p w14:paraId="408D999E" w14:textId="3868285D" w:rsidR="004A513C" w:rsidRPr="00E36DC5" w:rsidRDefault="00917415" w:rsidP="3C7F3FD4">
            <w:pPr>
              <w:spacing w:line="259" w:lineRule="auto" w:before="20" w:after="20"/>
              <w:rPr>
                <w:rFonts w:ascii="Arial" w:hAnsi="Arial" w:cs="Arial"/>
                <w:b/>
                <w:bCs/>
                <w:lang w:val="en-US"/>
              </w:rPr>
            </w:pPr>
            <w:r>
              <w:rPr>
                <w:rFonts w:ascii="Arial" w:hAnsi="Arial" w:cs="Arial"/>
                <w:b/>
                <w:bCs/>
              </w:rPr>
              <w:t>FRRN</w:t>
            </w:r>
            <w:r w:rsidR="04C312B9" w:rsidRPr="3C7F3FD4">
              <w:rPr>
                <w:rFonts w:ascii="Arial" w:hAnsi="Arial" w:cs="Arial"/>
                <w:b/>
                <w:bCs/>
              </w:rPr>
              <w:t xml:space="preserve">.022.02 </w:t>
            </w:r>
            <w:r w:rsidR="04C312B9" w:rsidRPr="3C7F3FD4">
              <w:rPr>
                <w:rFonts w:ascii="Arial" w:hAnsi="Arial" w:cs="Arial"/>
                <w:b/>
                <w:bCs/>
                <w:lang w:val="en-US"/>
              </w:rPr>
              <w:t>Renewal Advice (RA) Letter Sending</w:t>
            </w:r>
          </w:p>
          <w:p w14:paraId="4E697EA5" w14:textId="289FC1E5"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 xml:space="preserve">After letter generation and encryption, the system shall: </w:t>
            </w:r>
          </w:p>
          <w:p w14:paraId="15FC7B53"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Generate the CCM handoff payload containing the renewal and recipient details.</w:t>
            </w:r>
          </w:p>
          <w:p w14:paraId="3C10EB0E"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Invoke the CCM API to transmit the file to the nominated recipient.</w:t>
            </w:r>
          </w:p>
          <w:p w14:paraId="187E49B8"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receive and process the response returned by the CCM API.</w:t>
            </w:r>
          </w:p>
          <w:p w14:paraId="73F5FD47"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3C00D726"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update the delivery status based on the API response.</w:t>
            </w:r>
          </w:p>
          <w:p w14:paraId="7BB34CDC"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support the following statuses:</w:t>
            </w:r>
          </w:p>
          <w:p w14:paraId="1092A84F"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Pending Transmission</w:t>
            </w:r>
          </w:p>
          <w:p w14:paraId="418A8A7F"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Submitted to CCM</w:t>
            </w:r>
          </w:p>
          <w:p w14:paraId="3B4F914E"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Sent</w:t>
            </w:r>
          </w:p>
          <w:p w14:paraId="01E5A8AA"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Delivered</w:t>
            </w:r>
          </w:p>
          <w:p w14:paraId="5DBDC001"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Failed</w:t>
            </w:r>
          </w:p>
          <w:p w14:paraId="2E7C3BC0"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Cancelled</w:t>
            </w:r>
          </w:p>
          <w:p w14:paraId="0B51B1C6"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Success Message:</w:t>
            </w:r>
          </w:p>
          <w:p w14:paraId="24FD6D46" w14:textId="26141F59"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"Renewal Advice file has been successfully submitted to CCM for delivery to the client/s."</w:t>
            </w:r>
          </w:p>
          <w:p w14:paraId="0F2244FD"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Error Messages:</w:t>
            </w:r>
          </w:p>
          <w:p w14:paraId="6B5D9424"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"Unable to send the file. CCM service is currently unavailable."</w:t>
            </w:r>
          </w:p>
          <w:p w14:paraId="4F41C60E"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"Unable to send the file. One or more recipient email addresses are invalid."</w:t>
            </w:r>
          </w:p>
          <w:p w14:paraId="4F776264" w14:textId="63523961"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lastRenderedPageBreak/>
              <w:t>"File transmission failed. Please review the error details and try again."</w:t>
            </w:r>
          </w:p>
          <w:p>
            <w:pPr>
              <w:pStyle w:val="ListParagraph"/>
              <w:numPr>
                <w:ilvl w:val="0"/>
                <w:numId w:val="64"/>
              </w:numPr>
              <w:spacing w:before="20" w:after="20"/>
              <w:rPr>
                <w:rFonts w:ascii="Arial" w:hAnsi="Arial" w:cs="Arial"/>
              </w:rPr>
            </w:pPr>
            <w:r>
              <w:rPr>
                <w:rFonts w:ascii="Arial" w:hAnsi="Arial" w:cs="Arial"/>
              </w:rPr>
              <w:t xml:space="preserve">The Renewal Advice shall always leave the system encrypted and password protected; the protection cannot be switched off (BRRN.010).</w:t>
            </w:r>
          </w:p>
          <w:p>
            <w:pPr>
              <w:pStyle w:val="ListParagraph"/>
              <w:numPr>
                <w:ilvl w:val="0"/>
                <w:numId w:val="64"/>
              </w:numPr>
              <w:spacing w:before="20" w:after="20"/>
              <w:rPr>
                <w:rFonts w:ascii="Arial" w:hAnsi="Arial" w:cs="Arial"/>
              </w:rPr>
            </w:pPr>
            <w:r>
              <w:rPr>
                <w:rFonts w:ascii="Arial" w:hAnsi="Arial" w:cs="Arial"/>
              </w:rPr>
              <w:t xml:space="preserve">The password shall be sent to the client in a separate e-mail (Annex AE).</w:t>
            </w:r>
          </w:p>
          <w:p>
            <w:pPr>
              <w:pStyle w:val="ListParagraph"/>
              <w:numPr>
                <w:ilvl w:val="0"/>
                <w:numId w:val="64"/>
              </w:numPr>
              <w:spacing w:before="20" w:after="20"/>
              <w:rPr>
                <w:rFonts w:ascii="Arial" w:hAnsi="Arial" w:cs="Arial"/>
              </w:rPr>
            </w:pPr>
            <w:r>
              <w:rPr>
                <w:rFonts w:ascii="Arial" w:hAnsi="Arial" w:cs="Arial"/>
              </w:rPr>
              <w:t xml:space="preserve">A Renewal Advice that could not be delivered shall raise an alert to the administrators and can be resent.</w:t>
            </w:r>
          </w:p>
          <w:p>
            <w:pPr>
              <w:pStyle w:val="ListParagraph"/>
              <w:numPr>
                <w:ilvl w:val="0"/>
                <w:numId w:val="64"/>
              </w:numPr>
              <w:spacing w:before="20" w:after="20"/>
              <w:rPr>
                <w:rFonts w:ascii="Arial" w:hAnsi="Arial" w:cs="Arial"/>
              </w:rPr>
            </w:pPr>
            <w:r>
              <w:rPr>
                <w:rFonts w:ascii="Arial" w:hAnsi="Arial" w:cs="Arial"/>
              </w:rPr>
              <w:t xml:space="preserve">Every sending, including a failure, shall be recorded with the user, the time, the recipient and the status.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2"/>
              </w:numPr>
              <w:spacing w:before="20" w:after="20"/>
              <w:rPr>
                <w:rFonts w:ascii="Arial" w:hAnsi="Arial" w:cs="Arial"/>
              </w:rPr>
            </w:pPr>
            <w:r>
              <w:rPr>
                <w:rFonts w:ascii="Arial" w:hAnsi="Arial" w:cs="Arial"/>
              </w:rPr>
              <w:t xml:space="preserve">Sending 50 Renewal Advices produces 50 protected e-mails and 50 password e-mails, and the 50 accounts show the Renewal Advice as sent.</w:t>
            </w:r>
          </w:p>
          <w:p>
            <w:pPr>
              <w:pStyle w:val="ListParagraph"/>
              <w:numPr>
                <w:ilvl w:val="0"/>
                <w:numId w:val="232"/>
              </w:numPr>
              <w:spacing w:before="20" w:after="20"/>
              <w:rPr>
                <w:rFonts w:ascii="Arial" w:hAnsi="Arial" w:cs="Arial"/>
              </w:rPr>
            </w:pPr>
            <w:r>
              <w:rPr>
                <w:rFonts w:ascii="Arial" w:hAnsi="Arial" w:cs="Arial"/>
              </w:rPr>
              <w:t xml:space="preserve">A failed sending is listed with its error and can be resent.</w:t>
            </w:r>
          </w:p>
          <w:p w14:paraId="35209FDD" w14:textId="24284E2D" w:rsidR="004A513C" w:rsidRPr="00E36DC5" w:rsidRDefault="004A513C" w:rsidP="3C7F3FD4">
            <w:pPr>
              <w:spacing w:line="259" w:lineRule="auto" w:before="20" w:after="20"/>
              <w:rPr>
                <w:rFonts w:ascii="Arial" w:hAnsi="Arial" w:cs="Arial"/>
                <w:b/>
                <w:bCs/>
                <w:i/>
                <w:iCs/>
                <w:color w:val="0070C0"/>
                <w:lang w:val="en-US"/>
              </w:rPr>
            </w:pPr>
          </w:p>
        </w:tc>
      </w:tr>
      <w:tr w:rsidR="00430C37" w:rsidRPr="000F2176" w14:paraId="6FB241CA" w14:textId="77777777" w:rsidTr="3C7F3FD4">
        <w:trPr>
          <w:jc w:val="center"/>
        </w:trPr>
        <w:tc>
          <w:tcPr>
            <w:tcW w:w="1413" w:type="dxa"/>
            <w:shd w:val="clear" w:color="auto" w:fill="auto"/>
          </w:tcPr>
          <w:p w14:paraId="3164DF7A" w14:textId="74EB59F5" w:rsidR="00430C37" w:rsidRPr="6EC80736" w:rsidRDefault="00917415" w:rsidP="3C7F3FD4">
            <w:pPr>
              <w:spacing w:line="259" w:lineRule="auto" w:before="20" w:after="20"/>
              <w:rPr>
                <w:rFonts w:ascii="Arial" w:hAnsi="Arial" w:cs="Arial"/>
                <w:lang w:eastAsia="en-US"/>
              </w:rPr>
            </w:pPr>
            <w:bookmarkStart w:id="56" w:name="Bookmark23"/>
            <w:r>
              <w:rPr>
                <w:rFonts w:ascii="Arial" w:hAnsi="Arial" w:cs="Arial"/>
                <w:lang w:eastAsia="en-US"/>
              </w:rPr>
              <w:lastRenderedPageBreak/>
              <w:t>FRRN</w:t>
            </w:r>
            <w:r w:rsidR="15CB633D" w:rsidRPr="3C7F3FD4">
              <w:rPr>
                <w:rFonts w:ascii="Arial" w:hAnsi="Arial" w:cs="Arial"/>
                <w:lang w:eastAsia="en-US"/>
              </w:rPr>
              <w:t>.0</w:t>
            </w:r>
            <w:r w:rsidR="15E67940" w:rsidRPr="3C7F3FD4">
              <w:rPr>
                <w:rFonts w:ascii="Arial" w:hAnsi="Arial" w:cs="Arial"/>
                <w:lang w:eastAsia="en-US"/>
              </w:rPr>
              <w:t>23</w:t>
            </w:r>
            <w:bookmarkEnd w:id="56"/>
          </w:p>
          <w:p w14:paraId="689B85D8" w14:textId="5B75FF6C" w:rsidR="00430C37" w:rsidRPr="6EC80736" w:rsidRDefault="00430C37" w:rsidP="5B358E25">
            <w:pPr>
              <w:spacing w:line="259" w:lineRule="auto" w:before="20" w:after="20"/>
              <w:rPr>
                <w:rFonts w:ascii="Arial" w:hAnsi="Arial" w:cs="Arial"/>
                <w:lang w:eastAsia="en-US"/>
              </w:rPr>
            </w:pPr>
          </w:p>
        </w:tc>
        <w:tc>
          <w:tcPr>
            <w:tcW w:w="1470" w:type="dxa"/>
            <w:shd w:val="clear" w:color="auto" w:fill="auto"/>
          </w:tcPr>
          <w:p w14:paraId="316A9AEB" w14:textId="0B0F5A47" w:rsidR="00430C37" w:rsidRDefault="00430C37" w:rsidP="3C7F3FD4">
            <w:pPr>
              <w:spacing w:line="259" w:lineRule="auto" w:before="20" w:after="20"/>
            </w:pPr>
            <w:r w:rsidRPr="3C7F3FD4">
              <w:rPr>
                <w:rFonts w:ascii="Arial" w:hAnsi="Arial" w:cs="Arial"/>
              </w:rPr>
              <w:t xml:space="preserve">Renewal </w:t>
            </w:r>
            <w:r w:rsidR="7C9087D8" w:rsidRPr="3C7F3FD4">
              <w:rPr>
                <w:rFonts w:ascii="Arial" w:hAnsi="Arial" w:cs="Arial"/>
              </w:rPr>
              <w:t>Letters</w:t>
            </w:r>
          </w:p>
        </w:tc>
        <w:tc>
          <w:tcPr>
            <w:tcW w:w="1412" w:type="dxa"/>
            <w:shd w:val="clear" w:color="auto" w:fill="auto"/>
          </w:tcPr>
          <w:p w14:paraId="61C5EEFA" w14:textId="61797238" w:rsidR="00430C37" w:rsidRPr="00A40DA9" w:rsidRDefault="007C00EC" w:rsidP="001E7FC3">
            <w:pPr>
              <w:spacing w:before="20" w:after="20"/>
              <w:rPr>
                <w:rFonts w:ascii="Arial" w:hAnsi="Arial" w:cs="Arial"/>
                <w:lang w:val="en-US"/>
              </w:rPr>
            </w:pPr>
            <w:r w:rsidRPr="007C00EC">
              <w:rPr>
                <w:rFonts w:ascii="Arial" w:hAnsi="Arial" w:cs="Arial"/>
                <w:lang w:val="en-US"/>
              </w:rPr>
              <w:t>Automated Client Letter Determination, Generation, and Sending</w:t>
            </w:r>
          </w:p>
        </w:tc>
        <w:tc>
          <w:tcPr>
            <w:tcW w:w="6495" w:type="dxa"/>
            <w:shd w:val="clear" w:color="auto" w:fill="auto"/>
          </w:tcPr>
          <w:p w14:paraId="411ACE88" w14:textId="468B3F7B" w:rsidR="00D8772E" w:rsidRDefault="00917415" w:rsidP="3C7F3FD4">
            <w:pPr>
              <w:spacing w:line="259" w:lineRule="auto" w:before="20" w:after="20"/>
              <w:rPr>
                <w:rFonts w:ascii="Arial" w:hAnsi="Arial" w:cs="Arial"/>
                <w:lang w:val="en-US"/>
              </w:rPr>
            </w:pPr>
            <w:r>
              <w:rPr>
                <w:rFonts w:ascii="Arial" w:hAnsi="Arial" w:cs="Arial"/>
                <w:b/>
                <w:bCs/>
              </w:rPr>
              <w:t>FRRN</w:t>
            </w:r>
            <w:r w:rsidR="007C00EC" w:rsidRPr="3C7F3FD4">
              <w:rPr>
                <w:rFonts w:ascii="Arial" w:hAnsi="Arial" w:cs="Arial"/>
                <w:b/>
                <w:bCs/>
              </w:rPr>
              <w:t>.0</w:t>
            </w:r>
            <w:r w:rsidR="4166D280" w:rsidRPr="3C7F3FD4">
              <w:rPr>
                <w:rFonts w:ascii="Arial" w:hAnsi="Arial" w:cs="Arial"/>
                <w:b/>
                <w:bCs/>
              </w:rPr>
              <w:t xml:space="preserve">23.01 </w:t>
            </w:r>
            <w:r w:rsidR="00D8772E" w:rsidRPr="3C7F3FD4">
              <w:rPr>
                <w:rFonts w:ascii="Arial" w:hAnsi="Arial" w:cs="Arial"/>
                <w:b/>
                <w:bCs/>
                <w:lang w:val="en-US"/>
              </w:rPr>
              <w:t>Automated Client Letter Determination</w:t>
            </w:r>
          </w:p>
          <w:p w14:paraId="70CAC07E" w14:textId="77777777" w:rsidR="002355C1" w:rsidRPr="002355C1" w:rsidRDefault="002355C1" w:rsidP="003C11B5">
            <w:pPr>
              <w:pStyle w:val="ListParagraph"/>
              <w:numPr>
                <w:ilvl w:val="0"/>
                <w:numId w:val="69"/>
              </w:numPr>
              <w:spacing w:before="20" w:after="20"/>
              <w:rPr>
                <w:rFonts w:ascii="Arial" w:hAnsi="Arial" w:cs="Arial"/>
                <w:lang w:val="en-US"/>
              </w:rPr>
            </w:pPr>
            <w:r w:rsidRPr="002355C1">
              <w:rPr>
                <w:rFonts w:ascii="Arial" w:hAnsi="Arial" w:cs="Arial"/>
                <w:lang w:val="en-US"/>
              </w:rPr>
              <w:t>The system shall automatically evaluate renewal accounts and determine the appropriate client communication to generate.</w:t>
            </w:r>
          </w:p>
          <w:p w14:paraId="6F2BAE6F" w14:textId="77777777" w:rsidR="00D8772E" w:rsidRPr="00D8772E" w:rsidRDefault="00D8772E" w:rsidP="003C11B5">
            <w:pPr>
              <w:pStyle w:val="ListParagraph"/>
              <w:numPr>
                <w:ilvl w:val="0"/>
                <w:numId w:val="69"/>
              </w:numPr>
              <w:spacing w:before="20" w:after="20"/>
              <w:rPr>
                <w:rFonts w:ascii="Arial" w:hAnsi="Arial" w:cs="Arial"/>
                <w:lang w:val="en-US"/>
              </w:rPr>
            </w:pPr>
            <w:r w:rsidRPr="00D8772E">
              <w:rPr>
                <w:rFonts w:ascii="Arial" w:hAnsi="Arial" w:cs="Arial"/>
                <w:lang w:val="en-US"/>
              </w:rPr>
              <w:t>The system shall support the following letter types:</w:t>
            </w:r>
          </w:p>
          <w:p w14:paraId="0E9EB601" w14:textId="5494237D" w:rsidR="00F6000C" w:rsidRPr="0081762E" w:rsidRDefault="00682F23" w:rsidP="003C11B5">
            <w:pPr>
              <w:pStyle w:val="ListParagraph"/>
              <w:numPr>
                <w:ilvl w:val="1"/>
                <w:numId w:val="69"/>
              </w:numPr>
              <w:spacing w:before="20" w:after="20"/>
              <w:rPr>
                <w:rFonts w:ascii="Arial" w:hAnsi="Arial" w:cs="Arial"/>
                <w:lang w:val="en-US"/>
              </w:rPr>
            </w:pPr>
            <w:r w:rsidRPr="3C7F3FD4">
              <w:rPr>
                <w:rFonts w:ascii="Arial" w:hAnsi="Arial" w:cs="Arial"/>
                <w:lang w:val="en-US"/>
              </w:rPr>
              <w:t xml:space="preserve">NRNS </w:t>
            </w:r>
            <w:r w:rsidR="00462914" w:rsidRPr="3C7F3FD4">
              <w:rPr>
                <w:rFonts w:ascii="Arial" w:hAnsi="Arial" w:cs="Arial"/>
                <w:lang w:val="en-US"/>
              </w:rPr>
              <w:t>Reminder Letter</w:t>
            </w:r>
            <w:r w:rsidR="005D2AD0" w:rsidRPr="3C7F3FD4">
              <w:rPr>
                <w:rFonts w:ascii="Arial" w:hAnsi="Arial" w:cs="Arial"/>
                <w:lang w:val="en-US"/>
              </w:rPr>
              <w:t xml:space="preserve"> </w:t>
            </w:r>
          </w:p>
          <w:p w14:paraId="710A1935" w14:textId="15103488" w:rsidR="2D20B9E9" w:rsidRDefault="2D20B9E9" w:rsidP="003C11B5">
            <w:pPr>
              <w:pStyle w:val="ListParagraph"/>
              <w:numPr>
                <w:ilvl w:val="1"/>
                <w:numId w:val="69"/>
              </w:numPr>
              <w:spacing w:before="20" w:after="20"/>
              <w:rPr>
                <w:rFonts w:ascii="Arial" w:hAnsi="Arial" w:cs="Arial"/>
                <w:lang w:val="en-US"/>
              </w:rPr>
            </w:pPr>
            <w:r w:rsidRPr="3C7F3FD4">
              <w:rPr>
                <w:rFonts w:ascii="Arial" w:hAnsi="Arial" w:cs="Arial"/>
                <w:lang w:val="en-US"/>
              </w:rPr>
              <w:t>FFY Reminder Letter</w:t>
            </w:r>
          </w:p>
          <w:p w14:paraId="71B76C47" w14:textId="3787F8D6" w:rsidR="00462914" w:rsidRDefault="00462914" w:rsidP="003C11B5">
            <w:pPr>
              <w:pStyle w:val="ListParagraph"/>
              <w:numPr>
                <w:ilvl w:val="1"/>
                <w:numId w:val="69"/>
              </w:numPr>
              <w:spacing w:before="20" w:after="20"/>
              <w:rPr>
                <w:rFonts w:ascii="Arial" w:hAnsi="Arial" w:cs="Arial"/>
                <w:lang w:val="en-US"/>
              </w:rPr>
            </w:pPr>
            <w:r w:rsidRPr="3C7F3FD4">
              <w:rPr>
                <w:rFonts w:ascii="Arial" w:hAnsi="Arial" w:cs="Arial"/>
                <w:lang w:val="en-US"/>
              </w:rPr>
              <w:t>No Advice Letter (NAL)</w:t>
            </w:r>
          </w:p>
          <w:p w14:paraId="6921C0DB" w14:textId="1F75556F" w:rsidR="00682F23" w:rsidRDefault="006D5104" w:rsidP="003C11B5">
            <w:pPr>
              <w:pStyle w:val="ListParagraph"/>
              <w:numPr>
                <w:ilvl w:val="1"/>
                <w:numId w:val="69"/>
              </w:numPr>
              <w:spacing w:before="20" w:after="20"/>
              <w:rPr>
                <w:rFonts w:ascii="Arial" w:hAnsi="Arial" w:cs="Arial"/>
                <w:lang w:val="en-US"/>
              </w:rPr>
            </w:pPr>
            <w:r>
              <w:rPr>
                <w:rFonts w:ascii="Arial" w:hAnsi="Arial" w:cs="Arial"/>
                <w:lang w:val="en-US"/>
              </w:rPr>
              <w:t>Non</w:t>
            </w:r>
            <w:r w:rsidR="005D2AD0">
              <w:rPr>
                <w:rFonts w:ascii="Arial" w:hAnsi="Arial" w:cs="Arial"/>
                <w:lang w:val="en-US"/>
              </w:rPr>
              <w:t xml:space="preserve">-Renewal </w:t>
            </w:r>
            <w:r w:rsidR="00F41C1F">
              <w:rPr>
                <w:rFonts w:ascii="Arial" w:hAnsi="Arial" w:cs="Arial"/>
                <w:lang w:val="en-US"/>
              </w:rPr>
              <w:t>Letter</w:t>
            </w:r>
          </w:p>
          <w:p w14:paraId="0DCDC296" w14:textId="7E956308" w:rsidR="00F41C1F" w:rsidRDefault="00F41C1F" w:rsidP="003C11B5">
            <w:pPr>
              <w:pStyle w:val="ListParagraph"/>
              <w:numPr>
                <w:ilvl w:val="1"/>
                <w:numId w:val="69"/>
              </w:numPr>
              <w:spacing w:before="20" w:after="20"/>
              <w:rPr>
                <w:rFonts w:ascii="Arial" w:hAnsi="Arial" w:cs="Arial"/>
                <w:lang w:val="en-US"/>
              </w:rPr>
            </w:pPr>
            <w:r>
              <w:rPr>
                <w:rFonts w:ascii="Arial" w:hAnsi="Arial" w:cs="Arial"/>
                <w:lang w:val="en-US"/>
              </w:rPr>
              <w:t>SFU Letter</w:t>
            </w:r>
          </w:p>
          <w:p w14:paraId="7D04E425" w14:textId="2012D1B8" w:rsidR="008375D7" w:rsidRPr="00682F23" w:rsidRDefault="008375D7" w:rsidP="00682F23">
            <w:pPr>
              <w:spacing w:before="20" w:after="20"/>
              <w:rPr>
                <w:rFonts w:ascii="Arial" w:hAnsi="Arial" w:cs="Arial"/>
                <w:lang w:val="en-US"/>
              </w:rPr>
            </w:pPr>
          </w:p>
          <w:p w14:paraId="1BF34E41" w14:textId="6E5E08C4" w:rsidR="00454ADF" w:rsidRDefault="00454ADF" w:rsidP="3C7F3FD4">
            <w:pPr>
              <w:spacing w:line="259" w:lineRule="auto" w:before="20" w:after="20"/>
              <w:rPr>
                <w:rFonts w:ascii="Arial" w:hAnsi="Arial" w:cs="Arial"/>
                <w:b/>
                <w:bCs/>
                <w:i/>
                <w:iCs/>
                <w:color w:val="0070C0"/>
                <w:lang w:val="en-US"/>
              </w:rPr>
            </w:pPr>
            <w:commentRangeStart w:id="57"/>
            <w:r w:rsidRPr="3C7F3FD4">
              <w:rPr>
                <w:rFonts w:ascii="Arial" w:hAnsi="Arial" w:cs="Arial"/>
                <w:b/>
                <w:bCs/>
                <w:i/>
                <w:iCs/>
                <w:color w:val="0070C0"/>
                <w:lang w:val="en-US"/>
              </w:rPr>
              <w:t xml:space="preserve">See Annex </w:t>
            </w:r>
            <w:r w:rsidR="681DC153" w:rsidRPr="3C7F3FD4">
              <w:rPr>
                <w:rFonts w:ascii="Arial" w:hAnsi="Arial" w:cs="Arial"/>
                <w:b/>
                <w:bCs/>
                <w:i/>
                <w:iCs/>
                <w:color w:val="0070C0"/>
                <w:lang w:val="en-US"/>
              </w:rPr>
              <w:t>M</w:t>
            </w:r>
            <w:r w:rsidRPr="3C7F3FD4">
              <w:rPr>
                <w:rFonts w:ascii="Arial" w:hAnsi="Arial" w:cs="Arial"/>
                <w:b/>
                <w:bCs/>
                <w:i/>
                <w:iCs/>
                <w:color w:val="0070C0"/>
                <w:lang w:val="en-US"/>
              </w:rPr>
              <w:t xml:space="preserve"> for Letter Eligibility</w:t>
            </w:r>
            <w:r w:rsidR="00BF4062" w:rsidRPr="3C7F3FD4">
              <w:rPr>
                <w:rFonts w:ascii="Arial" w:hAnsi="Arial" w:cs="Arial"/>
                <w:b/>
                <w:bCs/>
                <w:i/>
                <w:iCs/>
                <w:color w:val="0070C0"/>
                <w:lang w:val="en-US"/>
              </w:rPr>
              <w:t xml:space="preserve"> Matrix</w:t>
            </w:r>
            <w:commentRangeEnd w:id="57"/>
            <w:r>
              <w:rPr>
                <w:rStyle w:val="CommentReference"/>
              </w:rPr>
              <w:commentReference w:id="57"/>
            </w:r>
          </w:p>
          <w:p>
            <w:pPr>
              <w:pStyle w:val="ListParagraph"/>
              <w:numPr>
                <w:ilvl w:val="0"/>
                <w:numId w:val="69"/>
              </w:numPr>
              <w:spacing w:before="20" w:after="20"/>
              <w:rPr>
                <w:rFonts w:ascii="Arial" w:hAnsi="Arial" w:cs="Arial"/>
              </w:rPr>
            </w:pPr>
            <w:r>
              <w:rPr>
                <w:rFonts w:ascii="Arial" w:hAnsi="Arial" w:cs="Arial"/>
              </w:rPr>
              <w:t xml:space="preserve">The letters shall be determined on the effective expiry date: the end of a confirmed hold cover (FRRN.037), otherwise the policy expiry date (Walkthrough addendum R37-HC-01 to 04).</w:t>
            </w:r>
          </w:p>
          <w:p>
            <w:pPr>
              <w:pStyle w:val="ListParagraph"/>
              <w:numPr>
                <w:ilvl w:val="0"/>
                <w:numId w:val="69"/>
              </w:numPr>
              <w:spacing w:before="20" w:after="20"/>
              <w:rPr>
                <w:rFonts w:ascii="Arial" w:hAnsi="Arial" w:cs="Arial"/>
              </w:rPr>
            </w:pPr>
            <w:r>
              <w:rPr>
                <w:rFonts w:ascii="Arial" w:hAnsi="Arial" w:cs="Arial"/>
              </w:rPr>
              <w:t xml:space="preserve">No closing letter shall be sent before the effective expiry date (R37-HC-05).</w:t>
            </w:r>
          </w:p>
          <w:p>
            <w:pPr>
              <w:pStyle w:val="ListParagraph"/>
              <w:numPr>
                <w:ilvl w:val="0"/>
                <w:numId w:val="69"/>
              </w:numPr>
              <w:spacing w:before="20" w:after="20"/>
              <w:rPr>
                <w:rFonts w:ascii="Arial" w:hAnsi="Arial" w:cs="Arial"/>
              </w:rPr>
            </w:pPr>
            <w:r>
              <w:rPr>
                <w:rFonts w:ascii="Arial" w:hAnsi="Arial" w:cs="Arial"/>
              </w:rPr>
              <w:t xml:space="preserve">An account shall never receive both a No Advice Letter and a Non-Renewal Letter (R37-HC-09, 10;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3"/>
              </w:numPr>
              <w:spacing w:before="20" w:after="20"/>
              <w:rPr>
                <w:rFonts w:ascii="Arial" w:hAnsi="Arial" w:cs="Arial"/>
              </w:rPr>
            </w:pPr>
            <w:r>
              <w:rPr>
                <w:rFonts w:ascii="Arial" w:hAnsi="Arial" w:cs="Arial"/>
              </w:rPr>
              <w:t xml:space="preserve">An account with a confirmed 30-day hold cover gets no closing letter until the hold cover ends.</w:t>
            </w:r>
          </w:p>
          <w:p>
            <w:pPr>
              <w:pStyle w:val="ListParagraph"/>
              <w:numPr>
                <w:ilvl w:val="0"/>
                <w:numId w:val="233"/>
              </w:numPr>
              <w:spacing w:before="20" w:after="20"/>
              <w:rPr>
                <w:rFonts w:ascii="Arial" w:hAnsi="Arial" w:cs="Arial"/>
              </w:rPr>
            </w:pPr>
            <w:r>
              <w:rPr>
                <w:rFonts w:ascii="Arial" w:hAnsi="Arial" w:cs="Arial"/>
              </w:rPr>
              <w:t xml:space="preserve">An account that has received a No Advice Letter cannot receive a Non-Renewal Letter, and the reverse.</w:t>
            </w:r>
          </w:p>
          <w:p w14:paraId="345FF490" w14:textId="77777777" w:rsidR="008375D7" w:rsidRDefault="008375D7" w:rsidP="00454ADF">
            <w:pPr>
              <w:spacing w:before="20" w:after="20"/>
              <w:rPr>
                <w:rFonts w:ascii="Arial" w:hAnsi="Arial" w:cs="Arial"/>
                <w:lang w:val="en-US"/>
              </w:rPr>
            </w:pPr>
          </w:p>
          <w:p w14:paraId="6035FEE5" w14:textId="4BFA05DE" w:rsidR="004A379D" w:rsidRDefault="00917415" w:rsidP="3C7F3FD4">
            <w:pPr>
              <w:spacing w:line="259" w:lineRule="auto" w:before="20" w:after="20"/>
              <w:rPr>
                <w:rFonts w:ascii="Arial" w:hAnsi="Arial" w:cs="Arial"/>
                <w:b/>
                <w:bCs/>
                <w:lang w:val="en-US"/>
              </w:rPr>
            </w:pPr>
            <w:r>
              <w:rPr>
                <w:rFonts w:ascii="Arial" w:hAnsi="Arial" w:cs="Arial"/>
                <w:b/>
                <w:bCs/>
              </w:rPr>
              <w:t>FRRN</w:t>
            </w:r>
            <w:r w:rsidR="004A379D" w:rsidRPr="3C7F3FD4">
              <w:rPr>
                <w:rFonts w:ascii="Arial" w:hAnsi="Arial" w:cs="Arial"/>
                <w:b/>
                <w:bCs/>
              </w:rPr>
              <w:t>.0</w:t>
            </w:r>
            <w:r w:rsidR="067516F5" w:rsidRPr="3C7F3FD4">
              <w:rPr>
                <w:rFonts w:ascii="Arial" w:hAnsi="Arial" w:cs="Arial"/>
                <w:b/>
                <w:bCs/>
              </w:rPr>
              <w:t>23</w:t>
            </w:r>
            <w:r w:rsidR="004A379D" w:rsidRPr="3C7F3FD4">
              <w:rPr>
                <w:rFonts w:ascii="Arial" w:hAnsi="Arial" w:cs="Arial"/>
                <w:b/>
                <w:bCs/>
              </w:rPr>
              <w:t xml:space="preserve">.02 </w:t>
            </w:r>
            <w:r w:rsidR="004A379D" w:rsidRPr="3C7F3FD4">
              <w:rPr>
                <w:rFonts w:ascii="Arial" w:hAnsi="Arial" w:cs="Arial"/>
                <w:b/>
                <w:bCs/>
                <w:lang w:val="en-US"/>
              </w:rPr>
              <w:t>Letter Generation</w:t>
            </w:r>
            <w:r w:rsidR="00A6518E" w:rsidRPr="3C7F3FD4">
              <w:rPr>
                <w:rFonts w:ascii="Arial" w:hAnsi="Arial" w:cs="Arial"/>
                <w:b/>
                <w:bCs/>
                <w:lang w:val="en-US"/>
              </w:rPr>
              <w:t xml:space="preserve"> and Sending</w:t>
            </w:r>
          </w:p>
          <w:p w14:paraId="1EEA5B0F" w14:textId="77777777" w:rsidR="0054060F" w:rsidRPr="0054060F" w:rsidRDefault="0054060F" w:rsidP="003C11B5">
            <w:pPr>
              <w:pStyle w:val="ListParagraph"/>
              <w:numPr>
                <w:ilvl w:val="0"/>
                <w:numId w:val="71"/>
              </w:numPr>
              <w:spacing w:before="20" w:after="20"/>
              <w:rPr>
                <w:rFonts w:ascii="Arial" w:hAnsi="Arial" w:cs="Arial"/>
                <w:lang w:val="en-US"/>
              </w:rPr>
            </w:pPr>
            <w:r w:rsidRPr="0054060F">
              <w:rPr>
                <w:rFonts w:ascii="Arial" w:hAnsi="Arial" w:cs="Arial"/>
                <w:lang w:val="en-US"/>
              </w:rPr>
              <w:t>The system shall:</w:t>
            </w:r>
          </w:p>
          <w:p w14:paraId="1FB410EA" w14:textId="24A68717" w:rsidR="0054060F" w:rsidRPr="0054060F" w:rsidRDefault="0054060F" w:rsidP="003C11B5">
            <w:pPr>
              <w:pStyle w:val="ListParagraph"/>
              <w:numPr>
                <w:ilvl w:val="1"/>
                <w:numId w:val="71"/>
              </w:numPr>
              <w:spacing w:before="20" w:after="20"/>
              <w:rPr>
                <w:rFonts w:ascii="Arial" w:hAnsi="Arial" w:cs="Arial"/>
                <w:lang w:val="en-US"/>
              </w:rPr>
            </w:pPr>
            <w:r w:rsidRPr="0054060F">
              <w:rPr>
                <w:rFonts w:ascii="Arial" w:hAnsi="Arial" w:cs="Arial"/>
                <w:lang w:val="en-US"/>
              </w:rPr>
              <w:t>Generate the applicable client letter using the approved template</w:t>
            </w:r>
            <w:r w:rsidR="00232D80">
              <w:rPr>
                <w:rFonts w:ascii="Arial" w:hAnsi="Arial" w:cs="Arial"/>
                <w:lang w:val="en-US"/>
              </w:rPr>
              <w:t xml:space="preserve"> on the appropriate </w:t>
            </w:r>
          </w:p>
          <w:p w14:paraId="59F998E7" w14:textId="77777777" w:rsidR="0054060F" w:rsidRPr="0054060F" w:rsidRDefault="0054060F" w:rsidP="003C11B5">
            <w:pPr>
              <w:pStyle w:val="ListParagraph"/>
              <w:numPr>
                <w:ilvl w:val="1"/>
                <w:numId w:val="71"/>
              </w:numPr>
              <w:spacing w:before="20" w:after="20"/>
              <w:rPr>
                <w:rFonts w:ascii="Arial" w:hAnsi="Arial" w:cs="Arial"/>
                <w:lang w:val="en-US"/>
              </w:rPr>
            </w:pPr>
            <w:r w:rsidRPr="0054060F">
              <w:rPr>
                <w:rFonts w:ascii="Arial" w:hAnsi="Arial" w:cs="Arial"/>
                <w:lang w:val="en-US"/>
              </w:rPr>
              <w:t>Populate the template with relevant renewal, client, and policy information.</w:t>
            </w:r>
          </w:p>
          <w:p w14:paraId="30DBA288" w14:textId="7F26BAE2" w:rsidR="00A3078F" w:rsidRDefault="0054060F" w:rsidP="003C11B5">
            <w:pPr>
              <w:pStyle w:val="ListParagraph"/>
              <w:numPr>
                <w:ilvl w:val="1"/>
                <w:numId w:val="71"/>
              </w:numPr>
              <w:spacing w:before="20" w:after="20"/>
              <w:rPr>
                <w:rFonts w:ascii="Arial" w:hAnsi="Arial" w:cs="Arial"/>
                <w:lang w:val="en-US"/>
              </w:rPr>
            </w:pPr>
            <w:r w:rsidRPr="0054060F">
              <w:rPr>
                <w:rFonts w:ascii="Arial" w:hAnsi="Arial" w:cs="Arial"/>
                <w:lang w:val="en-US"/>
              </w:rPr>
              <w:t>Generate the document in PDF format.</w:t>
            </w:r>
          </w:p>
          <w:p w14:paraId="7643B20A" w14:textId="3AC170D6" w:rsidR="009D08FD" w:rsidRDefault="009D08FD" w:rsidP="003C11B5">
            <w:pPr>
              <w:pStyle w:val="ListParagraph"/>
              <w:numPr>
                <w:ilvl w:val="0"/>
                <w:numId w:val="71"/>
              </w:numPr>
              <w:spacing w:before="20" w:after="20"/>
              <w:rPr>
                <w:rFonts w:ascii="Arial" w:hAnsi="Arial" w:cs="Arial"/>
                <w:lang w:val="en-US"/>
              </w:rPr>
            </w:pPr>
            <w:r>
              <w:rPr>
                <w:rFonts w:ascii="Arial" w:hAnsi="Arial" w:cs="Arial"/>
                <w:lang w:val="en-US"/>
              </w:rPr>
              <w:t>File naming convention</w:t>
            </w:r>
          </w:p>
          <w:p w14:paraId="25086279" w14:textId="12D312ED" w:rsidR="00732268" w:rsidRPr="00460E7C" w:rsidRDefault="00732268" w:rsidP="00460E7C">
            <w:pPr>
              <w:spacing w:before="20" w:after="20"/>
              <w:ind w:left="720"/>
              <w:rPr>
                <w:rFonts w:ascii="Arial" w:hAnsi="Arial" w:cs="Arial"/>
                <w:lang w:val="en-US"/>
              </w:rPr>
            </w:pPr>
            <w:r w:rsidRPr="00460E7C">
              <w:rPr>
                <w:rFonts w:ascii="Arial" w:hAnsi="Arial" w:cs="Arial"/>
                <w:lang w:val="en-US"/>
              </w:rPr>
              <w:t>&lt;Product&gt;_</w:t>
            </w:r>
            <w:r w:rsidR="00460E7C">
              <w:rPr>
                <w:rFonts w:ascii="Arial" w:hAnsi="Arial" w:cs="Arial"/>
                <w:lang w:val="en-US"/>
              </w:rPr>
              <w:t>&lt;Letter Type&gt;</w:t>
            </w:r>
            <w:r w:rsidRPr="00460E7C">
              <w:rPr>
                <w:rFonts w:ascii="Arial" w:hAnsi="Arial" w:cs="Arial"/>
                <w:lang w:val="en-US"/>
              </w:rPr>
              <w:t>_XXXXXXXXXX_MMDDYYYY.pdf</w:t>
            </w:r>
          </w:p>
          <w:p w14:paraId="4DB672CE" w14:textId="77777777" w:rsidR="00732268" w:rsidRDefault="00732268" w:rsidP="00732268">
            <w:pPr>
              <w:pStyle w:val="ListParagraph"/>
              <w:spacing w:before="20" w:after="20"/>
              <w:ind w:left="1440"/>
              <w:rPr>
                <w:rFonts w:ascii="Arial" w:hAnsi="Arial" w:cs="Arial"/>
                <w:lang w:val="en-US"/>
              </w:rPr>
            </w:pPr>
            <w:r>
              <w:rPr>
                <w:rFonts w:ascii="Arial" w:hAnsi="Arial" w:cs="Arial"/>
                <w:lang w:val="en-US"/>
              </w:rPr>
              <w:t>Where:</w:t>
            </w:r>
          </w:p>
          <w:p w14:paraId="23442022" w14:textId="77777777" w:rsidR="00460E7C" w:rsidRDefault="00732268" w:rsidP="003C11B5">
            <w:pPr>
              <w:pStyle w:val="ListParagraph"/>
              <w:numPr>
                <w:ilvl w:val="1"/>
                <w:numId w:val="71"/>
              </w:numPr>
              <w:spacing w:before="20" w:after="20"/>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59CED43D" w14:textId="4CEAC4BB" w:rsidR="00460E7C" w:rsidRDefault="00460E7C" w:rsidP="003C11B5">
            <w:pPr>
              <w:pStyle w:val="ListParagraph"/>
              <w:numPr>
                <w:ilvl w:val="1"/>
                <w:numId w:val="71"/>
              </w:numPr>
              <w:spacing w:before="20" w:after="20"/>
              <w:rPr>
                <w:rFonts w:ascii="Arial" w:hAnsi="Arial" w:cs="Arial"/>
                <w:lang w:val="en-US"/>
              </w:rPr>
            </w:pPr>
            <w:r>
              <w:rPr>
                <w:rFonts w:ascii="Arial" w:hAnsi="Arial" w:cs="Arial"/>
                <w:lang w:val="en-US"/>
              </w:rPr>
              <w:t>&lt;Letter Type&gt;</w:t>
            </w:r>
            <w:r w:rsidR="00732268" w:rsidRPr="00460E7C">
              <w:rPr>
                <w:rFonts w:ascii="Arial" w:hAnsi="Arial" w:cs="Arial"/>
                <w:lang w:val="en-US"/>
              </w:rPr>
              <w:t xml:space="preserve"> = </w:t>
            </w:r>
            <w:r w:rsidR="00D576F3">
              <w:rPr>
                <w:rFonts w:ascii="Arial" w:hAnsi="Arial" w:cs="Arial"/>
                <w:lang w:val="en-US"/>
              </w:rPr>
              <w:t>Reminder/ NFR/ NAL/ NRL/ SFU</w:t>
            </w:r>
            <w:r w:rsidR="00732268" w:rsidRPr="00460E7C">
              <w:rPr>
                <w:rFonts w:ascii="Arial" w:hAnsi="Arial" w:cs="Arial"/>
                <w:lang w:val="en-US"/>
              </w:rPr>
              <w:t xml:space="preserve"> </w:t>
            </w:r>
          </w:p>
          <w:p w14:paraId="167A885B" w14:textId="77777777" w:rsidR="00460E7C" w:rsidRDefault="00732268" w:rsidP="003C11B5">
            <w:pPr>
              <w:pStyle w:val="ListParagraph"/>
              <w:numPr>
                <w:ilvl w:val="1"/>
                <w:numId w:val="71"/>
              </w:numPr>
              <w:spacing w:before="20" w:after="20"/>
              <w:rPr>
                <w:rFonts w:ascii="Arial" w:hAnsi="Arial" w:cs="Arial"/>
                <w:lang w:val="en-US"/>
              </w:rPr>
            </w:pPr>
            <w:r w:rsidRPr="00460E7C">
              <w:rPr>
                <w:rFonts w:ascii="Arial" w:hAnsi="Arial" w:cs="Arial"/>
                <w:lang w:val="en-US"/>
              </w:rPr>
              <w:t xml:space="preserve">XXXXXXXXXX = Reference Number </w:t>
            </w:r>
          </w:p>
          <w:p w14:paraId="30C68CAB" w14:textId="15C7364B" w:rsidR="00732268" w:rsidRPr="00460E7C" w:rsidRDefault="00732268" w:rsidP="003C11B5">
            <w:pPr>
              <w:pStyle w:val="ListParagraph"/>
              <w:numPr>
                <w:ilvl w:val="1"/>
                <w:numId w:val="71"/>
              </w:numPr>
              <w:spacing w:before="20" w:after="20"/>
              <w:rPr>
                <w:rFonts w:ascii="Arial" w:hAnsi="Arial" w:cs="Arial"/>
                <w:lang w:val="en-US"/>
              </w:rPr>
            </w:pPr>
            <w:r w:rsidRPr="00460E7C">
              <w:rPr>
                <w:rFonts w:ascii="Arial" w:hAnsi="Arial" w:cs="Arial"/>
                <w:lang w:val="en-US"/>
              </w:rPr>
              <w:t>MMDDYYYY = Generation Date</w:t>
            </w:r>
          </w:p>
          <w:p w14:paraId="5729A6E3" w14:textId="79809FF3" w:rsidR="001C601D" w:rsidRDefault="00732268" w:rsidP="001C601D">
            <w:pPr>
              <w:spacing w:before="20" w:after="20"/>
              <w:ind w:left="720"/>
              <w:rPr>
                <w:rFonts w:ascii="Arial" w:hAnsi="Arial" w:cs="Arial"/>
                <w:lang w:val="en-US"/>
              </w:rPr>
            </w:pPr>
            <w:r w:rsidRPr="00732268">
              <w:rPr>
                <w:rFonts w:ascii="Arial" w:hAnsi="Arial" w:cs="Arial"/>
                <w:lang w:val="en-US"/>
              </w:rPr>
              <w:t>Sample: MTR_NFR_1234567890_06302026.pdf</w:t>
            </w:r>
          </w:p>
          <w:p w14:paraId="0ED2B1E0" w14:textId="487DD8E4" w:rsidR="00B06389" w:rsidRPr="00531075" w:rsidRDefault="00A6518E" w:rsidP="003C11B5">
            <w:pPr>
              <w:pStyle w:val="ListParagraph"/>
              <w:numPr>
                <w:ilvl w:val="0"/>
                <w:numId w:val="70"/>
              </w:numPr>
              <w:spacing w:before="20" w:after="20"/>
              <w:rPr>
                <w:rFonts w:ascii="Arial" w:hAnsi="Arial" w:cs="Arial"/>
              </w:rPr>
            </w:pPr>
            <w:r>
              <w:rPr>
                <w:rFonts w:ascii="Arial" w:hAnsi="Arial" w:cs="Arial"/>
              </w:rPr>
              <w:t>After the letter generation, t</w:t>
            </w:r>
            <w:r w:rsidR="00B06389" w:rsidRPr="00531075">
              <w:rPr>
                <w:rFonts w:ascii="Arial" w:hAnsi="Arial" w:cs="Arial"/>
              </w:rPr>
              <w:t xml:space="preserve">he system shall: </w:t>
            </w:r>
          </w:p>
          <w:p w14:paraId="70B34FC4" w14:textId="77777777" w:rsidR="00B06389" w:rsidRPr="00D46917" w:rsidRDefault="00B06389" w:rsidP="003C11B5">
            <w:pPr>
              <w:pStyle w:val="ListParagraph"/>
              <w:numPr>
                <w:ilvl w:val="1"/>
                <w:numId w:val="70"/>
              </w:numPr>
              <w:spacing w:before="20" w:after="20"/>
              <w:rPr>
                <w:rFonts w:ascii="Arial" w:hAnsi="Arial" w:cs="Arial"/>
                <w:lang w:val="en-US"/>
              </w:rPr>
            </w:pPr>
            <w:r w:rsidRPr="00D46917">
              <w:rPr>
                <w:rFonts w:ascii="Arial" w:hAnsi="Arial" w:cs="Arial"/>
                <w:lang w:val="en-US"/>
              </w:rPr>
              <w:t>Create the CCM communication payload.</w:t>
            </w:r>
          </w:p>
          <w:p w14:paraId="2A07FEDA" w14:textId="1FE92589" w:rsidR="00B06389" w:rsidRDefault="00B06389" w:rsidP="003C11B5">
            <w:pPr>
              <w:pStyle w:val="ListParagraph"/>
              <w:numPr>
                <w:ilvl w:val="1"/>
                <w:numId w:val="70"/>
              </w:numPr>
              <w:spacing w:before="20" w:after="20"/>
              <w:rPr>
                <w:rFonts w:ascii="Arial" w:hAnsi="Arial" w:cs="Arial"/>
                <w:lang w:val="en-US"/>
              </w:rPr>
            </w:pPr>
            <w:r w:rsidRPr="00D46917">
              <w:rPr>
                <w:rFonts w:ascii="Arial" w:hAnsi="Arial" w:cs="Arial"/>
                <w:lang w:val="en-US"/>
              </w:rPr>
              <w:t>Invoke the CCM API to send the Letter to the nominated client recipient(s).</w:t>
            </w:r>
          </w:p>
          <w:p w14:paraId="0FC8B35C" w14:textId="77777777" w:rsidR="00B06389" w:rsidRPr="008C3ED1" w:rsidRDefault="00B06389" w:rsidP="003C11B5">
            <w:pPr>
              <w:pStyle w:val="ListParagraph"/>
              <w:numPr>
                <w:ilvl w:val="1"/>
                <w:numId w:val="70"/>
              </w:numPr>
              <w:spacing w:before="20" w:after="20"/>
              <w:rPr>
                <w:rFonts w:ascii="Arial" w:hAnsi="Arial" w:cs="Arial"/>
                <w:lang w:val="en-US"/>
              </w:rPr>
            </w:pPr>
            <w:r w:rsidRPr="008C3ED1">
              <w:rPr>
                <w:rFonts w:ascii="Arial" w:hAnsi="Arial" w:cs="Arial"/>
                <w:lang w:val="en-US"/>
              </w:rPr>
              <w:t>Record the CCM transaction reference number returned by CCM.</w:t>
            </w:r>
          </w:p>
          <w:p w14:paraId="219592CF" w14:textId="1EB1E5AE" w:rsidR="00B06389" w:rsidRPr="008C3ED1" w:rsidRDefault="00B06389" w:rsidP="003C11B5">
            <w:pPr>
              <w:pStyle w:val="ListParagraph"/>
              <w:numPr>
                <w:ilvl w:val="1"/>
                <w:numId w:val="70"/>
              </w:numPr>
              <w:spacing w:before="20" w:after="20"/>
              <w:rPr>
                <w:rFonts w:ascii="Arial" w:hAnsi="Arial" w:cs="Arial"/>
                <w:lang w:val="en-US"/>
              </w:rPr>
            </w:pPr>
            <w:r w:rsidRPr="008C3ED1">
              <w:rPr>
                <w:rFonts w:ascii="Arial" w:hAnsi="Arial" w:cs="Arial"/>
                <w:lang w:val="en-US"/>
              </w:rPr>
              <w:t xml:space="preserve">Update the communication status of the </w:t>
            </w:r>
            <w:r w:rsidR="00A6518E">
              <w:rPr>
                <w:rFonts w:ascii="Arial" w:hAnsi="Arial" w:cs="Arial"/>
                <w:lang w:val="en-US"/>
              </w:rPr>
              <w:t>l</w:t>
            </w:r>
            <w:r w:rsidRPr="008C3ED1">
              <w:rPr>
                <w:rFonts w:ascii="Arial" w:hAnsi="Arial" w:cs="Arial"/>
                <w:lang w:val="en-US"/>
              </w:rPr>
              <w:t>etter.</w:t>
            </w:r>
          </w:p>
          <w:p w14:paraId="022DE67F" w14:textId="174D2799" w:rsidR="00B06389" w:rsidRDefault="00B06389" w:rsidP="003C11B5">
            <w:pPr>
              <w:pStyle w:val="ListParagraph"/>
              <w:numPr>
                <w:ilvl w:val="1"/>
                <w:numId w:val="70"/>
              </w:numPr>
              <w:spacing w:before="20" w:after="20"/>
              <w:rPr>
                <w:rFonts w:ascii="Arial" w:hAnsi="Arial" w:cs="Arial"/>
                <w:lang w:val="en-US"/>
              </w:rPr>
            </w:pPr>
            <w:r w:rsidRPr="008C3ED1">
              <w:rPr>
                <w:rFonts w:ascii="Arial" w:hAnsi="Arial" w:cs="Arial"/>
                <w:lang w:val="en-US"/>
              </w:rPr>
              <w:t xml:space="preserve">Attach a copy of the generated </w:t>
            </w:r>
            <w:r w:rsidR="00A6518E">
              <w:rPr>
                <w:rFonts w:ascii="Arial" w:hAnsi="Arial" w:cs="Arial"/>
                <w:lang w:val="en-US"/>
              </w:rPr>
              <w:t>l</w:t>
            </w:r>
            <w:r w:rsidRPr="008C3ED1">
              <w:rPr>
                <w:rFonts w:ascii="Arial" w:hAnsi="Arial" w:cs="Arial"/>
                <w:lang w:val="en-US"/>
              </w:rPr>
              <w:t>etter to the renewal account record.</w:t>
            </w:r>
          </w:p>
          <w:p w14:paraId="35F03AB4" w14:textId="5249877D" w:rsidR="00B06389" w:rsidRDefault="00B06389" w:rsidP="003C11B5">
            <w:pPr>
              <w:pStyle w:val="ListParagraph"/>
              <w:numPr>
                <w:ilvl w:val="0"/>
                <w:numId w:val="70"/>
              </w:numPr>
              <w:spacing w:before="20" w:after="20"/>
              <w:rPr>
                <w:rFonts w:ascii="Arial" w:hAnsi="Arial" w:cs="Arial"/>
                <w:lang w:val="en-US"/>
              </w:rPr>
            </w:pPr>
            <w:r w:rsidRPr="008C3ED1">
              <w:rPr>
                <w:rFonts w:ascii="Arial" w:hAnsi="Arial" w:cs="Arial"/>
                <w:lang w:val="en-US"/>
              </w:rPr>
              <w:t xml:space="preserve">The attached </w:t>
            </w:r>
            <w:r w:rsidR="00A6518E">
              <w:rPr>
                <w:rFonts w:ascii="Arial" w:hAnsi="Arial" w:cs="Arial"/>
                <w:lang w:val="en-US"/>
              </w:rPr>
              <w:t>l</w:t>
            </w:r>
            <w:r w:rsidRPr="008C3ED1">
              <w:rPr>
                <w:rFonts w:ascii="Arial" w:hAnsi="Arial" w:cs="Arial"/>
                <w:lang w:val="en-US"/>
              </w:rPr>
              <w:t>etter shall serve as the system copy of the communication sent to the client.</w:t>
            </w:r>
          </w:p>
          <w:p w14:paraId="5C08D772" w14:textId="77777777" w:rsidR="00B06389" w:rsidRPr="000B3C89" w:rsidRDefault="00B06389" w:rsidP="003C11B5">
            <w:pPr>
              <w:pStyle w:val="ListParagraph"/>
              <w:numPr>
                <w:ilvl w:val="0"/>
                <w:numId w:val="70"/>
              </w:numPr>
              <w:spacing w:before="20" w:after="20"/>
              <w:rPr>
                <w:rFonts w:ascii="Arial" w:hAnsi="Arial" w:cs="Arial"/>
                <w:lang w:val="en-US"/>
              </w:rPr>
            </w:pPr>
            <w:r w:rsidRPr="000B3C89">
              <w:rPr>
                <w:rFonts w:ascii="Arial" w:hAnsi="Arial" w:cs="Arial"/>
                <w:lang w:val="en-US"/>
              </w:rPr>
              <w:t>The attachment record shall include:</w:t>
            </w:r>
          </w:p>
          <w:p w14:paraId="5A3E08E7"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File Name</w:t>
            </w:r>
          </w:p>
          <w:p w14:paraId="18E8739E" w14:textId="41D244DD"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Document Type = Letter</w:t>
            </w:r>
            <w:r w:rsidR="00A6518E">
              <w:rPr>
                <w:rFonts w:ascii="Arial" w:hAnsi="Arial" w:cs="Arial"/>
                <w:lang w:val="en-US"/>
              </w:rPr>
              <w:t xml:space="preserve"> Type</w:t>
            </w:r>
          </w:p>
          <w:p w14:paraId="28A824E1"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Generation Date and Time</w:t>
            </w:r>
          </w:p>
          <w:p w14:paraId="559B9338"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Sent Date and Time</w:t>
            </w:r>
          </w:p>
          <w:p w14:paraId="4C6BB01F"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CCM Transaction Reference Number</w:t>
            </w:r>
          </w:p>
          <w:p w14:paraId="5A507ADD"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Delivery Status</w:t>
            </w:r>
          </w:p>
          <w:p w14:paraId="5C8655D0"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Generated By</w:t>
            </w:r>
          </w:p>
          <w:p w14:paraId="59042077" w14:textId="77777777" w:rsidR="00B06389" w:rsidRPr="00AF4CE9" w:rsidRDefault="00B06389" w:rsidP="003C11B5">
            <w:pPr>
              <w:pStyle w:val="ListParagraph"/>
              <w:numPr>
                <w:ilvl w:val="0"/>
                <w:numId w:val="70"/>
              </w:numPr>
              <w:spacing w:before="20" w:after="20"/>
              <w:rPr>
                <w:rFonts w:ascii="Arial" w:hAnsi="Arial" w:cs="Arial"/>
                <w:lang w:val="en-US"/>
              </w:rPr>
            </w:pPr>
            <w:r w:rsidRPr="00AF4CE9">
              <w:rPr>
                <w:rFonts w:ascii="Arial" w:hAnsi="Arial" w:cs="Arial"/>
                <w:lang w:val="en-US"/>
              </w:rPr>
              <w:t>Success Message</w:t>
            </w:r>
          </w:p>
          <w:p w14:paraId="0E5E4F13" w14:textId="32BBA678" w:rsidR="00B06389" w:rsidRPr="00AF4CE9" w:rsidRDefault="00B06389" w:rsidP="003C11B5">
            <w:pPr>
              <w:pStyle w:val="ListParagraph"/>
              <w:numPr>
                <w:ilvl w:val="1"/>
                <w:numId w:val="70"/>
              </w:numPr>
              <w:spacing w:before="20" w:after="20"/>
              <w:rPr>
                <w:rFonts w:ascii="Arial" w:hAnsi="Arial" w:cs="Arial"/>
                <w:lang w:val="en-US"/>
              </w:rPr>
            </w:pPr>
            <w:r w:rsidRPr="00AF4CE9">
              <w:rPr>
                <w:rFonts w:ascii="Arial" w:hAnsi="Arial" w:cs="Arial"/>
                <w:lang w:val="en-US"/>
              </w:rPr>
              <w:t>"</w:t>
            </w:r>
            <w:r w:rsidR="005B0F3C">
              <w:rPr>
                <w:rFonts w:ascii="Arial" w:hAnsi="Arial" w:cs="Arial"/>
                <w:lang w:val="en-US"/>
              </w:rPr>
              <w:t xml:space="preserve">&lt;Letter Type&gt; </w:t>
            </w:r>
            <w:r w:rsidRPr="00AF4CE9">
              <w:rPr>
                <w:rFonts w:ascii="Arial" w:hAnsi="Arial" w:cs="Arial"/>
                <w:lang w:val="en-US"/>
              </w:rPr>
              <w:t>Letter generated and successfully submitted to CCM for delivery."</w:t>
            </w:r>
          </w:p>
          <w:p w14:paraId="530C3736" w14:textId="77777777" w:rsidR="00B06389" w:rsidRPr="00513058" w:rsidRDefault="00B06389" w:rsidP="003C11B5">
            <w:pPr>
              <w:pStyle w:val="ListParagraph"/>
              <w:numPr>
                <w:ilvl w:val="0"/>
                <w:numId w:val="70"/>
              </w:numPr>
              <w:spacing w:before="20" w:after="20"/>
              <w:rPr>
                <w:rFonts w:ascii="Arial" w:hAnsi="Arial" w:cs="Arial"/>
                <w:lang w:val="en-US"/>
              </w:rPr>
            </w:pPr>
            <w:r w:rsidRPr="00513058">
              <w:rPr>
                <w:rFonts w:ascii="Arial" w:hAnsi="Arial" w:cs="Arial"/>
                <w:lang w:val="en-US"/>
              </w:rPr>
              <w:lastRenderedPageBreak/>
              <w:t>Error Message</w:t>
            </w:r>
          </w:p>
          <w:p w14:paraId="16AEEC02" w14:textId="0B4681EA" w:rsidR="00B06389" w:rsidRPr="00513058" w:rsidRDefault="00B06389" w:rsidP="003C11B5">
            <w:pPr>
              <w:pStyle w:val="ListParagraph"/>
              <w:numPr>
                <w:ilvl w:val="1"/>
                <w:numId w:val="70"/>
              </w:numPr>
              <w:spacing w:before="20" w:after="20"/>
              <w:rPr>
                <w:rFonts w:ascii="Arial" w:hAnsi="Arial" w:cs="Arial"/>
                <w:lang w:val="en-US"/>
              </w:rPr>
            </w:pPr>
            <w:r w:rsidRPr="00513058">
              <w:rPr>
                <w:rFonts w:ascii="Arial" w:hAnsi="Arial" w:cs="Arial"/>
                <w:lang w:val="en-US"/>
              </w:rPr>
              <w:t>"</w:t>
            </w:r>
            <w:r w:rsidR="005B0F3C">
              <w:rPr>
                <w:rFonts w:ascii="Arial" w:hAnsi="Arial" w:cs="Arial"/>
                <w:lang w:val="en-US"/>
              </w:rPr>
              <w:t xml:space="preserve">&lt;Letter Type&gt; </w:t>
            </w:r>
            <w:r w:rsidRPr="00513058">
              <w:rPr>
                <w:rFonts w:ascii="Arial" w:hAnsi="Arial" w:cs="Arial"/>
                <w:lang w:val="en-US"/>
              </w:rPr>
              <w:t>Letter generated but transmission to CCM failed. Please review the communication details and retry."</w:t>
            </w:r>
          </w:p>
          <w:p w14:paraId="4FA0D6F3" w14:textId="77777777" w:rsidR="00B06389" w:rsidRPr="00782A62" w:rsidRDefault="00B06389" w:rsidP="003C11B5">
            <w:pPr>
              <w:pStyle w:val="ListParagraph"/>
              <w:numPr>
                <w:ilvl w:val="0"/>
                <w:numId w:val="70"/>
              </w:numPr>
              <w:spacing w:before="20" w:after="20"/>
              <w:rPr>
                <w:rFonts w:ascii="Arial" w:hAnsi="Arial" w:cs="Arial"/>
                <w:lang w:val="en-US"/>
              </w:rPr>
            </w:pPr>
            <w:r w:rsidRPr="00782A62">
              <w:rPr>
                <w:rFonts w:ascii="Arial" w:hAnsi="Arial" w:cs="Arial"/>
                <w:lang w:val="en-US"/>
              </w:rPr>
              <w:t xml:space="preserve">The attachment shall remain accessible regardless of the </w:t>
            </w:r>
            <w:r>
              <w:rPr>
                <w:rFonts w:ascii="Arial" w:hAnsi="Arial" w:cs="Arial"/>
                <w:lang w:val="en-US"/>
              </w:rPr>
              <w:t>delivery</w:t>
            </w:r>
            <w:r w:rsidRPr="00782A62">
              <w:rPr>
                <w:rFonts w:ascii="Arial" w:hAnsi="Arial" w:cs="Arial"/>
                <w:lang w:val="en-US"/>
              </w:rPr>
              <w:t xml:space="preserve"> status.</w:t>
            </w:r>
          </w:p>
          <w:p w14:paraId="68631A64" w14:textId="77777777" w:rsidR="00B06389" w:rsidRPr="008B1B09" w:rsidRDefault="00B06389" w:rsidP="003C11B5">
            <w:pPr>
              <w:pStyle w:val="ListParagraph"/>
              <w:numPr>
                <w:ilvl w:val="0"/>
                <w:numId w:val="70"/>
              </w:numPr>
              <w:spacing w:before="20" w:after="20"/>
              <w:rPr>
                <w:rFonts w:ascii="Arial" w:hAnsi="Arial" w:cs="Arial"/>
                <w:lang w:val="en-US"/>
              </w:rPr>
            </w:pPr>
            <w:r w:rsidRPr="008B1B09">
              <w:rPr>
                <w:rFonts w:ascii="Arial" w:hAnsi="Arial" w:cs="Arial"/>
                <w:lang w:val="en-US"/>
              </w:rPr>
              <w:t>The system shall allow authorized users to:</w:t>
            </w:r>
          </w:p>
          <w:p w14:paraId="3CF860AB" w14:textId="10FFDFB9"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Preview the generated </w:t>
            </w:r>
            <w:r w:rsidR="005B0F3C">
              <w:rPr>
                <w:rFonts w:ascii="Arial" w:hAnsi="Arial" w:cs="Arial"/>
                <w:lang w:val="en-US"/>
              </w:rPr>
              <w:t>l</w:t>
            </w:r>
            <w:r w:rsidRPr="008B1B09">
              <w:rPr>
                <w:rFonts w:ascii="Arial" w:hAnsi="Arial" w:cs="Arial"/>
                <w:lang w:val="en-US"/>
              </w:rPr>
              <w:t>etter.</w:t>
            </w:r>
          </w:p>
          <w:p w14:paraId="1FA16101" w14:textId="77777777" w:rsidR="00B06389" w:rsidRPr="00F80308" w:rsidRDefault="00B06389" w:rsidP="003C11B5">
            <w:pPr>
              <w:pStyle w:val="ListParagraph"/>
              <w:numPr>
                <w:ilvl w:val="2"/>
                <w:numId w:val="70"/>
              </w:numPr>
              <w:spacing w:before="20" w:after="20"/>
              <w:rPr>
                <w:rFonts w:ascii="Arial" w:hAnsi="Arial" w:cs="Arial"/>
                <w:lang w:val="en-US"/>
              </w:rPr>
            </w:pPr>
            <w:r w:rsidRPr="00F80308">
              <w:rPr>
                <w:rFonts w:ascii="Arial" w:hAnsi="Arial" w:cs="Arial"/>
                <w:lang w:val="en-US"/>
              </w:rPr>
              <w:t>The preview shall display the exact version sent to the client.</w:t>
            </w:r>
          </w:p>
          <w:p w14:paraId="0D1337E3" w14:textId="279B41AA"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Download the attached </w:t>
            </w:r>
            <w:r w:rsidR="005B0F3C">
              <w:rPr>
                <w:rFonts w:ascii="Arial" w:hAnsi="Arial" w:cs="Arial"/>
                <w:lang w:val="en-US"/>
              </w:rPr>
              <w:t>l</w:t>
            </w:r>
            <w:r w:rsidRPr="008B1B09">
              <w:rPr>
                <w:rFonts w:ascii="Arial" w:hAnsi="Arial" w:cs="Arial"/>
                <w:lang w:val="en-US"/>
              </w:rPr>
              <w:t>etter.</w:t>
            </w:r>
          </w:p>
          <w:p w14:paraId="3553AEBF" w14:textId="77777777" w:rsidR="00B06389" w:rsidRDefault="00B06389" w:rsidP="003C11B5">
            <w:pPr>
              <w:pStyle w:val="ListParagraph"/>
              <w:numPr>
                <w:ilvl w:val="2"/>
                <w:numId w:val="70"/>
              </w:numPr>
              <w:spacing w:before="20" w:after="20"/>
              <w:rPr>
                <w:rFonts w:ascii="Arial" w:hAnsi="Arial" w:cs="Arial"/>
                <w:lang w:val="en-US"/>
              </w:rPr>
            </w:pPr>
            <w:r w:rsidRPr="00002919">
              <w:rPr>
                <w:rFonts w:ascii="Arial" w:hAnsi="Arial" w:cs="Arial"/>
                <w:lang w:val="en-US"/>
              </w:rPr>
              <w:t>Users shall be able to download the attachment to a preferred local destination.</w:t>
            </w:r>
          </w:p>
          <w:p w14:paraId="6663A076" w14:textId="77777777" w:rsidR="00B06389" w:rsidRPr="00002919" w:rsidRDefault="00B06389" w:rsidP="003C11B5">
            <w:pPr>
              <w:pStyle w:val="ListParagraph"/>
              <w:numPr>
                <w:ilvl w:val="2"/>
                <w:numId w:val="70"/>
              </w:numPr>
              <w:spacing w:before="20" w:after="20"/>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14:paraId="170FCF39" w14:textId="18910BD3"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Print the attached </w:t>
            </w:r>
            <w:r w:rsidR="005B0F3C">
              <w:rPr>
                <w:rFonts w:ascii="Arial" w:hAnsi="Arial" w:cs="Arial"/>
                <w:lang w:val="en-US"/>
              </w:rPr>
              <w:t>l</w:t>
            </w:r>
            <w:r w:rsidRPr="008B1B09">
              <w:rPr>
                <w:rFonts w:ascii="Arial" w:hAnsi="Arial" w:cs="Arial"/>
                <w:lang w:val="en-US"/>
              </w:rPr>
              <w:t>etter.</w:t>
            </w:r>
          </w:p>
          <w:p w14:paraId="548D76F4" w14:textId="77777777" w:rsidR="00B06389" w:rsidRPr="00020166" w:rsidRDefault="00B06389" w:rsidP="003C11B5">
            <w:pPr>
              <w:pStyle w:val="ListParagraph"/>
              <w:numPr>
                <w:ilvl w:val="2"/>
                <w:numId w:val="70"/>
              </w:numPr>
              <w:spacing w:before="20" w:after="20"/>
              <w:rPr>
                <w:rFonts w:ascii="Arial" w:hAnsi="Arial" w:cs="Arial"/>
                <w:lang w:val="en-US"/>
              </w:rPr>
            </w:pPr>
            <w:r w:rsidRPr="00020166">
              <w:rPr>
                <w:rFonts w:ascii="Arial" w:hAnsi="Arial" w:cs="Arial"/>
                <w:lang w:val="en-US"/>
              </w:rPr>
              <w:t>The system shall provide</w:t>
            </w:r>
            <w:r>
              <w:rPr>
                <w:rFonts w:ascii="Arial" w:hAnsi="Arial" w:cs="Arial"/>
                <w:lang w:val="en-US"/>
              </w:rPr>
              <w:t xml:space="preserve"> print preview and allow users to configure the print settings.</w:t>
            </w:r>
          </w:p>
          <w:p w14:paraId="52193FCA" w14:textId="4BF500E0"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Resend the attached </w:t>
            </w:r>
            <w:r w:rsidR="005B0F3C">
              <w:rPr>
                <w:rFonts w:ascii="Arial" w:hAnsi="Arial" w:cs="Arial"/>
                <w:lang w:val="en-US"/>
              </w:rPr>
              <w:t>l</w:t>
            </w:r>
            <w:r w:rsidRPr="008B1B09">
              <w:rPr>
                <w:rFonts w:ascii="Arial" w:hAnsi="Arial" w:cs="Arial"/>
                <w:lang w:val="en-US"/>
              </w:rPr>
              <w:t>etter to the client</w:t>
            </w:r>
            <w:r>
              <w:rPr>
                <w:rFonts w:ascii="Arial" w:hAnsi="Arial" w:cs="Arial"/>
                <w:lang w:val="en-US"/>
              </w:rPr>
              <w:t xml:space="preserve"> when:</w:t>
            </w:r>
          </w:p>
          <w:p w14:paraId="2DB0F75C" w14:textId="77777777" w:rsidR="00B06389" w:rsidRPr="000D2E75" w:rsidRDefault="00B06389" w:rsidP="003C11B5">
            <w:pPr>
              <w:pStyle w:val="ListParagraph"/>
              <w:numPr>
                <w:ilvl w:val="2"/>
                <w:numId w:val="70"/>
              </w:numPr>
              <w:spacing w:before="20" w:after="20"/>
              <w:rPr>
                <w:rFonts w:ascii="Arial" w:hAnsi="Arial" w:cs="Arial"/>
                <w:lang w:val="en-US"/>
              </w:rPr>
            </w:pPr>
            <w:r w:rsidRPr="000D2E75">
              <w:rPr>
                <w:rFonts w:ascii="Arial" w:hAnsi="Arial" w:cs="Arial"/>
                <w:lang w:val="en-US"/>
              </w:rPr>
              <w:t>Delivery fails</w:t>
            </w:r>
          </w:p>
          <w:p w14:paraId="790E4921" w14:textId="77777777" w:rsidR="00B06389" w:rsidRPr="008B1B09" w:rsidRDefault="00B06389" w:rsidP="003C11B5">
            <w:pPr>
              <w:pStyle w:val="ListParagraph"/>
              <w:numPr>
                <w:ilvl w:val="2"/>
                <w:numId w:val="70"/>
              </w:numPr>
              <w:spacing w:before="20" w:after="20"/>
              <w:rPr>
                <w:rFonts w:ascii="Arial" w:hAnsi="Arial" w:cs="Arial"/>
                <w:lang w:val="en-US"/>
              </w:rPr>
            </w:pPr>
            <w:r w:rsidRPr="000D2E75">
              <w:rPr>
                <w:rFonts w:ascii="Arial" w:hAnsi="Arial" w:cs="Arial"/>
                <w:lang w:val="en-US"/>
              </w:rPr>
              <w:t>The client requests another copy</w:t>
            </w:r>
          </w:p>
          <w:p w14:paraId="3418667C" w14:textId="77777777" w:rsidR="00B06389" w:rsidRPr="00DA69E2" w:rsidRDefault="00B06389" w:rsidP="003C11B5">
            <w:pPr>
              <w:pStyle w:val="ListParagraph"/>
              <w:numPr>
                <w:ilvl w:val="0"/>
                <w:numId w:val="70"/>
              </w:numPr>
              <w:spacing w:before="20" w:after="20"/>
              <w:rPr>
                <w:rFonts w:ascii="Arial" w:hAnsi="Arial" w:cs="Arial"/>
                <w:lang w:val="en-US"/>
              </w:rPr>
            </w:pPr>
            <w:r w:rsidRPr="00DA69E2">
              <w:rPr>
                <w:rFonts w:ascii="Arial" w:hAnsi="Arial" w:cs="Arial"/>
                <w:lang w:val="en-US"/>
              </w:rPr>
              <w:t>Upon resend, the system shall:</w:t>
            </w:r>
          </w:p>
          <w:p w14:paraId="27206150" w14:textId="77777777" w:rsidR="00B06389" w:rsidRPr="00DA69E2" w:rsidRDefault="00B06389" w:rsidP="003C11B5">
            <w:pPr>
              <w:pStyle w:val="ListParagraph"/>
              <w:numPr>
                <w:ilvl w:val="1"/>
                <w:numId w:val="70"/>
              </w:numPr>
              <w:spacing w:before="20" w:after="20"/>
              <w:rPr>
                <w:rFonts w:ascii="Arial" w:hAnsi="Arial" w:cs="Arial"/>
                <w:lang w:val="en-US"/>
              </w:rPr>
            </w:pPr>
            <w:r w:rsidRPr="00DA69E2">
              <w:rPr>
                <w:rFonts w:ascii="Arial" w:hAnsi="Arial" w:cs="Arial"/>
                <w:lang w:val="en-US"/>
              </w:rPr>
              <w:t>Generate a new CCM transmission request</w:t>
            </w:r>
          </w:p>
          <w:p w14:paraId="204211BB" w14:textId="77777777" w:rsidR="00B06389" w:rsidRPr="00DA69E2" w:rsidRDefault="00B06389" w:rsidP="003C11B5">
            <w:pPr>
              <w:pStyle w:val="ListParagraph"/>
              <w:numPr>
                <w:ilvl w:val="1"/>
                <w:numId w:val="70"/>
              </w:numPr>
              <w:spacing w:before="20" w:after="20"/>
              <w:rPr>
                <w:rFonts w:ascii="Arial" w:hAnsi="Arial" w:cs="Arial"/>
                <w:lang w:val="en-US"/>
              </w:rPr>
            </w:pPr>
            <w:r w:rsidRPr="00DA69E2">
              <w:rPr>
                <w:rFonts w:ascii="Arial" w:hAnsi="Arial" w:cs="Arial"/>
                <w:lang w:val="en-US"/>
              </w:rPr>
              <w:t>Maintain the original attached document</w:t>
            </w:r>
          </w:p>
          <w:p w14:paraId="21AEFA58" w14:textId="77777777" w:rsidR="00B06389" w:rsidRPr="009A5A3D" w:rsidRDefault="00B06389" w:rsidP="003C11B5">
            <w:pPr>
              <w:pStyle w:val="ListParagraph"/>
              <w:numPr>
                <w:ilvl w:val="1"/>
                <w:numId w:val="70"/>
              </w:numPr>
              <w:spacing w:before="20" w:after="20"/>
              <w:rPr>
                <w:rFonts w:ascii="Arial" w:hAnsi="Arial" w:cs="Arial"/>
              </w:rPr>
            </w:pPr>
            <w:r w:rsidRPr="00DA69E2">
              <w:rPr>
                <w:rFonts w:ascii="Arial" w:hAnsi="Arial" w:cs="Arial"/>
                <w:lang w:val="en-US"/>
              </w:rPr>
              <w:t xml:space="preserve">Record the resend transaction in the </w:t>
            </w:r>
            <w:r>
              <w:rPr>
                <w:rFonts w:ascii="Arial" w:hAnsi="Arial" w:cs="Arial"/>
                <w:lang w:val="en-US"/>
              </w:rPr>
              <w:t>audit logs.</w:t>
            </w:r>
          </w:p>
          <w:p w14:paraId="7E560B72" w14:textId="0B283A55" w:rsidR="00CB0DA6" w:rsidRDefault="00000000" w:rsidP="3C7F3FD4">
            <w:pPr>
              <w:spacing w:line="259" w:lineRule="auto" w:before="20" w:after="20"/>
              <w:rPr>
                <w:rFonts w:ascii="Arial" w:hAnsi="Arial" w:cs="Arial"/>
                <w:b/>
                <w:bCs/>
                <w:i/>
                <w:iCs/>
                <w:color w:val="0070C0"/>
                <w:lang w:val="en-US"/>
              </w:rPr>
            </w:pPr>
            <w:hyperlink w:anchor="_Annex_N_–" w:history="1">
              <w:commentRangeStart w:id="58"/>
              <w:r w:rsidR="002102DE" w:rsidRPr="00B10342">
                <w:rPr>
                  <w:rStyle w:val="Hyperlink"/>
                  <w:rFonts w:ascii="Arial" w:hAnsi="Arial" w:cs="Arial"/>
                  <w:b/>
                  <w:bCs/>
                  <w:i/>
                  <w:iCs/>
                  <w:lang w:val="en-US"/>
                </w:rPr>
                <w:t>See Annex</w:t>
              </w:r>
              <w:r w:rsidR="1E119192" w:rsidRPr="00B10342">
                <w:rPr>
                  <w:rStyle w:val="Hyperlink"/>
                  <w:rFonts w:ascii="Arial" w:hAnsi="Arial" w:cs="Arial"/>
                  <w:b/>
                  <w:bCs/>
                  <w:i/>
                  <w:iCs/>
                  <w:lang w:val="en-US"/>
                </w:rPr>
                <w:t xml:space="preserve"> </w:t>
              </w:r>
              <w:r w:rsidR="61497E3C" w:rsidRPr="00B10342">
                <w:rPr>
                  <w:rStyle w:val="Hyperlink"/>
                  <w:rFonts w:ascii="Arial" w:hAnsi="Arial" w:cs="Arial"/>
                  <w:b/>
                  <w:bCs/>
                  <w:i/>
                  <w:iCs/>
                  <w:lang w:val="en-US"/>
                </w:rPr>
                <w:t>N</w:t>
              </w:r>
              <w:r w:rsidR="002102DE" w:rsidRPr="00B10342">
                <w:rPr>
                  <w:rStyle w:val="Hyperlink"/>
                  <w:rFonts w:ascii="Arial" w:hAnsi="Arial" w:cs="Arial"/>
                  <w:b/>
                  <w:bCs/>
                  <w:i/>
                  <w:iCs/>
                  <w:lang w:val="en-US"/>
                </w:rPr>
                <w:t xml:space="preserve"> for </w:t>
              </w:r>
              <w:r w:rsidR="007A5C97" w:rsidRPr="00B10342">
                <w:rPr>
                  <w:rStyle w:val="Hyperlink"/>
                  <w:rFonts w:ascii="Arial" w:hAnsi="Arial" w:cs="Arial"/>
                  <w:b/>
                  <w:bCs/>
                  <w:i/>
                  <w:iCs/>
                  <w:lang w:val="en-US"/>
                </w:rPr>
                <w:t xml:space="preserve">NRNS </w:t>
              </w:r>
              <w:r w:rsidR="00CB0DA6" w:rsidRPr="00B10342">
                <w:rPr>
                  <w:rStyle w:val="Hyperlink"/>
                  <w:rFonts w:ascii="Arial" w:hAnsi="Arial" w:cs="Arial"/>
                  <w:b/>
                  <w:bCs/>
                  <w:i/>
                  <w:iCs/>
                  <w:lang w:val="en-US"/>
                </w:rPr>
                <w:t>Reminder Letter Template</w:t>
              </w:r>
            </w:hyperlink>
          </w:p>
          <w:p w14:paraId="4D39A33C" w14:textId="17692E11" w:rsidR="00CB0DA6" w:rsidRDefault="00000000" w:rsidP="3C7F3FD4">
            <w:pPr>
              <w:spacing w:line="259" w:lineRule="auto" w:before="20" w:after="20"/>
            </w:pPr>
            <w:hyperlink w:anchor="_Annex_O_–" w:history="1">
              <w:r w:rsidR="00CB0DA6" w:rsidRPr="00621FA5">
                <w:rPr>
                  <w:rStyle w:val="Hyperlink"/>
                  <w:rFonts w:ascii="Arial" w:hAnsi="Arial" w:cs="Arial"/>
                  <w:b/>
                  <w:bCs/>
                  <w:i/>
                  <w:iCs/>
                  <w:lang w:val="en-US"/>
                </w:rPr>
                <w:t xml:space="preserve">See Annex </w:t>
              </w:r>
              <w:r w:rsidR="27AD38C3" w:rsidRPr="00621FA5">
                <w:rPr>
                  <w:rStyle w:val="Hyperlink"/>
                  <w:rFonts w:ascii="Arial" w:hAnsi="Arial" w:cs="Arial"/>
                  <w:b/>
                  <w:bCs/>
                  <w:i/>
                  <w:iCs/>
                  <w:lang w:val="en-US"/>
                </w:rPr>
                <w:t>O</w:t>
              </w:r>
              <w:r w:rsidR="00CB0DA6" w:rsidRPr="00621FA5">
                <w:rPr>
                  <w:rStyle w:val="Hyperlink"/>
                  <w:rFonts w:ascii="Arial" w:hAnsi="Arial" w:cs="Arial"/>
                  <w:b/>
                  <w:bCs/>
                  <w:i/>
                  <w:iCs/>
                  <w:lang w:val="en-US"/>
                </w:rPr>
                <w:t xml:space="preserve"> for No</w:t>
              </w:r>
              <w:r w:rsidR="33684D1E" w:rsidRPr="00621FA5">
                <w:rPr>
                  <w:rStyle w:val="Hyperlink"/>
                  <w:rFonts w:ascii="Arial" w:hAnsi="Arial" w:cs="Arial"/>
                  <w:b/>
                  <w:bCs/>
                  <w:i/>
                  <w:iCs/>
                  <w:lang w:val="en-US"/>
                </w:rPr>
                <w:t xml:space="preserve"> Advice</w:t>
              </w:r>
              <w:r w:rsidR="00CB0DA6" w:rsidRPr="00621FA5">
                <w:rPr>
                  <w:rStyle w:val="Hyperlink"/>
                  <w:rFonts w:ascii="Arial" w:hAnsi="Arial" w:cs="Arial"/>
                  <w:b/>
                  <w:bCs/>
                  <w:i/>
                  <w:iCs/>
                  <w:lang w:val="en-US"/>
                </w:rPr>
                <w:t xml:space="preserve"> Letter Template</w:t>
              </w:r>
            </w:hyperlink>
          </w:p>
          <w:p w14:paraId="17D5DC8D" w14:textId="6731BA94" w:rsidR="00CB0DA6" w:rsidRDefault="00000000" w:rsidP="3C7F3FD4">
            <w:pPr>
              <w:spacing w:before="20" w:after="20"/>
              <w:rPr>
                <w:rFonts w:ascii="Arial" w:hAnsi="Arial" w:cs="Arial"/>
                <w:b/>
                <w:bCs/>
                <w:i/>
                <w:iCs/>
                <w:color w:val="0070C0"/>
                <w:lang w:val="en-US"/>
              </w:rPr>
            </w:pPr>
            <w:hyperlink w:anchor="_Annex_P_–" w:history="1">
              <w:r w:rsidR="00CB0DA6" w:rsidRPr="00DD581D">
                <w:rPr>
                  <w:rStyle w:val="Hyperlink"/>
                  <w:rFonts w:ascii="Arial" w:hAnsi="Arial" w:cs="Arial"/>
                  <w:b/>
                  <w:bCs/>
                  <w:i/>
                  <w:iCs/>
                  <w:lang w:val="en-US"/>
                </w:rPr>
                <w:t xml:space="preserve">See Annex </w:t>
              </w:r>
              <w:r w:rsidR="4E4E76CC" w:rsidRPr="00DD581D">
                <w:rPr>
                  <w:rStyle w:val="Hyperlink"/>
                  <w:rFonts w:ascii="Arial" w:hAnsi="Arial" w:cs="Arial"/>
                  <w:b/>
                  <w:bCs/>
                  <w:i/>
                  <w:iCs/>
                  <w:lang w:val="en-US"/>
                </w:rPr>
                <w:t>P</w:t>
              </w:r>
              <w:r w:rsidR="00CB0DA6" w:rsidRPr="00DD581D">
                <w:rPr>
                  <w:rStyle w:val="Hyperlink"/>
                  <w:rFonts w:ascii="Arial" w:hAnsi="Arial" w:cs="Arial"/>
                  <w:b/>
                  <w:bCs/>
                  <w:i/>
                  <w:iCs/>
                  <w:lang w:val="en-US"/>
                </w:rPr>
                <w:t xml:space="preserve"> for Non-Renewal Letter Template</w:t>
              </w:r>
            </w:hyperlink>
          </w:p>
          <w:p w14:paraId="1DF1B886" w14:textId="138F4E7F" w:rsidR="00CB0DA6" w:rsidRDefault="00000000" w:rsidP="3C7F3FD4">
            <w:pPr>
              <w:spacing w:before="20" w:after="20"/>
              <w:rPr>
                <w:rFonts w:ascii="Arial" w:hAnsi="Arial" w:cs="Arial"/>
                <w:b/>
                <w:bCs/>
                <w:i/>
                <w:iCs/>
                <w:color w:val="0070C0"/>
                <w:lang w:val="en-US"/>
              </w:rPr>
            </w:pPr>
            <w:hyperlink w:anchor="_Annex_Q_–" w:history="1">
              <w:r w:rsidR="00CB0DA6" w:rsidRPr="00DD581D">
                <w:rPr>
                  <w:rStyle w:val="Hyperlink"/>
                  <w:rFonts w:ascii="Arial" w:hAnsi="Arial" w:cs="Arial"/>
                  <w:b/>
                  <w:bCs/>
                  <w:i/>
                  <w:iCs/>
                  <w:lang w:val="en-US"/>
                </w:rPr>
                <w:t>See Annex</w:t>
              </w:r>
              <w:r w:rsidR="3BCABA86" w:rsidRPr="00DD581D">
                <w:rPr>
                  <w:rStyle w:val="Hyperlink"/>
                  <w:rFonts w:ascii="Arial" w:hAnsi="Arial" w:cs="Arial"/>
                  <w:b/>
                  <w:bCs/>
                  <w:i/>
                  <w:iCs/>
                  <w:lang w:val="en-US"/>
                </w:rPr>
                <w:t xml:space="preserve"> </w:t>
              </w:r>
              <w:r w:rsidR="2E0C1B0B" w:rsidRPr="00DD581D">
                <w:rPr>
                  <w:rStyle w:val="Hyperlink"/>
                  <w:rFonts w:ascii="Arial" w:hAnsi="Arial" w:cs="Arial"/>
                  <w:b/>
                  <w:bCs/>
                  <w:i/>
                  <w:iCs/>
                  <w:lang w:val="en-US"/>
                </w:rPr>
                <w:t>Q</w:t>
              </w:r>
              <w:r w:rsidR="00CB0DA6" w:rsidRPr="00DD581D">
                <w:rPr>
                  <w:rStyle w:val="Hyperlink"/>
                  <w:rFonts w:ascii="Arial" w:hAnsi="Arial" w:cs="Arial"/>
                  <w:b/>
                  <w:bCs/>
                  <w:i/>
                  <w:iCs/>
                  <w:lang w:val="en-US"/>
                </w:rPr>
                <w:t xml:space="preserve"> for SFU Letter Template</w:t>
              </w:r>
            </w:hyperlink>
          </w:p>
          <w:p w14:paraId="29D445DA" w14:textId="7612DFEA" w:rsidR="004A379D" w:rsidRPr="00454ADF" w:rsidRDefault="00000000" w:rsidP="3C7F3FD4">
            <w:pPr>
              <w:spacing w:line="259" w:lineRule="auto" w:before="20" w:after="20"/>
              <w:rPr>
                <w:rFonts w:ascii="Arial" w:hAnsi="Arial" w:cs="Arial"/>
                <w:b/>
                <w:bCs/>
                <w:i/>
                <w:iCs/>
                <w:color w:val="0070C0"/>
                <w:lang w:val="en-US"/>
              </w:rPr>
            </w:pPr>
            <w:hyperlink w:anchor="_Annex_R_–" w:history="1">
              <w:r w:rsidR="2DAA130C" w:rsidRPr="00DD581D">
                <w:rPr>
                  <w:rStyle w:val="Hyperlink"/>
                  <w:rFonts w:ascii="Arial" w:hAnsi="Arial" w:cs="Arial"/>
                  <w:b/>
                  <w:bCs/>
                  <w:i/>
                  <w:iCs/>
                  <w:lang w:val="en-US"/>
                </w:rPr>
                <w:t xml:space="preserve">See Annex </w:t>
              </w:r>
              <w:r w:rsidR="31C2B6C3" w:rsidRPr="00DD581D">
                <w:rPr>
                  <w:rStyle w:val="Hyperlink"/>
                  <w:rFonts w:ascii="Arial" w:hAnsi="Arial" w:cs="Arial"/>
                  <w:b/>
                  <w:bCs/>
                  <w:i/>
                  <w:iCs/>
                  <w:lang w:val="en-US"/>
                </w:rPr>
                <w:t>R</w:t>
              </w:r>
              <w:r w:rsidR="2DAA130C" w:rsidRPr="00DD581D">
                <w:rPr>
                  <w:rStyle w:val="Hyperlink"/>
                  <w:rFonts w:ascii="Arial" w:hAnsi="Arial" w:cs="Arial"/>
                  <w:b/>
                  <w:bCs/>
                  <w:i/>
                  <w:iCs/>
                  <w:lang w:val="en-US"/>
                </w:rPr>
                <w:t xml:space="preserve"> for FFY Reminder Letter Template</w:t>
              </w:r>
              <w:commentRangeEnd w:id="58"/>
              <w:r w:rsidR="004A379D" w:rsidRPr="00DD581D">
                <w:rPr>
                  <w:rStyle w:val="Hyperlink"/>
                  <w:sz w:val="16"/>
                  <w:szCs w:val="16"/>
                </w:rPr>
                <w:commentReference w:id="58"/>
              </w:r>
            </w:hyperlink>
          </w:p>
          <w:p>
            <w:pPr>
              <w:pStyle w:val="ListParagraph"/>
              <w:numPr>
                <w:ilvl w:val="0"/>
                <w:numId w:val="70"/>
              </w:numPr>
              <w:spacing w:before="20" w:after="20"/>
              <w:rPr>
                <w:rFonts w:ascii="Arial" w:hAnsi="Arial" w:cs="Arial"/>
              </w:rPr>
            </w:pPr>
            <w:r>
              <w:rPr>
                <w:rFonts w:ascii="Arial" w:hAnsi="Arial" w:cs="Arial"/>
              </w:rPr>
              <w:t xml:space="preserve">Each letter shall record the template and its version; a letter generated after a new template version is activated uses that version.</w:t>
            </w:r>
          </w:p>
          <w:p>
            <w:pPr>
              <w:pStyle w:val="ListParagraph"/>
              <w:numPr>
                <w:ilvl w:val="0"/>
                <w:numId w:val="70"/>
              </w:numPr>
              <w:spacing w:before="20" w:after="20"/>
              <w:rPr>
                <w:rFonts w:ascii="Arial" w:hAnsi="Arial" w:cs="Arial"/>
              </w:rPr>
            </w:pPr>
            <w:r>
              <w:rPr>
                <w:rFonts w:ascii="Arial" w:hAnsi="Arial" w:cs="Arial"/>
              </w:rPr>
              <w:t xml:space="preserve">A letter that could not be generated or sent shall stay listed with the failure, and the user shall be notified.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4"/>
              </w:numPr>
              <w:spacing w:before="20" w:after="20"/>
              <w:rPr>
                <w:rFonts w:ascii="Arial" w:hAnsi="Arial" w:cs="Arial"/>
              </w:rPr>
            </w:pPr>
            <w:r>
              <w:rPr>
                <w:rFonts w:ascii="Arial" w:hAnsi="Arial" w:cs="Arial"/>
              </w:rPr>
              <w:t xml:space="preserve">The Non-Renewal letter of reference 1234567890 for a Motor account generated on 30-Jun-2026 is named MTR_NRL_1234567890_06302026.pdf and attached to the renewal account.</w:t>
            </w:r>
          </w:p>
          <w:p>
            <w:pPr>
              <w:pStyle w:val="ListParagraph"/>
              <w:numPr>
                <w:ilvl w:val="0"/>
                <w:numId w:val="234"/>
              </w:numPr>
              <w:spacing w:before="20" w:after="20"/>
              <w:rPr>
                <w:rFonts w:ascii="Arial" w:hAnsi="Arial" w:cs="Arial"/>
              </w:rPr>
            </w:pPr>
            <w:r>
              <w:rPr>
                <w:rFonts w:ascii="Arial" w:hAnsi="Arial" w:cs="Arial"/>
              </w:rPr>
              <w:t xml:space="preserve">A resend keeps the original attached letter and records the resend in the audit log.</w:t>
            </w:r>
          </w:p>
          <w:p w14:paraId="016DE336" w14:textId="5B9948D5" w:rsidR="004A379D" w:rsidRPr="00454ADF" w:rsidRDefault="004A379D" w:rsidP="00454ADF">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FRRN.023.03 NRNS Classification, Reminders and Non-acceptance</w:t>
            </w:r>
          </w:p>
          <w:p>
            <w:pPr>
              <w:pStyle w:val="ListParagraph"/>
              <w:numPr>
                <w:ilvl w:val="0"/>
                <w:numId w:val="316"/>
              </w:numPr>
              <w:spacing w:before="20" w:after="20"/>
              <w:rPr>
                <w:rFonts w:ascii="Arial" w:hAnsi="Arial" w:cs="Arial"/>
              </w:rPr>
            </w:pPr>
            <w:r>
              <w:rPr>
                <w:rFonts w:ascii="Arial" w:hAnsi="Arial" w:cs="Arial"/>
              </w:rPr>
              <w:t xml:space="preserve">The system shall tag NRNS (no renew, no submit) the renewal accounts not yet submitted at the checkpoint, and send each one reminder letter at that checkpoint; accounts already submitted or in process are excluded (BRRN.025).</w:t>
            </w:r>
          </w:p>
          <w:p>
            <w:pPr>
              <w:pStyle w:val="ListParagraph"/>
              <w:numPr>
                <w:ilvl w:val="0"/>
                <w:numId w:val="316"/>
              </w:numPr>
              <w:spacing w:before="20" w:after="20"/>
              <w:rPr>
                <w:rFonts w:ascii="Arial" w:hAnsi="Arial" w:cs="Arial"/>
              </w:rPr>
            </w:pPr>
            <w:r>
              <w:rPr>
                <w:rFonts w:ascii="Arial" w:hAnsi="Arial" w:cs="Arial"/>
              </w:rPr>
              <w:t xml:space="preserve">The NRNS tag and the closing letters shall use the effective expiry date (FRRN.023.01); an account that reaches it without renewal becomes an unrenewed NRNS account and, after the waiting days of its segment (0 as delivered), is routed to its closing letter for the Account Officer's follow-up and final disposition (BRRN.037).</w:t>
            </w:r>
          </w:p>
          <w:p>
            <w:pPr>
              <w:pStyle w:val="ListParagraph"/>
              <w:numPr>
                <w:ilvl w:val="0"/>
                <w:numId w:val="316"/>
              </w:numPr>
              <w:spacing w:before="20" w:after="20"/>
              <w:rPr>
                <w:rFonts w:ascii="Arial" w:hAnsi="Arial" w:cs="Arial"/>
              </w:rPr>
            </w:pPr>
            <w:r>
              <w:rPr>
                <w:rFonts w:ascii="Arial" w:hAnsi="Arial" w:cs="Arial"/>
              </w:rPr>
              <w:t xml:space="preserve">At the non-acceptance point (the effective expiry date as delivered) the system shall send the non-acceptance letter, close the renewal account as expired without renewal and notify the assigned users (Annex AE).</w:t>
            </w:r>
          </w:p>
          <w:p>
            <w:pPr>
              <w:pStyle w:val="ListParagraph"/>
              <w:numPr>
                <w:ilvl w:val="0"/>
                <w:numId w:val="316"/>
              </w:numPr>
              <w:spacing w:before="20" w:after="20"/>
              <w:rPr>
                <w:rFonts w:ascii="Arial" w:hAnsi="Arial" w:cs="Arial"/>
              </w:rPr>
            </w:pPr>
            <w:r>
              <w:rPr>
                <w:rFonts w:ascii="Arial" w:hAnsi="Arial" w:cs="Arial"/>
              </w:rPr>
              <w:t xml:space="preserve">The checkpoint, the waiting days and the non-acceptance days shall be parameters (Annex AC).</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7"/>
              </w:numPr>
              <w:spacing w:before="20" w:after="20"/>
              <w:rPr>
                <w:rFonts w:ascii="Arial" w:hAnsi="Arial" w:cs="Arial"/>
              </w:rPr>
            </w:pPr>
            <w:r>
              <w:rPr>
                <w:rFonts w:ascii="Arial" w:hAnsi="Arial" w:cs="Arial"/>
              </w:rPr>
              <w:t xml:space="preserve">An account without disposition at the checkpoint gets one reminder letter and the NRNS flag; an account already accepted gets none.</w:t>
            </w:r>
          </w:p>
          <w:p>
            <w:pPr>
              <w:pStyle w:val="ListParagraph"/>
              <w:numPr>
                <w:ilvl w:val="0"/>
                <w:numId w:val="317"/>
              </w:numPr>
              <w:spacing w:before="20" w:after="20"/>
              <w:rPr>
                <w:rFonts w:ascii="Arial" w:hAnsi="Arial" w:cs="Arial"/>
              </w:rPr>
            </w:pPr>
            <w:r>
              <w:rPr>
                <w:rFonts w:ascii="Arial" w:hAnsi="Arial" w:cs="Arial"/>
              </w:rPr>
              <w:t xml:space="preserve">At the effective expiry date without acceptance, the account is closed as expired without renewal with a non-acceptance letter, and its officers are notified.</w:t>
            </w:r>
          </w:p>
          <w:p>
            <w:pPr>
              <w:pStyle w:val="ListParagraph"/>
              <w:numPr>
                <w:ilvl w:val="0"/>
                <w:numId w:val="317"/>
              </w:numPr>
              <w:spacing w:before="20" w:after="20"/>
              <w:rPr>
                <w:rFonts w:ascii="Arial" w:hAnsi="Arial" w:cs="Arial"/>
              </w:rPr>
            </w:pPr>
            <w:r>
              <w:rPr>
                <w:rFonts w:ascii="Arial" w:hAnsi="Arial" w:cs="Arial"/>
              </w:rPr>
              <w:t xml:space="preserve">An account with a confirmed hold cover is not tagged NRNS until the hold cover ends.</w:t>
            </w:r>
          </w:p>
        </w:tc>
      </w:tr>
      <w:tr w:rsidR="3C7F3FD4" w14:paraId="510199F6" w14:textId="77777777" w:rsidTr="3C7F3FD4">
        <w:trPr>
          <w:jc w:val="center"/>
        </w:trPr>
        <w:tc>
          <w:tcPr>
            <w:tcW w:w="1413" w:type="dxa"/>
            <w:shd w:val="clear" w:color="auto" w:fill="auto"/>
          </w:tcPr>
          <w:p w14:paraId="78B6916D" w14:textId="4DBA8468" w:rsidR="6807EF23" w:rsidRDefault="00917415" w:rsidP="3C7F3FD4">
            <w:pPr>
              <w:spacing w:line="259" w:lineRule="auto" w:before="20" w:after="20"/>
              <w:rPr>
                <w:rFonts w:ascii="Arial" w:hAnsi="Arial" w:cs="Arial"/>
                <w:lang w:eastAsia="en-US"/>
              </w:rPr>
            </w:pPr>
            <w:bookmarkStart w:id="59" w:name="Bookmark24"/>
            <w:r>
              <w:rPr>
                <w:rFonts w:ascii="Arial" w:hAnsi="Arial" w:cs="Arial"/>
                <w:lang w:eastAsia="en-US"/>
              </w:rPr>
              <w:lastRenderedPageBreak/>
              <w:t>FRRN</w:t>
            </w:r>
            <w:r w:rsidR="6807EF23" w:rsidRPr="3C7F3FD4">
              <w:rPr>
                <w:rFonts w:ascii="Arial" w:hAnsi="Arial" w:cs="Arial"/>
                <w:lang w:eastAsia="en-US"/>
              </w:rPr>
              <w:t>.024</w:t>
            </w:r>
            <w:bookmarkEnd w:id="59"/>
          </w:p>
        </w:tc>
        <w:tc>
          <w:tcPr>
            <w:tcW w:w="1470" w:type="dxa"/>
            <w:shd w:val="clear" w:color="auto" w:fill="auto"/>
          </w:tcPr>
          <w:p w14:paraId="31CE030D" w14:textId="581F3D65" w:rsidR="6807EF23" w:rsidRDefault="6807EF23" w:rsidP="3C7F3FD4">
            <w:pPr>
              <w:spacing w:before="20" w:after="20"/>
            </w:pPr>
            <w:r w:rsidRPr="3C7F3FD4">
              <w:rPr>
                <w:rFonts w:ascii="Arial" w:hAnsi="Arial" w:cs="Arial"/>
              </w:rPr>
              <w:t>File Encryption</w:t>
            </w:r>
          </w:p>
        </w:tc>
        <w:tc>
          <w:tcPr>
            <w:tcW w:w="1412" w:type="dxa"/>
            <w:shd w:val="clear" w:color="auto" w:fill="auto"/>
          </w:tcPr>
          <w:p w14:paraId="5EAE6B97" w14:textId="59076E87" w:rsidR="6807EF23" w:rsidRDefault="6807EF23" w:rsidP="3C7F3FD4">
            <w:pPr>
              <w:spacing w:before="20" w:after="20"/>
            </w:pPr>
            <w:r w:rsidRPr="3C7F3FD4">
              <w:rPr>
                <w:rFonts w:ascii="Arial" w:hAnsi="Arial" w:cs="Arial"/>
              </w:rPr>
              <w:t>File Encryption</w:t>
            </w:r>
          </w:p>
        </w:tc>
        <w:tc>
          <w:tcPr>
            <w:tcW w:w="6495" w:type="dxa"/>
            <w:shd w:val="clear" w:color="auto" w:fill="auto"/>
          </w:tcPr>
          <w:p w14:paraId="4D8805E3" w14:textId="05709C83" w:rsidR="18A24494" w:rsidRDefault="00917415" w:rsidP="3C7F3FD4">
            <w:pPr>
              <w:spacing w:line="259" w:lineRule="auto" w:before="20" w:after="20"/>
              <w:rPr>
                <w:rFonts w:ascii="Arial" w:hAnsi="Arial" w:cs="Arial"/>
                <w:b/>
                <w:bCs/>
                <w:lang w:val="en-US"/>
              </w:rPr>
            </w:pPr>
            <w:r>
              <w:rPr>
                <w:rFonts w:ascii="Arial" w:hAnsi="Arial" w:cs="Arial"/>
                <w:b/>
                <w:bCs/>
              </w:rPr>
              <w:t>FRRN</w:t>
            </w:r>
            <w:r w:rsidR="18A24494" w:rsidRPr="3C7F3FD4">
              <w:rPr>
                <w:rFonts w:ascii="Arial" w:hAnsi="Arial" w:cs="Arial"/>
                <w:b/>
                <w:bCs/>
              </w:rPr>
              <w:t>.02</w:t>
            </w:r>
            <w:r w:rsidR="6A738837" w:rsidRPr="3C7F3FD4">
              <w:rPr>
                <w:rFonts w:ascii="Arial" w:hAnsi="Arial" w:cs="Arial"/>
                <w:b/>
                <w:bCs/>
              </w:rPr>
              <w:t>4</w:t>
            </w:r>
            <w:r w:rsidR="18A24494" w:rsidRPr="3C7F3FD4">
              <w:rPr>
                <w:rFonts w:ascii="Arial" w:hAnsi="Arial" w:cs="Arial"/>
                <w:b/>
                <w:bCs/>
              </w:rPr>
              <w:t>.0</w:t>
            </w:r>
            <w:r w:rsidR="3563D567" w:rsidRPr="3C7F3FD4">
              <w:rPr>
                <w:rFonts w:ascii="Arial" w:hAnsi="Arial" w:cs="Arial"/>
                <w:b/>
                <w:bCs/>
              </w:rPr>
              <w:t>1</w:t>
            </w:r>
            <w:r w:rsidR="18A24494" w:rsidRPr="3C7F3FD4">
              <w:rPr>
                <w:rFonts w:ascii="Arial" w:hAnsi="Arial" w:cs="Arial"/>
                <w:b/>
                <w:bCs/>
                <w:lang w:val="en-US"/>
              </w:rPr>
              <w:t xml:space="preserve"> </w:t>
            </w:r>
            <w:r w:rsidR="0A750EC3" w:rsidRPr="3C7F3FD4">
              <w:rPr>
                <w:rFonts w:ascii="Arial" w:hAnsi="Arial" w:cs="Arial"/>
                <w:b/>
                <w:bCs/>
                <w:lang w:val="en-US"/>
              </w:rPr>
              <w:t xml:space="preserve">Generated File </w:t>
            </w:r>
            <w:r w:rsidR="18A24494" w:rsidRPr="3C7F3FD4">
              <w:rPr>
                <w:rFonts w:ascii="Arial" w:hAnsi="Arial" w:cs="Arial"/>
                <w:b/>
                <w:bCs/>
                <w:lang w:val="en-US"/>
              </w:rPr>
              <w:t>Encryption</w:t>
            </w:r>
          </w:p>
          <w:p w14:paraId="17578328" w14:textId="09C827E8" w:rsidR="6F0EF9BB" w:rsidRDefault="6F0EF9BB"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automatically generate a unique encryption key (password) for each outbound file prior to transmission.</w:t>
            </w:r>
          </w:p>
          <w:p w14:paraId="1A977869" w14:textId="5A40DC45"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The encryption key shall be based on the client type (Individual or Corporate).</w:t>
            </w:r>
          </w:p>
          <w:p w14:paraId="2EC5021A" w14:textId="791DB50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For Individual Renewal Accounts:</w:t>
            </w:r>
          </w:p>
          <w:p w14:paraId="74708A35"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The encryption key shall be derived from the client's first name and last name.</w:t>
            </w:r>
          </w:p>
          <w:p w14:paraId="191F4B8F" w14:textId="3BFF4005"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 xml:space="preserve">Password Generation Rules: </w:t>
            </w:r>
          </w:p>
          <w:p w14:paraId="0136C7CF"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Remove spaces from the client's first name and last name.</w:t>
            </w:r>
          </w:p>
          <w:p w14:paraId="08DE737E"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Remove special characters from the client's first name and last name.</w:t>
            </w:r>
          </w:p>
          <w:p w14:paraId="34B7B15C"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Convert all resulting characters to uppercase.</w:t>
            </w:r>
          </w:p>
          <w:p w14:paraId="3F396385"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Extract the first three (3) characters of the cleaned first name.</w:t>
            </w:r>
          </w:p>
          <w:p w14:paraId="66B1E0B1"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Extract the first three (3) characters of the cleaned last name.</w:t>
            </w:r>
          </w:p>
          <w:p w14:paraId="6E1ED5B6" w14:textId="30875759"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Concatenate both extracted values to create the encryption key.</w:t>
            </w:r>
          </w:p>
          <w:p w14:paraId="04413434" w14:textId="74CEFA68"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lastRenderedPageBreak/>
              <w:t>If the client's first name or last name contains fewer than three characters, the system shall use all available characters from the name.</w:t>
            </w:r>
          </w:p>
          <w:p w14:paraId="7759FD09" w14:textId="40FBCE8A"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The system shall not pad missing characters with blanks or special characters.</w:t>
            </w:r>
          </w:p>
          <w:p w14:paraId="65EF818E" w14:textId="7777777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For Corporate Clients, the system shall generate a random password consisting of:</w:t>
            </w:r>
          </w:p>
          <w:p w14:paraId="186114C5"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One (1) lowercase alphabetic character</w:t>
            </w:r>
          </w:p>
          <w:p w14:paraId="4FE5566A"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One (1) uppercase alphabetic character</w:t>
            </w:r>
          </w:p>
          <w:p w14:paraId="25290F01"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One (1) special character</w:t>
            </w:r>
          </w:p>
          <w:p w14:paraId="311DF132" w14:textId="7AAD6942"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Five (5) numeric digits</w:t>
            </w:r>
          </w:p>
          <w:p w14:paraId="28F4D93C" w14:textId="7777777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encrypt the PDF document using the generated encryption key.</w:t>
            </w:r>
          </w:p>
          <w:p w14:paraId="67598602" w14:textId="7777777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ensure the encrypted document cannot be opened without the corresponding password.</w:t>
            </w:r>
          </w:p>
          <w:p w14:paraId="2F6D38E2" w14:textId="62741249"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validate successful encryption before transmission.</w:t>
            </w:r>
          </w:p>
          <w:p>
            <w:pPr>
              <w:pStyle w:val="ListParagraph"/>
              <w:numPr>
                <w:ilvl w:val="0"/>
                <w:numId w:val="63"/>
              </w:numPr>
              <w:spacing w:before="20" w:after="20"/>
              <w:rPr>
                <w:rFonts w:ascii="Arial" w:hAnsi="Arial" w:cs="Arial"/>
              </w:rPr>
            </w:pPr>
            <w:r>
              <w:rPr>
                <w:rFonts w:ascii="Arial" w:hAnsi="Arial" w:cs="Arial"/>
              </w:rPr>
              <w:t xml:space="preserve">The password shall never be written in the e-mail that carries the file, in the system screens or in the audit log.</w:t>
            </w:r>
          </w:p>
          <w:p>
            <w:pPr>
              <w:pStyle w:val="ListParagraph"/>
              <w:numPr>
                <w:ilvl w:val="0"/>
                <w:numId w:val="63"/>
              </w:numPr>
              <w:spacing w:before="20" w:after="20"/>
              <w:rPr>
                <w:rFonts w:ascii="Arial" w:hAnsi="Arial" w:cs="Arial"/>
              </w:rPr>
            </w:pPr>
            <w:r>
              <w:rPr>
                <w:rFonts w:ascii="Arial" w:hAnsi="Arial" w:cs="Arial"/>
              </w:rPr>
              <w:t xml:space="preserve">The same rule shall apply to every file the Renewal Module sends (Renewal Advice, letters, insurer requests, placement files, Insurance Advice, e-policies).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5"/>
              </w:numPr>
              <w:spacing w:before="20" w:after="20"/>
              <w:rPr>
                <w:rFonts w:ascii="Arial" w:hAnsi="Arial" w:cs="Arial"/>
              </w:rPr>
            </w:pPr>
            <w:r>
              <w:rPr>
                <w:rFonts w:ascii="Arial" w:hAnsi="Arial" w:cs="Arial"/>
              </w:rPr>
              <w:t xml:space="preserve">For the individual client Juan Dela Cruz the password is JUADEL; for the individual client Li Ong it is LIONG.</w:t>
            </w:r>
          </w:p>
          <w:p>
            <w:pPr>
              <w:pStyle w:val="ListParagraph"/>
              <w:numPr>
                <w:ilvl w:val="0"/>
                <w:numId w:val="235"/>
              </w:numPr>
              <w:spacing w:before="20" w:after="20"/>
              <w:rPr>
                <w:rFonts w:ascii="Arial" w:hAnsi="Arial" w:cs="Arial"/>
              </w:rPr>
            </w:pPr>
            <w:r>
              <w:rPr>
                <w:rFonts w:ascii="Arial" w:hAnsi="Arial" w:cs="Arial"/>
              </w:rPr>
              <w:t xml:space="preserve">For a corporate client the password has eight characters - one lower-case letter, one upper-case letter, one special character and five digits - and differs from one sending to the next.</w:t>
            </w:r>
          </w:p>
          <w:p>
            <w:pPr>
              <w:pStyle w:val="ListParagraph"/>
              <w:numPr>
                <w:ilvl w:val="0"/>
                <w:numId w:val="235"/>
              </w:numPr>
              <w:spacing w:before="20" w:after="20"/>
              <w:rPr>
                <w:rFonts w:ascii="Arial" w:hAnsi="Arial" w:cs="Arial"/>
              </w:rPr>
            </w:pPr>
            <w:r>
              <w:rPr>
                <w:rFonts w:ascii="Arial" w:hAnsi="Arial" w:cs="Arial"/>
              </w:rPr>
              <w:t xml:space="preserve">The PDF cannot be opened without the password.</w:t>
            </w:r>
          </w:p>
        </w:tc>
      </w:tr>
      <w:tr w:rsidR="002E7A9B" w:rsidRPr="000F2176" w14:paraId="647EC927" w14:textId="77777777" w:rsidTr="3C7F3FD4">
        <w:trPr>
          <w:jc w:val="center"/>
        </w:trPr>
        <w:tc>
          <w:tcPr>
            <w:tcW w:w="1413" w:type="dxa"/>
            <w:shd w:val="clear" w:color="auto" w:fill="auto"/>
          </w:tcPr>
          <w:p w14:paraId="28E1DFB7" w14:textId="0CEEF2C7" w:rsidR="002E7A9B" w:rsidRPr="005331D4" w:rsidRDefault="00917415" w:rsidP="3C7F3FD4">
            <w:pPr>
              <w:spacing w:line="259" w:lineRule="auto" w:before="20" w:after="20"/>
              <w:rPr>
                <w:rFonts w:ascii="Arial" w:hAnsi="Arial" w:cs="Arial"/>
                <w:lang w:eastAsia="en-US"/>
              </w:rPr>
            </w:pPr>
            <w:bookmarkStart w:id="60" w:name="Bookmark25"/>
            <w:r>
              <w:rPr>
                <w:rFonts w:ascii="Arial" w:hAnsi="Arial" w:cs="Arial"/>
                <w:lang w:eastAsia="en-US"/>
              </w:rPr>
              <w:lastRenderedPageBreak/>
              <w:t>FRRN</w:t>
            </w:r>
            <w:r w:rsidR="3DF2C01F" w:rsidRPr="3C7F3FD4">
              <w:rPr>
                <w:rFonts w:ascii="Arial" w:hAnsi="Arial" w:cs="Arial"/>
                <w:lang w:eastAsia="en-US"/>
              </w:rPr>
              <w:t>.0</w:t>
            </w:r>
            <w:r w:rsidR="585B500F" w:rsidRPr="3C7F3FD4">
              <w:rPr>
                <w:rFonts w:ascii="Arial" w:hAnsi="Arial" w:cs="Arial"/>
                <w:lang w:eastAsia="en-US"/>
              </w:rPr>
              <w:t>25</w:t>
            </w:r>
            <w:bookmarkEnd w:id="60"/>
          </w:p>
          <w:p w14:paraId="218049B2" w14:textId="16EDF342" w:rsidR="002E7A9B" w:rsidRPr="005331D4" w:rsidRDefault="002E7A9B" w:rsidP="002E7A9B">
            <w:pPr>
              <w:spacing w:before="20" w:after="20"/>
              <w:rPr>
                <w:rFonts w:ascii="Arial" w:hAnsi="Arial" w:cs="Arial"/>
                <w:lang w:eastAsia="en-US"/>
              </w:rPr>
            </w:pPr>
          </w:p>
        </w:tc>
        <w:tc>
          <w:tcPr>
            <w:tcW w:w="1470" w:type="dxa"/>
            <w:shd w:val="clear" w:color="auto" w:fill="auto"/>
          </w:tcPr>
          <w:p w14:paraId="5197E690" w14:textId="73C90DEF" w:rsidR="002E7A9B" w:rsidRDefault="002E7A9B" w:rsidP="002E7A9B">
            <w:pPr>
              <w:spacing w:before="20" w:after="20"/>
              <w:rPr>
                <w:rFonts w:ascii="Arial" w:hAnsi="Arial" w:cs="Arial"/>
              </w:rPr>
            </w:pPr>
            <w:r>
              <w:rPr>
                <w:rFonts w:ascii="Arial" w:hAnsi="Arial" w:cs="Arial"/>
              </w:rPr>
              <w:t>Renewal Account Screen</w:t>
            </w:r>
          </w:p>
        </w:tc>
        <w:tc>
          <w:tcPr>
            <w:tcW w:w="1412" w:type="dxa"/>
            <w:shd w:val="clear" w:color="auto" w:fill="auto"/>
          </w:tcPr>
          <w:p w14:paraId="4B75054B" w14:textId="289074D5" w:rsidR="002E7A9B" w:rsidRDefault="002E7A9B" w:rsidP="002E7A9B">
            <w:pPr>
              <w:spacing w:before="20" w:after="20"/>
              <w:rPr>
                <w:rFonts w:ascii="Arial" w:hAnsi="Arial" w:cs="Arial"/>
                <w:lang w:val="en-US"/>
              </w:rPr>
            </w:pPr>
            <w:r>
              <w:rPr>
                <w:rFonts w:ascii="Arial" w:hAnsi="Arial" w:cs="Arial"/>
                <w:lang w:val="en-US"/>
              </w:rPr>
              <w:t>Client RA Acceptance Update</w:t>
            </w:r>
          </w:p>
        </w:tc>
        <w:tc>
          <w:tcPr>
            <w:tcW w:w="6495" w:type="dxa"/>
            <w:shd w:val="clear" w:color="auto" w:fill="auto"/>
          </w:tcPr>
          <w:p w14:paraId="7340E787" w14:textId="15501656" w:rsidR="002E7A9B" w:rsidRPr="00820A09" w:rsidRDefault="00917415" w:rsidP="3C7F3FD4">
            <w:pPr>
              <w:spacing w:line="259" w:lineRule="auto" w:before="20" w:after="20"/>
              <w:rPr>
                <w:rFonts w:ascii="Arial" w:hAnsi="Arial" w:cs="Arial"/>
                <w:b/>
                <w:bCs/>
                <w:lang w:val="en-US"/>
              </w:rPr>
            </w:pPr>
            <w:r>
              <w:rPr>
                <w:rFonts w:ascii="Arial" w:hAnsi="Arial" w:cs="Arial"/>
                <w:b/>
                <w:bCs/>
              </w:rPr>
              <w:t>FRRN</w:t>
            </w:r>
            <w:r w:rsidR="002E7A9B" w:rsidRPr="3C7F3FD4">
              <w:rPr>
                <w:rFonts w:ascii="Arial" w:hAnsi="Arial" w:cs="Arial"/>
                <w:b/>
                <w:bCs/>
              </w:rPr>
              <w:t>.0</w:t>
            </w:r>
            <w:r w:rsidR="021CBB3A" w:rsidRPr="3C7F3FD4">
              <w:rPr>
                <w:rFonts w:ascii="Arial" w:hAnsi="Arial" w:cs="Arial"/>
                <w:b/>
                <w:bCs/>
              </w:rPr>
              <w:t>25</w:t>
            </w:r>
            <w:r w:rsidR="002E7A9B" w:rsidRPr="3C7F3FD4">
              <w:rPr>
                <w:rFonts w:ascii="Arial" w:hAnsi="Arial" w:cs="Arial"/>
                <w:b/>
                <w:bCs/>
              </w:rPr>
              <w:t xml:space="preserve">.01 </w:t>
            </w:r>
            <w:r w:rsidR="002E7A9B" w:rsidRPr="3C7F3FD4">
              <w:rPr>
                <w:rFonts w:ascii="Arial" w:hAnsi="Arial" w:cs="Arial"/>
                <w:b/>
                <w:bCs/>
                <w:lang w:val="en-US"/>
              </w:rPr>
              <w:t>Update Client Acceptance Status</w:t>
            </w:r>
          </w:p>
          <w:p w14:paraId="1BFF1743" w14:textId="2961DF05" w:rsidR="002E7A9B" w:rsidRDefault="002E7A9B" w:rsidP="003C11B5">
            <w:pPr>
              <w:pStyle w:val="ListParagraph"/>
              <w:numPr>
                <w:ilvl w:val="0"/>
                <w:numId w:val="65"/>
              </w:numPr>
              <w:spacing w:before="20" w:after="20"/>
              <w:rPr>
                <w:rFonts w:ascii="Arial" w:hAnsi="Arial" w:cs="Arial"/>
                <w:lang w:val="en-PH"/>
              </w:rPr>
            </w:pPr>
            <w:r w:rsidRPr="3C7F3FD4">
              <w:rPr>
                <w:rFonts w:ascii="Arial" w:hAnsi="Arial" w:cs="Arial"/>
                <w:lang w:val="en-PH"/>
              </w:rPr>
              <w:t xml:space="preserve">The system shall allow authorized users to update the </w:t>
            </w:r>
            <w:r w:rsidR="6913DDB0" w:rsidRPr="3C7F3FD4">
              <w:rPr>
                <w:rFonts w:ascii="Arial" w:hAnsi="Arial" w:cs="Arial"/>
                <w:lang w:val="en-PH"/>
              </w:rPr>
              <w:t>client's</w:t>
            </w:r>
            <w:r w:rsidRPr="3C7F3FD4">
              <w:rPr>
                <w:rFonts w:ascii="Arial" w:hAnsi="Arial" w:cs="Arial"/>
                <w:lang w:val="en-PH"/>
              </w:rPr>
              <w:t xml:space="preserve"> acceptance status </w:t>
            </w:r>
            <w:r w:rsidR="008F05D6" w:rsidRPr="3C7F3FD4">
              <w:rPr>
                <w:rFonts w:ascii="Arial" w:hAnsi="Arial" w:cs="Arial"/>
                <w:lang w:val="en-PH"/>
              </w:rPr>
              <w:t xml:space="preserve">and other account details (as needed) </w:t>
            </w:r>
            <w:r w:rsidRPr="3C7F3FD4">
              <w:rPr>
                <w:rFonts w:ascii="Arial" w:hAnsi="Arial" w:cs="Arial"/>
                <w:lang w:val="en-PH"/>
              </w:rPr>
              <w:t>after receiving the client's decision.</w:t>
            </w:r>
          </w:p>
          <w:p w14:paraId="7D278DF1" w14:textId="5BD83661" w:rsidR="439D28EE" w:rsidRDefault="439D28EE" w:rsidP="003C11B5">
            <w:pPr>
              <w:pStyle w:val="ListParagraph"/>
              <w:numPr>
                <w:ilvl w:val="1"/>
                <w:numId w:val="65"/>
              </w:numPr>
              <w:spacing w:before="20" w:after="20"/>
              <w:rPr>
                <w:rFonts w:ascii="Arial" w:hAnsi="Arial" w:cs="Arial"/>
                <w:lang w:val="en-PH"/>
              </w:rPr>
            </w:pPr>
            <w:r w:rsidRPr="3C7F3FD4">
              <w:rPr>
                <w:rFonts w:ascii="Arial" w:hAnsi="Arial" w:cs="Arial"/>
                <w:lang w:val="en-PH"/>
              </w:rPr>
              <w:t xml:space="preserve">Not required for CBG Home </w:t>
            </w:r>
            <w:r w:rsidR="09806203" w:rsidRPr="3C7F3FD4">
              <w:rPr>
                <w:rFonts w:ascii="Arial" w:hAnsi="Arial" w:cs="Arial"/>
                <w:lang w:val="en-PH"/>
              </w:rPr>
              <w:t xml:space="preserve">and FFY </w:t>
            </w:r>
            <w:r w:rsidRPr="3C7F3FD4">
              <w:rPr>
                <w:rFonts w:ascii="Arial" w:hAnsi="Arial" w:cs="Arial"/>
                <w:lang w:val="en-PH"/>
              </w:rPr>
              <w:t>accounts</w:t>
            </w:r>
          </w:p>
          <w:p w14:paraId="4215984E" w14:textId="6036E336" w:rsidR="4B2A2319" w:rsidRDefault="4B2A2319" w:rsidP="003C11B5">
            <w:pPr>
              <w:pStyle w:val="ListParagraph"/>
              <w:numPr>
                <w:ilvl w:val="2"/>
                <w:numId w:val="65"/>
              </w:numPr>
              <w:spacing w:before="20" w:after="20"/>
              <w:rPr>
                <w:rFonts w:ascii="Arial" w:hAnsi="Arial" w:cs="Arial"/>
                <w:lang w:val="en-US"/>
              </w:rPr>
            </w:pPr>
            <w:r w:rsidRPr="3C7F3FD4">
              <w:rPr>
                <w:rFonts w:ascii="Arial" w:hAnsi="Arial" w:cs="Arial"/>
              </w:rPr>
              <w:t>A</w:t>
            </w:r>
            <w:r w:rsidR="0416B4B5" w:rsidRPr="3C7F3FD4">
              <w:rPr>
                <w:rFonts w:ascii="Arial" w:hAnsi="Arial" w:cs="Arial"/>
              </w:rPr>
              <w:t>utomatically update status to “</w:t>
            </w:r>
            <w:r w:rsidR="0416B4B5" w:rsidRPr="3C7F3FD4">
              <w:rPr>
                <w:rFonts w:ascii="Arial" w:hAnsi="Arial" w:cs="Arial"/>
                <w:lang w:val="en-US"/>
              </w:rPr>
              <w:t>For Billing Generation</w:t>
            </w:r>
            <w:r w:rsidR="0416B4B5" w:rsidRPr="3C7F3FD4">
              <w:rPr>
                <w:rFonts w:ascii="Arial" w:hAnsi="Arial" w:cs="Arial"/>
              </w:rPr>
              <w:t>” after RA</w:t>
            </w:r>
            <w:r w:rsidR="1F87E4C7" w:rsidRPr="3C7F3FD4">
              <w:rPr>
                <w:rFonts w:ascii="Arial" w:hAnsi="Arial" w:cs="Arial"/>
              </w:rPr>
              <w:t>/</w:t>
            </w:r>
            <w:r w:rsidR="3C53D04C" w:rsidRPr="3C7F3FD4">
              <w:rPr>
                <w:rFonts w:ascii="Arial" w:hAnsi="Arial" w:cs="Arial"/>
              </w:rPr>
              <w:t xml:space="preserve"> </w:t>
            </w:r>
            <w:r w:rsidR="1F87E4C7" w:rsidRPr="3C7F3FD4">
              <w:rPr>
                <w:rFonts w:ascii="Arial" w:hAnsi="Arial" w:cs="Arial"/>
              </w:rPr>
              <w:t>FFY Reminder Letter</w:t>
            </w:r>
            <w:r w:rsidR="0416B4B5" w:rsidRPr="3C7F3FD4">
              <w:rPr>
                <w:rFonts w:ascii="Arial" w:hAnsi="Arial" w:cs="Arial"/>
              </w:rPr>
              <w:t xml:space="preserve"> </w:t>
            </w:r>
            <w:r w:rsidR="66FA3D93" w:rsidRPr="3C7F3FD4">
              <w:rPr>
                <w:rFonts w:ascii="Arial" w:hAnsi="Arial" w:cs="Arial"/>
              </w:rPr>
              <w:t>s</w:t>
            </w:r>
            <w:r w:rsidR="0416B4B5" w:rsidRPr="3C7F3FD4">
              <w:rPr>
                <w:rFonts w:ascii="Arial" w:hAnsi="Arial" w:cs="Arial"/>
              </w:rPr>
              <w:t>ending.</w:t>
            </w:r>
          </w:p>
          <w:p w14:paraId="242C2A80" w14:textId="02AB73FD" w:rsidR="002E7A9B" w:rsidRPr="00820A09" w:rsidRDefault="002E7A9B" w:rsidP="003C11B5">
            <w:pPr>
              <w:pStyle w:val="ListParagraph"/>
              <w:numPr>
                <w:ilvl w:val="0"/>
                <w:numId w:val="65"/>
              </w:numPr>
              <w:spacing w:before="20" w:after="20"/>
              <w:rPr>
                <w:rFonts w:ascii="Arial" w:hAnsi="Arial" w:cs="Arial"/>
                <w:lang w:val="en-PH"/>
              </w:rPr>
            </w:pPr>
            <w:r w:rsidRPr="00820A09">
              <w:rPr>
                <w:rFonts w:ascii="Arial" w:hAnsi="Arial" w:cs="Arial"/>
                <w:lang w:val="en-PH"/>
              </w:rPr>
              <w:t xml:space="preserve">The system shall provide the following </w:t>
            </w:r>
            <w:r w:rsidR="0038722C">
              <w:rPr>
                <w:rFonts w:ascii="Arial" w:hAnsi="Arial" w:cs="Arial"/>
                <w:lang w:val="en-PH"/>
              </w:rPr>
              <w:t xml:space="preserve">RA </w:t>
            </w:r>
            <w:r w:rsidRPr="00820A09">
              <w:rPr>
                <w:rFonts w:ascii="Arial" w:hAnsi="Arial" w:cs="Arial"/>
                <w:lang w:val="en-PH"/>
              </w:rPr>
              <w:t>status options:</w:t>
            </w:r>
          </w:p>
          <w:p w14:paraId="4D673D14" w14:textId="77777777" w:rsidR="002E7A9B" w:rsidRPr="00820A09" w:rsidRDefault="002E7A9B" w:rsidP="003C11B5">
            <w:pPr>
              <w:pStyle w:val="ListParagraph"/>
              <w:numPr>
                <w:ilvl w:val="1"/>
                <w:numId w:val="65"/>
              </w:numPr>
              <w:spacing w:before="20" w:after="20"/>
              <w:rPr>
                <w:rFonts w:ascii="Arial" w:hAnsi="Arial" w:cs="Arial"/>
                <w:lang w:val="en-PH"/>
              </w:rPr>
            </w:pPr>
            <w:r w:rsidRPr="00820A09">
              <w:rPr>
                <w:rFonts w:ascii="Arial" w:hAnsi="Arial" w:cs="Arial"/>
                <w:lang w:val="en-PH"/>
              </w:rPr>
              <w:t>Pending Client Response</w:t>
            </w:r>
          </w:p>
          <w:p w14:paraId="0C9EF42C" w14:textId="77777777" w:rsidR="002E7A9B" w:rsidRPr="00820A09" w:rsidRDefault="002E7A9B" w:rsidP="003C11B5">
            <w:pPr>
              <w:pStyle w:val="ListParagraph"/>
              <w:numPr>
                <w:ilvl w:val="1"/>
                <w:numId w:val="65"/>
              </w:numPr>
              <w:spacing w:before="20" w:after="20"/>
              <w:rPr>
                <w:rFonts w:ascii="Arial" w:hAnsi="Arial" w:cs="Arial"/>
                <w:lang w:val="en-PH"/>
              </w:rPr>
            </w:pPr>
            <w:r w:rsidRPr="00820A09">
              <w:rPr>
                <w:rFonts w:ascii="Arial" w:hAnsi="Arial" w:cs="Arial"/>
                <w:lang w:val="en-PH"/>
              </w:rPr>
              <w:t>Accepted</w:t>
            </w:r>
          </w:p>
          <w:p w14:paraId="4909EF89" w14:textId="77777777" w:rsidR="002E7A9B" w:rsidRPr="00820A09" w:rsidRDefault="002E7A9B" w:rsidP="003C11B5">
            <w:pPr>
              <w:pStyle w:val="ListParagraph"/>
              <w:numPr>
                <w:ilvl w:val="1"/>
                <w:numId w:val="65"/>
              </w:numPr>
              <w:spacing w:before="20" w:after="20"/>
              <w:rPr>
                <w:rFonts w:ascii="Arial" w:hAnsi="Arial" w:cs="Arial"/>
                <w:lang w:val="en-PH"/>
              </w:rPr>
            </w:pPr>
            <w:r w:rsidRPr="00820A09">
              <w:rPr>
                <w:rFonts w:ascii="Arial" w:hAnsi="Arial" w:cs="Arial"/>
                <w:lang w:val="en-PH"/>
              </w:rPr>
              <w:t>Rejected</w:t>
            </w:r>
          </w:p>
          <w:p w14:paraId="1D37336A" w14:textId="77777777" w:rsidR="002E7A9B" w:rsidRPr="0038722C" w:rsidRDefault="002E7A9B" w:rsidP="003C11B5">
            <w:pPr>
              <w:pStyle w:val="ListParagraph"/>
              <w:numPr>
                <w:ilvl w:val="1"/>
                <w:numId w:val="65"/>
              </w:numPr>
              <w:spacing w:before="20" w:after="20"/>
              <w:rPr>
                <w:rFonts w:ascii="Arial" w:hAnsi="Arial" w:cs="Arial"/>
                <w:b/>
                <w:bCs/>
              </w:rPr>
            </w:pPr>
            <w:r w:rsidRPr="00820A09">
              <w:rPr>
                <w:rFonts w:ascii="Arial" w:hAnsi="Arial" w:cs="Arial"/>
                <w:lang w:val="en-PH"/>
              </w:rPr>
              <w:t>Request for Revision</w:t>
            </w:r>
          </w:p>
          <w:p w14:paraId="7BACA07A" w14:textId="5E105895" w:rsidR="0038722C" w:rsidRPr="0038722C" w:rsidRDefault="0038722C" w:rsidP="003C11B5">
            <w:pPr>
              <w:pStyle w:val="ListParagraph"/>
              <w:numPr>
                <w:ilvl w:val="1"/>
                <w:numId w:val="65"/>
              </w:numPr>
              <w:spacing w:before="20" w:after="20"/>
              <w:rPr>
                <w:rFonts w:ascii="Arial" w:hAnsi="Arial" w:cs="Arial"/>
              </w:rPr>
            </w:pPr>
            <w:r w:rsidRPr="0038722C">
              <w:rPr>
                <w:rFonts w:ascii="Arial" w:hAnsi="Arial" w:cs="Arial"/>
                <w:lang w:val="en-PH"/>
              </w:rPr>
              <w:t>Not Applicable</w:t>
            </w:r>
          </w:p>
          <w:p w14:paraId="69BC1869" w14:textId="77777777" w:rsidR="002E7A9B" w:rsidRPr="005F0FFC" w:rsidRDefault="002E7A9B" w:rsidP="003C11B5">
            <w:pPr>
              <w:pStyle w:val="ListParagraph"/>
              <w:numPr>
                <w:ilvl w:val="0"/>
                <w:numId w:val="65"/>
              </w:numPr>
              <w:spacing w:before="20" w:after="20"/>
              <w:rPr>
                <w:rFonts w:ascii="Arial" w:hAnsi="Arial" w:cs="Arial"/>
              </w:rPr>
            </w:pPr>
            <w:r w:rsidRPr="005F0FFC">
              <w:rPr>
                <w:rFonts w:ascii="Arial" w:hAnsi="Arial" w:cs="Arial"/>
              </w:rPr>
              <w:t xml:space="preserve">Remarks shall be mandatory for: </w:t>
            </w:r>
          </w:p>
          <w:p w14:paraId="7001691B" w14:textId="77777777" w:rsidR="002E7A9B" w:rsidRPr="005F0FFC" w:rsidRDefault="002E7A9B" w:rsidP="003C11B5">
            <w:pPr>
              <w:pStyle w:val="ListParagraph"/>
              <w:numPr>
                <w:ilvl w:val="1"/>
                <w:numId w:val="65"/>
              </w:numPr>
              <w:spacing w:before="20" w:after="20"/>
              <w:rPr>
                <w:rFonts w:ascii="Arial" w:hAnsi="Arial" w:cs="Arial"/>
              </w:rPr>
            </w:pPr>
            <w:r w:rsidRPr="005F0FFC">
              <w:rPr>
                <w:rFonts w:ascii="Arial" w:hAnsi="Arial" w:cs="Arial"/>
              </w:rPr>
              <w:t>Rejected</w:t>
            </w:r>
          </w:p>
          <w:p w14:paraId="012A1F68" w14:textId="77777777" w:rsidR="002E7A9B" w:rsidRPr="005F0FFC" w:rsidRDefault="002E7A9B" w:rsidP="003C11B5">
            <w:pPr>
              <w:pStyle w:val="ListParagraph"/>
              <w:numPr>
                <w:ilvl w:val="1"/>
                <w:numId w:val="65"/>
              </w:numPr>
              <w:spacing w:before="20" w:after="20"/>
              <w:rPr>
                <w:rFonts w:ascii="Arial" w:hAnsi="Arial" w:cs="Arial"/>
              </w:rPr>
            </w:pPr>
            <w:r w:rsidRPr="005F0FFC">
              <w:rPr>
                <w:rFonts w:ascii="Arial" w:hAnsi="Arial" w:cs="Arial"/>
              </w:rPr>
              <w:t>Request for Revision</w:t>
            </w:r>
          </w:p>
          <w:p w14:paraId="63709FA5" w14:textId="3340D3C0" w:rsidR="002E7A9B" w:rsidRPr="0026245B" w:rsidRDefault="002E7A9B" w:rsidP="003C11B5">
            <w:pPr>
              <w:pStyle w:val="ListParagraph"/>
              <w:numPr>
                <w:ilvl w:val="1"/>
                <w:numId w:val="65"/>
              </w:numPr>
              <w:spacing w:before="20" w:after="20"/>
              <w:rPr>
                <w:rFonts w:ascii="Arial" w:hAnsi="Arial" w:cs="Arial"/>
              </w:rPr>
            </w:pPr>
            <w:r w:rsidRPr="0026245B">
              <w:rPr>
                <w:rFonts w:ascii="Arial" w:hAnsi="Arial" w:cs="Arial"/>
              </w:rPr>
              <w:t>The system shall allow users to upload supporting documents related to the client response</w:t>
            </w:r>
            <w:r w:rsidR="00A72F87">
              <w:rPr>
                <w:rFonts w:ascii="Arial" w:hAnsi="Arial" w:cs="Arial"/>
              </w:rPr>
              <w:t>. (i.e. client confirmation email)</w:t>
            </w:r>
          </w:p>
          <w:p w14:paraId="72A96709" w14:textId="77777777" w:rsidR="002E7A9B" w:rsidRDefault="002E7A9B" w:rsidP="003C11B5">
            <w:pPr>
              <w:pStyle w:val="ListParagraph"/>
              <w:numPr>
                <w:ilvl w:val="0"/>
                <w:numId w:val="65"/>
              </w:numPr>
              <w:spacing w:before="20" w:after="20"/>
              <w:rPr>
                <w:rFonts w:ascii="Arial" w:hAnsi="Arial" w:cs="Arial"/>
              </w:rPr>
            </w:pPr>
            <w:r w:rsidRPr="00847E5B">
              <w:rPr>
                <w:rFonts w:ascii="Arial" w:hAnsi="Arial" w:cs="Arial"/>
              </w:rPr>
              <w:t>Workflow Progression Based on Client Response</w:t>
            </w:r>
          </w:p>
          <w:p w14:paraId="67E2CC43" w14:textId="77777777" w:rsidR="002E7A9B" w:rsidRDefault="002E7A9B" w:rsidP="003C11B5">
            <w:pPr>
              <w:pStyle w:val="ListParagraph"/>
              <w:numPr>
                <w:ilvl w:val="1"/>
                <w:numId w:val="65"/>
              </w:numPr>
              <w:spacing w:before="20" w:after="20"/>
              <w:rPr>
                <w:rFonts w:ascii="Arial" w:hAnsi="Arial" w:cs="Arial"/>
              </w:rPr>
            </w:pPr>
            <w:r>
              <w:rPr>
                <w:rFonts w:ascii="Arial" w:hAnsi="Arial" w:cs="Arial"/>
              </w:rPr>
              <w:t>Accepted</w:t>
            </w:r>
          </w:p>
          <w:p w14:paraId="004AF8ED" w14:textId="53316551" w:rsidR="0091556D" w:rsidRPr="0091556D" w:rsidRDefault="0091556D" w:rsidP="003C11B5">
            <w:pPr>
              <w:pStyle w:val="ListParagraph"/>
              <w:numPr>
                <w:ilvl w:val="2"/>
                <w:numId w:val="65"/>
              </w:numPr>
              <w:spacing w:before="20" w:after="20"/>
              <w:rPr>
                <w:rFonts w:ascii="Arial" w:hAnsi="Arial" w:cs="Arial"/>
              </w:rPr>
            </w:pPr>
            <w:r>
              <w:rPr>
                <w:rFonts w:ascii="Arial" w:hAnsi="Arial" w:cs="Arial"/>
              </w:rPr>
              <w:t xml:space="preserve">The system will allow the user to finalize the renewal account details prior to sending for </w:t>
            </w:r>
            <w:r w:rsidRPr="0091556D">
              <w:rPr>
                <w:rFonts w:ascii="Arial" w:hAnsi="Arial" w:cs="Arial"/>
              </w:rPr>
              <w:t xml:space="preserve">approval. </w:t>
            </w:r>
          </w:p>
          <w:p w14:paraId="573C47B4" w14:textId="77777777" w:rsidR="0091556D" w:rsidRDefault="0091556D" w:rsidP="003C11B5">
            <w:pPr>
              <w:pStyle w:val="ListParagraph"/>
              <w:numPr>
                <w:ilvl w:val="2"/>
                <w:numId w:val="65"/>
              </w:numPr>
              <w:spacing w:before="20" w:after="20"/>
              <w:rPr>
                <w:rFonts w:ascii="Arial" w:hAnsi="Arial" w:cs="Arial"/>
              </w:rPr>
            </w:pPr>
            <w:r w:rsidRPr="3C7F3FD4">
              <w:rPr>
                <w:rFonts w:ascii="Arial" w:hAnsi="Arial" w:cs="Arial"/>
              </w:rPr>
              <w:t>Submit for Approval button should be available. Once clicked, the system shall display a success message: “Renewal account submitted for review and approval.”</w:t>
            </w:r>
          </w:p>
          <w:p w14:paraId="6BD987D7" w14:textId="7DB4D945" w:rsidR="3A19B7B0" w:rsidRDefault="3A19B7B0" w:rsidP="003C11B5">
            <w:pPr>
              <w:pStyle w:val="ListParagraph"/>
              <w:numPr>
                <w:ilvl w:val="2"/>
                <w:numId w:val="65"/>
              </w:numPr>
              <w:spacing w:before="20" w:after="20"/>
              <w:rPr>
                <w:rFonts w:ascii="Arial" w:hAnsi="Arial" w:cs="Arial"/>
                <w:lang w:val="en-US"/>
              </w:rPr>
            </w:pPr>
            <w:r w:rsidRPr="3C7F3FD4">
              <w:rPr>
                <w:rFonts w:ascii="Arial" w:hAnsi="Arial" w:cs="Arial"/>
              </w:rPr>
              <w:t>Update status to “Submitted for Approval”.</w:t>
            </w:r>
          </w:p>
          <w:p w14:paraId="681B98F1" w14:textId="77777777" w:rsidR="002E7A9B" w:rsidRDefault="002E7A9B" w:rsidP="003C11B5">
            <w:pPr>
              <w:pStyle w:val="ListParagraph"/>
              <w:numPr>
                <w:ilvl w:val="1"/>
                <w:numId w:val="65"/>
              </w:numPr>
              <w:spacing w:before="20" w:after="20"/>
              <w:rPr>
                <w:rFonts w:ascii="Arial" w:hAnsi="Arial" w:cs="Arial"/>
              </w:rPr>
            </w:pPr>
            <w:r w:rsidRPr="3C7F3FD4">
              <w:rPr>
                <w:rFonts w:ascii="Arial" w:hAnsi="Arial" w:cs="Arial"/>
              </w:rPr>
              <w:t>Rejected</w:t>
            </w:r>
          </w:p>
          <w:p w14:paraId="5C41B807" w14:textId="24C9C4E6" w:rsidR="4B845C67" w:rsidRDefault="4B845C67" w:rsidP="003C11B5">
            <w:pPr>
              <w:pStyle w:val="ListParagraph"/>
              <w:numPr>
                <w:ilvl w:val="2"/>
                <w:numId w:val="65"/>
              </w:numPr>
              <w:spacing w:line="259" w:lineRule="auto" w:before="20" w:after="20"/>
              <w:rPr>
                <w:rFonts w:ascii="Arial" w:hAnsi="Arial" w:cs="Arial"/>
              </w:rPr>
            </w:pPr>
            <w:r w:rsidRPr="3C7F3FD4">
              <w:rPr>
                <w:rFonts w:ascii="Arial" w:hAnsi="Arial" w:cs="Arial"/>
              </w:rPr>
              <w:t>The system shall issue a Non-Renewal Letter to the client according to the configured letter-sending schedule.</w:t>
            </w:r>
          </w:p>
          <w:p w14:paraId="16BCD778" w14:textId="77777777" w:rsidR="002E7A9B" w:rsidRPr="003C1F24" w:rsidRDefault="002E7A9B" w:rsidP="003C11B5">
            <w:pPr>
              <w:pStyle w:val="ListParagraph"/>
              <w:numPr>
                <w:ilvl w:val="1"/>
                <w:numId w:val="65"/>
              </w:numPr>
              <w:spacing w:before="20" w:after="20"/>
              <w:rPr>
                <w:rFonts w:ascii="Arial" w:hAnsi="Arial" w:cs="Arial"/>
              </w:rPr>
            </w:pPr>
            <w:r w:rsidRPr="003C1F24">
              <w:rPr>
                <w:rFonts w:ascii="Arial" w:hAnsi="Arial" w:cs="Arial"/>
              </w:rPr>
              <w:t>Request for Revision</w:t>
            </w:r>
          </w:p>
          <w:p w14:paraId="65A2D0BC" w14:textId="53569FA2" w:rsidR="002E7A9B" w:rsidRDefault="002E7A9B" w:rsidP="003C11B5">
            <w:pPr>
              <w:pStyle w:val="ListParagraph"/>
              <w:numPr>
                <w:ilvl w:val="2"/>
                <w:numId w:val="65"/>
              </w:numPr>
              <w:spacing w:before="20" w:after="20"/>
              <w:rPr>
                <w:rFonts w:ascii="Arial" w:hAnsi="Arial" w:cs="Arial"/>
              </w:rPr>
            </w:pPr>
            <w:r>
              <w:rPr>
                <w:rFonts w:ascii="Arial" w:hAnsi="Arial" w:cs="Arial"/>
              </w:rPr>
              <w:lastRenderedPageBreak/>
              <w:t xml:space="preserve">The system shall allow the user to update the renewal </w:t>
            </w:r>
            <w:r w:rsidR="00EE136D">
              <w:rPr>
                <w:rFonts w:ascii="Arial" w:hAnsi="Arial" w:cs="Arial"/>
              </w:rPr>
              <w:t>details</w:t>
            </w:r>
            <w:r>
              <w:rPr>
                <w:rFonts w:ascii="Arial" w:hAnsi="Arial" w:cs="Arial"/>
              </w:rPr>
              <w:t xml:space="preserve">, generate a revised </w:t>
            </w:r>
            <w:r w:rsidR="008727E8">
              <w:rPr>
                <w:rFonts w:ascii="Arial" w:hAnsi="Arial" w:cs="Arial"/>
              </w:rPr>
              <w:t xml:space="preserve">renewal advice </w:t>
            </w:r>
            <w:r>
              <w:rPr>
                <w:rFonts w:ascii="Arial" w:hAnsi="Arial" w:cs="Arial"/>
              </w:rPr>
              <w:t>copy and send it to the client again.</w:t>
            </w:r>
          </w:p>
          <w:p w14:paraId="6358E60F" w14:textId="716E7840" w:rsidR="002E7A9B" w:rsidRPr="008727E8" w:rsidRDefault="002E7A9B" w:rsidP="003C11B5">
            <w:pPr>
              <w:pStyle w:val="ListParagraph"/>
              <w:numPr>
                <w:ilvl w:val="2"/>
                <w:numId w:val="65"/>
              </w:numPr>
              <w:spacing w:before="20" w:after="20"/>
              <w:rPr>
                <w:rFonts w:ascii="Arial" w:hAnsi="Arial" w:cs="Arial"/>
              </w:rPr>
            </w:pPr>
            <w:r>
              <w:rPr>
                <w:rFonts w:ascii="Arial" w:hAnsi="Arial" w:cs="Arial"/>
              </w:rPr>
              <w:t xml:space="preserve">Once revised </w:t>
            </w:r>
            <w:r w:rsidR="008727E8">
              <w:rPr>
                <w:rFonts w:ascii="Arial" w:hAnsi="Arial" w:cs="Arial"/>
              </w:rPr>
              <w:t>RA</w:t>
            </w:r>
            <w:r>
              <w:rPr>
                <w:rFonts w:ascii="Arial" w:hAnsi="Arial" w:cs="Arial"/>
              </w:rPr>
              <w:t xml:space="preserve"> is sent, the client acceptance status will revert to “Pending Client Response”.</w:t>
            </w:r>
          </w:p>
          <w:p>
            <w:pPr>
              <w:pStyle w:val="ListParagraph"/>
              <w:numPr>
                <w:ilvl w:val="0"/>
                <w:numId w:val="65"/>
              </w:numPr>
              <w:spacing w:before="20" w:after="20"/>
              <w:rPr>
                <w:rFonts w:ascii="Arial" w:hAnsi="Arial" w:cs="Arial"/>
              </w:rPr>
            </w:pPr>
            <w:r>
              <w:rPr>
                <w:rFonts w:ascii="Arial" w:hAnsi="Arial" w:cs="Arial"/>
              </w:rPr>
              <w:t xml:space="preserve">The user shall record the method of the client's acceptance (e-mail, signed Renewal Advice or payment) and attach the evidence; the date of acceptance cannot be in the future ("Select the acceptance method", "Attach the acceptance evidence").</w:t>
            </w:r>
          </w:p>
          <w:p>
            <w:pPr>
              <w:pStyle w:val="ListParagraph"/>
              <w:numPr>
                <w:ilvl w:val="0"/>
                <w:numId w:val="65"/>
              </w:numPr>
              <w:spacing w:before="20" w:after="20"/>
              <w:rPr>
                <w:rFonts w:ascii="Arial" w:hAnsi="Arial" w:cs="Arial"/>
              </w:rPr>
            </w:pPr>
            <w:r>
              <w:rPr>
                <w:rFonts w:ascii="Arial" w:hAnsi="Arial" w:cs="Arial"/>
              </w:rPr>
              <w:t xml:space="preserve">The evidence shall be mandatory when the renewal has a financial impact (FRRN.009.01, BRRN.038).</w:t>
            </w:r>
          </w:p>
          <w:p>
            <w:pPr>
              <w:pStyle w:val="ListParagraph"/>
              <w:numPr>
                <w:ilvl w:val="0"/>
                <w:numId w:val="65"/>
              </w:numPr>
              <w:spacing w:before="20" w:after="20"/>
              <w:rPr>
                <w:rFonts w:ascii="Arial" w:hAnsi="Arial" w:cs="Arial"/>
              </w:rPr>
            </w:pPr>
            <w:r>
              <w:rPr>
                <w:rFonts w:ascii="Arial" w:hAnsi="Arial" w:cs="Arial"/>
              </w:rPr>
              <w:t xml:space="preserve">The acceptance shall be refused while a blocking sanitation rule fails ("Renewal &lt;reference&gt; cannot be accepted: &lt;rule&gt;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6"/>
              </w:numPr>
              <w:spacing w:before="20" w:after="20"/>
              <w:rPr>
                <w:rFonts w:ascii="Arial" w:hAnsi="Arial" w:cs="Arial"/>
              </w:rPr>
            </w:pPr>
            <w:r>
              <w:rPr>
                <w:rFonts w:ascii="Arial" w:hAnsi="Arial" w:cs="Arial"/>
              </w:rPr>
              <w:t xml:space="preserve">An acceptance by e-mail with the client's e-mail attached sets the status Accepted and the account moves on as this item states.</w:t>
            </w:r>
          </w:p>
          <w:p>
            <w:pPr>
              <w:pStyle w:val="ListParagraph"/>
              <w:numPr>
                <w:ilvl w:val="0"/>
                <w:numId w:val="236"/>
              </w:numPr>
              <w:spacing w:before="20" w:after="20"/>
              <w:rPr>
                <w:rFonts w:ascii="Arial" w:hAnsi="Arial" w:cs="Arial"/>
              </w:rPr>
            </w:pPr>
            <w:r>
              <w:rPr>
                <w:rFonts w:ascii="Arial" w:hAnsi="Arial" w:cs="Arial"/>
              </w:rPr>
              <w:t xml:space="preserve">An acceptance of a renewal with a financial impact cannot be saved without evidence.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FRRN.025.02 Acceptance Upload</w:t>
            </w:r>
          </w:p>
          <w:p>
            <w:pPr>
              <w:pStyle w:val="ListParagraph"/>
              <w:numPr>
                <w:ilvl w:val="0"/>
                <w:numId w:val="318"/>
              </w:numPr>
              <w:spacing w:before="20" w:after="20"/>
              <w:rPr>
                <w:rFonts w:ascii="Arial" w:hAnsi="Arial" w:cs="Arial"/>
              </w:rPr>
            </w:pPr>
            <w:r>
              <w:rPr>
                <w:rFonts w:ascii="Arial" w:hAnsi="Arial" w:cs="Arial"/>
              </w:rPr>
              <w:t xml:space="preserve">The authorised user shall upload a list of client acceptances (renewal reference, method, date and the evidence reference) to record several acceptances at once; each row is checked as an acceptance recorded on the account.</w:t>
            </w:r>
          </w:p>
          <w:p>
            <w:pPr>
              <w:pStyle w:val="ListParagraph"/>
              <w:numPr>
                <w:ilvl w:val="0"/>
                <w:numId w:val="318"/>
              </w:numPr>
              <w:spacing w:before="20" w:after="20"/>
              <w:rPr>
                <w:rFonts w:ascii="Arial" w:hAnsi="Arial" w:cs="Arial"/>
              </w:rPr>
            </w:pPr>
            <w:r>
              <w:rPr>
                <w:rFonts w:ascii="Arial" w:hAnsi="Arial" w:cs="Arial"/>
              </w:rPr>
              <w:t xml:space="preserve">A payment received before the confirmation shall be shown to the Account Officer as evidence, who records the acceptance with the method Payment.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9"/>
              </w:numPr>
              <w:spacing w:before="20" w:after="20"/>
              <w:rPr>
                <w:rFonts w:ascii="Arial" w:hAnsi="Arial" w:cs="Arial"/>
              </w:rPr>
            </w:pPr>
            <w:r>
              <w:rPr>
                <w:rFonts w:ascii="Arial" w:hAnsi="Arial" w:cs="Arial"/>
              </w:rPr>
              <w:t xml:space="preserve">An acceptance list of 20 rows with one unknown reference records 19 acceptances and lists the refused row.</w:t>
            </w:r>
          </w:p>
        </w:tc>
      </w:tr>
      <w:tr w:rsidR="00CC03CA" w:rsidRPr="000F2176" w14:paraId="5F997A46" w14:textId="77777777" w:rsidTr="3C7F3FD4">
        <w:trPr>
          <w:jc w:val="center"/>
        </w:trPr>
        <w:tc>
          <w:tcPr>
            <w:tcW w:w="1413" w:type="dxa"/>
            <w:shd w:val="clear" w:color="auto" w:fill="auto"/>
          </w:tcPr>
          <w:p w14:paraId="0569F8D2" w14:textId="0489B785" w:rsidR="00CC03CA" w:rsidRPr="005331D4" w:rsidRDefault="00917415" w:rsidP="3C7F3FD4">
            <w:pPr>
              <w:spacing w:line="259" w:lineRule="auto" w:before="20" w:after="20"/>
              <w:rPr>
                <w:rFonts w:ascii="Arial" w:hAnsi="Arial" w:cs="Arial"/>
                <w:lang w:eastAsia="en-US"/>
              </w:rPr>
            </w:pPr>
            <w:bookmarkStart w:id="61" w:name="Bookmark26"/>
            <w:r>
              <w:rPr>
                <w:rFonts w:ascii="Arial" w:hAnsi="Arial" w:cs="Arial"/>
                <w:lang w:eastAsia="en-US"/>
              </w:rPr>
              <w:lastRenderedPageBreak/>
              <w:t>FRRN</w:t>
            </w:r>
            <w:r w:rsidR="10BB797A" w:rsidRPr="3C7F3FD4">
              <w:rPr>
                <w:rFonts w:ascii="Arial" w:hAnsi="Arial" w:cs="Arial"/>
                <w:lang w:eastAsia="en-US"/>
              </w:rPr>
              <w:t>.02</w:t>
            </w:r>
            <w:r w:rsidR="11CF5086" w:rsidRPr="3C7F3FD4">
              <w:rPr>
                <w:rFonts w:ascii="Arial" w:hAnsi="Arial" w:cs="Arial"/>
                <w:lang w:eastAsia="en-US"/>
              </w:rPr>
              <w:t>6</w:t>
            </w:r>
            <w:bookmarkEnd w:id="61"/>
          </w:p>
          <w:p w14:paraId="19997FB5" w14:textId="5A4EE76E" w:rsidR="00CC03CA" w:rsidRPr="005331D4" w:rsidRDefault="00CC03CA" w:rsidP="00CC03CA">
            <w:pPr>
              <w:spacing w:before="20" w:after="20"/>
              <w:rPr>
                <w:rFonts w:ascii="Arial" w:hAnsi="Arial" w:cs="Arial"/>
                <w:lang w:eastAsia="en-US"/>
              </w:rPr>
            </w:pPr>
          </w:p>
        </w:tc>
        <w:tc>
          <w:tcPr>
            <w:tcW w:w="1470" w:type="dxa"/>
            <w:shd w:val="clear" w:color="auto" w:fill="auto"/>
          </w:tcPr>
          <w:p w14:paraId="30C4FEEC" w14:textId="74DFAB0A" w:rsidR="00CC03CA" w:rsidRDefault="00CC03CA" w:rsidP="00CC03CA">
            <w:pPr>
              <w:spacing w:before="20" w:after="20"/>
              <w:rPr>
                <w:rFonts w:ascii="Arial" w:hAnsi="Arial" w:cs="Arial"/>
              </w:rPr>
            </w:pPr>
            <w:r>
              <w:rPr>
                <w:rFonts w:ascii="Arial" w:hAnsi="Arial" w:cs="Arial"/>
              </w:rPr>
              <w:t>Renewal Account Screen</w:t>
            </w:r>
          </w:p>
        </w:tc>
        <w:tc>
          <w:tcPr>
            <w:tcW w:w="1412" w:type="dxa"/>
            <w:shd w:val="clear" w:color="auto" w:fill="auto"/>
          </w:tcPr>
          <w:p w14:paraId="1074781B" w14:textId="7A2C9DBF" w:rsidR="00CC03CA" w:rsidRDefault="00932D76" w:rsidP="00CC03CA">
            <w:pPr>
              <w:spacing w:before="20" w:after="20"/>
              <w:rPr>
                <w:rFonts w:ascii="Arial" w:hAnsi="Arial" w:cs="Arial"/>
                <w:lang w:val="en-US"/>
              </w:rPr>
            </w:pPr>
            <w:r w:rsidRPr="00932D76">
              <w:rPr>
                <w:rFonts w:ascii="Arial" w:hAnsi="Arial" w:cs="Arial"/>
                <w:lang w:val="en-US"/>
              </w:rPr>
              <w:t xml:space="preserve">Review and Submission of Account </w:t>
            </w:r>
          </w:p>
        </w:tc>
        <w:tc>
          <w:tcPr>
            <w:tcW w:w="6495" w:type="dxa"/>
            <w:shd w:val="clear" w:color="auto" w:fill="auto"/>
          </w:tcPr>
          <w:p w14:paraId="7E8DC030" w14:textId="3A54FC73" w:rsidR="00932D76" w:rsidRDefault="00917415" w:rsidP="57AD56D7">
            <w:pPr>
              <w:spacing w:line="259" w:lineRule="auto" w:before="20" w:after="20"/>
              <w:rPr>
                <w:rFonts w:ascii="Arial" w:hAnsi="Arial" w:cs="Arial"/>
                <w:b/>
                <w:bCs/>
              </w:rPr>
            </w:pPr>
            <w:r>
              <w:rPr>
                <w:rFonts w:ascii="Arial" w:hAnsi="Arial" w:cs="Arial"/>
                <w:b/>
                <w:bCs/>
              </w:rPr>
              <w:t>FRRN</w:t>
            </w:r>
            <w:r w:rsidR="00994CD1" w:rsidRPr="3C7F3FD4">
              <w:rPr>
                <w:rFonts w:ascii="Arial" w:hAnsi="Arial" w:cs="Arial"/>
                <w:b/>
                <w:bCs/>
              </w:rPr>
              <w:t>.</w:t>
            </w:r>
            <w:r w:rsidR="10BAC7CB" w:rsidRPr="3C7F3FD4">
              <w:rPr>
                <w:rFonts w:ascii="Arial" w:hAnsi="Arial" w:cs="Arial"/>
                <w:b/>
                <w:bCs/>
              </w:rPr>
              <w:t>2</w:t>
            </w:r>
            <w:r w:rsidR="1ADA547C" w:rsidRPr="3C7F3FD4">
              <w:rPr>
                <w:rFonts w:ascii="Arial" w:hAnsi="Arial" w:cs="Arial"/>
                <w:b/>
                <w:bCs/>
              </w:rPr>
              <w:t>6</w:t>
            </w:r>
            <w:r w:rsidR="00994CD1" w:rsidRPr="3C7F3FD4">
              <w:rPr>
                <w:rFonts w:ascii="Arial" w:hAnsi="Arial" w:cs="Arial"/>
                <w:b/>
                <w:bCs/>
              </w:rPr>
              <w:t xml:space="preserve">.01 Review and Submission of Account </w:t>
            </w:r>
          </w:p>
          <w:p w14:paraId="0155A241" w14:textId="719BBC25" w:rsidR="00994CD1" w:rsidRPr="00994CD1" w:rsidRDefault="00994CD1" w:rsidP="00932D76">
            <w:pPr>
              <w:spacing w:before="20" w:after="20"/>
              <w:rPr>
                <w:rFonts w:ascii="Arial" w:hAnsi="Arial" w:cs="Arial"/>
                <w:lang w:val="en-US"/>
              </w:rPr>
            </w:pPr>
            <w:r w:rsidRPr="00994CD1">
              <w:rPr>
                <w:rFonts w:ascii="Arial" w:hAnsi="Arial" w:cs="Arial"/>
              </w:rPr>
              <w:t xml:space="preserve">The system shall allow the </w:t>
            </w:r>
            <w:r>
              <w:rPr>
                <w:rFonts w:ascii="Arial" w:hAnsi="Arial" w:cs="Arial"/>
              </w:rPr>
              <w:t>authorized users</w:t>
            </w:r>
            <w:r w:rsidRPr="00994CD1">
              <w:rPr>
                <w:rFonts w:ascii="Arial" w:hAnsi="Arial" w:cs="Arial"/>
              </w:rPr>
              <w:t xml:space="preserve"> to view the list of accounts with status “Submitted for Approval”.</w:t>
            </w:r>
            <w:r w:rsidRPr="00994CD1">
              <w:rPr>
                <w:rFonts w:ascii="Arial" w:hAnsi="Arial" w:cs="Arial"/>
                <w:lang w:val="en-US"/>
              </w:rPr>
              <w:t> </w:t>
            </w:r>
          </w:p>
          <w:p w14:paraId="4D3E4924" w14:textId="7CBBF9B4" w:rsidR="00994CD1" w:rsidRPr="00994CD1" w:rsidRDefault="00994CD1" w:rsidP="003C11B5">
            <w:pPr>
              <w:numPr>
                <w:ilvl w:val="0"/>
                <w:numId w:val="66"/>
              </w:numPr>
              <w:spacing w:before="20" w:after="20"/>
              <w:rPr>
                <w:rFonts w:ascii="Arial" w:hAnsi="Arial" w:cs="Arial"/>
                <w:lang w:val="en-US"/>
              </w:rPr>
            </w:pPr>
            <w:r w:rsidRPr="00994CD1">
              <w:rPr>
                <w:rFonts w:ascii="Arial" w:hAnsi="Arial" w:cs="Arial"/>
              </w:rPr>
              <w:t xml:space="preserve">The </w:t>
            </w:r>
            <w:r w:rsidR="00F77AF3">
              <w:rPr>
                <w:rFonts w:ascii="Arial" w:hAnsi="Arial" w:cs="Arial"/>
              </w:rPr>
              <w:t>user</w:t>
            </w:r>
            <w:r w:rsidRPr="00994CD1">
              <w:rPr>
                <w:rFonts w:ascii="Arial" w:hAnsi="Arial" w:cs="Arial"/>
              </w:rPr>
              <w:t xml:space="preserve"> shall review the correctness and completeness of the account details.</w:t>
            </w:r>
            <w:r w:rsidRPr="00994CD1">
              <w:rPr>
                <w:rFonts w:ascii="Arial" w:hAnsi="Arial" w:cs="Arial"/>
                <w:lang w:val="en-US"/>
              </w:rPr>
              <w:t> </w:t>
            </w:r>
          </w:p>
          <w:p w14:paraId="49FEFE1A" w14:textId="77777777" w:rsidR="003A369D" w:rsidRPr="003A369D" w:rsidRDefault="003A369D" w:rsidP="003C11B5">
            <w:pPr>
              <w:numPr>
                <w:ilvl w:val="0"/>
                <w:numId w:val="66"/>
              </w:numPr>
              <w:spacing w:before="20" w:after="20"/>
              <w:rPr>
                <w:rFonts w:ascii="Arial" w:hAnsi="Arial" w:cs="Arial"/>
                <w:lang w:val="en-US"/>
              </w:rPr>
            </w:pPr>
            <w:r w:rsidRPr="003A369D">
              <w:rPr>
                <w:rFonts w:ascii="Arial" w:hAnsi="Arial" w:cs="Arial"/>
                <w:lang w:val="en-US"/>
              </w:rPr>
              <w:t xml:space="preserve">The system shall provide an </w:t>
            </w:r>
            <w:r w:rsidRPr="003A369D">
              <w:rPr>
                <w:rFonts w:ascii="Arial" w:hAnsi="Arial" w:cs="Arial"/>
                <w:b/>
                <w:bCs/>
                <w:lang w:val="en-US"/>
              </w:rPr>
              <w:t>Approve</w:t>
            </w:r>
            <w:r w:rsidRPr="003A369D">
              <w:rPr>
                <w:rFonts w:ascii="Arial" w:hAnsi="Arial" w:cs="Arial"/>
                <w:lang w:val="en-US"/>
              </w:rPr>
              <w:t xml:space="preserve"> button for authorized users.</w:t>
            </w:r>
          </w:p>
          <w:p w14:paraId="347E7213" w14:textId="77777777" w:rsidR="00013A7D" w:rsidRPr="00013A7D" w:rsidRDefault="00013A7D" w:rsidP="003C11B5">
            <w:pPr>
              <w:numPr>
                <w:ilvl w:val="1"/>
                <w:numId w:val="66"/>
              </w:numPr>
              <w:spacing w:before="20" w:after="20"/>
              <w:rPr>
                <w:rFonts w:ascii="Arial" w:hAnsi="Arial" w:cs="Arial"/>
                <w:lang w:val="en-US"/>
              </w:rPr>
            </w:pPr>
            <w:r w:rsidRPr="00013A7D">
              <w:rPr>
                <w:rFonts w:ascii="Arial" w:hAnsi="Arial" w:cs="Arial"/>
                <w:lang w:val="en-US"/>
              </w:rPr>
              <w:t xml:space="preserve">When the authorized user clicks Approve, the system shall: </w:t>
            </w:r>
          </w:p>
          <w:p w14:paraId="71EB1EE9" w14:textId="77777777" w:rsidR="00013A7D" w:rsidRDefault="00013A7D" w:rsidP="003C11B5">
            <w:pPr>
              <w:numPr>
                <w:ilvl w:val="2"/>
                <w:numId w:val="66"/>
              </w:numPr>
              <w:spacing w:before="20" w:after="20"/>
              <w:rPr>
                <w:rFonts w:ascii="Arial" w:hAnsi="Arial" w:cs="Arial"/>
                <w:lang w:val="en-US"/>
              </w:rPr>
            </w:pPr>
            <w:r w:rsidRPr="00013A7D">
              <w:rPr>
                <w:rFonts w:ascii="Arial" w:hAnsi="Arial" w:cs="Arial"/>
                <w:lang w:val="en-US"/>
              </w:rPr>
              <w:t>Validate that all required fields are complete.</w:t>
            </w:r>
          </w:p>
          <w:p w14:paraId="5753ACC1" w14:textId="5F61A242" w:rsidR="00013A7D" w:rsidRDefault="005535CC" w:rsidP="003C11B5">
            <w:pPr>
              <w:numPr>
                <w:ilvl w:val="2"/>
                <w:numId w:val="66"/>
              </w:numPr>
              <w:spacing w:before="20" w:after="20"/>
              <w:rPr>
                <w:rFonts w:ascii="Arial" w:hAnsi="Arial" w:cs="Arial"/>
                <w:lang w:val="en-US"/>
              </w:rPr>
            </w:pPr>
            <w:r w:rsidRPr="3C7F3FD4">
              <w:rPr>
                <w:rFonts w:ascii="Arial" w:hAnsi="Arial" w:cs="Arial"/>
                <w:lang w:val="en-US"/>
              </w:rPr>
              <w:t>Determine the account's assigned Department.</w:t>
            </w:r>
          </w:p>
          <w:p w14:paraId="414326A3" w14:textId="61693385" w:rsidR="038AE0DD" w:rsidRDefault="038AE0DD" w:rsidP="003C11B5">
            <w:pPr>
              <w:numPr>
                <w:ilvl w:val="1"/>
                <w:numId w:val="66"/>
              </w:numPr>
              <w:spacing w:line="259" w:lineRule="auto" w:before="20" w:after="20"/>
              <w:rPr>
                <w:rFonts w:ascii="Arial" w:hAnsi="Arial" w:cs="Arial"/>
                <w:lang w:val="en-US"/>
              </w:rPr>
            </w:pPr>
            <w:r w:rsidRPr="3C7F3FD4">
              <w:rPr>
                <w:rFonts w:ascii="Arial" w:hAnsi="Arial" w:cs="Arial"/>
                <w:lang w:val="en-US"/>
              </w:rPr>
              <w:t>If the account is classified under CBG Motor, the system shall monitor payment application and automatically proceed with submission for placement upon successful payment posting.</w:t>
            </w:r>
          </w:p>
          <w:p w14:paraId="13E668B1" w14:textId="45D3B8BC" w:rsidR="038AE0DD" w:rsidRDefault="038AE0DD" w:rsidP="003C11B5">
            <w:pPr>
              <w:numPr>
                <w:ilvl w:val="2"/>
                <w:numId w:val="66"/>
              </w:numPr>
              <w:spacing w:line="259" w:lineRule="auto" w:before="20" w:after="20"/>
              <w:rPr>
                <w:rFonts w:ascii="Arial" w:hAnsi="Arial" w:cs="Arial"/>
                <w:lang w:val="en-US"/>
              </w:rPr>
            </w:pPr>
            <w:r w:rsidRPr="3C7F3FD4">
              <w:rPr>
                <w:rFonts w:ascii="Arial" w:hAnsi="Arial" w:cs="Arial"/>
                <w:lang w:val="en-US"/>
              </w:rPr>
              <w:t>Update the account status to "Submitted for Placement" then route the renewal account to the Placement process.</w:t>
            </w:r>
          </w:p>
          <w:p w14:paraId="4D13601D" w14:textId="7065E4A1" w:rsidR="00A739A6" w:rsidRPr="00A739A6" w:rsidRDefault="038AE0DD" w:rsidP="003C11B5">
            <w:pPr>
              <w:numPr>
                <w:ilvl w:val="1"/>
                <w:numId w:val="66"/>
              </w:numPr>
              <w:spacing w:line="259" w:lineRule="auto" w:before="20" w:after="20"/>
              <w:rPr>
                <w:rFonts w:ascii="Arial" w:hAnsi="Arial" w:cs="Arial"/>
                <w:lang w:val="en-US"/>
              </w:rPr>
            </w:pPr>
            <w:r w:rsidRPr="3C7F3FD4">
              <w:rPr>
                <w:rFonts w:ascii="Arial" w:hAnsi="Arial" w:cs="Arial"/>
                <w:lang w:val="en-US"/>
              </w:rPr>
              <w:t>For Non-CBG accounts</w:t>
            </w:r>
            <w:r w:rsidR="00A739A6" w:rsidRPr="3C7F3FD4">
              <w:rPr>
                <w:rFonts w:ascii="Arial" w:hAnsi="Arial" w:cs="Arial"/>
                <w:lang w:val="en-US"/>
              </w:rPr>
              <w:t>, the system shall require the user to indicate the client's payment confirmation status before proceeding.</w:t>
            </w:r>
          </w:p>
          <w:p w14:paraId="73054F06" w14:textId="77777777" w:rsidR="00392FA3" w:rsidRPr="00392FA3" w:rsidRDefault="00392FA3" w:rsidP="003C11B5">
            <w:pPr>
              <w:numPr>
                <w:ilvl w:val="2"/>
                <w:numId w:val="66"/>
              </w:numPr>
              <w:spacing w:before="20" w:after="20"/>
              <w:rPr>
                <w:rFonts w:ascii="Arial" w:hAnsi="Arial" w:cs="Arial"/>
                <w:lang w:val="en-US"/>
              </w:rPr>
            </w:pPr>
            <w:r w:rsidRPr="00392FA3">
              <w:rPr>
                <w:rFonts w:ascii="Arial" w:hAnsi="Arial" w:cs="Arial"/>
                <w:lang w:val="en-US"/>
              </w:rPr>
              <w:t>Client Payment Confirmation shall be mandatory.</w:t>
            </w:r>
          </w:p>
          <w:p w14:paraId="4D48621E" w14:textId="1F01A8BC" w:rsidR="00392FA3" w:rsidRPr="00392FA3" w:rsidRDefault="00392FA3" w:rsidP="003C11B5">
            <w:pPr>
              <w:numPr>
                <w:ilvl w:val="2"/>
                <w:numId w:val="66"/>
              </w:numPr>
              <w:spacing w:before="20" w:after="20"/>
              <w:rPr>
                <w:rFonts w:ascii="Arial" w:hAnsi="Arial" w:cs="Arial"/>
                <w:lang w:val="en-US"/>
              </w:rPr>
            </w:pPr>
            <w:r>
              <w:rPr>
                <w:rFonts w:ascii="Arial" w:hAnsi="Arial" w:cs="Arial"/>
                <w:lang w:val="en-US"/>
              </w:rPr>
              <w:t xml:space="preserve">Error message: </w:t>
            </w:r>
            <w:r w:rsidRPr="00392FA3">
              <w:rPr>
                <w:rFonts w:ascii="Arial" w:hAnsi="Arial" w:cs="Arial"/>
                <w:lang w:val="en-US"/>
              </w:rPr>
              <w:t xml:space="preserve">"Please select the </w:t>
            </w:r>
            <w:r w:rsidR="37F18963" w:rsidRPr="5E9F2FE5">
              <w:rPr>
                <w:rFonts w:ascii="Arial" w:hAnsi="Arial" w:cs="Arial"/>
                <w:lang w:val="en-US"/>
              </w:rPr>
              <w:t>client's</w:t>
            </w:r>
            <w:r w:rsidRPr="00392FA3">
              <w:rPr>
                <w:rFonts w:ascii="Arial" w:hAnsi="Arial" w:cs="Arial"/>
                <w:lang w:val="en-US"/>
              </w:rPr>
              <w:t xml:space="preserve"> payment confirmation status."</w:t>
            </w:r>
          </w:p>
          <w:p w14:paraId="5DE5FC79" w14:textId="230536DA" w:rsidR="005535CC" w:rsidRDefault="00BC3F78" w:rsidP="003C11B5">
            <w:pPr>
              <w:numPr>
                <w:ilvl w:val="2"/>
                <w:numId w:val="66"/>
              </w:numPr>
              <w:spacing w:before="20" w:after="20"/>
              <w:rPr>
                <w:rFonts w:ascii="Arial" w:hAnsi="Arial" w:cs="Arial"/>
                <w:lang w:val="en-US"/>
              </w:rPr>
            </w:pPr>
            <w:r w:rsidRPr="5B358E25">
              <w:rPr>
                <w:rFonts w:ascii="Arial" w:hAnsi="Arial" w:cs="Arial"/>
                <w:lang w:val="en-US"/>
              </w:rPr>
              <w:t>If the user selects a payment confirmation, the system shall update the account status to "Submitted for Placement"</w:t>
            </w:r>
            <w:r w:rsidR="0093226B" w:rsidRPr="5B358E25">
              <w:rPr>
                <w:rFonts w:ascii="Arial" w:hAnsi="Arial" w:cs="Arial"/>
                <w:lang w:val="en-US"/>
              </w:rPr>
              <w:t xml:space="preserve"> then route the renewal account to the Placement process.</w:t>
            </w:r>
          </w:p>
          <w:p w14:paraId="5E06EBE6" w14:textId="0FAC419C" w:rsidR="0093226B" w:rsidRPr="0093226B" w:rsidRDefault="0093226B" w:rsidP="003C11B5">
            <w:pPr>
              <w:numPr>
                <w:ilvl w:val="2"/>
                <w:numId w:val="66"/>
              </w:numPr>
              <w:spacing w:before="20" w:after="20"/>
              <w:rPr>
                <w:rFonts w:ascii="Arial" w:hAnsi="Arial" w:cs="Arial"/>
                <w:lang w:val="en-US"/>
              </w:rPr>
            </w:pPr>
            <w:r>
              <w:rPr>
                <w:rFonts w:ascii="Arial" w:hAnsi="Arial" w:cs="Arial"/>
                <w:lang w:val="en-US"/>
              </w:rPr>
              <w:t xml:space="preserve">Success Message: </w:t>
            </w:r>
            <w:r w:rsidRPr="0093226B">
              <w:rPr>
                <w:rFonts w:ascii="Arial" w:hAnsi="Arial" w:cs="Arial"/>
                <w:lang w:val="en-US"/>
              </w:rPr>
              <w:t>"Account successfully approved and submitted for Placement."</w:t>
            </w:r>
          </w:p>
          <w:p w14:paraId="12854728" w14:textId="77777777" w:rsidR="00994CD1" w:rsidRPr="00994CD1" w:rsidRDefault="00994CD1" w:rsidP="003C11B5">
            <w:pPr>
              <w:numPr>
                <w:ilvl w:val="0"/>
                <w:numId w:val="66"/>
              </w:numPr>
              <w:spacing w:before="20" w:after="20"/>
              <w:rPr>
                <w:rFonts w:ascii="Arial" w:hAnsi="Arial" w:cs="Arial"/>
                <w:lang w:val="en-US"/>
              </w:rPr>
            </w:pPr>
            <w:r w:rsidRPr="00994CD1">
              <w:rPr>
                <w:rFonts w:ascii="Arial" w:hAnsi="Arial" w:cs="Arial"/>
              </w:rPr>
              <w:t>Button: Reject</w:t>
            </w:r>
            <w:r w:rsidRPr="00994CD1">
              <w:rPr>
                <w:rFonts w:ascii="Arial" w:hAnsi="Arial" w:cs="Arial"/>
                <w:lang w:val="en-US"/>
              </w:rPr>
              <w:t> </w:t>
            </w:r>
          </w:p>
          <w:p w14:paraId="1E0780C1" w14:textId="77777777" w:rsidR="00994CD1" w:rsidRPr="00994CD1" w:rsidRDefault="00994CD1" w:rsidP="003C11B5">
            <w:pPr>
              <w:numPr>
                <w:ilvl w:val="1"/>
                <w:numId w:val="66"/>
              </w:numPr>
              <w:spacing w:before="20" w:after="20"/>
              <w:rPr>
                <w:rFonts w:ascii="Arial" w:hAnsi="Arial" w:cs="Arial"/>
                <w:lang w:val="en-US"/>
              </w:rPr>
            </w:pPr>
            <w:r w:rsidRPr="00994CD1">
              <w:rPr>
                <w:rFonts w:ascii="Arial" w:hAnsi="Arial" w:cs="Arial"/>
              </w:rPr>
              <w:t>A prompt will be displayed by the system requiring the user to provide a reason or remarks for the rejection.</w:t>
            </w:r>
            <w:r w:rsidRPr="00994CD1">
              <w:rPr>
                <w:rFonts w:ascii="Arial" w:hAnsi="Arial" w:cs="Arial"/>
                <w:lang w:val="en-US"/>
              </w:rPr>
              <w:t> </w:t>
            </w:r>
          </w:p>
          <w:p w14:paraId="20E340EF" w14:textId="77777777" w:rsidR="00994CD1" w:rsidRDefault="00994CD1" w:rsidP="003C11B5">
            <w:pPr>
              <w:numPr>
                <w:ilvl w:val="1"/>
                <w:numId w:val="66"/>
              </w:numPr>
              <w:spacing w:before="20" w:after="20"/>
              <w:rPr>
                <w:rFonts w:ascii="Arial" w:hAnsi="Arial" w:cs="Arial"/>
                <w:lang w:val="en-US"/>
              </w:rPr>
            </w:pPr>
            <w:r w:rsidRPr="00994CD1">
              <w:rPr>
                <w:rFonts w:ascii="Arial" w:hAnsi="Arial" w:cs="Arial"/>
              </w:rPr>
              <w:t>When clicked, the system shall automatically update the status of the account to “Returned Account”.</w:t>
            </w:r>
            <w:r w:rsidRPr="00994CD1">
              <w:rPr>
                <w:rFonts w:ascii="Arial" w:hAnsi="Arial" w:cs="Arial"/>
                <w:lang w:val="en-US"/>
              </w:rPr>
              <w:t> </w:t>
            </w:r>
          </w:p>
          <w:p w14:paraId="580349CC" w14:textId="242B8CB9" w:rsidR="00F618FF" w:rsidRPr="00994CD1" w:rsidRDefault="00F618FF" w:rsidP="003C11B5">
            <w:pPr>
              <w:numPr>
                <w:ilvl w:val="1"/>
                <w:numId w:val="66"/>
              </w:numPr>
              <w:spacing w:before="20" w:after="20"/>
              <w:rPr>
                <w:rFonts w:ascii="Arial" w:hAnsi="Arial" w:cs="Arial"/>
                <w:lang w:val="en-US"/>
              </w:rPr>
            </w:pPr>
            <w:r>
              <w:rPr>
                <w:rFonts w:ascii="Arial" w:hAnsi="Arial" w:cs="Arial"/>
                <w:lang w:val="en-US"/>
              </w:rPr>
              <w:t xml:space="preserve">Success message: </w:t>
            </w:r>
            <w:r w:rsidRPr="00F618FF">
              <w:rPr>
                <w:rFonts w:ascii="Arial" w:hAnsi="Arial" w:cs="Arial"/>
                <w:lang w:val="en-US"/>
              </w:rPr>
              <w:t>"Account successfully returned for correction."</w:t>
            </w:r>
          </w:p>
          <w:p w14:paraId="3044B23E" w14:textId="0E508B6B" w:rsidR="00510972" w:rsidRPr="00510972" w:rsidRDefault="00510972" w:rsidP="003C11B5">
            <w:pPr>
              <w:numPr>
                <w:ilvl w:val="0"/>
                <w:numId w:val="66"/>
              </w:numPr>
              <w:spacing w:before="20" w:after="20"/>
              <w:rPr>
                <w:rFonts w:ascii="Arial" w:hAnsi="Arial" w:cs="Arial"/>
                <w:lang w:val="en-US"/>
              </w:rPr>
            </w:pPr>
            <w:r>
              <w:rPr>
                <w:rFonts w:ascii="Arial" w:hAnsi="Arial" w:cs="Arial"/>
                <w:lang w:val="en-US"/>
              </w:rPr>
              <w:t>The system shall r</w:t>
            </w:r>
            <w:r w:rsidRPr="00510972">
              <w:rPr>
                <w:rFonts w:ascii="Arial" w:hAnsi="Arial" w:cs="Arial"/>
                <w:lang w:val="en-US"/>
              </w:rPr>
              <w:t xml:space="preserve">eturn the account to the originating work queue of the authorized user responsible for the </w:t>
            </w:r>
            <w:r>
              <w:rPr>
                <w:rFonts w:ascii="Arial" w:hAnsi="Arial" w:cs="Arial"/>
                <w:lang w:val="en-US"/>
              </w:rPr>
              <w:t xml:space="preserve">renewal </w:t>
            </w:r>
            <w:r w:rsidRPr="00510972">
              <w:rPr>
                <w:rFonts w:ascii="Arial" w:hAnsi="Arial" w:cs="Arial"/>
                <w:lang w:val="en-US"/>
              </w:rPr>
              <w:t>account.</w:t>
            </w:r>
          </w:p>
          <w:p w14:paraId="2C0DF6A3" w14:textId="2158B811" w:rsidR="00932D76" w:rsidRPr="00932D76" w:rsidRDefault="00932D76" w:rsidP="003C11B5">
            <w:pPr>
              <w:numPr>
                <w:ilvl w:val="0"/>
                <w:numId w:val="66"/>
              </w:numPr>
              <w:spacing w:before="20" w:after="20"/>
              <w:rPr>
                <w:rFonts w:ascii="Arial" w:hAnsi="Arial" w:cs="Arial"/>
                <w:lang w:val="en-US"/>
              </w:rPr>
            </w:pPr>
            <w:r w:rsidRPr="00932D76">
              <w:rPr>
                <w:rFonts w:ascii="Arial" w:hAnsi="Arial" w:cs="Arial"/>
                <w:lang w:val="en-US"/>
              </w:rPr>
              <w:t xml:space="preserve">After making the necessary corrections, the authorized user shall be able to resubmit the account for review and approval. </w:t>
            </w:r>
          </w:p>
          <w:p w14:paraId="2EBBA85A" w14:textId="0037333E" w:rsidR="00932D76" w:rsidRPr="00932D76" w:rsidRDefault="00932D76" w:rsidP="003C11B5">
            <w:pPr>
              <w:numPr>
                <w:ilvl w:val="0"/>
                <w:numId w:val="66"/>
              </w:numPr>
              <w:spacing w:before="20" w:after="20"/>
              <w:rPr>
                <w:rFonts w:ascii="Arial" w:hAnsi="Arial" w:cs="Arial"/>
                <w:lang w:val="en-US"/>
              </w:rPr>
            </w:pPr>
            <w:r w:rsidRPr="00932D76">
              <w:rPr>
                <w:rFonts w:ascii="Arial" w:hAnsi="Arial" w:cs="Arial"/>
                <w:lang w:val="en-US"/>
              </w:rPr>
              <w:t xml:space="preserve">Upon resubmission, the system shall: </w:t>
            </w:r>
          </w:p>
          <w:p w14:paraId="70365611" w14:textId="1460883E" w:rsidR="00932D76" w:rsidRPr="00932D76" w:rsidRDefault="00932D76" w:rsidP="003C11B5">
            <w:pPr>
              <w:numPr>
                <w:ilvl w:val="1"/>
                <w:numId w:val="66"/>
              </w:numPr>
              <w:spacing w:before="20" w:after="20"/>
              <w:rPr>
                <w:rFonts w:ascii="Arial" w:hAnsi="Arial" w:cs="Arial"/>
                <w:lang w:val="en-US"/>
              </w:rPr>
            </w:pPr>
            <w:r w:rsidRPr="00932D76">
              <w:rPr>
                <w:rFonts w:ascii="Arial" w:hAnsi="Arial" w:cs="Arial"/>
                <w:lang w:val="en-US"/>
              </w:rPr>
              <w:lastRenderedPageBreak/>
              <w:t>Update the account status to "Submitted for Approval</w:t>
            </w:r>
            <w:r w:rsidRPr="5E9F2FE5">
              <w:rPr>
                <w:rFonts w:ascii="Arial" w:hAnsi="Arial" w:cs="Arial"/>
                <w:lang w:val="en-US"/>
              </w:rPr>
              <w:t>"</w:t>
            </w:r>
          </w:p>
          <w:p w14:paraId="6F90AE0D" w14:textId="77777777" w:rsidR="00932D76" w:rsidRPr="00932D76" w:rsidRDefault="00932D76" w:rsidP="003C11B5">
            <w:pPr>
              <w:numPr>
                <w:ilvl w:val="1"/>
                <w:numId w:val="66"/>
              </w:numPr>
              <w:spacing w:before="20" w:after="20"/>
              <w:rPr>
                <w:rFonts w:ascii="Arial" w:hAnsi="Arial" w:cs="Arial"/>
                <w:lang w:val="en-US"/>
              </w:rPr>
            </w:pPr>
            <w:r w:rsidRPr="00932D76">
              <w:rPr>
                <w:rFonts w:ascii="Arial" w:hAnsi="Arial" w:cs="Arial"/>
                <w:lang w:val="en-US"/>
              </w:rPr>
              <w:t>Record the resubmission date and time.</w:t>
            </w:r>
          </w:p>
          <w:p w14:paraId="1C722DDF" w14:textId="77777777" w:rsidR="00932D76" w:rsidRPr="00932D76" w:rsidRDefault="00932D76" w:rsidP="003C11B5">
            <w:pPr>
              <w:numPr>
                <w:ilvl w:val="1"/>
                <w:numId w:val="66"/>
              </w:numPr>
              <w:spacing w:before="20" w:after="20"/>
              <w:rPr>
                <w:rFonts w:ascii="Arial" w:hAnsi="Arial" w:cs="Arial"/>
                <w:lang w:val="en-US"/>
              </w:rPr>
            </w:pPr>
            <w:r w:rsidRPr="00932D76">
              <w:rPr>
                <w:rFonts w:ascii="Arial" w:hAnsi="Arial" w:cs="Arial"/>
                <w:lang w:val="en-US"/>
              </w:rPr>
              <w:t>Route the account to the appropriate approval queue.</w:t>
            </w:r>
          </w:p>
          <w:p>
            <w:pPr>
              <w:pStyle w:val="ListParagraph"/>
              <w:numPr>
                <w:ilvl w:val="0"/>
                <w:numId w:val="66"/>
              </w:numPr>
              <w:spacing w:before="20" w:after="20"/>
              <w:rPr>
                <w:rFonts w:ascii="Arial" w:hAnsi="Arial" w:cs="Arial"/>
              </w:rPr>
            </w:pPr>
            <w:r>
              <w:rPr>
                <w:rFonts w:ascii="Arial" w:hAnsi="Arial" w:cs="Arial"/>
              </w:rPr>
              <w:t xml:space="preserve">The approval shall not create a second proposal or a new renewal account; the renewal account is the one already processed (BRRN.040).</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7"/>
              </w:numPr>
              <w:spacing w:before="20" w:after="20"/>
              <w:rPr>
                <w:rFonts w:ascii="Arial" w:hAnsi="Arial" w:cs="Arial"/>
              </w:rPr>
            </w:pPr>
            <w:r>
              <w:rPr>
                <w:rFonts w:ascii="Arial" w:hAnsi="Arial" w:cs="Arial"/>
              </w:rPr>
              <w:t xml:space="preserve">An approved Non-CBG account without the payment confirmation status shows "Please select the client's payment confirmation status."; with it, the status becomes Submitted for Placement.</w:t>
            </w:r>
          </w:p>
          <w:p>
            <w:pPr>
              <w:pStyle w:val="ListParagraph"/>
              <w:numPr>
                <w:ilvl w:val="0"/>
                <w:numId w:val="237"/>
              </w:numPr>
              <w:spacing w:before="20" w:after="20"/>
              <w:rPr>
                <w:rFonts w:ascii="Arial" w:hAnsi="Arial" w:cs="Arial"/>
              </w:rPr>
            </w:pPr>
            <w:r>
              <w:rPr>
                <w:rFonts w:ascii="Arial" w:hAnsi="Arial" w:cs="Arial"/>
              </w:rPr>
              <w:t xml:space="preserve">A rejected account has the status "Returned Account" and is back in the queue of its officer; its resubmission is recorded with the date and time.</w:t>
            </w:r>
          </w:p>
          <w:p w14:paraId="5F306B83" w14:textId="77777777" w:rsidR="00CC03CA" w:rsidRPr="00CE3239" w:rsidRDefault="00CC03CA" w:rsidP="00CC03CA">
            <w:pPr>
              <w:spacing w:before="20" w:after="20"/>
              <w:rPr>
                <w:rFonts w:ascii="Arial" w:hAnsi="Arial" w:cs="Arial"/>
                <w:b/>
                <w:bCs/>
                <w:lang w:val="en-US"/>
              </w:rPr>
            </w:pPr>
          </w:p>
        </w:tc>
      </w:tr>
      <w:tr w:rsidR="00EF78F8" w:rsidRPr="000F2176" w14:paraId="57E855AD" w14:textId="77777777" w:rsidTr="3C7F3FD4">
        <w:trPr>
          <w:jc w:val="center"/>
        </w:trPr>
        <w:tc>
          <w:tcPr>
            <w:tcW w:w="1413" w:type="dxa"/>
            <w:shd w:val="clear" w:color="auto" w:fill="auto"/>
          </w:tcPr>
          <w:p w14:paraId="3B71F240" w14:textId="77E53F60" w:rsidR="00EF78F8" w:rsidRPr="005331D4" w:rsidRDefault="00917415" w:rsidP="5B358E25">
            <w:pPr>
              <w:spacing w:before="20" w:after="20"/>
              <w:rPr>
                <w:rFonts w:ascii="Arial" w:hAnsi="Arial" w:cs="Arial"/>
                <w:lang w:eastAsia="en-US"/>
              </w:rPr>
            </w:pPr>
            <w:bookmarkStart w:id="62" w:name="Bookmark27"/>
            <w:r>
              <w:rPr>
                <w:rFonts w:ascii="Arial" w:hAnsi="Arial" w:cs="Arial"/>
                <w:lang w:eastAsia="en-US"/>
              </w:rPr>
              <w:lastRenderedPageBreak/>
              <w:t>FRRN</w:t>
            </w:r>
            <w:r w:rsidR="5550BAD3" w:rsidRPr="3C7F3FD4">
              <w:rPr>
                <w:rFonts w:ascii="Arial" w:hAnsi="Arial" w:cs="Arial"/>
                <w:lang w:eastAsia="en-US"/>
              </w:rPr>
              <w:t>.02</w:t>
            </w:r>
            <w:r w:rsidR="714D2D59" w:rsidRPr="3C7F3FD4">
              <w:rPr>
                <w:rFonts w:ascii="Arial" w:hAnsi="Arial" w:cs="Arial"/>
                <w:lang w:eastAsia="en-US"/>
              </w:rPr>
              <w:t>7</w:t>
            </w:r>
            <w:bookmarkEnd w:id="62"/>
          </w:p>
          <w:p w14:paraId="774AB8E3" w14:textId="2A1C8B7E" w:rsidR="00EF78F8" w:rsidRPr="005331D4" w:rsidRDefault="00EF78F8" w:rsidP="00EF78F8">
            <w:pPr>
              <w:spacing w:before="20" w:after="20"/>
              <w:rPr>
                <w:rFonts w:ascii="Arial" w:hAnsi="Arial" w:cs="Arial"/>
                <w:lang w:eastAsia="en-US"/>
              </w:rPr>
            </w:pPr>
          </w:p>
        </w:tc>
        <w:tc>
          <w:tcPr>
            <w:tcW w:w="1470" w:type="dxa"/>
            <w:shd w:val="clear" w:color="auto" w:fill="auto"/>
          </w:tcPr>
          <w:p w14:paraId="08A3C84A" w14:textId="03743B06" w:rsidR="00EF78F8" w:rsidRDefault="1975958B" w:rsidP="3C7F3FD4">
            <w:pPr>
              <w:spacing w:line="259" w:lineRule="auto" w:before="20" w:after="20"/>
            </w:pPr>
            <w:r w:rsidRPr="3C7F3FD4">
              <w:rPr>
                <w:rFonts w:ascii="Arial" w:hAnsi="Arial" w:cs="Arial"/>
              </w:rPr>
              <w:t>Billing File</w:t>
            </w:r>
          </w:p>
        </w:tc>
        <w:tc>
          <w:tcPr>
            <w:tcW w:w="1412" w:type="dxa"/>
            <w:shd w:val="clear" w:color="auto" w:fill="auto"/>
          </w:tcPr>
          <w:p w14:paraId="0E47810C" w14:textId="6F4237F1" w:rsidR="00EF78F8" w:rsidRPr="00CE3239" w:rsidRDefault="002C02E2" w:rsidP="00EF78F8">
            <w:pPr>
              <w:spacing w:before="20" w:after="20"/>
              <w:rPr>
                <w:rFonts w:ascii="Arial" w:hAnsi="Arial" w:cs="Arial"/>
                <w:lang w:val="en-US"/>
              </w:rPr>
            </w:pPr>
            <w:r>
              <w:rPr>
                <w:rFonts w:ascii="Arial" w:hAnsi="Arial" w:cs="Arial"/>
                <w:lang w:val="en-US"/>
              </w:rPr>
              <w:t>Billing File Generation and Sending</w:t>
            </w:r>
          </w:p>
        </w:tc>
        <w:tc>
          <w:tcPr>
            <w:tcW w:w="6495" w:type="dxa"/>
            <w:shd w:val="clear" w:color="auto" w:fill="auto"/>
          </w:tcPr>
          <w:p>
            <w:pPr>
              <w:keepNext/>
              <w:spacing w:after="20" w:before="20"/>
              <w:rPr>
                <w:rFonts w:ascii="Arial" w:hAnsi="Arial" w:cs="Arial"/>
                <w:sz w:val="16"/>
                <w:szCs w:val="16"/>
              </w:rPr>
            </w:pPr>
            <w:r>
              <w:rPr>
                <w:rFonts w:ascii="Arial" w:hAnsi="Arial" w:cs="Arial"/>
                <w:b/>
                <w:bCs/>
                <w:color w:val="616161"/>
                <w:sz w:val="16"/>
                <w:szCs w:val="16"/>
              </w:rPr>
              <w:t xml:space="preserve">[Integration scope]</w:t>
            </w:r>
          </w:p>
          <w:p w14:paraId="0D59BBE9" w14:textId="28054683" w:rsidR="26AA99CC" w:rsidRDefault="00917415">
            <w:pPr>
              <w:spacing w:before="20" w:after="20"/>
            </w:pPr>
            <w:r>
              <w:rPr>
                <w:rFonts w:ascii="Arial" w:hAnsi="Arial" w:cs="Arial"/>
                <w:b/>
                <w:bCs/>
              </w:rPr>
              <w:t>FRRN</w:t>
            </w:r>
            <w:r w:rsidR="26AA99CC" w:rsidRPr="3C7F3FD4">
              <w:rPr>
                <w:rFonts w:ascii="Arial" w:hAnsi="Arial" w:cs="Arial"/>
                <w:b/>
                <w:bCs/>
              </w:rPr>
              <w:t xml:space="preserve">.27.01 </w:t>
            </w:r>
            <w:r w:rsidR="7DA381C6" w:rsidRPr="3C7F3FD4">
              <w:rPr>
                <w:rFonts w:ascii="Arial" w:hAnsi="Arial" w:cs="Arial"/>
                <w:b/>
                <w:bCs/>
              </w:rPr>
              <w:t>Automatic (Scheduled) Billing File Generation</w:t>
            </w:r>
          </w:p>
          <w:p w14:paraId="0D19A764" w14:textId="7BAE4A4F" w:rsidR="49B93E35" w:rsidRDefault="49B93E35"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provide an automated scheduler service that executes billing file generation based on configured schedules without user intervention.</w:t>
            </w:r>
          </w:p>
          <w:p w14:paraId="3674C526" w14:textId="13CCDA2C" w:rsidR="49B93E35" w:rsidRDefault="49B93E35" w:rsidP="003C11B5">
            <w:pPr>
              <w:pStyle w:val="ListParagraph"/>
              <w:numPr>
                <w:ilvl w:val="0"/>
                <w:numId w:val="23"/>
              </w:numPr>
              <w:spacing w:before="20" w:after="20"/>
              <w:rPr>
                <w:rFonts w:ascii="Arial" w:hAnsi="Arial" w:cs="Arial"/>
                <w:lang w:val="en-US"/>
              </w:rPr>
            </w:pPr>
            <w:r w:rsidRPr="3C7F3FD4">
              <w:rPr>
                <w:rFonts w:ascii="Arial" w:hAnsi="Arial" w:cs="Arial"/>
                <w:lang w:val="en-US"/>
              </w:rPr>
              <w:t>The scheduler shall run automatically according to the configured processing calendar and generate billing files for eligible accounts.</w:t>
            </w:r>
          </w:p>
          <w:p w14:paraId="29DA46E7" w14:textId="34E5E563" w:rsidR="1E609E42" w:rsidRDefault="1E609E42" w:rsidP="003C11B5">
            <w:pPr>
              <w:pStyle w:val="ListParagraph"/>
              <w:numPr>
                <w:ilvl w:val="0"/>
                <w:numId w:val="23"/>
              </w:numPr>
              <w:spacing w:before="20" w:after="20"/>
              <w:rPr>
                <w:rFonts w:ascii="Arial" w:hAnsi="Arial" w:cs="Arial"/>
                <w:lang w:val="en-US"/>
              </w:rPr>
            </w:pPr>
            <w:r w:rsidRPr="3C7F3FD4">
              <w:rPr>
                <w:rFonts w:ascii="Arial" w:hAnsi="Arial" w:cs="Arial"/>
                <w:lang w:val="en-US"/>
              </w:rPr>
              <w:t>CBG Home Billing Generation Job</w:t>
            </w:r>
          </w:p>
          <w:p w14:paraId="0118D685" w14:textId="43B70927" w:rsidR="1E609E42" w:rsidRDefault="1E609E42" w:rsidP="003C11B5">
            <w:pPr>
              <w:pStyle w:val="ListParagraph"/>
              <w:numPr>
                <w:ilvl w:val="1"/>
                <w:numId w:val="23"/>
              </w:numPr>
              <w:spacing w:before="20" w:after="20"/>
              <w:rPr>
                <w:rFonts w:ascii="Arial" w:hAnsi="Arial" w:cs="Arial"/>
                <w:lang w:val="en-US"/>
              </w:rPr>
            </w:pPr>
            <w:r w:rsidRPr="3C7F3FD4">
              <w:rPr>
                <w:rFonts w:ascii="Arial" w:hAnsi="Arial" w:cs="Arial"/>
                <w:lang w:val="en-US"/>
              </w:rPr>
              <w:t>The system shall execute the CBG Home Billing Generation Job daily.</w:t>
            </w:r>
          </w:p>
          <w:p w14:paraId="215F551E" w14:textId="6D527BA9" w:rsidR="1E609E42" w:rsidRDefault="1E609E42" w:rsidP="003C11B5">
            <w:pPr>
              <w:pStyle w:val="ListParagraph"/>
              <w:numPr>
                <w:ilvl w:val="1"/>
                <w:numId w:val="23"/>
              </w:numPr>
              <w:spacing w:before="20" w:after="20"/>
              <w:rPr>
                <w:rFonts w:ascii="Arial" w:hAnsi="Arial" w:cs="Arial"/>
              </w:rPr>
            </w:pPr>
            <w:r w:rsidRPr="3C7F3FD4">
              <w:rPr>
                <w:rFonts w:ascii="Arial" w:hAnsi="Arial" w:cs="Arial"/>
              </w:rPr>
              <w:t>During execution, the system shall identify accounts where:</w:t>
            </w:r>
          </w:p>
          <w:p w14:paraId="323BED41" w14:textId="7ABD0638"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 xml:space="preserve">10 calendar days </w:t>
            </w:r>
            <w:r w:rsidR="005A2EAB">
              <w:rPr>
                <w:rFonts w:ascii="Arial" w:hAnsi="Arial" w:cs="Arial"/>
                <w:lang w:val="en-US"/>
              </w:rPr>
              <w:t>prior to expiry date</w:t>
            </w:r>
          </w:p>
          <w:p w14:paraId="5DA69CA7" w14:textId="2317CB65"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Renewal Account Status = For Billing Generation</w:t>
            </w:r>
          </w:p>
          <w:p w14:paraId="2CBA53EC" w14:textId="42EF614D" w:rsidR="1E609E42" w:rsidRDefault="1E609E42" w:rsidP="003C11B5">
            <w:pPr>
              <w:pStyle w:val="ListParagraph"/>
              <w:numPr>
                <w:ilvl w:val="0"/>
                <w:numId w:val="23"/>
              </w:numPr>
              <w:spacing w:before="20" w:after="20"/>
              <w:rPr>
                <w:rFonts w:ascii="Arial" w:hAnsi="Arial" w:cs="Arial"/>
                <w:lang w:val="en-US"/>
              </w:rPr>
            </w:pPr>
            <w:r w:rsidRPr="3C7F3FD4">
              <w:rPr>
                <w:rFonts w:ascii="Arial" w:hAnsi="Arial" w:cs="Arial"/>
                <w:lang w:val="en-US"/>
              </w:rPr>
              <w:t>FFY Billing Generation Job</w:t>
            </w:r>
          </w:p>
          <w:p w14:paraId="62B10AB4" w14:textId="5D62BAFA" w:rsidR="1E609E42" w:rsidRDefault="1E609E42" w:rsidP="003C11B5">
            <w:pPr>
              <w:pStyle w:val="ListParagraph"/>
              <w:numPr>
                <w:ilvl w:val="1"/>
                <w:numId w:val="23"/>
              </w:numPr>
              <w:spacing w:before="20" w:after="20"/>
              <w:rPr>
                <w:rFonts w:ascii="Arial" w:hAnsi="Arial" w:cs="Arial"/>
                <w:lang w:val="en-US"/>
              </w:rPr>
            </w:pPr>
            <w:r w:rsidRPr="3C7F3FD4">
              <w:rPr>
                <w:rFonts w:ascii="Arial" w:hAnsi="Arial" w:cs="Arial"/>
                <w:lang w:val="en-US"/>
              </w:rPr>
              <w:t>The system shall execute the FFY Motor Billing Generation Job on:</w:t>
            </w:r>
          </w:p>
          <w:p w14:paraId="1F6E32A6" w14:textId="54EA90D2"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10th day of the month</w:t>
            </w:r>
          </w:p>
          <w:p w14:paraId="4584DDDF" w14:textId="639EE4C2"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25th day of the month</w:t>
            </w:r>
          </w:p>
          <w:p w14:paraId="6549D50E" w14:textId="0E13A43E" w:rsidR="1E609E42" w:rsidRDefault="1E609E42" w:rsidP="003C11B5">
            <w:pPr>
              <w:pStyle w:val="ListParagraph"/>
              <w:numPr>
                <w:ilvl w:val="1"/>
                <w:numId w:val="23"/>
              </w:numPr>
              <w:spacing w:before="20" w:after="20"/>
              <w:rPr>
                <w:rFonts w:ascii="Arial" w:hAnsi="Arial" w:cs="Arial"/>
              </w:rPr>
            </w:pPr>
            <w:r w:rsidRPr="3C7F3FD4">
              <w:rPr>
                <w:rFonts w:ascii="Arial" w:hAnsi="Arial" w:cs="Arial"/>
              </w:rPr>
              <w:t>During execution, the system shall identify accounts where:</w:t>
            </w:r>
          </w:p>
          <w:p w14:paraId="5839AFCB" w14:textId="03ACDFDB"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Renewal Account Status = For Billing Generation</w:t>
            </w:r>
          </w:p>
          <w:p w14:paraId="02FC19EB" w14:textId="79D272C9"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automatically classify eligible accounts into the appropriate billing file.</w:t>
            </w:r>
          </w:p>
          <w:p w14:paraId="1B818959" w14:textId="77777777"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rPr>
              <w:t>File types:</w:t>
            </w:r>
            <w:r w:rsidRPr="3C7F3FD4">
              <w:rPr>
                <w:rFonts w:ascii="Arial" w:hAnsi="Arial" w:cs="Arial"/>
                <w:lang w:val="en-US"/>
              </w:rPr>
              <w:t> </w:t>
            </w:r>
          </w:p>
          <w:p w14:paraId="43BFB298" w14:textId="77777777"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Built-in: contains amortized accounts</w:t>
            </w:r>
            <w:r w:rsidRPr="3C7F3FD4">
              <w:rPr>
                <w:rFonts w:ascii="Arial" w:hAnsi="Arial" w:cs="Arial"/>
                <w:lang w:val="en-US"/>
              </w:rPr>
              <w:t> </w:t>
            </w:r>
          </w:p>
          <w:p w14:paraId="58ACC8AE" w14:textId="77777777"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 xml:space="preserve">File Name: &lt;Product Line&gt;_CLPC Billing Built in_MMDDYYYY.csv </w:t>
            </w:r>
          </w:p>
          <w:p w14:paraId="198DEEDE" w14:textId="0E4FC00D" w:rsidR="6B81A74D" w:rsidRDefault="6B81A74D" w:rsidP="3C7F3FD4">
            <w:pPr>
              <w:pStyle w:val="ListParagraph"/>
              <w:spacing w:before="20" w:after="20"/>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A62649C" w14:textId="1519BC45"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&lt;Product Line&gt; is Product Line</w:t>
            </w:r>
          </w:p>
          <w:p w14:paraId="7F642D54" w14:textId="5A1EEEA3"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_CLPC Billing Built in_ is constant</w:t>
            </w:r>
            <w:r w:rsidRPr="3C7F3FD4">
              <w:rPr>
                <w:rFonts w:ascii="Arial" w:hAnsi="Arial" w:cs="Arial"/>
                <w:lang w:val="en-US"/>
              </w:rPr>
              <w:t> </w:t>
            </w:r>
          </w:p>
          <w:p w14:paraId="486A672C" w14:textId="77777777"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33931EEC" w14:textId="77777777"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Non-Built-in: contains non-amortized accounts</w:t>
            </w:r>
            <w:r w:rsidRPr="3C7F3FD4">
              <w:rPr>
                <w:rFonts w:ascii="Arial" w:hAnsi="Arial" w:cs="Arial"/>
                <w:lang w:val="en-US"/>
              </w:rPr>
              <w:t> </w:t>
            </w:r>
          </w:p>
          <w:p w14:paraId="0649CFCB" w14:textId="1E93DDA2"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 xml:space="preserve">File Name: &lt;Product Line&gt;_CLPC Billing NonBuilt in_MMDDYYYY.csv </w:t>
            </w:r>
          </w:p>
          <w:p w14:paraId="3AEA70A3" w14:textId="3AB32CDE" w:rsidR="6B81A74D" w:rsidRDefault="6B81A74D" w:rsidP="3C7F3FD4">
            <w:pPr>
              <w:pStyle w:val="ListParagraph"/>
              <w:spacing w:before="20" w:after="20"/>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6C07678" w14:textId="62E400EE"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&lt;Product Line&gt; is Product</w:t>
            </w:r>
            <w:r w:rsidRPr="3C7F3FD4">
              <w:rPr>
                <w:rFonts w:ascii="Arial" w:hAnsi="Arial" w:cs="Arial"/>
                <w:lang w:val="en-US"/>
              </w:rPr>
              <w:t> Line</w:t>
            </w:r>
          </w:p>
          <w:p w14:paraId="7BB3ACA5" w14:textId="77777777"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_CLPC Billing NonBuilt in_ is constant</w:t>
            </w:r>
            <w:r w:rsidRPr="3C7F3FD4">
              <w:rPr>
                <w:rFonts w:ascii="Arial" w:hAnsi="Arial" w:cs="Arial"/>
                <w:lang w:val="en-US"/>
              </w:rPr>
              <w:t> </w:t>
            </w:r>
          </w:p>
          <w:p w14:paraId="36191C24" w14:textId="77777777"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5AD85B8B" w14:textId="2994A5F1"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generated billing files shall contain billing information required by CLPC.</w:t>
            </w:r>
          </w:p>
          <w:p w14:paraId="2F6A08DA" w14:textId="029E0AE2"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populate all fields using the most current renewal data.</w:t>
            </w:r>
          </w:p>
          <w:p w14:paraId="185BE53A" w14:textId="61472D99"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6317C546" w14:textId="77777777"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lastRenderedPageBreak/>
              <w:t>The system shall allow authorized users to:</w:t>
            </w:r>
          </w:p>
          <w:p w14:paraId="328029E5" w14:textId="58C254FB"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lang w:val="en-US"/>
              </w:rPr>
              <w:t>Preview the generated Billing file.</w:t>
            </w:r>
          </w:p>
          <w:p w14:paraId="40907F60" w14:textId="17574926"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lang w:val="en-US"/>
              </w:rPr>
              <w:t>Download the generated Billing file.</w:t>
            </w:r>
          </w:p>
          <w:p w14:paraId="72807F8B" w14:textId="0C76B1DA"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lang w:val="en-US"/>
              </w:rPr>
              <w:t>Users shall be able to download the file to a preferred local destination.</w:t>
            </w:r>
          </w:p>
          <w:p w14:paraId="66AACCB7" w14:textId="3E59BBB5"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27A5F77C" w14:textId="5A00D15C"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8"/>
              </w:numPr>
              <w:spacing w:before="20" w:after="20"/>
              <w:rPr>
                <w:rFonts w:ascii="Arial" w:hAnsi="Arial" w:cs="Arial"/>
              </w:rPr>
            </w:pPr>
            <w:r>
              <w:rPr>
                <w:rFonts w:ascii="Arial" w:hAnsi="Arial" w:cs="Arial"/>
              </w:rPr>
              <w:t xml:space="preserve">On a day the CBG Home job runs, every CBG Home account with the status For Billing Generation expiring 10 calendar days later is in the billing file of its type (built-in or non-built-in), named as this item states with the date of the run.</w:t>
            </w:r>
          </w:p>
          <w:p>
            <w:pPr>
              <w:pStyle w:val="ListParagraph"/>
              <w:numPr>
                <w:ilvl w:val="0"/>
                <w:numId w:val="238"/>
              </w:numPr>
              <w:spacing w:before="20" w:after="20"/>
              <w:rPr>
                <w:rFonts w:ascii="Arial" w:hAnsi="Arial" w:cs="Arial"/>
              </w:rPr>
            </w:pPr>
            <w:r>
              <w:rPr>
                <w:rFonts w:ascii="Arial" w:hAnsi="Arial" w:cs="Arial"/>
              </w:rPr>
              <w:t xml:space="preserve">The generated file is attached to each account it holds.</w:t>
            </w:r>
          </w:p>
          <w:p w14:paraId="68230BBE" w14:textId="56713DFE" w:rsidR="3C7F3FD4" w:rsidRDefault="3C7F3FD4" w:rsidP="3C7F3FD4">
            <w:pPr>
              <w:spacing w:before="20" w:after="20"/>
              <w:rPr>
                <w:rFonts w:ascii="Arial" w:hAnsi="Arial" w:cs="Arial"/>
                <w:b/>
                <w:bCs/>
              </w:rPr>
            </w:pPr>
          </w:p>
          <w:p w14:paraId="65623E0F" w14:textId="4E2FA9FC" w:rsidR="00EF78F8" w:rsidRDefault="00917415" w:rsidP="00EF78F8">
            <w:pPr>
              <w:spacing w:before="20" w:after="20"/>
              <w:rPr>
                <w:rFonts w:ascii="Arial" w:hAnsi="Arial" w:cs="Arial"/>
                <w:b/>
                <w:bCs/>
              </w:rPr>
            </w:pPr>
            <w:r>
              <w:rPr>
                <w:rFonts w:ascii="Arial" w:hAnsi="Arial" w:cs="Arial"/>
                <w:b/>
                <w:bCs/>
              </w:rPr>
              <w:t>FRRN</w:t>
            </w:r>
            <w:r w:rsidR="002C02E2" w:rsidRPr="3C7F3FD4">
              <w:rPr>
                <w:rFonts w:ascii="Arial" w:hAnsi="Arial" w:cs="Arial"/>
                <w:b/>
                <w:bCs/>
              </w:rPr>
              <w:t>.2</w:t>
            </w:r>
            <w:r w:rsidR="027D207A" w:rsidRPr="3C7F3FD4">
              <w:rPr>
                <w:rFonts w:ascii="Arial" w:hAnsi="Arial" w:cs="Arial"/>
                <w:b/>
                <w:bCs/>
              </w:rPr>
              <w:t>7</w:t>
            </w:r>
            <w:r w:rsidR="002C02E2" w:rsidRPr="3C7F3FD4">
              <w:rPr>
                <w:rFonts w:ascii="Arial" w:hAnsi="Arial" w:cs="Arial"/>
                <w:b/>
                <w:bCs/>
              </w:rPr>
              <w:t>.0</w:t>
            </w:r>
            <w:r w:rsidR="1A1D3034" w:rsidRPr="3C7F3FD4">
              <w:rPr>
                <w:rFonts w:ascii="Arial" w:hAnsi="Arial" w:cs="Arial"/>
                <w:b/>
                <w:bCs/>
              </w:rPr>
              <w:t>2</w:t>
            </w:r>
            <w:r w:rsidR="002C02E2" w:rsidRPr="3C7F3FD4">
              <w:rPr>
                <w:rFonts w:ascii="Arial" w:hAnsi="Arial" w:cs="Arial"/>
                <w:b/>
                <w:bCs/>
              </w:rPr>
              <w:t xml:space="preserve"> </w:t>
            </w:r>
            <w:r w:rsidR="0ABD3EBF" w:rsidRPr="3C7F3FD4">
              <w:rPr>
                <w:rFonts w:ascii="Arial" w:hAnsi="Arial" w:cs="Arial"/>
                <w:b/>
                <w:bCs/>
              </w:rPr>
              <w:t xml:space="preserve">Manual </w:t>
            </w:r>
            <w:r w:rsidR="002C02E2" w:rsidRPr="3C7F3FD4">
              <w:rPr>
                <w:rFonts w:ascii="Arial" w:hAnsi="Arial" w:cs="Arial"/>
                <w:b/>
                <w:bCs/>
              </w:rPr>
              <w:t>Billing File Generation</w:t>
            </w:r>
          </w:p>
          <w:p w14:paraId="3AE2DC79" w14:textId="77777777" w:rsidR="005A7E0E" w:rsidRDefault="005A7E0E" w:rsidP="003C11B5">
            <w:pPr>
              <w:pStyle w:val="ListParagraph"/>
              <w:numPr>
                <w:ilvl w:val="0"/>
                <w:numId w:val="67"/>
              </w:numPr>
              <w:spacing w:before="20" w:after="20"/>
              <w:rPr>
                <w:rFonts w:ascii="Arial" w:hAnsi="Arial" w:cs="Arial"/>
                <w:lang w:val="en-US"/>
              </w:rPr>
            </w:pPr>
            <w:r w:rsidRPr="005A7E0E">
              <w:rPr>
                <w:rFonts w:ascii="Arial" w:hAnsi="Arial" w:cs="Arial"/>
                <w:lang w:val="en-US"/>
              </w:rPr>
              <w:t xml:space="preserve">The system shall provide a </w:t>
            </w:r>
            <w:r w:rsidRPr="005A7E0E">
              <w:rPr>
                <w:rFonts w:ascii="Arial" w:hAnsi="Arial" w:cs="Arial"/>
                <w:b/>
                <w:bCs/>
                <w:lang w:val="en-US"/>
              </w:rPr>
              <w:t>Generate Billing File</w:t>
            </w:r>
            <w:r w:rsidRPr="005A7E0E">
              <w:rPr>
                <w:rFonts w:ascii="Arial" w:hAnsi="Arial" w:cs="Arial"/>
                <w:lang w:val="en-US"/>
              </w:rPr>
              <w:t xml:space="preserve"> function for authorized users.</w:t>
            </w:r>
          </w:p>
          <w:p w14:paraId="70813E2A" w14:textId="77777777" w:rsidR="009662C3" w:rsidRPr="004B12FE" w:rsidRDefault="009662C3" w:rsidP="003C11B5">
            <w:pPr>
              <w:pStyle w:val="ListParagraph"/>
              <w:numPr>
                <w:ilvl w:val="0"/>
                <w:numId w:val="67"/>
              </w:numPr>
              <w:spacing w:before="20" w:after="20"/>
              <w:rPr>
                <w:rFonts w:ascii="Arial" w:hAnsi="Arial" w:cs="Arial"/>
                <w:lang w:val="en-US"/>
              </w:rPr>
            </w:pPr>
            <w:r w:rsidRPr="004B12FE">
              <w:rPr>
                <w:rFonts w:ascii="Arial" w:hAnsi="Arial" w:cs="Arial"/>
                <w:lang w:val="en-US"/>
              </w:rPr>
              <w:t xml:space="preserve">Upon clicking the </w:t>
            </w:r>
            <w:r w:rsidRPr="004B12FE">
              <w:rPr>
                <w:rFonts w:ascii="Arial" w:hAnsi="Arial" w:cs="Arial"/>
                <w:b/>
                <w:bCs/>
                <w:lang w:val="en-US"/>
              </w:rPr>
              <w:t>Generate Billing File</w:t>
            </w:r>
            <w:r w:rsidRPr="004B12FE">
              <w:rPr>
                <w:rFonts w:ascii="Arial" w:hAnsi="Arial" w:cs="Arial"/>
                <w:lang w:val="en-US"/>
              </w:rPr>
              <w:t xml:space="preserve"> button, the system shall display a modal window that allows the user to specify the </w:t>
            </w:r>
            <w:r w:rsidRPr="004B12FE">
              <w:rPr>
                <w:rFonts w:ascii="Arial" w:hAnsi="Arial" w:cs="Arial"/>
                <w:b/>
                <w:bCs/>
                <w:lang w:val="en-US"/>
              </w:rPr>
              <w:t>From Date</w:t>
            </w:r>
            <w:r w:rsidRPr="004B12FE">
              <w:rPr>
                <w:rFonts w:ascii="Arial" w:hAnsi="Arial" w:cs="Arial"/>
                <w:lang w:val="en-US"/>
              </w:rPr>
              <w:t xml:space="preserve"> and </w:t>
            </w:r>
            <w:r w:rsidRPr="004B12FE">
              <w:rPr>
                <w:rFonts w:ascii="Arial" w:hAnsi="Arial" w:cs="Arial"/>
                <w:b/>
                <w:bCs/>
                <w:lang w:val="en-US"/>
              </w:rPr>
              <w:t>To Date</w:t>
            </w:r>
            <w:r w:rsidRPr="004B12FE">
              <w:rPr>
                <w:rFonts w:ascii="Arial" w:hAnsi="Arial" w:cs="Arial"/>
                <w:lang w:val="en-US"/>
              </w:rPr>
              <w:t xml:space="preserve"> filters to determine which eligible accounts will be included in the billing file.</w:t>
            </w:r>
          </w:p>
          <w:p w14:paraId="293AB55D" w14:textId="77777777" w:rsidR="009662C3" w:rsidRPr="002177D6" w:rsidRDefault="009662C3" w:rsidP="003C11B5">
            <w:pPr>
              <w:pStyle w:val="ListParagraph"/>
              <w:numPr>
                <w:ilvl w:val="0"/>
                <w:numId w:val="67"/>
              </w:numPr>
              <w:spacing w:before="20" w:after="20"/>
              <w:rPr>
                <w:rFonts w:ascii="Arial" w:hAnsi="Arial" w:cs="Arial"/>
                <w:lang w:val="en-US"/>
              </w:rPr>
            </w:pPr>
            <w:r w:rsidRPr="002177D6">
              <w:rPr>
                <w:rFonts w:ascii="Arial" w:hAnsi="Arial" w:cs="Arial"/>
                <w:lang w:val="en-US"/>
              </w:rPr>
              <w:t>Filter Fields</w:t>
            </w:r>
          </w:p>
          <w:p w14:paraId="4C4C7E09" w14:textId="77777777" w:rsidR="009662C3" w:rsidRPr="002177D6" w:rsidRDefault="009662C3" w:rsidP="003C11B5">
            <w:pPr>
              <w:pStyle w:val="ListParagraph"/>
              <w:numPr>
                <w:ilvl w:val="1"/>
                <w:numId w:val="67"/>
              </w:numPr>
              <w:spacing w:before="20" w:after="20"/>
              <w:rPr>
                <w:rFonts w:ascii="Arial" w:hAnsi="Arial" w:cs="Arial"/>
                <w:lang w:val="en-US"/>
              </w:rPr>
            </w:pPr>
            <w:r w:rsidRPr="002177D6">
              <w:rPr>
                <w:rFonts w:ascii="Arial" w:hAnsi="Arial" w:cs="Arial"/>
                <w:lang w:val="en-US"/>
              </w:rPr>
              <w:t>From Date</w:t>
            </w:r>
          </w:p>
          <w:p w14:paraId="2D8C0386" w14:textId="77777777" w:rsidR="009662C3" w:rsidRPr="002177D6"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User-editable field.</w:t>
            </w:r>
          </w:p>
          <w:p w14:paraId="6F7006DD" w14:textId="77777777" w:rsidR="009662C3"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The selected date shall not exceed 31 calendar days prior to the selected To Date.</w:t>
            </w:r>
          </w:p>
          <w:p w14:paraId="37C44EA9" w14:textId="77777777" w:rsidR="009662C3" w:rsidRDefault="009662C3" w:rsidP="003C11B5">
            <w:pPr>
              <w:pStyle w:val="ListParagraph"/>
              <w:numPr>
                <w:ilvl w:val="2"/>
                <w:numId w:val="67"/>
              </w:numPr>
              <w:spacing w:before="20" w:after="20"/>
              <w:rPr>
                <w:rFonts w:ascii="Arial" w:hAnsi="Arial" w:cs="Arial"/>
                <w:lang w:val="en-US"/>
              </w:rPr>
            </w:pPr>
            <w:r w:rsidRPr="00597D60">
              <w:rPr>
                <w:rFonts w:ascii="Arial" w:hAnsi="Arial" w:cs="Arial"/>
                <w:lang w:val="en-US"/>
              </w:rPr>
              <w:t>From Date must not be later than To Date.</w:t>
            </w:r>
          </w:p>
          <w:p w14:paraId="010A8556" w14:textId="77777777" w:rsidR="009662C3" w:rsidRPr="00A65CBC" w:rsidRDefault="009662C3" w:rsidP="003C11B5">
            <w:pPr>
              <w:pStyle w:val="ListParagraph"/>
              <w:numPr>
                <w:ilvl w:val="2"/>
                <w:numId w:val="67"/>
              </w:numPr>
              <w:spacing w:before="20" w:after="20"/>
              <w:rPr>
                <w:rFonts w:ascii="Arial" w:hAnsi="Arial" w:cs="Arial"/>
                <w:lang w:val="en-US"/>
              </w:rPr>
            </w:pPr>
            <w:r w:rsidRPr="00A65CBC">
              <w:rPr>
                <w:rFonts w:ascii="Arial" w:hAnsi="Arial" w:cs="Arial"/>
                <w:lang w:val="en-US"/>
              </w:rPr>
              <w:t>From Date cannot be more than 31 calendar days before the selected To Date.</w:t>
            </w:r>
          </w:p>
          <w:p w14:paraId="0BA9E2DA" w14:textId="77777777" w:rsidR="009662C3" w:rsidRPr="002177D6" w:rsidRDefault="009662C3" w:rsidP="003C11B5">
            <w:pPr>
              <w:pStyle w:val="ListParagraph"/>
              <w:numPr>
                <w:ilvl w:val="1"/>
                <w:numId w:val="67"/>
              </w:numPr>
              <w:spacing w:before="20" w:after="20"/>
              <w:rPr>
                <w:rFonts w:ascii="Arial" w:hAnsi="Arial" w:cs="Arial"/>
                <w:lang w:val="en-US"/>
              </w:rPr>
            </w:pPr>
            <w:r w:rsidRPr="002177D6">
              <w:rPr>
                <w:rFonts w:ascii="Arial" w:hAnsi="Arial" w:cs="Arial"/>
                <w:lang w:val="en-US"/>
              </w:rPr>
              <w:t>To Date</w:t>
            </w:r>
          </w:p>
          <w:p w14:paraId="0F7077ED" w14:textId="77777777" w:rsidR="009662C3" w:rsidRPr="002177D6"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Default value shall be the current system date.</w:t>
            </w:r>
          </w:p>
          <w:p w14:paraId="68B57CF3" w14:textId="77777777" w:rsidR="009662C3" w:rsidRPr="002177D6"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User may modify the value subject to system date validation.</w:t>
            </w:r>
          </w:p>
          <w:p w14:paraId="0EDE5D26" w14:textId="33BA6219" w:rsidR="008773D5" w:rsidRPr="008773D5" w:rsidRDefault="008773D5" w:rsidP="003C11B5">
            <w:pPr>
              <w:pStyle w:val="ListParagraph"/>
              <w:numPr>
                <w:ilvl w:val="0"/>
                <w:numId w:val="67"/>
              </w:numPr>
              <w:spacing w:before="20" w:after="20"/>
              <w:rPr>
                <w:rFonts w:ascii="Arial" w:hAnsi="Arial" w:cs="Arial"/>
                <w:lang w:val="en-US"/>
              </w:rPr>
            </w:pPr>
            <w:r w:rsidRPr="008773D5">
              <w:rPr>
                <w:rFonts w:ascii="Arial" w:hAnsi="Arial" w:cs="Arial"/>
                <w:lang w:val="en-US"/>
              </w:rPr>
              <w:t>The system shall generate billing files containing accounts with the status "For Billing Generation".</w:t>
            </w:r>
          </w:p>
          <w:p w14:paraId="2777BDC6" w14:textId="77777777" w:rsidR="001760FE" w:rsidRDefault="008773D5" w:rsidP="003C11B5">
            <w:pPr>
              <w:pStyle w:val="ListParagraph"/>
              <w:numPr>
                <w:ilvl w:val="0"/>
                <w:numId w:val="67"/>
              </w:numPr>
              <w:spacing w:before="20" w:after="20"/>
              <w:rPr>
                <w:rFonts w:ascii="Arial" w:hAnsi="Arial" w:cs="Arial"/>
                <w:lang w:val="en-US"/>
              </w:rPr>
            </w:pPr>
            <w:r w:rsidRPr="008773D5">
              <w:rPr>
                <w:rFonts w:ascii="Arial" w:hAnsi="Arial" w:cs="Arial"/>
                <w:lang w:val="en-US"/>
              </w:rPr>
              <w:t>The system shall automatically classify eligible accounts into the appropriate billing file.</w:t>
            </w:r>
          </w:p>
          <w:p w14:paraId="6BAD9A0B" w14:textId="77777777" w:rsidR="00174447" w:rsidRPr="00174447" w:rsidRDefault="00174447" w:rsidP="003C11B5">
            <w:pPr>
              <w:pStyle w:val="ListParagraph"/>
              <w:numPr>
                <w:ilvl w:val="0"/>
                <w:numId w:val="67"/>
              </w:numPr>
              <w:spacing w:before="20" w:after="20"/>
              <w:rPr>
                <w:rFonts w:ascii="Arial" w:hAnsi="Arial" w:cs="Arial"/>
                <w:lang w:val="en-US"/>
              </w:rPr>
            </w:pPr>
            <w:r w:rsidRPr="00174447">
              <w:rPr>
                <w:rFonts w:ascii="Arial" w:hAnsi="Arial" w:cs="Arial"/>
              </w:rPr>
              <w:t>File types:</w:t>
            </w:r>
            <w:r w:rsidRPr="00174447">
              <w:rPr>
                <w:rFonts w:ascii="Arial" w:hAnsi="Arial" w:cs="Arial"/>
                <w:lang w:val="en-US"/>
              </w:rPr>
              <w:t> </w:t>
            </w:r>
          </w:p>
          <w:p w14:paraId="7DFB90DA" w14:textId="77777777" w:rsidR="00174447" w:rsidRPr="00174447"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Built-in: contains amortized accounts</w:t>
            </w:r>
            <w:r w:rsidRPr="00174447">
              <w:rPr>
                <w:rFonts w:ascii="Arial" w:hAnsi="Arial" w:cs="Arial"/>
                <w:lang w:val="en-US"/>
              </w:rPr>
              <w:t> </w:t>
            </w:r>
          </w:p>
          <w:p w14:paraId="24877BEE" w14:textId="77777777" w:rsidR="002B7D61" w:rsidRPr="002B7D61"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Built in_MMDDYYYY.csv </w:t>
            </w:r>
          </w:p>
          <w:p w14:paraId="36F0FAF3" w14:textId="0E4FC00D" w:rsidR="00174447" w:rsidRPr="00174447" w:rsidRDefault="00174447" w:rsidP="002B7D61">
            <w:pPr>
              <w:pStyle w:val="ListParagraph"/>
              <w:spacing w:before="20" w:after="20"/>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6FB5D6D4" w14:textId="1519BC45" w:rsidR="002B7D61" w:rsidRPr="002B7D61" w:rsidRDefault="002B7D61" w:rsidP="003C11B5">
            <w:pPr>
              <w:pStyle w:val="ListParagraph"/>
              <w:numPr>
                <w:ilvl w:val="2"/>
                <w:numId w:val="67"/>
              </w:numPr>
              <w:spacing w:before="20" w:after="20"/>
              <w:rPr>
                <w:rFonts w:ascii="Arial" w:hAnsi="Arial" w:cs="Arial"/>
                <w:lang w:val="en-US"/>
              </w:rPr>
            </w:pPr>
            <w:r>
              <w:rPr>
                <w:rFonts w:ascii="Arial" w:hAnsi="Arial" w:cs="Arial"/>
              </w:rPr>
              <w:t>&lt;Product Line&gt; is Product Line</w:t>
            </w:r>
          </w:p>
          <w:p w14:paraId="5C1AA27C" w14:textId="5A1EEEA3" w:rsidR="00174447" w:rsidRP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_CLPC Billing Built in_ is constant</w:t>
            </w:r>
            <w:r w:rsidRPr="00174447">
              <w:rPr>
                <w:rFonts w:ascii="Arial" w:hAnsi="Arial" w:cs="Arial"/>
                <w:lang w:val="en-US"/>
              </w:rPr>
              <w:t> </w:t>
            </w:r>
          </w:p>
          <w:p w14:paraId="04D85D45" w14:textId="77777777" w:rsidR="00174447" w:rsidRP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7EDAF5" w14:textId="77777777" w:rsidR="00174447" w:rsidRPr="00174447"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Non-Built-in: contains non-amortized accounts</w:t>
            </w:r>
            <w:r w:rsidRPr="00174447">
              <w:rPr>
                <w:rFonts w:ascii="Arial" w:hAnsi="Arial" w:cs="Arial"/>
                <w:lang w:val="en-US"/>
              </w:rPr>
              <w:t> </w:t>
            </w:r>
          </w:p>
          <w:p w14:paraId="06CD24FB" w14:textId="1E93DDA2" w:rsidR="002B7D61" w:rsidRPr="002B7D61"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NonBuilt in_MMDDYYYY.csv </w:t>
            </w:r>
          </w:p>
          <w:p w14:paraId="4CA2E05D" w14:textId="3AB32CDE" w:rsidR="00174447" w:rsidRPr="00174447" w:rsidRDefault="00174447" w:rsidP="002B7D61">
            <w:pPr>
              <w:pStyle w:val="ListParagraph"/>
              <w:spacing w:before="20" w:after="20"/>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1F863743" w14:textId="62E400EE" w:rsidR="00174447" w:rsidRPr="00174447" w:rsidRDefault="002B7D61" w:rsidP="003C11B5">
            <w:pPr>
              <w:pStyle w:val="ListParagraph"/>
              <w:numPr>
                <w:ilvl w:val="2"/>
                <w:numId w:val="67"/>
              </w:numPr>
              <w:spacing w:before="20" w:after="20"/>
              <w:rPr>
                <w:rFonts w:ascii="Arial" w:hAnsi="Arial" w:cs="Arial"/>
                <w:lang w:val="en-US"/>
              </w:rPr>
            </w:pPr>
            <w:r>
              <w:rPr>
                <w:rFonts w:ascii="Arial" w:hAnsi="Arial" w:cs="Arial"/>
              </w:rPr>
              <w:t xml:space="preserve">&lt;Product Line&gt; </w:t>
            </w:r>
            <w:r w:rsidR="00174447" w:rsidRPr="00174447">
              <w:rPr>
                <w:rFonts w:ascii="Arial" w:hAnsi="Arial" w:cs="Arial"/>
              </w:rPr>
              <w:t>is Product</w:t>
            </w:r>
            <w:r w:rsidR="00174447" w:rsidRPr="00174447">
              <w:rPr>
                <w:rFonts w:ascii="Arial" w:hAnsi="Arial" w:cs="Arial"/>
                <w:lang w:val="en-US"/>
              </w:rPr>
              <w:t> </w:t>
            </w:r>
            <w:r>
              <w:rPr>
                <w:rFonts w:ascii="Arial" w:hAnsi="Arial" w:cs="Arial"/>
                <w:lang w:val="en-US"/>
              </w:rPr>
              <w:t>Line</w:t>
            </w:r>
          </w:p>
          <w:p w14:paraId="7B02D942" w14:textId="77777777" w:rsidR="00174447" w:rsidRP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_CLPC Billing NonBuilt in_ is constant</w:t>
            </w:r>
            <w:r w:rsidRPr="00174447">
              <w:rPr>
                <w:rFonts w:ascii="Arial" w:hAnsi="Arial" w:cs="Arial"/>
                <w:lang w:val="en-US"/>
              </w:rPr>
              <w:t> </w:t>
            </w:r>
          </w:p>
          <w:p w14:paraId="3755A39A" w14:textId="77777777" w:rsid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9C084C" w14:textId="2994A5F1" w:rsidR="00775366" w:rsidRPr="00775366" w:rsidRDefault="00775366" w:rsidP="003C11B5">
            <w:pPr>
              <w:pStyle w:val="ListParagraph"/>
              <w:numPr>
                <w:ilvl w:val="0"/>
                <w:numId w:val="67"/>
              </w:numPr>
              <w:spacing w:before="20" w:after="20"/>
              <w:rPr>
                <w:rFonts w:ascii="Arial" w:hAnsi="Arial" w:cs="Arial"/>
                <w:lang w:val="en-US"/>
              </w:rPr>
            </w:pPr>
            <w:r w:rsidRPr="3C7F3FD4">
              <w:rPr>
                <w:rFonts w:ascii="Arial" w:hAnsi="Arial" w:cs="Arial"/>
                <w:lang w:val="en-US"/>
              </w:rPr>
              <w:t>The generated billing files shall contain billing information required by CLPC.</w:t>
            </w:r>
          </w:p>
          <w:p w14:paraId="15548BF4" w14:textId="029E0AE2" w:rsidR="00291170" w:rsidRDefault="00291170" w:rsidP="003C11B5">
            <w:pPr>
              <w:pStyle w:val="ListParagraph"/>
              <w:numPr>
                <w:ilvl w:val="0"/>
                <w:numId w:val="67"/>
              </w:numPr>
              <w:spacing w:before="20" w:after="20"/>
              <w:rPr>
                <w:rFonts w:ascii="Arial" w:hAnsi="Arial" w:cs="Arial"/>
                <w:lang w:val="en-US"/>
              </w:rPr>
            </w:pPr>
            <w:r w:rsidRPr="3C7F3FD4">
              <w:rPr>
                <w:rFonts w:ascii="Arial" w:hAnsi="Arial" w:cs="Arial"/>
                <w:lang w:val="en-US"/>
              </w:rPr>
              <w:lastRenderedPageBreak/>
              <w:t>The system shall populate all fields using the most current renewal data.</w:t>
            </w:r>
          </w:p>
          <w:p w14:paraId="24320E5D" w14:textId="61472D99" w:rsidR="7869F0C1" w:rsidRDefault="7869F0C1" w:rsidP="003C11B5">
            <w:pPr>
              <w:pStyle w:val="ListParagraph"/>
              <w:numPr>
                <w:ilvl w:val="0"/>
                <w:numId w:val="67"/>
              </w:numPr>
              <w:spacing w:before="20" w:after="20"/>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7121FCFD" w14:textId="77777777" w:rsidR="00C053B7" w:rsidRPr="008B1B09" w:rsidRDefault="00C053B7" w:rsidP="003C11B5">
            <w:pPr>
              <w:pStyle w:val="ListParagraph"/>
              <w:numPr>
                <w:ilvl w:val="0"/>
                <w:numId w:val="67"/>
              </w:numPr>
              <w:spacing w:before="20" w:after="20"/>
              <w:rPr>
                <w:rFonts w:ascii="Arial" w:hAnsi="Arial" w:cs="Arial"/>
                <w:lang w:val="en-US"/>
              </w:rPr>
            </w:pPr>
            <w:r w:rsidRPr="008B1B09">
              <w:rPr>
                <w:rFonts w:ascii="Arial" w:hAnsi="Arial" w:cs="Arial"/>
                <w:lang w:val="en-US"/>
              </w:rPr>
              <w:t>The system shall allow authorized users to:</w:t>
            </w:r>
          </w:p>
          <w:p w14:paraId="7A65E3F0" w14:textId="58C254FB" w:rsidR="00C053B7" w:rsidRPr="00F80308" w:rsidRDefault="00C053B7" w:rsidP="003C11B5">
            <w:pPr>
              <w:pStyle w:val="ListParagraph"/>
              <w:numPr>
                <w:ilvl w:val="1"/>
                <w:numId w:val="67"/>
              </w:numPr>
              <w:spacing w:before="20" w:after="20"/>
              <w:rPr>
                <w:rFonts w:ascii="Arial" w:hAnsi="Arial" w:cs="Arial"/>
                <w:lang w:val="en-US"/>
              </w:rPr>
            </w:pPr>
            <w:r w:rsidRPr="008B1B09">
              <w:rPr>
                <w:rFonts w:ascii="Arial" w:hAnsi="Arial" w:cs="Arial"/>
                <w:lang w:val="en-US"/>
              </w:rPr>
              <w:t xml:space="preserve">Preview the generated </w:t>
            </w:r>
            <w:r>
              <w:rPr>
                <w:rFonts w:ascii="Arial" w:hAnsi="Arial" w:cs="Arial"/>
                <w:lang w:val="en-US"/>
              </w:rPr>
              <w:t>Billing file</w:t>
            </w:r>
            <w:r w:rsidRPr="008B1B09">
              <w:rPr>
                <w:rFonts w:ascii="Arial" w:hAnsi="Arial" w:cs="Arial"/>
                <w:lang w:val="en-US"/>
              </w:rPr>
              <w:t>.</w:t>
            </w:r>
          </w:p>
          <w:p w14:paraId="31E65909" w14:textId="17574926" w:rsidR="00C053B7" w:rsidRDefault="00C053B7" w:rsidP="003C11B5">
            <w:pPr>
              <w:pStyle w:val="ListParagraph"/>
              <w:numPr>
                <w:ilvl w:val="1"/>
                <w:numId w:val="67"/>
              </w:numPr>
              <w:spacing w:before="20" w:after="20"/>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Pr>
                <w:rFonts w:ascii="Arial" w:hAnsi="Arial" w:cs="Arial"/>
                <w:lang w:val="en-US"/>
              </w:rPr>
              <w:t>Billing file</w:t>
            </w:r>
            <w:r w:rsidRPr="008B1B09">
              <w:rPr>
                <w:rFonts w:ascii="Arial" w:hAnsi="Arial" w:cs="Arial"/>
                <w:lang w:val="en-US"/>
              </w:rPr>
              <w:t>.</w:t>
            </w:r>
          </w:p>
          <w:p w14:paraId="6CF28901" w14:textId="0C76B1DA" w:rsidR="00C053B7" w:rsidRDefault="00C053B7" w:rsidP="003C11B5">
            <w:pPr>
              <w:pStyle w:val="ListParagraph"/>
              <w:numPr>
                <w:ilvl w:val="2"/>
                <w:numId w:val="67"/>
              </w:numPr>
              <w:spacing w:before="20" w:after="20"/>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2D1DF3E2" w14:textId="3E59BBB5" w:rsidR="00C053B7" w:rsidRPr="000F6817" w:rsidRDefault="00C053B7" w:rsidP="003C11B5">
            <w:pPr>
              <w:pStyle w:val="ListParagraph"/>
              <w:numPr>
                <w:ilvl w:val="2"/>
                <w:numId w:val="67"/>
              </w:numPr>
              <w:spacing w:before="20" w:after="20"/>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6480BC5E" w14:textId="31156E51" w:rsidR="46467625" w:rsidRDefault="46467625" w:rsidP="003C11B5">
            <w:pPr>
              <w:pStyle w:val="ListParagraph"/>
              <w:numPr>
                <w:ilvl w:val="0"/>
                <w:numId w:val="67"/>
              </w:numPr>
              <w:spacing w:line="259" w:lineRule="auto" w:before="20" w:after="20"/>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14:paraId="516E539D" w14:textId="1595B056" w:rsidR="00A150DB" w:rsidRDefault="00000000" w:rsidP="3C7F3FD4">
            <w:pPr>
              <w:spacing w:before="20" w:after="20"/>
              <w:rPr>
                <w:rFonts w:ascii="Arial" w:hAnsi="Arial" w:cs="Arial"/>
                <w:b/>
                <w:bCs/>
                <w:i/>
                <w:iCs/>
                <w:lang w:val="en-US"/>
              </w:rPr>
            </w:pPr>
            <w:hyperlink w:anchor="_Annex_S_- Billing" w:history="1">
              <w:r w:rsidR="009E7B2D" w:rsidRPr="3C7F3FD4">
                <w:rPr>
                  <w:rStyle w:val="Hyperlink"/>
                  <w:rFonts w:ascii="Arial" w:hAnsi="Arial" w:cs="Arial"/>
                  <w:b/>
                  <w:bCs/>
                  <w:i/>
                  <w:iCs/>
                  <w:lang w:val="en-US"/>
                </w:rPr>
                <w:t xml:space="preserve">See Annex </w:t>
              </w:r>
              <w:r w:rsidR="773520E2" w:rsidRPr="3C7F3FD4">
                <w:rPr>
                  <w:rStyle w:val="Hyperlink"/>
                  <w:rFonts w:ascii="Arial" w:hAnsi="Arial" w:cs="Arial"/>
                  <w:b/>
                  <w:bCs/>
                  <w:i/>
                  <w:iCs/>
                  <w:lang w:val="en-US"/>
                </w:rPr>
                <w:t>S</w:t>
              </w:r>
              <w:r w:rsidR="009E7B2D" w:rsidRPr="3C7F3FD4">
                <w:rPr>
                  <w:rStyle w:val="Hyperlink"/>
                  <w:rFonts w:ascii="Arial" w:hAnsi="Arial" w:cs="Arial"/>
                  <w:b/>
                  <w:bCs/>
                  <w:i/>
                  <w:iCs/>
                  <w:lang w:val="en-US"/>
                </w:rPr>
                <w:t xml:space="preserve"> for </w:t>
              </w:r>
              <w:r w:rsidR="00A150DB" w:rsidRPr="3C7F3FD4">
                <w:rPr>
                  <w:rStyle w:val="Hyperlink"/>
                  <w:rFonts w:ascii="Arial" w:hAnsi="Arial" w:cs="Arial"/>
                  <w:b/>
                  <w:bCs/>
                  <w:i/>
                  <w:iCs/>
                  <w:lang w:val="en-US"/>
                </w:rPr>
                <w:t>Billing File Template</w:t>
              </w:r>
            </w:hyperlink>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9"/>
              </w:numPr>
              <w:spacing w:before="20" w:after="20"/>
              <w:rPr>
                <w:rFonts w:ascii="Arial" w:hAnsi="Arial" w:cs="Arial"/>
              </w:rPr>
            </w:pPr>
            <w:r>
              <w:rPr>
                <w:rFonts w:ascii="Arial" w:hAnsi="Arial" w:cs="Arial"/>
              </w:rPr>
              <w:t xml:space="preserve">A From Date more than 31 calendar days before the To Date is refused; a From Date after the To Date is refused.</w:t>
            </w:r>
          </w:p>
          <w:p w14:paraId="2D399743" w14:textId="77777777" w:rsidR="002B7D61" w:rsidRPr="00291170" w:rsidRDefault="002B7D61" w:rsidP="00291170">
            <w:pPr>
              <w:spacing w:before="20" w:after="20"/>
              <w:rPr>
                <w:rFonts w:ascii="Arial" w:hAnsi="Arial" w:cs="Arial"/>
                <w:lang w:val="en-US"/>
              </w:rPr>
            </w:pPr>
          </w:p>
          <w:p w14:paraId="2F2E40F2" w14:textId="29CF63B5" w:rsidR="00BF6B71" w:rsidRPr="00BF6B71" w:rsidRDefault="00917415" w:rsidP="00BF6B71">
            <w:pPr>
              <w:spacing w:before="20" w:after="20"/>
              <w:rPr>
                <w:rFonts w:ascii="Arial" w:hAnsi="Arial" w:cs="Arial"/>
                <w:b/>
                <w:bCs/>
              </w:rPr>
            </w:pPr>
            <w:r>
              <w:rPr>
                <w:rFonts w:ascii="Arial" w:hAnsi="Arial" w:cs="Arial"/>
                <w:b/>
                <w:bCs/>
              </w:rPr>
              <w:t>FRRN</w:t>
            </w:r>
            <w:r w:rsidR="00291170" w:rsidRPr="3C7F3FD4">
              <w:rPr>
                <w:rFonts w:ascii="Arial" w:hAnsi="Arial" w:cs="Arial"/>
                <w:b/>
                <w:bCs/>
              </w:rPr>
              <w:t>.2</w:t>
            </w:r>
            <w:r w:rsidR="3E26F67D" w:rsidRPr="3C7F3FD4">
              <w:rPr>
                <w:rFonts w:ascii="Arial" w:hAnsi="Arial" w:cs="Arial"/>
                <w:b/>
                <w:bCs/>
              </w:rPr>
              <w:t>7</w:t>
            </w:r>
            <w:r w:rsidR="00291170" w:rsidRPr="3C7F3FD4">
              <w:rPr>
                <w:rFonts w:ascii="Arial" w:hAnsi="Arial" w:cs="Arial"/>
                <w:b/>
                <w:bCs/>
              </w:rPr>
              <w:t>.0</w:t>
            </w:r>
            <w:r w:rsidR="6B48299E" w:rsidRPr="3C7F3FD4">
              <w:rPr>
                <w:rFonts w:ascii="Arial" w:hAnsi="Arial" w:cs="Arial"/>
                <w:b/>
                <w:bCs/>
              </w:rPr>
              <w:t>3</w:t>
            </w:r>
            <w:r w:rsidR="00291170" w:rsidRPr="3C7F3FD4">
              <w:rPr>
                <w:rFonts w:ascii="Arial" w:hAnsi="Arial" w:cs="Arial"/>
                <w:b/>
                <w:bCs/>
              </w:rPr>
              <w:t xml:space="preserve"> Billing File </w:t>
            </w:r>
            <w:r w:rsidR="00E171F9" w:rsidRPr="3C7F3FD4">
              <w:rPr>
                <w:rFonts w:ascii="Arial" w:hAnsi="Arial" w:cs="Arial"/>
                <w:b/>
                <w:bCs/>
              </w:rPr>
              <w:t xml:space="preserve">Sending </w:t>
            </w:r>
          </w:p>
          <w:p w14:paraId="24DA4E2D" w14:textId="01EA243A" w:rsidR="00BF6B71" w:rsidRPr="00702580" w:rsidRDefault="00BF6B71" w:rsidP="003C11B5">
            <w:pPr>
              <w:pStyle w:val="ListParagraph"/>
              <w:numPr>
                <w:ilvl w:val="0"/>
                <w:numId w:val="68"/>
              </w:numPr>
              <w:spacing w:before="20" w:after="20"/>
              <w:rPr>
                <w:rFonts w:ascii="Arial" w:hAnsi="Arial" w:cs="Arial"/>
                <w:lang w:val="en-US"/>
              </w:rPr>
            </w:pPr>
            <w:r>
              <w:rPr>
                <w:rFonts w:ascii="Arial" w:hAnsi="Arial" w:cs="Arial"/>
                <w:lang w:val="en-US"/>
              </w:rPr>
              <w:t>After file generation</w:t>
            </w:r>
            <w:r w:rsidRPr="00DE1764">
              <w:rPr>
                <w:rFonts w:ascii="Arial" w:hAnsi="Arial" w:cs="Arial"/>
                <w:lang w:val="en-US"/>
              </w:rPr>
              <w:t>, the system shall</w:t>
            </w:r>
            <w:r w:rsidRPr="00AD1D07">
              <w:rPr>
                <w:rFonts w:ascii="Arial" w:hAnsi="Arial" w:cs="Arial"/>
                <w:lang w:val="en-US"/>
              </w:rPr>
              <w:t xml:space="preserve"> transmit the </w:t>
            </w:r>
            <w:r>
              <w:rPr>
                <w:rFonts w:ascii="Arial" w:hAnsi="Arial" w:cs="Arial"/>
                <w:lang w:val="en-US"/>
              </w:rPr>
              <w:t>file</w:t>
            </w:r>
            <w:r w:rsidRPr="00AD1D07">
              <w:rPr>
                <w:rFonts w:ascii="Arial" w:hAnsi="Arial" w:cs="Arial"/>
                <w:lang w:val="en-US"/>
              </w:rPr>
              <w:t xml:space="preserve"> to the nominated recipient</w:t>
            </w:r>
            <w:r w:rsidR="048BA512" w:rsidRPr="58A5AC86">
              <w:rPr>
                <w:rFonts w:ascii="Arial" w:hAnsi="Arial" w:cs="Arial"/>
                <w:lang w:val="en-US"/>
              </w:rPr>
              <w:t>..</w:t>
            </w:r>
          </w:p>
          <w:p w14:paraId="65F5E365" w14:textId="0E252BBF" w:rsidR="00BF6B71" w:rsidRDefault="00BF6B71" w:rsidP="003C11B5">
            <w:pPr>
              <w:pStyle w:val="ListParagraph"/>
              <w:numPr>
                <w:ilvl w:val="0"/>
                <w:numId w:val="68"/>
              </w:numPr>
              <w:spacing w:before="20" w:after="20"/>
              <w:rPr>
                <w:rFonts w:ascii="Arial" w:hAnsi="Arial" w:cs="Arial"/>
                <w:lang w:val="en-US"/>
              </w:rPr>
            </w:pPr>
            <w:r w:rsidRPr="00702580">
              <w:rPr>
                <w:rFonts w:ascii="Arial" w:hAnsi="Arial" w:cs="Arial"/>
                <w:lang w:val="en-US"/>
              </w:rPr>
              <w:t xml:space="preserve">The system shall update the delivery status </w:t>
            </w:r>
          </w:p>
          <w:p w14:paraId="380F14EA" w14:textId="77777777" w:rsidR="00BF6B71" w:rsidRPr="00DB60CA" w:rsidRDefault="00BF6B71" w:rsidP="003C11B5">
            <w:pPr>
              <w:pStyle w:val="ListParagraph"/>
              <w:numPr>
                <w:ilvl w:val="1"/>
                <w:numId w:val="68"/>
              </w:numPr>
              <w:spacing w:before="20" w:after="20"/>
              <w:rPr>
                <w:rFonts w:ascii="Arial" w:hAnsi="Arial" w:cs="Arial"/>
                <w:lang w:val="en-US"/>
              </w:rPr>
            </w:pPr>
            <w:r w:rsidRPr="00DB60CA">
              <w:rPr>
                <w:rFonts w:ascii="Arial" w:hAnsi="Arial" w:cs="Arial"/>
                <w:lang w:val="en-US"/>
              </w:rPr>
              <w:t>Delivered</w:t>
            </w:r>
          </w:p>
          <w:p w14:paraId="3AB807E2" w14:textId="00E206DC" w:rsidR="00BF6B71" w:rsidRDefault="00BF6B71" w:rsidP="003C11B5">
            <w:pPr>
              <w:pStyle w:val="ListParagraph"/>
              <w:numPr>
                <w:ilvl w:val="1"/>
                <w:numId w:val="68"/>
              </w:numPr>
              <w:spacing w:before="20" w:after="20"/>
              <w:rPr>
                <w:rFonts w:ascii="Arial" w:hAnsi="Arial" w:cs="Arial"/>
                <w:lang w:val="en-US"/>
              </w:rPr>
            </w:pPr>
            <w:r w:rsidRPr="00DB60CA">
              <w:rPr>
                <w:rFonts w:ascii="Arial" w:hAnsi="Arial" w:cs="Arial"/>
                <w:lang w:val="en-US"/>
              </w:rPr>
              <w:t>Failed</w:t>
            </w:r>
          </w:p>
          <w:p w14:paraId="682E6BBE" w14:textId="15A5B627" w:rsidR="004134B8" w:rsidRPr="00291170" w:rsidRDefault="413CC198" w:rsidP="58A5AC86">
            <w:pPr>
              <w:pStyle w:val="ListParagraph"/>
              <w:numPr>
                <w:ilvl w:val="2"/>
                <w:numId w:val="68"/>
              </w:numPr>
              <w:spacing w:before="20" w:after="20"/>
              <w:rPr>
                <w:rFonts w:ascii="Arial" w:hAnsi="Arial" w:cs="Arial"/>
                <w:lang w:val="en-US"/>
              </w:rPr>
            </w:pPr>
            <w:r w:rsidRPr="58A5AC86">
              <w:rPr>
                <w:rFonts w:ascii="Arial" w:hAnsi="Arial" w:cs="Arial"/>
                <w:lang w:val="en-US"/>
              </w:rPr>
              <w:t>Display error reason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0"/>
              </w:numPr>
              <w:spacing w:before="20" w:after="20"/>
              <w:rPr>
                <w:rFonts w:ascii="Arial" w:hAnsi="Arial" w:cs="Arial"/>
              </w:rPr>
            </w:pPr>
            <w:r>
              <w:rPr>
                <w:rFonts w:ascii="Arial" w:hAnsi="Arial" w:cs="Arial"/>
              </w:rPr>
              <w:t xml:space="preserve">After sending, the delivery status of the billing file is shown on the billing record (e-mail of Annex S).</w:t>
            </w:r>
          </w:p>
        </w:tc>
      </w:tr>
      <w:tr w:rsidR="00454A0D" w:rsidRPr="000F2176" w14:paraId="4436D29E" w14:textId="77777777" w:rsidTr="3C7F3FD4">
        <w:trPr>
          <w:jc w:val="center"/>
        </w:trPr>
        <w:tc>
          <w:tcPr>
            <w:tcW w:w="1413" w:type="dxa"/>
            <w:shd w:val="clear" w:color="auto" w:fill="auto"/>
          </w:tcPr>
          <w:p w14:paraId="0A31B4B8" w14:textId="32DB9C4A" w:rsidR="00454A0D" w:rsidRPr="6EC80736" w:rsidRDefault="00917415" w:rsidP="5B358E25">
            <w:pPr>
              <w:spacing w:before="20" w:after="20"/>
              <w:rPr>
                <w:rFonts w:ascii="Arial" w:hAnsi="Arial" w:cs="Arial"/>
                <w:lang w:eastAsia="en-US"/>
              </w:rPr>
            </w:pPr>
            <w:bookmarkStart w:id="63" w:name="Bookmark28"/>
            <w:r>
              <w:rPr>
                <w:rFonts w:ascii="Arial" w:hAnsi="Arial" w:cs="Arial"/>
                <w:lang w:eastAsia="en-US"/>
              </w:rPr>
              <w:lastRenderedPageBreak/>
              <w:t>FRRN</w:t>
            </w:r>
            <w:r w:rsidR="2FD6E050" w:rsidRPr="3C7F3FD4">
              <w:rPr>
                <w:rFonts w:ascii="Arial" w:hAnsi="Arial" w:cs="Arial"/>
                <w:lang w:eastAsia="en-US"/>
              </w:rPr>
              <w:t>.02</w:t>
            </w:r>
            <w:r w:rsidR="3F959C75" w:rsidRPr="3C7F3FD4">
              <w:rPr>
                <w:rFonts w:ascii="Arial" w:hAnsi="Arial" w:cs="Arial"/>
                <w:lang w:eastAsia="en-US"/>
              </w:rPr>
              <w:t>8</w:t>
            </w:r>
            <w:bookmarkEnd w:id="63"/>
          </w:p>
          <w:p w14:paraId="7DA9C487" w14:textId="423BD6AB" w:rsidR="00454A0D" w:rsidRPr="6EC80736" w:rsidRDefault="00454A0D" w:rsidP="00454A0D">
            <w:pPr>
              <w:spacing w:before="20" w:after="20"/>
              <w:rPr>
                <w:rFonts w:ascii="Arial" w:hAnsi="Arial" w:cs="Arial"/>
                <w:lang w:eastAsia="en-US"/>
              </w:rPr>
            </w:pPr>
          </w:p>
        </w:tc>
        <w:tc>
          <w:tcPr>
            <w:tcW w:w="1470" w:type="dxa"/>
            <w:shd w:val="clear" w:color="auto" w:fill="auto"/>
          </w:tcPr>
          <w:p w14:paraId="74E55D2F" w14:textId="0E4463B0" w:rsidR="00454A0D" w:rsidRDefault="12856848" w:rsidP="3C7F3FD4">
            <w:pPr>
              <w:spacing w:line="259" w:lineRule="auto" w:before="20" w:after="20"/>
            </w:pPr>
            <w:r w:rsidRPr="3C7F3FD4">
              <w:rPr>
                <w:rFonts w:ascii="Arial" w:hAnsi="Arial" w:cs="Arial"/>
              </w:rPr>
              <w:t>Payment</w:t>
            </w:r>
          </w:p>
        </w:tc>
        <w:tc>
          <w:tcPr>
            <w:tcW w:w="1412" w:type="dxa"/>
            <w:shd w:val="clear" w:color="auto" w:fill="auto"/>
          </w:tcPr>
          <w:p w14:paraId="25E301DB" w14:textId="10504418" w:rsidR="00454A0D" w:rsidRDefault="12856848" w:rsidP="3C7F3FD4">
            <w:pPr>
              <w:spacing w:line="259" w:lineRule="auto" w:before="20" w:after="20"/>
            </w:pPr>
            <w:r w:rsidRPr="3C7F3FD4">
              <w:rPr>
                <w:rFonts w:ascii="Arial" w:hAnsi="Arial" w:cs="Arial"/>
                <w:lang w:val="en-US"/>
              </w:rPr>
              <w:t>Automatic Payment Status Update from Cashiering</w:t>
            </w:r>
          </w:p>
          <w:p w14:paraId="1E34D4E1" w14:textId="58035912" w:rsidR="00454A0D" w:rsidRDefault="00454A0D" w:rsidP="3C7F3FD4">
            <w:pPr>
              <w:spacing w:line="259" w:lineRule="auto" w:before="20" w:after="20"/>
              <w:rPr>
                <w:rFonts w:ascii="Arial" w:hAnsi="Arial" w:cs="Arial"/>
                <w:lang w:val="en-US"/>
              </w:rPr>
            </w:pPr>
          </w:p>
        </w:tc>
        <w:tc>
          <w:tcPr>
            <w:tcW w:w="6495" w:type="dxa"/>
            <w:shd w:val="clear" w:color="auto" w:fill="auto"/>
          </w:tcPr>
          <w:p w14:paraId="2491D4E8" w14:textId="68E84FCA" w:rsidR="00454A0D" w:rsidRDefault="00917415" w:rsidP="3C7F3FD4">
            <w:pPr>
              <w:spacing w:line="259" w:lineRule="auto" w:before="20" w:after="20"/>
            </w:pPr>
            <w:r>
              <w:rPr>
                <w:rFonts w:ascii="Arial" w:hAnsi="Arial" w:cs="Arial"/>
                <w:b/>
                <w:bCs/>
              </w:rPr>
              <w:t>FRRN</w:t>
            </w:r>
            <w:r w:rsidR="00EA4FD3" w:rsidRPr="3C7F3FD4">
              <w:rPr>
                <w:rFonts w:ascii="Arial" w:hAnsi="Arial" w:cs="Arial"/>
                <w:b/>
                <w:bCs/>
              </w:rPr>
              <w:t>.02</w:t>
            </w:r>
            <w:r w:rsidR="7750C623" w:rsidRPr="3C7F3FD4">
              <w:rPr>
                <w:rFonts w:ascii="Arial" w:hAnsi="Arial" w:cs="Arial"/>
                <w:b/>
                <w:bCs/>
              </w:rPr>
              <w:t>8</w:t>
            </w:r>
            <w:r w:rsidR="00EA4FD3" w:rsidRPr="3C7F3FD4">
              <w:rPr>
                <w:rFonts w:ascii="Arial" w:hAnsi="Arial" w:cs="Arial"/>
                <w:b/>
                <w:bCs/>
              </w:rPr>
              <w:t xml:space="preserve">.01 </w:t>
            </w:r>
            <w:r w:rsidR="78B6DE17" w:rsidRPr="3C7F3FD4">
              <w:rPr>
                <w:rFonts w:ascii="Arial" w:hAnsi="Arial" w:cs="Arial"/>
                <w:b/>
                <w:bCs/>
              </w:rPr>
              <w:t>Automatic Payment Status Update from Cashiering</w:t>
            </w:r>
          </w:p>
          <w:p w14:paraId="0BA12E2E" w14:textId="5240B43A" w:rsidR="00454A0D" w:rsidRDefault="0DCE38CE" w:rsidP="003C11B5">
            <w:pPr>
              <w:pStyle w:val="ListParagraph"/>
              <w:numPr>
                <w:ilvl w:val="0"/>
                <w:numId w:val="22"/>
              </w:numPr>
              <w:spacing w:line="259" w:lineRule="auto" w:before="20" w:after="20"/>
              <w:rPr>
                <w:rFonts w:ascii="Arial" w:hAnsi="Arial" w:cs="Arial"/>
              </w:rPr>
            </w:pPr>
            <w:r w:rsidRPr="3C7F3FD4">
              <w:rPr>
                <w:rFonts w:ascii="Arial" w:hAnsi="Arial" w:cs="Arial"/>
              </w:rPr>
              <w:t>The system shall automatically synchronize payment information once a payment has been applied in the Cashiering module.</w:t>
            </w:r>
          </w:p>
          <w:p w14:paraId="1C739148" w14:textId="724416C0" w:rsidR="0DCE38CE" w:rsidRDefault="0DCE38CE" w:rsidP="003C11B5">
            <w:pPr>
              <w:pStyle w:val="ListParagraph"/>
              <w:numPr>
                <w:ilvl w:val="0"/>
                <w:numId w:val="22"/>
              </w:numPr>
              <w:spacing w:line="259" w:lineRule="auto" w:before="20" w:after="20"/>
              <w:rPr>
                <w:rFonts w:ascii="Arial" w:hAnsi="Arial" w:cs="Arial"/>
              </w:rPr>
            </w:pPr>
            <w:r w:rsidRPr="3C7F3FD4">
              <w:rPr>
                <w:rFonts w:ascii="Arial" w:hAnsi="Arial" w:cs="Arial"/>
              </w:rPr>
              <w:t>The synchronization shall occur automatically without user intervention.</w:t>
            </w:r>
          </w:p>
          <w:p w14:paraId="5723AC4F" w14:textId="08637E95" w:rsidR="0DCE38CE" w:rsidRDefault="0DCE38CE" w:rsidP="003C11B5">
            <w:pPr>
              <w:pStyle w:val="ListParagraph"/>
              <w:numPr>
                <w:ilvl w:val="0"/>
                <w:numId w:val="22"/>
              </w:numPr>
              <w:spacing w:line="259" w:lineRule="auto" w:before="20" w:after="20"/>
              <w:rPr>
                <w:rFonts w:ascii="Arial" w:hAnsi="Arial" w:cs="Arial"/>
              </w:rPr>
            </w:pPr>
            <w:r w:rsidRPr="3C7F3FD4">
              <w:rPr>
                <w:rFonts w:ascii="Arial" w:hAnsi="Arial" w:cs="Arial"/>
              </w:rPr>
              <w:t>Upon receiving the payment application update, the system shall:</w:t>
            </w:r>
          </w:p>
          <w:p w14:paraId="54C7FD25" w14:textId="1898B4C1" w:rsidR="0DCE38CE" w:rsidRDefault="0DCE38CE" w:rsidP="003C11B5">
            <w:pPr>
              <w:pStyle w:val="ListParagraph"/>
              <w:numPr>
                <w:ilvl w:val="1"/>
                <w:numId w:val="22"/>
              </w:numPr>
              <w:spacing w:before="20" w:after="20"/>
              <w:rPr>
                <w:rFonts w:ascii="Arial" w:hAnsi="Arial" w:cs="Arial"/>
              </w:rPr>
            </w:pPr>
            <w:r w:rsidRPr="3C7F3FD4">
              <w:rPr>
                <w:rFonts w:ascii="Arial" w:hAnsi="Arial" w:cs="Arial"/>
              </w:rPr>
              <w:t>Match the payment to the corresponding Renewal Account.</w:t>
            </w:r>
          </w:p>
          <w:p w14:paraId="234CEBFE" w14:textId="1ADE442B" w:rsidR="0DCE38CE" w:rsidRDefault="0DCE38CE" w:rsidP="003C11B5">
            <w:pPr>
              <w:pStyle w:val="ListParagraph"/>
              <w:numPr>
                <w:ilvl w:val="1"/>
                <w:numId w:val="22"/>
              </w:numPr>
              <w:spacing w:before="20" w:after="20"/>
              <w:rPr>
                <w:rFonts w:ascii="Arial" w:hAnsi="Arial" w:cs="Arial"/>
              </w:rPr>
            </w:pPr>
            <w:r w:rsidRPr="3C7F3FD4">
              <w:rPr>
                <w:rFonts w:ascii="Arial" w:hAnsi="Arial" w:cs="Arial"/>
              </w:rPr>
              <w:t>Recalculate payment balances.</w:t>
            </w:r>
          </w:p>
          <w:p w14:paraId="48F1BF95" w14:textId="0E72E0B3" w:rsidR="0DCE38CE" w:rsidRDefault="0DCE38CE" w:rsidP="003C11B5">
            <w:pPr>
              <w:pStyle w:val="ListParagraph"/>
              <w:numPr>
                <w:ilvl w:val="1"/>
                <w:numId w:val="22"/>
              </w:numPr>
              <w:spacing w:before="20" w:after="20"/>
              <w:rPr>
                <w:rFonts w:ascii="Arial" w:hAnsi="Arial" w:cs="Arial"/>
              </w:rPr>
            </w:pPr>
            <w:r w:rsidRPr="3C7F3FD4">
              <w:rPr>
                <w:rFonts w:ascii="Arial" w:hAnsi="Arial" w:cs="Arial"/>
              </w:rPr>
              <w:t>Update Renewal Account payment status</w:t>
            </w:r>
            <w:r w:rsidR="78D92659" w:rsidRPr="3C7F3FD4">
              <w:rPr>
                <w:rFonts w:ascii="Arial" w:hAnsi="Arial" w:cs="Arial"/>
              </w:rPr>
              <w:t xml:space="preserve"> </w:t>
            </w:r>
          </w:p>
          <w:p w14:paraId="3BA3F10F" w14:textId="7A6D12C2" w:rsidR="78D92659" w:rsidRDefault="78D92659" w:rsidP="003C11B5">
            <w:pPr>
              <w:pStyle w:val="ListParagraph"/>
              <w:numPr>
                <w:ilvl w:val="2"/>
                <w:numId w:val="22"/>
              </w:numPr>
              <w:spacing w:before="20" w:after="20"/>
              <w:rPr>
                <w:rFonts w:ascii="Arial" w:hAnsi="Arial" w:cs="Arial"/>
              </w:rPr>
            </w:pPr>
            <w:r w:rsidRPr="3C7F3FD4">
              <w:rPr>
                <w:rFonts w:ascii="Arial" w:hAnsi="Arial" w:cs="Arial"/>
              </w:rPr>
              <w:t>Outstanding Balance is Zero = Paid</w:t>
            </w:r>
          </w:p>
          <w:p w14:paraId="1CAFFA86" w14:textId="464C04A1" w:rsidR="78D92659" w:rsidRDefault="78D92659" w:rsidP="003C11B5">
            <w:pPr>
              <w:pStyle w:val="ListParagraph"/>
              <w:numPr>
                <w:ilvl w:val="2"/>
                <w:numId w:val="22"/>
              </w:numPr>
              <w:spacing w:line="259" w:lineRule="auto" w:before="20" w:after="20"/>
              <w:rPr>
                <w:rFonts w:ascii="Arial" w:hAnsi="Arial" w:cs="Arial"/>
              </w:rPr>
            </w:pPr>
            <w:r w:rsidRPr="3C7F3FD4">
              <w:rPr>
                <w:rFonts w:ascii="Arial" w:hAnsi="Arial" w:cs="Arial"/>
              </w:rPr>
              <w:t xml:space="preserve">Outstanding Balance </w:t>
            </w:r>
            <w:r w:rsidR="36E49B24" w:rsidRPr="3C7F3FD4">
              <w:rPr>
                <w:rFonts w:ascii="Arial" w:hAnsi="Arial" w:cs="Arial"/>
              </w:rPr>
              <w:t>is greater than</w:t>
            </w:r>
            <w:r w:rsidRPr="3C7F3FD4">
              <w:rPr>
                <w:rFonts w:ascii="Arial" w:hAnsi="Arial" w:cs="Arial"/>
              </w:rPr>
              <w:t xml:space="preserve"> Zero </w:t>
            </w:r>
            <w:r w:rsidR="68AF2321" w:rsidRPr="3C7F3FD4">
              <w:rPr>
                <w:rFonts w:ascii="Arial" w:hAnsi="Arial" w:cs="Arial"/>
              </w:rPr>
              <w:t>but lesser than the</w:t>
            </w:r>
            <w:r w:rsidRPr="3C7F3FD4">
              <w:rPr>
                <w:rFonts w:ascii="Arial" w:hAnsi="Arial" w:cs="Arial"/>
              </w:rPr>
              <w:t xml:space="preserve"> Total Premium = Partially Paid</w:t>
            </w:r>
          </w:p>
          <w:p w14:paraId="2E931F66" w14:textId="0F262D4C" w:rsidR="4F78ABA4" w:rsidRDefault="4F78ABA4" w:rsidP="003C11B5">
            <w:pPr>
              <w:pStyle w:val="ListParagraph"/>
              <w:numPr>
                <w:ilvl w:val="2"/>
                <w:numId w:val="22"/>
              </w:numPr>
              <w:spacing w:line="259" w:lineRule="auto" w:before="20" w:after="20"/>
              <w:rPr>
                <w:rFonts w:ascii="Arial" w:hAnsi="Arial" w:cs="Arial"/>
              </w:rPr>
            </w:pPr>
            <w:r w:rsidRPr="3C7F3FD4">
              <w:rPr>
                <w:rFonts w:ascii="Arial" w:hAnsi="Arial" w:cs="Arial"/>
              </w:rPr>
              <w:t>Outstanding Balance is equal to Total Premium = Unpaid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1"/>
              </w:numPr>
              <w:spacing w:before="20" w:after="20"/>
              <w:rPr>
                <w:rFonts w:ascii="Arial" w:hAnsi="Arial" w:cs="Arial"/>
              </w:rPr>
            </w:pPr>
            <w:r>
              <w:rPr>
                <w:rFonts w:ascii="Arial" w:hAnsi="Arial" w:cs="Arial"/>
              </w:rPr>
              <w:t xml:space="preserve">A payment applied in Cashiering that leaves an outstanding balance of zero sets the payment status Paid; one that leaves a balance below the total premium sets Partially Paid.</w:t>
            </w:r>
          </w:p>
          <w:p w14:paraId="0A22E734" w14:textId="5BF875E5" w:rsidR="3C7F3FD4" w:rsidRDefault="3C7F3FD4" w:rsidP="3C7F3FD4">
            <w:pPr>
              <w:spacing w:line="259" w:lineRule="auto" w:before="20" w:after="20"/>
              <w:rPr>
                <w:rFonts w:ascii="Arial" w:hAnsi="Arial" w:cs="Arial"/>
              </w:rPr>
            </w:pPr>
          </w:p>
          <w:p w14:paraId="788AC4D2" w14:textId="3587FE8C" w:rsidR="1408282D" w:rsidRDefault="00917415" w:rsidP="3C7F3FD4">
            <w:pPr>
              <w:spacing w:line="259" w:lineRule="auto" w:before="20" w:after="20"/>
            </w:pPr>
            <w:r>
              <w:rPr>
                <w:rFonts w:ascii="Arial" w:hAnsi="Arial" w:cs="Arial"/>
                <w:b/>
                <w:bCs/>
              </w:rPr>
              <w:t>FRRN</w:t>
            </w:r>
            <w:r w:rsidR="1408282D" w:rsidRPr="3C7F3FD4">
              <w:rPr>
                <w:rFonts w:ascii="Arial" w:hAnsi="Arial" w:cs="Arial"/>
                <w:b/>
                <w:bCs/>
              </w:rPr>
              <w:t>.028.02 Automatic Update of Renewal Account Status (CBG)</w:t>
            </w:r>
          </w:p>
          <w:p w14:paraId="5E68B0B7" w14:textId="412F81BA" w:rsidR="51D17262" w:rsidRDefault="51D17262" w:rsidP="003C11B5">
            <w:pPr>
              <w:pStyle w:val="ListParagraph"/>
              <w:numPr>
                <w:ilvl w:val="0"/>
                <w:numId w:val="21"/>
              </w:numPr>
              <w:spacing w:line="259" w:lineRule="auto" w:before="20" w:after="20"/>
              <w:rPr>
                <w:rFonts w:ascii="Arial" w:hAnsi="Arial" w:cs="Arial"/>
              </w:rPr>
            </w:pPr>
            <w:r w:rsidRPr="3C7F3FD4">
              <w:rPr>
                <w:rFonts w:ascii="Arial" w:hAnsi="Arial" w:cs="Arial"/>
              </w:rPr>
              <w:t>Once a CBG renewal account's payment status is updated to "Paid," the system shall automatically change the renewal status to "Submitted for Placement."</w:t>
            </w:r>
          </w:p>
          <w:p>
            <w:pPr>
              <w:pStyle w:val="ListParagraph"/>
              <w:numPr>
                <w:ilvl w:val="0"/>
                <w:numId w:val="21"/>
              </w:numPr>
              <w:spacing w:before="20" w:after="20"/>
              <w:rPr>
                <w:rFonts w:ascii="Arial" w:hAnsi="Arial" w:cs="Arial"/>
              </w:rPr>
            </w:pPr>
            <w:r>
              <w:rPr>
                <w:rFonts w:ascii="Arial" w:hAnsi="Arial" w:cs="Arial"/>
              </w:rPr>
              <w:t xml:space="preserve">The placement itself shall remain a user action (Walkthrough addendum p.4; FRRN.029).</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2"/>
              </w:numPr>
              <w:spacing w:before="20" w:after="20"/>
              <w:rPr>
                <w:rFonts w:ascii="Arial" w:hAnsi="Arial" w:cs="Arial"/>
              </w:rPr>
            </w:pPr>
            <w:r>
              <w:rPr>
                <w:rFonts w:ascii="Arial" w:hAnsi="Arial" w:cs="Arial"/>
              </w:rPr>
              <w:t xml:space="preserve">A CBG renewal account whose payment status becomes Paid has the status Submitted for Placement without a user action.</w:t>
            </w:r>
          </w:p>
          <w:p w14:paraId="6BD77881" w14:textId="2B5A9AFF" w:rsidR="00C92D2D" w:rsidRPr="007C6207" w:rsidRDefault="00C92D2D" w:rsidP="3C7F3FD4">
            <w:pPr>
              <w:spacing w:before="20" w:after="20"/>
              <w:rPr>
                <w:rFonts w:ascii="Arial" w:hAnsi="Arial" w:cs="Arial"/>
                <w:lang w:val="en-US"/>
              </w:rPr>
            </w:pPr>
          </w:p>
        </w:tc>
      </w:tr>
      <w:tr w:rsidR="00C87BEA" w:rsidRPr="000F2176" w14:paraId="1E91D177" w14:textId="77777777" w:rsidTr="3C7F3FD4">
        <w:trPr>
          <w:jc w:val="center"/>
        </w:trPr>
        <w:tc>
          <w:tcPr>
            <w:tcW w:w="1413" w:type="dxa"/>
            <w:shd w:val="clear" w:color="auto" w:fill="auto"/>
          </w:tcPr>
          <w:p w14:paraId="026518CA" w14:textId="6BA65D2A" w:rsidR="00C87BEA" w:rsidRPr="6EC80736" w:rsidRDefault="00917415" w:rsidP="3C7F3FD4">
            <w:pPr>
              <w:spacing w:line="259" w:lineRule="auto" w:before="20" w:after="20"/>
              <w:rPr>
                <w:rFonts w:ascii="Arial" w:hAnsi="Arial" w:cs="Arial"/>
                <w:lang w:eastAsia="en-US"/>
              </w:rPr>
            </w:pPr>
            <w:bookmarkStart w:id="64" w:name="Bookmark29"/>
            <w:r>
              <w:rPr>
                <w:rFonts w:ascii="Arial" w:hAnsi="Arial" w:cs="Arial"/>
                <w:lang w:eastAsia="en-US"/>
              </w:rPr>
              <w:lastRenderedPageBreak/>
              <w:t>FRRN</w:t>
            </w:r>
            <w:r w:rsidR="3EAA8C10" w:rsidRPr="3C7F3FD4">
              <w:rPr>
                <w:rFonts w:ascii="Arial" w:hAnsi="Arial" w:cs="Arial"/>
                <w:lang w:eastAsia="en-US"/>
              </w:rPr>
              <w:t>.02</w:t>
            </w:r>
            <w:r w:rsidR="4FB49E0B" w:rsidRPr="3C7F3FD4">
              <w:rPr>
                <w:rFonts w:ascii="Arial" w:hAnsi="Arial" w:cs="Arial"/>
                <w:lang w:eastAsia="en-US"/>
              </w:rPr>
              <w:t>9</w:t>
            </w:r>
            <w:bookmarkEnd w:id="64"/>
          </w:p>
          <w:p w14:paraId="0E22AC30" w14:textId="5F6F412B" w:rsidR="00C87BEA" w:rsidRPr="6EC80736" w:rsidRDefault="00C87BEA" w:rsidP="00C87BEA">
            <w:pPr>
              <w:spacing w:before="20" w:after="20"/>
              <w:rPr>
                <w:rFonts w:ascii="Arial" w:hAnsi="Arial" w:cs="Arial"/>
                <w:lang w:eastAsia="en-US"/>
              </w:rPr>
            </w:pPr>
          </w:p>
        </w:tc>
        <w:tc>
          <w:tcPr>
            <w:tcW w:w="1470" w:type="dxa"/>
            <w:shd w:val="clear" w:color="auto" w:fill="auto"/>
          </w:tcPr>
          <w:p w14:paraId="6334615C" w14:textId="68D7D6A3" w:rsidR="00C87BEA" w:rsidRDefault="43D2408A" w:rsidP="3C7F3FD4">
            <w:pPr>
              <w:spacing w:line="259" w:lineRule="auto" w:before="20" w:after="20"/>
            </w:pPr>
            <w:r w:rsidRPr="3C7F3FD4">
              <w:rPr>
                <w:rFonts w:ascii="Arial" w:hAnsi="Arial" w:cs="Arial"/>
              </w:rPr>
              <w:t>Placement and Booking</w:t>
            </w:r>
          </w:p>
        </w:tc>
        <w:tc>
          <w:tcPr>
            <w:tcW w:w="1412" w:type="dxa"/>
            <w:shd w:val="clear" w:color="auto" w:fill="auto"/>
          </w:tcPr>
          <w:p w14:paraId="6B8801E7" w14:textId="1D1A868D" w:rsidR="00C87BEA" w:rsidRDefault="003F7A57" w:rsidP="00C87BEA">
            <w:pPr>
              <w:spacing w:before="20" w:after="20"/>
              <w:rPr>
                <w:rFonts w:ascii="Arial" w:hAnsi="Arial" w:cs="Arial"/>
                <w:lang w:val="en-US"/>
              </w:rPr>
            </w:pPr>
            <w:r>
              <w:rPr>
                <w:rFonts w:ascii="Arial" w:hAnsi="Arial" w:cs="Arial"/>
                <w:lang w:val="en-US"/>
              </w:rPr>
              <w:t>Placement Processing</w:t>
            </w:r>
          </w:p>
        </w:tc>
        <w:tc>
          <w:tcPr>
            <w:tcW w:w="6495" w:type="dxa"/>
            <w:shd w:val="clear" w:color="auto" w:fill="auto"/>
          </w:tcPr>
          <w:p w14:paraId="56AD71B9" w14:textId="48B9DC35" w:rsidR="2A2049DC" w:rsidRDefault="00917415" w:rsidP="3C7F3FD4">
            <w:pPr>
              <w:spacing w:line="259" w:lineRule="auto" w:before="20" w:after="20"/>
            </w:pPr>
            <w:r>
              <w:rPr>
                <w:rFonts w:ascii="Arial" w:hAnsi="Arial" w:cs="Arial"/>
                <w:b/>
                <w:bCs/>
              </w:rPr>
              <w:t>FRRN</w:t>
            </w:r>
            <w:r w:rsidR="2A2049DC" w:rsidRPr="3C7F3FD4">
              <w:rPr>
                <w:rFonts w:ascii="Arial" w:hAnsi="Arial" w:cs="Arial"/>
                <w:b/>
                <w:bCs/>
              </w:rPr>
              <w:t xml:space="preserve">.029.01 </w:t>
            </w:r>
            <w:r w:rsidR="1CF9314D" w:rsidRPr="3C7F3FD4">
              <w:rPr>
                <w:rFonts w:ascii="Arial" w:hAnsi="Arial" w:cs="Arial"/>
                <w:b/>
                <w:bCs/>
              </w:rPr>
              <w:t>View Submitted for Placement Accounts</w:t>
            </w:r>
          </w:p>
          <w:p w14:paraId="55FB221D" w14:textId="730B7310" w:rsidR="1CF9314D" w:rsidRDefault="1CF9314D" w:rsidP="003C11B5">
            <w:pPr>
              <w:pStyle w:val="ListParagraph"/>
              <w:numPr>
                <w:ilvl w:val="0"/>
                <w:numId w:val="18"/>
              </w:numPr>
              <w:spacing w:line="259" w:lineRule="auto" w:before="20" w:after="20"/>
              <w:rPr>
                <w:rFonts w:ascii="Arial" w:hAnsi="Arial" w:cs="Arial"/>
              </w:rPr>
            </w:pPr>
            <w:r w:rsidRPr="3C7F3FD4">
              <w:rPr>
                <w:rFonts w:ascii="Arial" w:hAnsi="Arial" w:cs="Arial"/>
              </w:rPr>
              <w:t xml:space="preserve">The system shall provide a </w:t>
            </w:r>
            <w:r w:rsidRPr="3C7F3FD4">
              <w:rPr>
                <w:rFonts w:ascii="Arial" w:hAnsi="Arial" w:cs="Arial"/>
                <w:b/>
                <w:bCs/>
              </w:rPr>
              <w:t>Submitted for Placement</w:t>
            </w:r>
            <w:r w:rsidRPr="3C7F3FD4">
              <w:rPr>
                <w:rFonts w:ascii="Arial" w:hAnsi="Arial" w:cs="Arial"/>
              </w:rPr>
              <w:t xml:space="preserve"> listing that displays all accounts that has been posted and submitted for placement and booking</w:t>
            </w:r>
            <w:r w:rsidR="142B974F" w:rsidRPr="3C7F3FD4">
              <w:rPr>
                <w:rFonts w:ascii="Arial" w:hAnsi="Arial" w:cs="Arial"/>
              </w:rPr>
              <w:t xml:space="preserve"> based on the logged-in user's profile, role, and organizational hierarchy.</w:t>
            </w:r>
          </w:p>
          <w:p w14:paraId="47D9197D" w14:textId="1EF77A69" w:rsidR="142B974F" w:rsidRDefault="142B974F" w:rsidP="003C11B5">
            <w:pPr>
              <w:pStyle w:val="ListParagraph"/>
              <w:numPr>
                <w:ilvl w:val="0"/>
                <w:numId w:val="18"/>
              </w:numPr>
              <w:spacing w:line="259" w:lineRule="auto" w:before="20" w:after="20"/>
              <w:rPr>
                <w:rFonts w:ascii="Arial" w:hAnsi="Arial" w:cs="Arial"/>
              </w:rPr>
            </w:pPr>
            <w:r w:rsidRPr="3C7F3FD4">
              <w:rPr>
                <w:rFonts w:ascii="Arial" w:hAnsi="Arial" w:cs="Arial"/>
              </w:rPr>
              <w:t>The system shall allow users to search, filter, and sort Submitted for Placement accounts.</w:t>
            </w:r>
          </w:p>
          <w:p w14:paraId="6CF0BC70" w14:textId="60F117AB" w:rsidR="142B974F" w:rsidRDefault="142B974F" w:rsidP="003C11B5">
            <w:pPr>
              <w:pStyle w:val="ListParagraph"/>
              <w:numPr>
                <w:ilvl w:val="0"/>
                <w:numId w:val="18"/>
              </w:numPr>
              <w:spacing w:line="259" w:lineRule="auto" w:before="20" w:after="20"/>
              <w:rPr>
                <w:rFonts w:ascii="Arial" w:hAnsi="Arial" w:cs="Arial"/>
              </w:rPr>
            </w:pPr>
            <w:r w:rsidRPr="3C7F3FD4">
              <w:rPr>
                <w:rFonts w:ascii="Arial" w:hAnsi="Arial" w:cs="Arial"/>
              </w:rPr>
              <w:t>The system shall allow users to select an account and view placement details.</w:t>
            </w:r>
          </w:p>
          <w:p w14:paraId="68A00C05" w14:textId="553FB29E" w:rsidR="142B974F" w:rsidRDefault="142B974F" w:rsidP="003C11B5">
            <w:pPr>
              <w:pStyle w:val="ListParagraph"/>
              <w:numPr>
                <w:ilvl w:val="0"/>
                <w:numId w:val="18"/>
              </w:numPr>
              <w:spacing w:line="259" w:lineRule="auto" w:before="20" w:after="20"/>
              <w:rPr>
                <w:rFonts w:ascii="Arial" w:hAnsi="Arial" w:cs="Arial"/>
              </w:rPr>
            </w:pPr>
            <w:r w:rsidRPr="3C7F3FD4">
              <w:rPr>
                <w:rFonts w:ascii="Arial" w:hAnsi="Arial" w:cs="Arial"/>
              </w:rPr>
              <w:t>The system shall allow authorized users to export Submitted for Placement accounts.</w:t>
            </w:r>
          </w:p>
          <w:p w14:paraId="41978A45" w14:textId="75C49EB6" w:rsidR="142B974F" w:rsidRDefault="142B974F" w:rsidP="003C11B5">
            <w:pPr>
              <w:pStyle w:val="ListParagraph"/>
              <w:numPr>
                <w:ilvl w:val="1"/>
                <w:numId w:val="18"/>
              </w:numPr>
              <w:spacing w:line="259" w:lineRule="auto" w:before="20" w:after="20"/>
              <w:rPr>
                <w:rFonts w:ascii="Arial" w:hAnsi="Arial" w:cs="Arial"/>
              </w:rPr>
            </w:pPr>
            <w:r w:rsidRPr="3C7F3FD4">
              <w:rPr>
                <w:rFonts w:ascii="Arial" w:hAnsi="Arial" w:cs="Arial"/>
              </w:rPr>
              <w:t xml:space="preserve">Supported formats: </w:t>
            </w:r>
          </w:p>
          <w:p w14:paraId="6383E100" w14:textId="06D1263D" w:rsidR="142B974F" w:rsidRDefault="142B974F" w:rsidP="003C11B5">
            <w:pPr>
              <w:pStyle w:val="ListParagraph"/>
              <w:numPr>
                <w:ilvl w:val="2"/>
                <w:numId w:val="18"/>
              </w:numPr>
              <w:spacing w:line="259" w:lineRule="auto" w:before="20" w:after="20"/>
              <w:rPr>
                <w:rFonts w:ascii="Arial" w:hAnsi="Arial" w:cs="Arial"/>
              </w:rPr>
            </w:pPr>
            <w:r w:rsidRPr="3C7F3FD4">
              <w:rPr>
                <w:rFonts w:ascii="Arial" w:hAnsi="Arial" w:cs="Arial"/>
              </w:rPr>
              <w:t>Excel (.xlsx)</w:t>
            </w:r>
          </w:p>
          <w:p w14:paraId="3D2E39E1" w14:textId="09E46195" w:rsidR="142B974F" w:rsidRDefault="142B974F" w:rsidP="003C11B5">
            <w:pPr>
              <w:pStyle w:val="ListParagraph"/>
              <w:numPr>
                <w:ilvl w:val="2"/>
                <w:numId w:val="18"/>
              </w:numPr>
              <w:spacing w:before="20" w:after="20"/>
              <w:rPr>
                <w:rFonts w:ascii="Arial" w:hAnsi="Arial" w:cs="Arial"/>
              </w:rPr>
            </w:pPr>
            <w:r w:rsidRPr="3C7F3FD4">
              <w:rPr>
                <w:rFonts w:ascii="Arial" w:hAnsi="Arial" w:cs="Arial"/>
              </w:rPr>
              <w:t>PDF (.pdf)</w:t>
            </w:r>
          </w:p>
          <w:p w14:paraId="2A6B7AC6" w14:textId="056CD8A2" w:rsidR="142B974F" w:rsidRDefault="142B974F" w:rsidP="003C11B5">
            <w:pPr>
              <w:pStyle w:val="ListParagraph"/>
              <w:numPr>
                <w:ilvl w:val="2"/>
                <w:numId w:val="18"/>
              </w:numPr>
              <w:spacing w:before="20" w:after="20"/>
              <w:rPr>
                <w:rFonts w:ascii="Arial" w:hAnsi="Arial" w:cs="Arial"/>
              </w:rPr>
            </w:pPr>
            <w:r w:rsidRPr="3C7F3FD4">
              <w:rPr>
                <w:rFonts w:ascii="Arial" w:hAnsi="Arial" w:cs="Arial"/>
              </w:rPr>
              <w:t>CSV (.csv)</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3"/>
              </w:numPr>
              <w:spacing w:before="20" w:after="20"/>
              <w:rPr>
                <w:rFonts w:ascii="Arial" w:hAnsi="Arial" w:cs="Arial"/>
              </w:rPr>
            </w:pPr>
            <w:r>
              <w:rPr>
                <w:rFonts w:ascii="Arial" w:hAnsi="Arial" w:cs="Arial"/>
              </w:rPr>
              <w:t xml:space="preserve">The Submitted for Placement list shows only the accounts of the user's profile and hierarchy, and can be searched, filtered, sorted and exported.</w:t>
            </w:r>
          </w:p>
          <w:p w14:paraId="16B4430E" w14:textId="59D0F4D6" w:rsidR="3C7F3FD4" w:rsidRDefault="3C7F3FD4" w:rsidP="3C7F3FD4">
            <w:pPr>
              <w:spacing w:line="259" w:lineRule="auto" w:before="20" w:after="20"/>
              <w:rPr>
                <w:rFonts w:ascii="Arial" w:hAnsi="Arial" w:cs="Arial"/>
                <w:b/>
                <w:bCs/>
              </w:rPr>
            </w:pPr>
          </w:p>
          <w:p w14:paraId="2B37608B" w14:textId="7B7BF803" w:rsidR="00AB5BD1" w:rsidRDefault="00917415" w:rsidP="3C7F3FD4">
            <w:pPr>
              <w:spacing w:line="259" w:lineRule="auto" w:before="20" w:after="20"/>
              <w:rPr>
                <w:rFonts w:ascii="Arial" w:hAnsi="Arial" w:cs="Arial"/>
                <w:b/>
                <w:bCs/>
              </w:rPr>
            </w:pPr>
            <w:r>
              <w:rPr>
                <w:rFonts w:ascii="Arial" w:hAnsi="Arial" w:cs="Arial"/>
                <w:b/>
                <w:bCs/>
              </w:rPr>
              <w:t>FRRN</w:t>
            </w:r>
            <w:r w:rsidR="00AB5BD1" w:rsidRPr="3C7F3FD4">
              <w:rPr>
                <w:rFonts w:ascii="Arial" w:hAnsi="Arial" w:cs="Arial"/>
                <w:b/>
                <w:bCs/>
              </w:rPr>
              <w:t>.02</w:t>
            </w:r>
            <w:r w:rsidR="069F0096" w:rsidRPr="3C7F3FD4">
              <w:rPr>
                <w:rFonts w:ascii="Arial" w:hAnsi="Arial" w:cs="Arial"/>
                <w:b/>
                <w:bCs/>
              </w:rPr>
              <w:t>9</w:t>
            </w:r>
            <w:r w:rsidR="00AB5BD1" w:rsidRPr="3C7F3FD4">
              <w:rPr>
                <w:rFonts w:ascii="Arial" w:hAnsi="Arial" w:cs="Arial"/>
                <w:b/>
                <w:bCs/>
              </w:rPr>
              <w:t>.0</w:t>
            </w:r>
            <w:r w:rsidR="410C95D3" w:rsidRPr="3C7F3FD4">
              <w:rPr>
                <w:rFonts w:ascii="Arial" w:hAnsi="Arial" w:cs="Arial"/>
                <w:b/>
                <w:bCs/>
              </w:rPr>
              <w:t>2</w:t>
            </w:r>
            <w:r w:rsidR="00AB5BD1" w:rsidRPr="3C7F3FD4">
              <w:rPr>
                <w:rFonts w:ascii="Arial" w:hAnsi="Arial" w:cs="Arial"/>
                <w:b/>
                <w:bCs/>
              </w:rPr>
              <w:t xml:space="preserve"> Placement File</w:t>
            </w:r>
            <w:r w:rsidR="00B358C7" w:rsidRPr="3C7F3FD4">
              <w:rPr>
                <w:rFonts w:ascii="Arial" w:hAnsi="Arial" w:cs="Arial"/>
                <w:b/>
                <w:bCs/>
              </w:rPr>
              <w:t>s</w:t>
            </w:r>
            <w:r w:rsidR="00AB5BD1" w:rsidRPr="3C7F3FD4">
              <w:rPr>
                <w:rFonts w:ascii="Arial" w:hAnsi="Arial" w:cs="Arial"/>
                <w:b/>
                <w:bCs/>
              </w:rPr>
              <w:t xml:space="preserve"> Generation</w:t>
            </w:r>
          </w:p>
          <w:p w14:paraId="4B991A46" w14:textId="375328E3" w:rsidR="00A47BE6" w:rsidRDefault="00A47BE6" w:rsidP="003C11B5">
            <w:pPr>
              <w:pStyle w:val="ListParagraph"/>
              <w:numPr>
                <w:ilvl w:val="0"/>
                <w:numId w:val="75"/>
              </w:numPr>
              <w:spacing w:before="20" w:after="20"/>
              <w:rPr>
                <w:rFonts w:ascii="Arial" w:hAnsi="Arial" w:cs="Arial"/>
                <w:lang w:val="en-US"/>
              </w:rPr>
            </w:pPr>
            <w:r w:rsidRPr="00A47BE6">
              <w:rPr>
                <w:rFonts w:ascii="Arial" w:hAnsi="Arial" w:cs="Arial"/>
                <w:lang w:val="en-US"/>
              </w:rPr>
              <w:t xml:space="preserve">The system shall provide a </w:t>
            </w:r>
            <w:r w:rsidRPr="00A47BE6">
              <w:rPr>
                <w:rFonts w:ascii="Arial" w:hAnsi="Arial" w:cs="Arial"/>
                <w:b/>
                <w:bCs/>
                <w:lang w:val="en-US"/>
              </w:rPr>
              <w:t xml:space="preserve">Generate Placement </w:t>
            </w:r>
            <w:r w:rsidRPr="00A47BE6">
              <w:rPr>
                <w:rFonts w:ascii="Arial" w:hAnsi="Arial" w:cs="Arial"/>
                <w:lang w:val="en-US"/>
              </w:rPr>
              <w:t>button.</w:t>
            </w:r>
          </w:p>
          <w:p w14:paraId="6A9AFE8D" w14:textId="77777777" w:rsidR="001A3748" w:rsidRPr="00CC530E" w:rsidRDefault="001A3748" w:rsidP="003C11B5">
            <w:pPr>
              <w:pStyle w:val="ListParagraph"/>
              <w:numPr>
                <w:ilvl w:val="0"/>
                <w:numId w:val="75"/>
              </w:numPr>
              <w:spacing w:before="20" w:after="20"/>
              <w:rPr>
                <w:rFonts w:ascii="Arial" w:hAnsi="Arial" w:cs="Arial"/>
                <w:lang w:val="en-US"/>
              </w:rPr>
            </w:pPr>
            <w:r w:rsidRPr="00CC530E">
              <w:rPr>
                <w:rFonts w:ascii="Arial" w:hAnsi="Arial" w:cs="Arial"/>
                <w:lang w:val="en-US"/>
              </w:rPr>
              <w:t xml:space="preserve">The system shall support: </w:t>
            </w:r>
          </w:p>
          <w:p w14:paraId="572465C7" w14:textId="77777777" w:rsidR="001A3748" w:rsidRPr="00CC530E" w:rsidRDefault="001A3748" w:rsidP="003C11B5">
            <w:pPr>
              <w:pStyle w:val="ListParagraph"/>
              <w:numPr>
                <w:ilvl w:val="1"/>
                <w:numId w:val="75"/>
              </w:numPr>
              <w:spacing w:before="20" w:after="20"/>
              <w:rPr>
                <w:rFonts w:ascii="Arial" w:hAnsi="Arial" w:cs="Arial"/>
                <w:lang w:val="en-US"/>
              </w:rPr>
            </w:pPr>
            <w:r w:rsidRPr="00CC530E">
              <w:rPr>
                <w:rFonts w:ascii="Arial" w:hAnsi="Arial" w:cs="Arial"/>
                <w:lang w:val="en-US"/>
              </w:rPr>
              <w:t>Single account processing</w:t>
            </w:r>
          </w:p>
          <w:p w14:paraId="65D2FF5A" w14:textId="5198E44E" w:rsidR="001A3748" w:rsidRPr="001A3748" w:rsidRDefault="001A3748" w:rsidP="003C11B5">
            <w:pPr>
              <w:pStyle w:val="ListParagraph"/>
              <w:numPr>
                <w:ilvl w:val="1"/>
                <w:numId w:val="75"/>
              </w:numPr>
              <w:spacing w:before="20" w:after="20"/>
              <w:rPr>
                <w:rFonts w:ascii="Arial" w:hAnsi="Arial" w:cs="Arial"/>
                <w:lang w:val="en-US"/>
              </w:rPr>
            </w:pPr>
            <w:r w:rsidRPr="00CC530E">
              <w:rPr>
                <w:rFonts w:ascii="Arial" w:hAnsi="Arial" w:cs="Arial"/>
                <w:lang w:val="en-US"/>
              </w:rPr>
              <w:t>Multiple account processing</w:t>
            </w:r>
          </w:p>
          <w:p w14:paraId="47C5AE0A" w14:textId="3FC3E53F" w:rsidR="00516637" w:rsidRPr="00516637" w:rsidRDefault="00516637" w:rsidP="003C11B5">
            <w:pPr>
              <w:pStyle w:val="ListParagraph"/>
              <w:numPr>
                <w:ilvl w:val="0"/>
                <w:numId w:val="75"/>
              </w:numPr>
              <w:spacing w:before="20" w:after="20"/>
              <w:rPr>
                <w:rFonts w:ascii="Arial" w:hAnsi="Arial" w:cs="Arial"/>
                <w:lang w:val="en-US"/>
              </w:rPr>
            </w:pPr>
            <w:r w:rsidRPr="3C7F3FD4">
              <w:rPr>
                <w:rFonts w:ascii="Arial" w:hAnsi="Arial" w:cs="Arial"/>
                <w:lang w:val="en-US"/>
              </w:rPr>
              <w:t>The system shall generate placement documents for renewal accounts submitted for placement. The system shall support:</w:t>
            </w:r>
          </w:p>
          <w:p w14:paraId="456EF3D0" w14:textId="149BF163" w:rsidR="00516637" w:rsidRDefault="00516637" w:rsidP="003C11B5">
            <w:pPr>
              <w:pStyle w:val="ListParagraph"/>
              <w:numPr>
                <w:ilvl w:val="1"/>
                <w:numId w:val="75"/>
              </w:numPr>
              <w:spacing w:before="20" w:after="20"/>
              <w:rPr>
                <w:rFonts w:ascii="Arial" w:hAnsi="Arial" w:cs="Arial"/>
                <w:lang w:val="en-US"/>
              </w:rPr>
            </w:pPr>
            <w:r w:rsidRPr="3C7F3FD4">
              <w:rPr>
                <w:rFonts w:ascii="Arial" w:hAnsi="Arial" w:cs="Arial"/>
                <w:b/>
                <w:bCs/>
                <w:lang w:val="en-US"/>
              </w:rPr>
              <w:t>Placement Slip Generation</w:t>
            </w:r>
            <w:r w:rsidRPr="3C7F3FD4">
              <w:rPr>
                <w:rFonts w:ascii="Arial" w:hAnsi="Arial" w:cs="Arial"/>
                <w:lang w:val="en-US"/>
              </w:rPr>
              <w:t xml:space="preserve"> </w:t>
            </w:r>
          </w:p>
          <w:p w14:paraId="748CDE51" w14:textId="2CCC5DE4" w:rsidR="71FD9EA3" w:rsidRDefault="71FD9EA3" w:rsidP="003C11B5">
            <w:pPr>
              <w:pStyle w:val="ListParagraph"/>
              <w:numPr>
                <w:ilvl w:val="2"/>
                <w:numId w:val="75"/>
              </w:numPr>
              <w:spacing w:before="20" w:after="20"/>
              <w:rPr>
                <w:rFonts w:ascii="Arial" w:hAnsi="Arial" w:cs="Arial"/>
                <w:lang w:val="en-US"/>
              </w:rPr>
            </w:pPr>
            <w:r w:rsidRPr="3C7F3FD4">
              <w:rPr>
                <w:rFonts w:ascii="Arial" w:hAnsi="Arial" w:cs="Arial"/>
                <w:lang w:val="en-US"/>
              </w:rPr>
              <w:t>The system shall generate one PDF Placement Slip per insurer per renewal account.</w:t>
            </w:r>
          </w:p>
          <w:p w14:paraId="1D462BB8" w14:textId="39B6B4DC" w:rsidR="71FD9EA3" w:rsidRDefault="71FD9EA3" w:rsidP="003C11B5">
            <w:pPr>
              <w:pStyle w:val="ListParagraph"/>
              <w:numPr>
                <w:ilvl w:val="2"/>
                <w:numId w:val="75"/>
              </w:numPr>
              <w:spacing w:before="20" w:after="20"/>
              <w:rPr>
                <w:rFonts w:ascii="Arial" w:hAnsi="Arial" w:cs="Arial"/>
                <w:lang w:val="en-US"/>
              </w:rPr>
            </w:pPr>
            <w:r w:rsidRPr="3C7F3FD4">
              <w:rPr>
                <w:rFonts w:ascii="Arial" w:hAnsi="Arial" w:cs="Arial"/>
                <w:lang w:val="en-US"/>
              </w:rPr>
              <w:t xml:space="preserve">For renewal accounts with multiple insurers, </w:t>
            </w:r>
          </w:p>
          <w:p w14:paraId="06970636" w14:textId="53609A15" w:rsidR="71FD9EA3" w:rsidRDefault="71FD9EA3" w:rsidP="3C7F3FD4">
            <w:pPr>
              <w:pStyle w:val="ListParagraph"/>
              <w:spacing w:before="20" w:after="20"/>
              <w:ind w:left="2160"/>
              <w:rPr>
                <w:rFonts w:ascii="Arial" w:hAnsi="Arial" w:cs="Arial"/>
                <w:lang w:val="en-US"/>
              </w:rPr>
            </w:pPr>
            <w:r w:rsidRPr="3C7F3FD4">
              <w:rPr>
                <w:rFonts w:ascii="Arial" w:hAnsi="Arial" w:cs="Arial"/>
                <w:lang w:val="en-US"/>
              </w:rPr>
              <w:t>separate Placement Slips shall be generated for each co-insurer.</w:t>
            </w:r>
          </w:p>
          <w:p w14:paraId="63D95D80" w14:textId="75AE9F7C" w:rsidR="00516637" w:rsidRDefault="00516637" w:rsidP="003C11B5">
            <w:pPr>
              <w:pStyle w:val="ListParagraph"/>
              <w:numPr>
                <w:ilvl w:val="1"/>
                <w:numId w:val="75"/>
              </w:numPr>
              <w:spacing w:before="20" w:after="20"/>
              <w:rPr>
                <w:rFonts w:ascii="Arial" w:hAnsi="Arial" w:cs="Arial"/>
                <w:lang w:val="en-US"/>
              </w:rPr>
            </w:pPr>
            <w:r w:rsidRPr="3C7F3FD4">
              <w:rPr>
                <w:rFonts w:ascii="Arial" w:hAnsi="Arial" w:cs="Arial"/>
                <w:b/>
                <w:bCs/>
                <w:lang w:val="en-US"/>
              </w:rPr>
              <w:t>Placement File Generation</w:t>
            </w:r>
            <w:r w:rsidRPr="3C7F3FD4">
              <w:rPr>
                <w:rFonts w:ascii="Arial" w:hAnsi="Arial" w:cs="Arial"/>
                <w:lang w:val="en-US"/>
              </w:rPr>
              <w:t xml:space="preserve"> </w:t>
            </w:r>
          </w:p>
          <w:p w14:paraId="0929ADB5" w14:textId="7911C516" w:rsidR="307C2726" w:rsidRDefault="307C2726" w:rsidP="003C11B5">
            <w:pPr>
              <w:pStyle w:val="ListParagraph"/>
              <w:numPr>
                <w:ilvl w:val="2"/>
                <w:numId w:val="75"/>
              </w:numPr>
              <w:spacing w:before="20" w:after="20"/>
              <w:rPr>
                <w:rFonts w:ascii="Arial" w:hAnsi="Arial" w:cs="Arial"/>
                <w:lang w:val="en-US"/>
              </w:rPr>
            </w:pPr>
            <w:r w:rsidRPr="3C7F3FD4">
              <w:rPr>
                <w:rFonts w:ascii="Arial" w:hAnsi="Arial" w:cs="Arial"/>
                <w:lang w:val="en-US"/>
              </w:rPr>
              <w:t>O</w:t>
            </w:r>
            <w:r w:rsidR="00516637" w:rsidRPr="3C7F3FD4">
              <w:rPr>
                <w:rFonts w:ascii="Arial" w:hAnsi="Arial" w:cs="Arial"/>
                <w:lang w:val="en-US"/>
              </w:rPr>
              <w:t>ne consolidated placement file per insurer</w:t>
            </w:r>
            <w:r w:rsidR="001A3748" w:rsidRPr="3C7F3FD4">
              <w:rPr>
                <w:rFonts w:ascii="Arial" w:hAnsi="Arial" w:cs="Arial"/>
                <w:lang w:val="en-US"/>
              </w:rPr>
              <w:t xml:space="preserve"> in excel format</w:t>
            </w:r>
            <w:r w:rsidR="64527980" w:rsidRPr="3C7F3FD4">
              <w:rPr>
                <w:rFonts w:ascii="Arial" w:hAnsi="Arial" w:cs="Arial"/>
                <w:lang w:val="en-US"/>
              </w:rPr>
              <w:t xml:space="preserve"> (for packaged accounts)</w:t>
            </w:r>
          </w:p>
          <w:p w14:paraId="46FF96F0" w14:textId="3690C837" w:rsidR="2B14961F" w:rsidRDefault="2B14961F" w:rsidP="003C11B5">
            <w:pPr>
              <w:pStyle w:val="ListParagraph"/>
              <w:numPr>
                <w:ilvl w:val="2"/>
                <w:numId w:val="75"/>
              </w:numPr>
              <w:spacing w:before="20" w:after="20"/>
              <w:rPr>
                <w:rFonts w:ascii="Arial" w:hAnsi="Arial" w:cs="Arial"/>
                <w:lang w:val="en-US"/>
              </w:rPr>
            </w:pPr>
            <w:r w:rsidRPr="3C7F3FD4">
              <w:rPr>
                <w:rFonts w:ascii="Arial" w:hAnsi="Arial" w:cs="Arial"/>
                <w:lang w:val="en-US"/>
              </w:rPr>
              <w:t>Where co-insurers exist, the file shall reflect the corresponding premium share and coverage allocation for each insurer.</w:t>
            </w:r>
            <w:r w:rsidR="6EAEADCF" w:rsidRPr="3C7F3FD4">
              <w:rPr>
                <w:rFonts w:ascii="Arial" w:hAnsi="Arial" w:cs="Arial"/>
                <w:lang w:val="en-US"/>
              </w:rPr>
              <w:t xml:space="preserve"> (for packaged accounts)</w:t>
            </w:r>
          </w:p>
          <w:p w14:paraId="0510A616" w14:textId="1FB85DCD" w:rsidR="002030BB" w:rsidRDefault="00C70FFC" w:rsidP="003C11B5">
            <w:pPr>
              <w:pStyle w:val="ListParagraph"/>
              <w:numPr>
                <w:ilvl w:val="0"/>
                <w:numId w:val="75"/>
              </w:numPr>
              <w:spacing w:before="20" w:after="20"/>
              <w:rPr>
                <w:rFonts w:ascii="Arial" w:hAnsi="Arial" w:cs="Arial"/>
                <w:lang w:val="en-US"/>
              </w:rPr>
            </w:pPr>
            <w:r w:rsidRPr="3C7F3FD4">
              <w:rPr>
                <w:rFonts w:ascii="Arial" w:hAnsi="Arial" w:cs="Arial"/>
                <w:lang w:val="en-US"/>
              </w:rPr>
              <w:t xml:space="preserve">When the user </w:t>
            </w:r>
            <w:r w:rsidR="370759A4" w:rsidRPr="3C7F3FD4">
              <w:rPr>
                <w:rFonts w:ascii="Arial" w:hAnsi="Arial" w:cs="Arial"/>
                <w:lang w:val="en-US"/>
              </w:rPr>
              <w:t>clicks on</w:t>
            </w:r>
            <w:r w:rsidRPr="3C7F3FD4">
              <w:rPr>
                <w:rFonts w:ascii="Arial" w:hAnsi="Arial" w:cs="Arial"/>
                <w:lang w:val="en-US"/>
              </w:rPr>
              <w:t xml:space="preserve"> </w:t>
            </w:r>
            <w:r w:rsidRPr="3C7F3FD4">
              <w:rPr>
                <w:rFonts w:ascii="Arial" w:hAnsi="Arial" w:cs="Arial"/>
                <w:b/>
                <w:bCs/>
                <w:lang w:val="en-US"/>
              </w:rPr>
              <w:t>Generate Placement</w:t>
            </w:r>
            <w:r w:rsidRPr="3C7F3FD4">
              <w:rPr>
                <w:rFonts w:ascii="Arial" w:hAnsi="Arial" w:cs="Arial"/>
                <w:lang w:val="en-US"/>
              </w:rPr>
              <w:t>, the system shall generate placement files using the approved insurer placement template.</w:t>
            </w:r>
          </w:p>
          <w:p w14:paraId="27F98F34" w14:textId="162A2FB9" w:rsidR="07F23578" w:rsidRDefault="07F23578" w:rsidP="003C11B5">
            <w:pPr>
              <w:pStyle w:val="ListParagraph"/>
              <w:numPr>
                <w:ilvl w:val="1"/>
                <w:numId w:val="75"/>
              </w:numPr>
              <w:spacing w:before="20" w:after="20"/>
              <w:rPr>
                <w:rFonts w:ascii="Arial" w:hAnsi="Arial" w:cs="Arial"/>
                <w:lang w:val="en-US"/>
              </w:rPr>
            </w:pPr>
            <w:r w:rsidRPr="3C7F3FD4">
              <w:rPr>
                <w:rFonts w:ascii="Arial" w:hAnsi="Arial" w:cs="Arial"/>
                <w:lang w:val="en-US"/>
              </w:rPr>
              <w:t>Exclude accounts tagged as “For Booking only”</w:t>
            </w:r>
          </w:p>
          <w:p w14:paraId="031D699A" w14:textId="77777777" w:rsidR="001221BF" w:rsidRPr="008B1B09" w:rsidRDefault="001221BF" w:rsidP="003C11B5">
            <w:pPr>
              <w:pStyle w:val="ListParagraph"/>
              <w:numPr>
                <w:ilvl w:val="0"/>
                <w:numId w:val="75"/>
              </w:numPr>
              <w:spacing w:before="20" w:after="20"/>
              <w:rPr>
                <w:rFonts w:ascii="Arial" w:hAnsi="Arial" w:cs="Arial"/>
                <w:lang w:val="en-US"/>
              </w:rPr>
            </w:pPr>
            <w:r w:rsidRPr="008B1B09">
              <w:rPr>
                <w:rFonts w:ascii="Arial" w:hAnsi="Arial" w:cs="Arial"/>
                <w:lang w:val="en-US"/>
              </w:rPr>
              <w:t>The system shall allow authorized users to:</w:t>
            </w:r>
          </w:p>
          <w:p w14:paraId="1A68FA96" w14:textId="0392A6EE" w:rsidR="001221BF" w:rsidRPr="00F80308" w:rsidRDefault="001221BF" w:rsidP="003C11B5">
            <w:pPr>
              <w:pStyle w:val="ListParagraph"/>
              <w:numPr>
                <w:ilvl w:val="1"/>
                <w:numId w:val="75"/>
              </w:numPr>
              <w:spacing w:before="20" w:after="20"/>
              <w:rPr>
                <w:rFonts w:ascii="Arial" w:hAnsi="Arial" w:cs="Arial"/>
                <w:lang w:val="en-US"/>
              </w:rPr>
            </w:pPr>
            <w:r w:rsidRPr="008B1B09">
              <w:rPr>
                <w:rFonts w:ascii="Arial" w:hAnsi="Arial" w:cs="Arial"/>
                <w:lang w:val="en-US"/>
              </w:rPr>
              <w:t xml:space="preserve">Preview the generated </w:t>
            </w:r>
            <w:r w:rsidR="007F1C9B">
              <w:rPr>
                <w:rFonts w:ascii="Arial" w:hAnsi="Arial" w:cs="Arial"/>
                <w:lang w:val="en-US"/>
              </w:rPr>
              <w:t>placement</w:t>
            </w:r>
            <w:r>
              <w:rPr>
                <w:rFonts w:ascii="Arial" w:hAnsi="Arial" w:cs="Arial"/>
                <w:lang w:val="en-US"/>
              </w:rPr>
              <w:t xml:space="preserve"> </w:t>
            </w:r>
            <w:r w:rsidR="007F1C9B">
              <w:rPr>
                <w:rFonts w:ascii="Arial" w:hAnsi="Arial" w:cs="Arial"/>
                <w:lang w:val="en-US"/>
              </w:rPr>
              <w:t>documents</w:t>
            </w:r>
            <w:r w:rsidRPr="008B1B09">
              <w:rPr>
                <w:rFonts w:ascii="Arial" w:hAnsi="Arial" w:cs="Arial"/>
                <w:lang w:val="en-US"/>
              </w:rPr>
              <w:t>.</w:t>
            </w:r>
          </w:p>
          <w:p w14:paraId="48620477" w14:textId="17C667E2" w:rsidR="001221BF" w:rsidRDefault="001221BF" w:rsidP="003C11B5">
            <w:pPr>
              <w:pStyle w:val="ListParagraph"/>
              <w:numPr>
                <w:ilvl w:val="1"/>
                <w:numId w:val="75"/>
              </w:numPr>
              <w:spacing w:before="20" w:after="20"/>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sidR="007F1C9B">
              <w:rPr>
                <w:rFonts w:ascii="Arial" w:hAnsi="Arial" w:cs="Arial"/>
                <w:lang w:val="en-US"/>
              </w:rPr>
              <w:t>placement documents</w:t>
            </w:r>
            <w:r w:rsidRPr="008B1B09">
              <w:rPr>
                <w:rFonts w:ascii="Arial" w:hAnsi="Arial" w:cs="Arial"/>
                <w:lang w:val="en-US"/>
              </w:rPr>
              <w:t>.</w:t>
            </w:r>
          </w:p>
          <w:p w14:paraId="73522E02" w14:textId="77777777" w:rsidR="001221BF" w:rsidRDefault="001221BF" w:rsidP="003C11B5">
            <w:pPr>
              <w:pStyle w:val="ListParagraph"/>
              <w:numPr>
                <w:ilvl w:val="2"/>
                <w:numId w:val="75"/>
              </w:numPr>
              <w:spacing w:before="20" w:after="20"/>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124884DA" w14:textId="3067FFD4" w:rsidR="001221BF" w:rsidRPr="007F1C9B" w:rsidRDefault="001221BF" w:rsidP="003C11B5">
            <w:pPr>
              <w:pStyle w:val="ListParagraph"/>
              <w:numPr>
                <w:ilvl w:val="2"/>
                <w:numId w:val="75"/>
              </w:numPr>
              <w:spacing w:before="20" w:after="20"/>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4"/>
              </w:numPr>
              <w:spacing w:before="20" w:after="20"/>
              <w:rPr>
                <w:rFonts w:ascii="Arial" w:hAnsi="Arial" w:cs="Arial"/>
              </w:rPr>
            </w:pPr>
            <w:r>
              <w:rPr>
                <w:rFonts w:ascii="Arial" w:hAnsi="Arial" w:cs="Arial"/>
              </w:rPr>
              <w:t xml:space="preserve">A renewal account with two co-insurers produces two placement slips; an account tagged For Booking Only produces none.</w:t>
            </w:r>
          </w:p>
          <w:p>
            <w:pPr>
              <w:pStyle w:val="ListParagraph"/>
              <w:numPr>
                <w:ilvl w:val="0"/>
                <w:numId w:val="244"/>
              </w:numPr>
              <w:spacing w:before="20" w:after="20"/>
              <w:rPr>
                <w:rFonts w:ascii="Arial" w:hAnsi="Arial" w:cs="Arial"/>
              </w:rPr>
            </w:pPr>
            <w:r>
              <w:rPr>
                <w:rFonts w:ascii="Arial" w:hAnsi="Arial" w:cs="Arial"/>
              </w:rPr>
              <w:t xml:space="preserve">Packaged accounts of the same insurer are combined in one placement file per insurer showing each co-insurer's share.</w:t>
            </w:r>
          </w:p>
          <w:p w14:paraId="74984611" w14:textId="77777777" w:rsidR="00FD4AA5" w:rsidRDefault="00FD4AA5" w:rsidP="00780E4D">
            <w:pPr>
              <w:pStyle w:val="ListParagraph"/>
              <w:spacing w:before="20" w:after="20"/>
              <w:rPr>
                <w:rFonts w:ascii="Arial" w:hAnsi="Arial" w:cs="Arial"/>
                <w:lang w:val="en-US"/>
              </w:rPr>
            </w:pPr>
          </w:p>
          <w:p w14:paraId="6A5C0DE6" w14:textId="6D5B71F1" w:rsidR="00B358C7" w:rsidRPr="00B358C7" w:rsidRDefault="00917415" w:rsidP="00B358C7">
            <w:pPr>
              <w:spacing w:before="20" w:after="20"/>
              <w:rPr>
                <w:rFonts w:ascii="Arial" w:hAnsi="Arial" w:cs="Arial"/>
                <w:lang w:val="en-US"/>
              </w:rPr>
            </w:pPr>
            <w:r>
              <w:rPr>
                <w:rFonts w:ascii="Arial" w:hAnsi="Arial" w:cs="Arial"/>
                <w:b/>
                <w:bCs/>
              </w:rPr>
              <w:t>FRRN</w:t>
            </w:r>
            <w:r w:rsidR="00B358C7" w:rsidRPr="3C7F3FD4">
              <w:rPr>
                <w:rFonts w:ascii="Arial" w:hAnsi="Arial" w:cs="Arial"/>
                <w:b/>
                <w:bCs/>
              </w:rPr>
              <w:t>.02</w:t>
            </w:r>
            <w:r w:rsidR="2304BFD7" w:rsidRPr="3C7F3FD4">
              <w:rPr>
                <w:rFonts w:ascii="Arial" w:hAnsi="Arial" w:cs="Arial"/>
                <w:b/>
                <w:bCs/>
              </w:rPr>
              <w:t>9</w:t>
            </w:r>
            <w:r w:rsidR="00B358C7" w:rsidRPr="3C7F3FD4">
              <w:rPr>
                <w:rFonts w:ascii="Arial" w:hAnsi="Arial" w:cs="Arial"/>
                <w:b/>
                <w:bCs/>
              </w:rPr>
              <w:t xml:space="preserve">.02.01 Placement Slip </w:t>
            </w:r>
          </w:p>
          <w:p w14:paraId="0658CAD4" w14:textId="6DF50181" w:rsidR="00FF137E" w:rsidRPr="00FF137E" w:rsidRDefault="00FF137E" w:rsidP="003C11B5">
            <w:pPr>
              <w:pStyle w:val="ListParagraph"/>
              <w:numPr>
                <w:ilvl w:val="0"/>
                <w:numId w:val="74"/>
              </w:numPr>
              <w:spacing w:before="20" w:after="20"/>
              <w:rPr>
                <w:rFonts w:ascii="Arial" w:hAnsi="Arial" w:cs="Arial"/>
                <w:lang w:val="en-US"/>
              </w:rPr>
            </w:pPr>
            <w:r>
              <w:rPr>
                <w:rFonts w:ascii="Arial" w:hAnsi="Arial" w:cs="Arial"/>
                <w:lang w:val="en-US"/>
              </w:rPr>
              <w:lastRenderedPageBreak/>
              <w:t xml:space="preserve">Placement </w:t>
            </w:r>
            <w:r w:rsidR="00DC7F17">
              <w:rPr>
                <w:rFonts w:ascii="Arial" w:hAnsi="Arial" w:cs="Arial"/>
                <w:lang w:val="en-US"/>
              </w:rPr>
              <w:t>slip</w:t>
            </w:r>
            <w:r>
              <w:rPr>
                <w:rFonts w:ascii="Arial" w:hAnsi="Arial" w:cs="Arial"/>
                <w:lang w:val="en-US"/>
              </w:rPr>
              <w:t xml:space="preserve"> </w:t>
            </w:r>
            <w:r w:rsidRPr="00FF137E">
              <w:rPr>
                <w:rFonts w:ascii="Arial" w:hAnsi="Arial" w:cs="Arial"/>
                <w:lang w:val="en-US"/>
              </w:rPr>
              <w:t>naming convention:</w:t>
            </w:r>
          </w:p>
          <w:p w14:paraId="4D05C3C0" w14:textId="76C957D8" w:rsidR="00DC7F17" w:rsidRPr="00DC7F17" w:rsidRDefault="00DC7F17" w:rsidP="00DC7F17">
            <w:pPr>
              <w:pStyle w:val="ListParagraph"/>
              <w:spacing w:before="20" w:after="20"/>
              <w:rPr>
                <w:rFonts w:ascii="Arial" w:hAnsi="Arial" w:cs="Arial"/>
                <w:lang w:val="en-US"/>
              </w:rPr>
            </w:pPr>
            <w:r w:rsidRPr="00DC7F17">
              <w:rPr>
                <w:rFonts w:ascii="Arial" w:hAnsi="Arial" w:cs="Arial"/>
                <w:lang w:val="en-US"/>
              </w:rPr>
              <w:t>&lt;InsurerCode&gt;_</w:t>
            </w:r>
            <w:r>
              <w:rPr>
                <w:rFonts w:ascii="Arial" w:hAnsi="Arial" w:cs="Arial"/>
                <w:lang w:val="en-US"/>
              </w:rPr>
              <w:t xml:space="preserve">&lt;Product </w:t>
            </w:r>
            <w:r w:rsidR="003A72FE">
              <w:rPr>
                <w:rFonts w:ascii="Arial" w:hAnsi="Arial" w:cs="Arial"/>
                <w:lang w:val="en-US"/>
              </w:rPr>
              <w:t>Line</w:t>
            </w:r>
            <w:r>
              <w:rPr>
                <w:rFonts w:ascii="Arial" w:hAnsi="Arial" w:cs="Arial"/>
                <w:lang w:val="en-US"/>
              </w:rPr>
              <w:t>&gt;_</w:t>
            </w:r>
            <w:r w:rsidRPr="00DC7F17">
              <w:rPr>
                <w:rFonts w:ascii="Arial" w:hAnsi="Arial" w:cs="Arial"/>
                <w:lang w:val="en-US"/>
              </w:rPr>
              <w:t>Placement</w:t>
            </w:r>
            <w:r>
              <w:rPr>
                <w:rFonts w:ascii="Arial" w:hAnsi="Arial" w:cs="Arial"/>
                <w:lang w:val="en-US"/>
              </w:rPr>
              <w:t>Slip</w:t>
            </w:r>
            <w:r w:rsidRPr="00DC7F17">
              <w:rPr>
                <w:rFonts w:ascii="Arial" w:hAnsi="Arial" w:cs="Arial"/>
                <w:lang w:val="en-US"/>
              </w:rPr>
              <w:t>_XXXXXXXXXX_MMDDYYYY.pdf</w:t>
            </w:r>
          </w:p>
          <w:p w14:paraId="6DDE93FA" w14:textId="57FE4E86" w:rsidR="00256FC5" w:rsidRPr="00256FC5" w:rsidRDefault="00256FC5" w:rsidP="00256FC5">
            <w:pPr>
              <w:pStyle w:val="ListParagraph"/>
              <w:spacing w:before="20" w:after="20"/>
              <w:rPr>
                <w:rFonts w:ascii="Arial" w:hAnsi="Arial" w:cs="Arial"/>
                <w:lang w:val="en-US"/>
              </w:rPr>
            </w:pPr>
            <w:r w:rsidRPr="00256FC5">
              <w:rPr>
                <w:rFonts w:ascii="Arial" w:hAnsi="Arial" w:cs="Arial"/>
                <w:lang w:val="en-US"/>
              </w:rPr>
              <w:t>Where:</w:t>
            </w:r>
          </w:p>
          <w:p w14:paraId="0EDFD75B" w14:textId="77777777" w:rsidR="00256FC5"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&lt;InsurerCode&gt; = Insurer Code</w:t>
            </w:r>
          </w:p>
          <w:p w14:paraId="73833394" w14:textId="0A44FC01" w:rsidR="00256FC5" w:rsidRDefault="003A72FE" w:rsidP="003C11B5">
            <w:pPr>
              <w:pStyle w:val="ListParagraph"/>
              <w:numPr>
                <w:ilvl w:val="1"/>
                <w:numId w:val="74"/>
              </w:numPr>
              <w:spacing w:before="20" w:after="20"/>
              <w:rPr>
                <w:rFonts w:ascii="Arial" w:hAnsi="Arial" w:cs="Arial"/>
                <w:lang w:val="en-US"/>
              </w:rPr>
            </w:pPr>
            <w:r>
              <w:rPr>
                <w:rFonts w:ascii="Arial" w:hAnsi="Arial" w:cs="Arial"/>
                <w:lang w:val="en-US"/>
              </w:rPr>
              <w:t>&lt;Product Line&gt; = Product Line</w:t>
            </w:r>
          </w:p>
          <w:p w14:paraId="3C558983" w14:textId="4F2C6FC9" w:rsidR="00256FC5" w:rsidRPr="00256FC5"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Placement</w:t>
            </w:r>
            <w:r w:rsidR="003A72FE">
              <w:rPr>
                <w:rFonts w:ascii="Arial" w:hAnsi="Arial" w:cs="Arial"/>
                <w:lang w:val="en-US"/>
              </w:rPr>
              <w:t xml:space="preserve">Slip </w:t>
            </w:r>
            <w:r w:rsidRPr="00256FC5">
              <w:rPr>
                <w:rFonts w:ascii="Arial" w:hAnsi="Arial" w:cs="Arial"/>
                <w:lang w:val="en-US"/>
              </w:rPr>
              <w:t>= Constant Value</w:t>
            </w:r>
          </w:p>
          <w:p w14:paraId="38893D0F" w14:textId="2FC9E6A0" w:rsidR="00256FC5" w:rsidRPr="00256FC5"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XXXXXXXXXX = Reference Number</w:t>
            </w:r>
          </w:p>
          <w:p w14:paraId="2483C914" w14:textId="03F83375" w:rsidR="00C70FFC" w:rsidRPr="00C70FFC"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MMDDYYYY = Generation Date</w:t>
            </w:r>
          </w:p>
          <w:p w14:paraId="228C3DED" w14:textId="44DD6B16" w:rsidR="00970EE6" w:rsidRDefault="00970EE6" w:rsidP="00970EE6">
            <w:pPr>
              <w:pStyle w:val="ListParagraph"/>
              <w:spacing w:before="20" w:after="20"/>
              <w:rPr>
                <w:rFonts w:ascii="Arial" w:hAnsi="Arial" w:cs="Arial"/>
                <w:lang w:val="en-US"/>
              </w:rPr>
            </w:pPr>
            <w:r w:rsidRPr="3C7F3FD4">
              <w:rPr>
                <w:rFonts w:ascii="Arial" w:hAnsi="Arial" w:cs="Arial"/>
                <w:lang w:val="en-US"/>
              </w:rPr>
              <w:t xml:space="preserve">Sample: </w:t>
            </w:r>
            <w:r w:rsidR="0DE662F6" w:rsidRPr="3C7F3FD4">
              <w:rPr>
                <w:rFonts w:ascii="Arial" w:hAnsi="Arial" w:cs="Arial"/>
                <w:lang w:val="en-US"/>
              </w:rPr>
              <w:t>PGAI_</w:t>
            </w:r>
            <w:r w:rsidRPr="3C7F3FD4">
              <w:rPr>
                <w:rFonts w:ascii="Arial" w:hAnsi="Arial" w:cs="Arial"/>
                <w:lang w:val="en-US"/>
              </w:rPr>
              <w:t>MTR_FIP</w:t>
            </w:r>
            <w:r w:rsidR="003B26C1" w:rsidRPr="3C7F3FD4">
              <w:rPr>
                <w:rFonts w:ascii="Arial" w:hAnsi="Arial" w:cs="Arial"/>
                <w:lang w:val="en-US"/>
              </w:rPr>
              <w:t>_</w:t>
            </w:r>
            <w:r w:rsidRPr="3C7F3FD4">
              <w:rPr>
                <w:rFonts w:ascii="Arial" w:hAnsi="Arial" w:cs="Arial"/>
                <w:lang w:val="en-US"/>
              </w:rPr>
              <w:t>Placement</w:t>
            </w:r>
            <w:r w:rsidR="003B26C1" w:rsidRPr="3C7F3FD4">
              <w:rPr>
                <w:rFonts w:ascii="Arial" w:hAnsi="Arial" w:cs="Arial"/>
                <w:lang w:val="en-US"/>
              </w:rPr>
              <w:t>Slip</w:t>
            </w:r>
            <w:r w:rsidRPr="3C7F3FD4">
              <w:rPr>
                <w:rFonts w:ascii="Arial" w:hAnsi="Arial" w:cs="Arial"/>
                <w:lang w:val="en-US"/>
              </w:rPr>
              <w:t>_1234567890_07172026.pdf</w:t>
            </w:r>
          </w:p>
          <w:p w14:paraId="34B33F44" w14:textId="77777777" w:rsidR="00356CC4" w:rsidRPr="00356CC4" w:rsidRDefault="00356CC4" w:rsidP="003C11B5">
            <w:pPr>
              <w:pStyle w:val="ListParagraph"/>
              <w:numPr>
                <w:ilvl w:val="0"/>
                <w:numId w:val="74"/>
              </w:numPr>
              <w:spacing w:before="20" w:after="20"/>
              <w:rPr>
                <w:rFonts w:ascii="Arial" w:hAnsi="Arial" w:cs="Arial"/>
                <w:lang w:val="en-US"/>
              </w:rPr>
            </w:pPr>
            <w:r w:rsidRPr="00356CC4">
              <w:rPr>
                <w:rFonts w:ascii="Arial" w:hAnsi="Arial" w:cs="Arial"/>
                <w:lang w:val="en-US"/>
              </w:rPr>
              <w:t>Upon successful generation, the system shall:</w:t>
            </w:r>
          </w:p>
          <w:p w14:paraId="5B8ED676" w14:textId="77777777" w:rsidR="00356CC4" w:rsidRPr="00356CC4" w:rsidRDefault="00356CC4" w:rsidP="003C11B5">
            <w:pPr>
              <w:pStyle w:val="ListParagraph"/>
              <w:numPr>
                <w:ilvl w:val="1"/>
                <w:numId w:val="74"/>
              </w:numPr>
              <w:spacing w:before="20" w:after="20"/>
              <w:rPr>
                <w:rFonts w:ascii="Arial" w:hAnsi="Arial" w:cs="Arial"/>
                <w:lang w:val="en-US"/>
              </w:rPr>
            </w:pPr>
            <w:r w:rsidRPr="00356CC4">
              <w:rPr>
                <w:rFonts w:ascii="Arial" w:hAnsi="Arial" w:cs="Arial"/>
                <w:lang w:val="en-US"/>
              </w:rPr>
              <w:t>Automatically attach the placement slip to the corresponding renewal account.</w:t>
            </w:r>
          </w:p>
          <w:p w14:paraId="11C66701" w14:textId="77777777" w:rsidR="00356CC4" w:rsidRDefault="00356CC4" w:rsidP="003C11B5">
            <w:pPr>
              <w:pStyle w:val="ListParagraph"/>
              <w:numPr>
                <w:ilvl w:val="1"/>
                <w:numId w:val="74"/>
              </w:numPr>
              <w:spacing w:before="20" w:after="20"/>
              <w:rPr>
                <w:rFonts w:ascii="Arial" w:hAnsi="Arial" w:cs="Arial"/>
                <w:lang w:val="en-US"/>
              </w:rPr>
            </w:pPr>
            <w:r w:rsidRPr="00356CC4">
              <w:rPr>
                <w:rFonts w:ascii="Arial" w:hAnsi="Arial" w:cs="Arial"/>
                <w:lang w:val="en-US"/>
              </w:rPr>
              <w:t>Update the following fields:</w:t>
            </w:r>
          </w:p>
          <w:p w14:paraId="03236664" w14:textId="77777777" w:rsidR="0020372E" w:rsidRDefault="0020372E" w:rsidP="003C11B5">
            <w:pPr>
              <w:pStyle w:val="ListParagraph"/>
              <w:numPr>
                <w:ilvl w:val="2"/>
                <w:numId w:val="74"/>
              </w:numPr>
              <w:spacing w:before="20" w:after="20"/>
              <w:rPr>
                <w:rFonts w:ascii="Arial" w:hAnsi="Arial" w:cs="Arial"/>
                <w:lang w:val="en-US"/>
              </w:rPr>
            </w:pPr>
            <w:r w:rsidRPr="0020372E">
              <w:rPr>
                <w:rFonts w:ascii="Arial" w:hAnsi="Arial" w:cs="Arial"/>
                <w:lang w:val="en-US"/>
              </w:rPr>
              <w:t>Is Generated Placement</w:t>
            </w:r>
            <w:r>
              <w:rPr>
                <w:rFonts w:ascii="Arial" w:hAnsi="Arial" w:cs="Arial"/>
                <w:lang w:val="en-US"/>
              </w:rPr>
              <w:t xml:space="preserve">: </w:t>
            </w:r>
            <w:r w:rsidRPr="0020372E">
              <w:rPr>
                <w:rFonts w:ascii="Arial" w:hAnsi="Arial" w:cs="Arial"/>
                <w:lang w:val="en-US"/>
              </w:rPr>
              <w:t>Yes</w:t>
            </w:r>
          </w:p>
          <w:p w14:paraId="12FC16BE" w14:textId="77777777" w:rsidR="0020372E" w:rsidRDefault="0020372E" w:rsidP="003C11B5">
            <w:pPr>
              <w:pStyle w:val="ListParagraph"/>
              <w:numPr>
                <w:ilvl w:val="2"/>
                <w:numId w:val="74"/>
              </w:numPr>
              <w:spacing w:before="20" w:after="20"/>
              <w:rPr>
                <w:rFonts w:ascii="Arial" w:hAnsi="Arial" w:cs="Arial"/>
                <w:lang w:val="en-US"/>
              </w:rPr>
            </w:pPr>
            <w:r w:rsidRPr="0020372E">
              <w:rPr>
                <w:rFonts w:ascii="Arial" w:hAnsi="Arial" w:cs="Arial"/>
                <w:lang w:val="en-US"/>
              </w:rPr>
              <w:t>Generation Date</w:t>
            </w:r>
            <w:r>
              <w:rPr>
                <w:rFonts w:ascii="Arial" w:hAnsi="Arial" w:cs="Arial"/>
                <w:lang w:val="en-US"/>
              </w:rPr>
              <w:t xml:space="preserve">: </w:t>
            </w:r>
            <w:r w:rsidRPr="0020372E">
              <w:rPr>
                <w:rFonts w:ascii="Arial" w:hAnsi="Arial" w:cs="Arial"/>
                <w:lang w:val="en-US"/>
              </w:rPr>
              <w:t>Current Date</w:t>
            </w:r>
            <w:r>
              <w:rPr>
                <w:rFonts w:ascii="Arial" w:hAnsi="Arial" w:cs="Arial"/>
                <w:lang w:val="en-US"/>
              </w:rPr>
              <w:t xml:space="preserve"> </w:t>
            </w:r>
          </w:p>
          <w:p w14:paraId="02CCA3E4" w14:textId="06BF2009" w:rsidR="00356CC4" w:rsidRPr="00356CC4" w:rsidRDefault="0020372E" w:rsidP="003C11B5">
            <w:pPr>
              <w:pStyle w:val="ListParagraph"/>
              <w:numPr>
                <w:ilvl w:val="2"/>
                <w:numId w:val="74"/>
              </w:numPr>
              <w:spacing w:before="20" w:after="20"/>
              <w:rPr>
                <w:rFonts w:ascii="Arial" w:hAnsi="Arial" w:cs="Arial"/>
                <w:lang w:val="en-US"/>
              </w:rPr>
            </w:pPr>
            <w:r w:rsidRPr="0020372E">
              <w:rPr>
                <w:rFonts w:ascii="Arial" w:hAnsi="Arial" w:cs="Arial"/>
                <w:lang w:val="en-US"/>
              </w:rPr>
              <w:t>Generated By</w:t>
            </w:r>
            <w:r>
              <w:rPr>
                <w:rFonts w:ascii="Arial" w:hAnsi="Arial" w:cs="Arial"/>
                <w:lang w:val="en-US"/>
              </w:rPr>
              <w:t xml:space="preserve">: </w:t>
            </w:r>
            <w:r w:rsidRPr="0020372E">
              <w:rPr>
                <w:rFonts w:ascii="Arial" w:hAnsi="Arial" w:cs="Arial"/>
                <w:lang w:val="en-US"/>
              </w:rPr>
              <w:t>Logged-in User</w:t>
            </w:r>
          </w:p>
          <w:p w14:paraId="6519805F" w14:textId="77777777" w:rsidR="00096394" w:rsidRPr="00096394" w:rsidRDefault="00096394" w:rsidP="003C11B5">
            <w:pPr>
              <w:pStyle w:val="ListParagraph"/>
              <w:numPr>
                <w:ilvl w:val="0"/>
                <w:numId w:val="74"/>
              </w:numPr>
              <w:spacing w:before="20" w:after="20"/>
              <w:rPr>
                <w:rFonts w:ascii="Arial" w:hAnsi="Arial" w:cs="Arial"/>
                <w:lang w:val="en-US"/>
              </w:rPr>
            </w:pPr>
            <w:r w:rsidRPr="00096394">
              <w:rPr>
                <w:rFonts w:ascii="Arial" w:hAnsi="Arial" w:cs="Arial"/>
                <w:lang w:val="en-US"/>
              </w:rPr>
              <w:t>The system shall store:</w:t>
            </w:r>
          </w:p>
          <w:p w14:paraId="1E5EB6CC"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File Name</w:t>
            </w:r>
          </w:p>
          <w:p w14:paraId="3297745F"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Document Type = Placement Slip</w:t>
            </w:r>
          </w:p>
          <w:p w14:paraId="77582631"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Generation Date and Time</w:t>
            </w:r>
          </w:p>
          <w:p w14:paraId="0BBE2329"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Generated By</w:t>
            </w:r>
          </w:p>
          <w:p w14:paraId="18578B07"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Insurer Name</w:t>
            </w:r>
          </w:p>
          <w:p w14:paraId="717D48AF" w14:textId="77777777" w:rsid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Placement Status</w:t>
            </w:r>
          </w:p>
          <w:p w14:paraId="749200AB" w14:textId="77777777" w:rsidR="00FC24CE" w:rsidRPr="002C347E" w:rsidRDefault="00FC24CE" w:rsidP="00FC24CE">
            <w:pPr>
              <w:spacing w:before="20" w:after="20"/>
              <w:rPr>
                <w:rFonts w:ascii="Arial" w:hAnsi="Arial" w:cs="Arial"/>
                <w:lang w:val="en-US"/>
              </w:rPr>
            </w:pPr>
          </w:p>
          <w:p w14:paraId="20308700" w14:textId="310B6E05" w:rsidR="00FC24CE" w:rsidRDefault="00000000" w:rsidP="3C7F3FD4">
            <w:pPr>
              <w:spacing w:before="20" w:after="20"/>
              <w:rPr>
                <w:rFonts w:ascii="Arial" w:hAnsi="Arial" w:cs="Arial"/>
                <w:b/>
                <w:bCs/>
                <w:i/>
                <w:iCs/>
                <w:color w:val="0070C0"/>
                <w:lang w:val="en-US"/>
              </w:rPr>
            </w:pPr>
            <w:hyperlink w:anchor="_Annex_T_-" w:history="1">
              <w:commentRangeStart w:id="65"/>
              <w:r w:rsidR="00FC24CE" w:rsidRPr="00DD581D">
                <w:rPr>
                  <w:rStyle w:val="Hyperlink"/>
                  <w:rFonts w:ascii="Arial" w:hAnsi="Arial" w:cs="Arial"/>
                  <w:b/>
                  <w:bCs/>
                  <w:i/>
                  <w:iCs/>
                  <w:lang w:val="en-US"/>
                </w:rPr>
                <w:t xml:space="preserve">See Annex </w:t>
              </w:r>
              <w:r w:rsidR="206A0719" w:rsidRPr="00DD581D">
                <w:rPr>
                  <w:rStyle w:val="Hyperlink"/>
                  <w:rFonts w:ascii="Arial" w:hAnsi="Arial" w:cs="Arial"/>
                  <w:b/>
                  <w:bCs/>
                  <w:i/>
                  <w:iCs/>
                  <w:lang w:val="en-US"/>
                </w:rPr>
                <w:t>T</w:t>
              </w:r>
              <w:r w:rsidR="00FC24CE" w:rsidRPr="00DD581D">
                <w:rPr>
                  <w:rStyle w:val="Hyperlink"/>
                  <w:rFonts w:ascii="Arial" w:hAnsi="Arial" w:cs="Arial"/>
                  <w:b/>
                  <w:bCs/>
                  <w:i/>
                  <w:iCs/>
                  <w:lang w:val="en-US"/>
                </w:rPr>
                <w:t xml:space="preserve"> for Placement Slip Template</w:t>
              </w:r>
              <w:commentRangeEnd w:id="65"/>
              <w:r w:rsidR="00FC24CE" w:rsidRPr="00DD581D">
                <w:rPr>
                  <w:rStyle w:val="Hyperlink"/>
                  <w:sz w:val="16"/>
                  <w:szCs w:val="16"/>
                </w:rPr>
                <w:commentReference w:id="65"/>
              </w:r>
            </w:hyperlink>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5"/>
              </w:numPr>
              <w:spacing w:before="20" w:after="20"/>
              <w:rPr>
                <w:rFonts w:ascii="Arial" w:hAnsi="Arial" w:cs="Arial"/>
              </w:rPr>
            </w:pPr>
            <w:r>
              <w:rPr>
                <w:rFonts w:ascii="Arial" w:hAnsi="Arial" w:cs="Arial"/>
              </w:rPr>
              <w:t xml:space="preserve">After generation the placement slip is attached to the renewal account and the account shows Is Generated Placement Yes, the generation date and the user.</w:t>
            </w:r>
          </w:p>
          <w:p w14:paraId="69B55C46" w14:textId="77777777" w:rsidR="00FC24CE" w:rsidRPr="00FC24CE" w:rsidRDefault="00FC24CE" w:rsidP="00FC24CE">
            <w:pPr>
              <w:spacing w:before="20" w:after="20"/>
              <w:rPr>
                <w:rFonts w:ascii="Arial" w:hAnsi="Arial" w:cs="Arial"/>
                <w:lang w:val="en-US"/>
              </w:rPr>
            </w:pPr>
          </w:p>
          <w:p w14:paraId="70EC212F" w14:textId="74B8DD95" w:rsidR="00B358C7" w:rsidRPr="00B358C7" w:rsidRDefault="00917415" w:rsidP="00B358C7">
            <w:pPr>
              <w:spacing w:before="20" w:after="20"/>
              <w:rPr>
                <w:rFonts w:ascii="Arial" w:hAnsi="Arial" w:cs="Arial"/>
                <w:lang w:val="en-US"/>
              </w:rPr>
            </w:pPr>
            <w:r>
              <w:rPr>
                <w:rFonts w:ascii="Arial" w:hAnsi="Arial" w:cs="Arial"/>
                <w:b/>
                <w:bCs/>
              </w:rPr>
              <w:t>FRRN</w:t>
            </w:r>
            <w:r w:rsidR="00B358C7" w:rsidRPr="3C7F3FD4">
              <w:rPr>
                <w:rFonts w:ascii="Arial" w:hAnsi="Arial" w:cs="Arial"/>
                <w:b/>
                <w:bCs/>
              </w:rPr>
              <w:t>.02</w:t>
            </w:r>
            <w:r w:rsidR="3500C208" w:rsidRPr="3C7F3FD4">
              <w:rPr>
                <w:rFonts w:ascii="Arial" w:hAnsi="Arial" w:cs="Arial"/>
                <w:b/>
                <w:bCs/>
              </w:rPr>
              <w:t>9</w:t>
            </w:r>
            <w:r w:rsidR="00B358C7" w:rsidRPr="3C7F3FD4">
              <w:rPr>
                <w:rFonts w:ascii="Arial" w:hAnsi="Arial" w:cs="Arial"/>
                <w:b/>
                <w:bCs/>
              </w:rPr>
              <w:t>.02.02 Consolidated Placement File per Insurer</w:t>
            </w:r>
          </w:p>
          <w:p w14:paraId="1E545EEC" w14:textId="77777777" w:rsidR="00B358C7" w:rsidRPr="00B358C7" w:rsidRDefault="00B358C7" w:rsidP="003C11B5">
            <w:pPr>
              <w:pStyle w:val="ListParagraph"/>
              <w:numPr>
                <w:ilvl w:val="0"/>
                <w:numId w:val="73"/>
              </w:numPr>
              <w:spacing w:before="20" w:after="20"/>
              <w:rPr>
                <w:rFonts w:ascii="Arial" w:hAnsi="Arial" w:cs="Arial"/>
                <w:lang w:val="en-US"/>
              </w:rPr>
            </w:pPr>
            <w:r w:rsidRPr="00B358C7">
              <w:rPr>
                <w:rFonts w:ascii="Arial" w:hAnsi="Arial" w:cs="Arial"/>
                <w:lang w:val="en-US"/>
              </w:rPr>
              <w:t>The system shall generate a consolidated placement file per insurer.</w:t>
            </w:r>
          </w:p>
          <w:p w14:paraId="70D2C9F3" w14:textId="25CA49A5" w:rsidR="00970EE6" w:rsidRDefault="00B358C7" w:rsidP="003C11B5">
            <w:pPr>
              <w:pStyle w:val="ListParagraph"/>
              <w:numPr>
                <w:ilvl w:val="0"/>
                <w:numId w:val="73"/>
              </w:numPr>
              <w:spacing w:before="20" w:after="20"/>
              <w:rPr>
                <w:rFonts w:ascii="Arial" w:hAnsi="Arial" w:cs="Arial"/>
                <w:lang w:val="en-US"/>
              </w:rPr>
            </w:pPr>
            <w:r w:rsidRPr="00B358C7">
              <w:rPr>
                <w:rFonts w:ascii="Arial" w:hAnsi="Arial" w:cs="Arial"/>
                <w:lang w:val="en-US"/>
              </w:rPr>
              <w:t>The file shall combine all eligible renewal accounts for the same insurer.</w:t>
            </w:r>
          </w:p>
          <w:p w14:paraId="21EEEE2C" w14:textId="78D7BBD6" w:rsidR="000F7910" w:rsidRPr="000F7910" w:rsidRDefault="000F7910" w:rsidP="000F7910">
            <w:pPr>
              <w:pStyle w:val="ListParagraph"/>
              <w:spacing w:before="20" w:after="20"/>
              <w:rPr>
                <w:rFonts w:ascii="Arial" w:hAnsi="Arial" w:cs="Arial"/>
                <w:lang w:val="en-US"/>
              </w:rPr>
            </w:pPr>
            <w:r>
              <w:rPr>
                <w:rFonts w:ascii="Arial" w:hAnsi="Arial" w:cs="Arial"/>
                <w:lang w:val="en-US"/>
              </w:rPr>
              <w:t xml:space="preserve">Sample: </w:t>
            </w:r>
            <w:r w:rsidRPr="000F7910">
              <w:rPr>
                <w:rFonts w:ascii="Arial" w:hAnsi="Arial" w:cs="Arial"/>
                <w:lang w:val="en-US"/>
              </w:rPr>
              <w:t>If 150 renewal accounts belong to Insurer ABC:</w:t>
            </w:r>
          </w:p>
          <w:p w14:paraId="6633C880" w14:textId="54FB0486" w:rsidR="000F7910" w:rsidRPr="000F7910" w:rsidRDefault="000F7910" w:rsidP="003C11B5">
            <w:pPr>
              <w:pStyle w:val="ListParagraph"/>
              <w:numPr>
                <w:ilvl w:val="1"/>
                <w:numId w:val="73"/>
              </w:numPr>
              <w:spacing w:before="20" w:after="20"/>
              <w:rPr>
                <w:rFonts w:ascii="Arial" w:hAnsi="Arial" w:cs="Arial"/>
                <w:lang w:val="en-US"/>
              </w:rPr>
            </w:pPr>
            <w:r w:rsidRPr="000F7910">
              <w:rPr>
                <w:rFonts w:ascii="Arial" w:hAnsi="Arial" w:cs="Arial"/>
                <w:lang w:val="en-US"/>
              </w:rPr>
              <w:t>150 individual Placement Slips shall be generated.</w:t>
            </w:r>
          </w:p>
          <w:p w14:paraId="6B9FD161" w14:textId="6CE92A0F" w:rsidR="000F7910" w:rsidRPr="000F7910" w:rsidRDefault="3E7B2A61" w:rsidP="003C11B5">
            <w:pPr>
              <w:pStyle w:val="ListParagraph"/>
              <w:numPr>
                <w:ilvl w:val="1"/>
                <w:numId w:val="73"/>
              </w:numPr>
              <w:spacing w:before="20" w:after="20"/>
              <w:rPr>
                <w:rFonts w:ascii="Arial" w:hAnsi="Arial" w:cs="Arial"/>
                <w:lang w:val="en-US"/>
              </w:rPr>
            </w:pPr>
            <w:r w:rsidRPr="3C7F3FD4">
              <w:rPr>
                <w:rFonts w:ascii="Arial" w:hAnsi="Arial" w:cs="Arial"/>
                <w:lang w:val="en-US"/>
              </w:rPr>
              <w:t>One c</w:t>
            </w:r>
            <w:r w:rsidR="000F7910" w:rsidRPr="3C7F3FD4">
              <w:rPr>
                <w:rFonts w:ascii="Arial" w:hAnsi="Arial" w:cs="Arial"/>
                <w:lang w:val="en-US"/>
              </w:rPr>
              <w:t>onsolidated Placement File shall be generated for Insurer ABC.</w:t>
            </w:r>
          </w:p>
          <w:p w14:paraId="38BD1AF8" w14:textId="60731F4B" w:rsidR="00D90877" w:rsidRPr="00FF137E" w:rsidRDefault="00D90877" w:rsidP="003C11B5">
            <w:pPr>
              <w:pStyle w:val="ListParagraph"/>
              <w:numPr>
                <w:ilvl w:val="0"/>
                <w:numId w:val="73"/>
              </w:numPr>
              <w:spacing w:before="20" w:after="20"/>
              <w:rPr>
                <w:rFonts w:ascii="Arial" w:hAnsi="Arial" w:cs="Arial"/>
                <w:lang w:val="en-US"/>
              </w:rPr>
            </w:pPr>
            <w:r>
              <w:rPr>
                <w:rFonts w:ascii="Arial" w:hAnsi="Arial" w:cs="Arial"/>
                <w:lang w:val="en-US"/>
              </w:rPr>
              <w:t xml:space="preserve">Placement file </w:t>
            </w:r>
            <w:r w:rsidRPr="00FF137E">
              <w:rPr>
                <w:rFonts w:ascii="Arial" w:hAnsi="Arial" w:cs="Arial"/>
                <w:lang w:val="en-US"/>
              </w:rPr>
              <w:t>naming convention:</w:t>
            </w:r>
          </w:p>
          <w:p w14:paraId="49C0746F" w14:textId="253BF3E7" w:rsidR="00D90877" w:rsidRPr="00DC7F17" w:rsidRDefault="00D90877" w:rsidP="00D90877">
            <w:pPr>
              <w:pStyle w:val="ListParagraph"/>
              <w:spacing w:before="20" w:after="20"/>
              <w:rPr>
                <w:rFonts w:ascii="Arial" w:hAnsi="Arial" w:cs="Arial"/>
                <w:lang w:val="en-US"/>
              </w:rPr>
            </w:pPr>
            <w:r w:rsidRPr="00DC7F17">
              <w:rPr>
                <w:rFonts w:ascii="Arial" w:hAnsi="Arial" w:cs="Arial"/>
                <w:lang w:val="en-US"/>
              </w:rPr>
              <w:t>&lt;InsurerCode&gt;_</w:t>
            </w:r>
            <w:r>
              <w:rPr>
                <w:rFonts w:ascii="Arial" w:hAnsi="Arial" w:cs="Arial"/>
                <w:lang w:val="en-US"/>
              </w:rPr>
              <w:t>&lt;Product Line&gt;_</w:t>
            </w:r>
            <w:r w:rsidRPr="00DC7F17">
              <w:rPr>
                <w:rFonts w:ascii="Arial" w:hAnsi="Arial" w:cs="Arial"/>
                <w:lang w:val="en-US"/>
              </w:rPr>
              <w:t>Placement</w:t>
            </w:r>
            <w:r>
              <w:rPr>
                <w:rFonts w:ascii="Arial" w:hAnsi="Arial" w:cs="Arial"/>
                <w:lang w:val="en-US"/>
              </w:rPr>
              <w:t>File</w:t>
            </w:r>
            <w:r w:rsidRPr="00DC7F17">
              <w:rPr>
                <w:rFonts w:ascii="Arial" w:hAnsi="Arial" w:cs="Arial"/>
                <w:lang w:val="en-US"/>
              </w:rPr>
              <w:t>_MMDDYYYY.</w:t>
            </w:r>
            <w:r w:rsidR="00183EC3">
              <w:rPr>
                <w:rFonts w:ascii="Arial" w:hAnsi="Arial" w:cs="Arial"/>
                <w:lang w:val="en-US"/>
              </w:rPr>
              <w:t>xlsx</w:t>
            </w:r>
          </w:p>
          <w:p w14:paraId="773FA614" w14:textId="77777777" w:rsidR="00D90877" w:rsidRPr="00256FC5" w:rsidRDefault="00D90877" w:rsidP="00D90877">
            <w:pPr>
              <w:pStyle w:val="ListParagraph"/>
              <w:spacing w:before="20" w:after="20"/>
              <w:rPr>
                <w:rFonts w:ascii="Arial" w:hAnsi="Arial" w:cs="Arial"/>
                <w:lang w:val="en-US"/>
              </w:rPr>
            </w:pPr>
            <w:r w:rsidRPr="00256FC5">
              <w:rPr>
                <w:rFonts w:ascii="Arial" w:hAnsi="Arial" w:cs="Arial"/>
                <w:lang w:val="en-US"/>
              </w:rPr>
              <w:t>Where:</w:t>
            </w:r>
          </w:p>
          <w:p w14:paraId="5FD352B6" w14:textId="77777777" w:rsidR="00D90877" w:rsidRDefault="00D90877" w:rsidP="003C11B5">
            <w:pPr>
              <w:pStyle w:val="ListParagraph"/>
              <w:numPr>
                <w:ilvl w:val="1"/>
                <w:numId w:val="73"/>
              </w:numPr>
              <w:spacing w:before="20" w:after="20"/>
              <w:rPr>
                <w:rFonts w:ascii="Arial" w:hAnsi="Arial" w:cs="Arial"/>
                <w:lang w:val="en-US"/>
              </w:rPr>
            </w:pPr>
            <w:r w:rsidRPr="00256FC5">
              <w:rPr>
                <w:rFonts w:ascii="Arial" w:hAnsi="Arial" w:cs="Arial"/>
                <w:lang w:val="en-US"/>
              </w:rPr>
              <w:t>&lt;InsurerCode&gt; = Insurer Code</w:t>
            </w:r>
          </w:p>
          <w:p w14:paraId="4918FD4A" w14:textId="77777777" w:rsidR="00D90877" w:rsidRDefault="00D90877" w:rsidP="003C11B5">
            <w:pPr>
              <w:pStyle w:val="ListParagraph"/>
              <w:numPr>
                <w:ilvl w:val="1"/>
                <w:numId w:val="73"/>
              </w:numPr>
              <w:spacing w:before="20" w:after="20"/>
              <w:rPr>
                <w:rFonts w:ascii="Arial" w:hAnsi="Arial" w:cs="Arial"/>
                <w:lang w:val="en-US"/>
              </w:rPr>
            </w:pPr>
            <w:r>
              <w:rPr>
                <w:rFonts w:ascii="Arial" w:hAnsi="Arial" w:cs="Arial"/>
                <w:lang w:val="en-US"/>
              </w:rPr>
              <w:t>&lt;Product Line&gt; = Product Line</w:t>
            </w:r>
          </w:p>
          <w:p w14:paraId="18DFD708" w14:textId="2121151E" w:rsidR="00D90877" w:rsidRPr="00256FC5" w:rsidRDefault="00D90877" w:rsidP="003C11B5">
            <w:pPr>
              <w:pStyle w:val="ListParagraph"/>
              <w:numPr>
                <w:ilvl w:val="1"/>
                <w:numId w:val="73"/>
              </w:numPr>
              <w:spacing w:before="20" w:after="20"/>
              <w:rPr>
                <w:rFonts w:ascii="Arial" w:hAnsi="Arial" w:cs="Arial"/>
                <w:lang w:val="en-US"/>
              </w:rPr>
            </w:pPr>
            <w:r w:rsidRPr="00256FC5">
              <w:rPr>
                <w:rFonts w:ascii="Arial" w:hAnsi="Arial" w:cs="Arial"/>
                <w:lang w:val="en-US"/>
              </w:rPr>
              <w:t xml:space="preserve">Placement </w:t>
            </w:r>
            <w:r w:rsidR="00183EC3">
              <w:rPr>
                <w:rFonts w:ascii="Arial" w:hAnsi="Arial" w:cs="Arial"/>
                <w:lang w:val="en-US"/>
              </w:rPr>
              <w:t>File</w:t>
            </w:r>
            <w:r>
              <w:rPr>
                <w:rFonts w:ascii="Arial" w:hAnsi="Arial" w:cs="Arial"/>
                <w:lang w:val="en-US"/>
              </w:rPr>
              <w:t xml:space="preserve"> </w:t>
            </w:r>
            <w:r w:rsidRPr="00256FC5">
              <w:rPr>
                <w:rFonts w:ascii="Arial" w:hAnsi="Arial" w:cs="Arial"/>
                <w:lang w:val="en-US"/>
              </w:rPr>
              <w:t>= Constant Value</w:t>
            </w:r>
          </w:p>
          <w:p w14:paraId="5E4909B3" w14:textId="77777777" w:rsidR="00D90877" w:rsidRPr="00C70FFC" w:rsidRDefault="00D90877" w:rsidP="003C11B5">
            <w:pPr>
              <w:pStyle w:val="ListParagraph"/>
              <w:numPr>
                <w:ilvl w:val="1"/>
                <w:numId w:val="73"/>
              </w:numPr>
              <w:spacing w:before="20" w:after="20"/>
              <w:rPr>
                <w:rFonts w:ascii="Arial" w:hAnsi="Arial" w:cs="Arial"/>
                <w:lang w:val="en-US"/>
              </w:rPr>
            </w:pPr>
            <w:r w:rsidRPr="00256FC5">
              <w:rPr>
                <w:rFonts w:ascii="Arial" w:hAnsi="Arial" w:cs="Arial"/>
                <w:lang w:val="en-US"/>
              </w:rPr>
              <w:t>MMDDYYYY = Generation Date</w:t>
            </w:r>
          </w:p>
          <w:p w14:paraId="3305EFEB" w14:textId="0808B745" w:rsidR="00D90877" w:rsidRDefault="00D90877" w:rsidP="00D90877">
            <w:pPr>
              <w:pStyle w:val="ListParagraph"/>
              <w:spacing w:before="20" w:after="20"/>
              <w:rPr>
                <w:rFonts w:ascii="Arial" w:hAnsi="Arial" w:cs="Arial"/>
                <w:lang w:val="en-US"/>
              </w:rPr>
            </w:pPr>
            <w:r>
              <w:rPr>
                <w:rFonts w:ascii="Arial" w:hAnsi="Arial" w:cs="Arial"/>
                <w:lang w:val="en-US"/>
              </w:rPr>
              <w:t xml:space="preserve">Sample: </w:t>
            </w:r>
            <w:r w:rsidRPr="00970EE6">
              <w:rPr>
                <w:rFonts w:ascii="Arial" w:hAnsi="Arial" w:cs="Arial"/>
                <w:lang w:val="en-US"/>
              </w:rPr>
              <w:t>MTR_FIP</w:t>
            </w:r>
            <w:r w:rsidR="00183EC3">
              <w:rPr>
                <w:rFonts w:ascii="Arial" w:hAnsi="Arial" w:cs="Arial"/>
                <w:lang w:val="en-US"/>
              </w:rPr>
              <w:t>_</w:t>
            </w:r>
            <w:r w:rsidRPr="00970EE6">
              <w:rPr>
                <w:rFonts w:ascii="Arial" w:hAnsi="Arial" w:cs="Arial"/>
                <w:lang w:val="en-US"/>
              </w:rPr>
              <w:t>Placement</w:t>
            </w:r>
            <w:r w:rsidR="00183EC3">
              <w:rPr>
                <w:rFonts w:ascii="Arial" w:hAnsi="Arial" w:cs="Arial"/>
                <w:lang w:val="en-US"/>
              </w:rPr>
              <w:t>File</w:t>
            </w:r>
            <w:r w:rsidRPr="00970EE6">
              <w:rPr>
                <w:rFonts w:ascii="Arial" w:hAnsi="Arial" w:cs="Arial"/>
                <w:lang w:val="en-US"/>
              </w:rPr>
              <w:t>_1234567890_07172026.pdf</w:t>
            </w:r>
          </w:p>
          <w:p w14:paraId="12DB1E7A" w14:textId="77777777" w:rsidR="00FC24CE" w:rsidRPr="002C347E" w:rsidRDefault="00FC24CE" w:rsidP="00FC24CE">
            <w:pPr>
              <w:spacing w:before="20" w:after="20"/>
              <w:rPr>
                <w:rFonts w:ascii="Arial" w:hAnsi="Arial" w:cs="Arial"/>
                <w:lang w:val="en-US"/>
              </w:rPr>
            </w:pPr>
          </w:p>
          <w:p w14:paraId="7B2CDE6C" w14:textId="32DDA363" w:rsidR="00FC24CE" w:rsidRDefault="00000000" w:rsidP="3C7F3FD4">
            <w:pPr>
              <w:spacing w:before="20" w:after="20"/>
              <w:rPr>
                <w:rFonts w:ascii="Arial" w:hAnsi="Arial" w:cs="Arial"/>
                <w:b/>
                <w:bCs/>
                <w:i/>
                <w:iCs/>
                <w:color w:val="0070C0"/>
                <w:lang w:val="en-US"/>
              </w:rPr>
            </w:pPr>
            <w:hyperlink w:anchor="_Annex_U_–" w:history="1">
              <w:r w:rsidR="00FC24CE" w:rsidRPr="3C7F3FD4">
                <w:rPr>
                  <w:rStyle w:val="Hyperlink"/>
                  <w:rFonts w:ascii="Arial" w:hAnsi="Arial" w:cs="Arial"/>
                  <w:b/>
                  <w:bCs/>
                  <w:i/>
                  <w:iCs/>
                  <w:lang w:val="en-US"/>
                </w:rPr>
                <w:t xml:space="preserve">See Annex </w:t>
              </w:r>
              <w:r w:rsidR="1BDC4578" w:rsidRPr="3C7F3FD4">
                <w:rPr>
                  <w:rStyle w:val="Hyperlink"/>
                  <w:rFonts w:ascii="Arial" w:hAnsi="Arial" w:cs="Arial"/>
                  <w:b/>
                  <w:bCs/>
                  <w:i/>
                  <w:iCs/>
                  <w:lang w:val="en-US"/>
                </w:rPr>
                <w:t>U</w:t>
              </w:r>
              <w:r w:rsidR="00FC24CE" w:rsidRPr="3C7F3FD4">
                <w:rPr>
                  <w:rStyle w:val="Hyperlink"/>
                  <w:rFonts w:ascii="Arial" w:hAnsi="Arial" w:cs="Arial"/>
                  <w:b/>
                  <w:bCs/>
                  <w:i/>
                  <w:iCs/>
                  <w:lang w:val="en-US"/>
                </w:rPr>
                <w:t xml:space="preserve"> for Placement File Template</w:t>
              </w:r>
            </w:hyperlink>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6"/>
              </w:numPr>
              <w:spacing w:before="20" w:after="20"/>
              <w:rPr>
                <w:rFonts w:ascii="Arial" w:hAnsi="Arial" w:cs="Arial"/>
              </w:rPr>
            </w:pPr>
            <w:r>
              <w:rPr>
                <w:rFonts w:ascii="Arial" w:hAnsi="Arial" w:cs="Arial"/>
              </w:rPr>
              <w:t xml:space="preserve">For 150 renewal accounts of insurer ABC, 150 placement slips and one placement file are generated.</w:t>
            </w:r>
          </w:p>
          <w:p w14:paraId="43BE1243" w14:textId="3FDD1F97" w:rsidR="000F7910" w:rsidRDefault="000F7910" w:rsidP="00780E4D">
            <w:pPr>
              <w:spacing w:before="20" w:after="20"/>
              <w:rPr>
                <w:rFonts w:ascii="Arial" w:hAnsi="Arial" w:cs="Arial"/>
                <w:lang w:val="en-US"/>
              </w:rPr>
            </w:pPr>
          </w:p>
          <w:p>
            <w:pPr>
              <w:keepNext/>
              <w:spacing w:after="20" w:before="20"/>
              <w:rPr>
                <w:rFonts w:ascii="Arial" w:hAnsi="Arial" w:cs="Arial"/>
                <w:sz w:val="16"/>
                <w:szCs w:val="16"/>
              </w:rPr>
            </w:pPr>
            <w:r>
              <w:rPr>
                <w:rFonts w:ascii="Arial" w:hAnsi="Arial" w:cs="Arial"/>
                <w:b/>
                <w:bCs/>
                <w:color w:val="616161"/>
                <w:sz w:val="16"/>
                <w:szCs w:val="16"/>
              </w:rPr>
              <w:t xml:space="preserve">[Integration scope]</w:t>
            </w:r>
          </w:p>
          <w:p w14:paraId="6DA4F035" w14:textId="4EAFD204" w:rsidR="528EDD91" w:rsidRDefault="00917415" w:rsidP="3C7F3FD4">
            <w:pPr>
              <w:spacing w:before="20" w:after="20"/>
            </w:pPr>
            <w:r>
              <w:rPr>
                <w:rFonts w:ascii="Arial" w:hAnsi="Arial" w:cs="Arial"/>
                <w:b/>
                <w:bCs/>
              </w:rPr>
              <w:t>FRRN</w:t>
            </w:r>
            <w:r w:rsidR="528EDD91" w:rsidRPr="3C7F3FD4">
              <w:rPr>
                <w:rFonts w:ascii="Arial" w:hAnsi="Arial" w:cs="Arial"/>
                <w:b/>
                <w:bCs/>
              </w:rPr>
              <w:t>.29.03 Automatic Placement File Upload via MFT</w:t>
            </w:r>
          </w:p>
          <w:p w14:paraId="7C068D82" w14:textId="4088B8F4" w:rsidR="5D38DBD4" w:rsidRDefault="5D38DBD4" w:rsidP="003C11B5">
            <w:pPr>
              <w:pStyle w:val="ListParagraph"/>
              <w:numPr>
                <w:ilvl w:val="0"/>
                <w:numId w:val="15"/>
              </w:numPr>
              <w:spacing w:before="20" w:after="20"/>
              <w:rPr>
                <w:rFonts w:ascii="Arial" w:hAnsi="Arial" w:cs="Arial"/>
                <w:b/>
                <w:bCs/>
              </w:rPr>
            </w:pPr>
            <w:r w:rsidRPr="3C7F3FD4">
              <w:rPr>
                <w:rFonts w:ascii="Arial" w:hAnsi="Arial" w:cs="Arial"/>
                <w:b/>
                <w:bCs/>
              </w:rPr>
              <w:t>MFT Eligibility Validation</w:t>
            </w:r>
          </w:p>
          <w:p w14:paraId="75692C8A" w14:textId="31847E4C"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lastRenderedPageBreak/>
              <w:t>The system shall validate the following before initiating the upload:</w:t>
            </w:r>
          </w:p>
          <w:p w14:paraId="5FBDE397" w14:textId="077B5E04"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 xml:space="preserve">Insurer is tagged as </w:t>
            </w:r>
            <w:r w:rsidRPr="3C7F3FD4">
              <w:rPr>
                <w:rFonts w:ascii="Arial" w:hAnsi="Arial" w:cs="Arial"/>
                <w:b/>
                <w:bCs/>
              </w:rPr>
              <w:t>MFT Enrolled</w:t>
            </w:r>
            <w:r w:rsidRPr="3C7F3FD4">
              <w:rPr>
                <w:rFonts w:ascii="Arial" w:hAnsi="Arial" w:cs="Arial"/>
              </w:rPr>
              <w:t xml:space="preserve"> in Insurer Maintenance.</w:t>
            </w:r>
          </w:p>
          <w:p w14:paraId="39137E77" w14:textId="5460D08F"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MFT integration is active and available.</w:t>
            </w:r>
          </w:p>
          <w:p w14:paraId="33EB75D5" w14:textId="75AA744A"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Shared directory configuration exists for the insurer.</w:t>
            </w:r>
          </w:p>
          <w:p w14:paraId="16BED020" w14:textId="59AB41FB"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Placement file generation completed successfully.</w:t>
            </w:r>
          </w:p>
          <w:p w14:paraId="461ED058" w14:textId="790324FE" w:rsidR="5D38DBD4" w:rsidRDefault="5D38DBD4" w:rsidP="003C11B5">
            <w:pPr>
              <w:pStyle w:val="ListParagraph"/>
              <w:numPr>
                <w:ilvl w:val="0"/>
                <w:numId w:val="15"/>
              </w:numPr>
              <w:spacing w:before="20" w:after="20"/>
              <w:rPr>
                <w:rFonts w:ascii="Arial" w:hAnsi="Arial" w:cs="Arial"/>
                <w:b/>
                <w:bCs/>
              </w:rPr>
            </w:pPr>
            <w:r w:rsidRPr="3C7F3FD4">
              <w:rPr>
                <w:rFonts w:ascii="Arial" w:hAnsi="Arial" w:cs="Arial"/>
                <w:b/>
                <w:bCs/>
              </w:rPr>
              <w:t>Automatic Upload Process</w:t>
            </w:r>
          </w:p>
          <w:p w14:paraId="308A7194" w14:textId="018C01A8"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The system shall:</w:t>
            </w:r>
          </w:p>
          <w:p w14:paraId="10FCA468" w14:textId="35902A7E"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Identify the target insurer's configured MFT directory.</w:t>
            </w:r>
          </w:p>
          <w:p w14:paraId="11A70A3C" w14:textId="5DA6888A"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Establish connection to the MFT service.</w:t>
            </w:r>
          </w:p>
          <w:p w14:paraId="5FF2EB1B" w14:textId="1472EC55"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Upload the file(s) to the designated shared directory.</w:t>
            </w:r>
          </w:p>
          <w:p w14:paraId="1F6536E9" w14:textId="7183484F"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Record upload results.</w:t>
            </w:r>
          </w:p>
          <w:p w14:paraId="0CF3C796" w14:textId="54C4B203"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Update the transmission status.</w:t>
            </w:r>
          </w:p>
          <w:p w14:paraId="30A96BC6" w14:textId="5D419034" w:rsidR="5D38DBD4" w:rsidRDefault="5D38DBD4" w:rsidP="003C11B5">
            <w:pPr>
              <w:pStyle w:val="ListParagraph"/>
              <w:numPr>
                <w:ilvl w:val="0"/>
                <w:numId w:val="15"/>
              </w:numPr>
              <w:spacing w:before="20" w:after="20"/>
              <w:rPr>
                <w:rFonts w:ascii="Arial" w:hAnsi="Arial" w:cs="Arial"/>
              </w:rPr>
            </w:pPr>
            <w:r w:rsidRPr="3C7F3FD4">
              <w:rPr>
                <w:rFonts w:ascii="Arial" w:hAnsi="Arial" w:cs="Arial"/>
              </w:rPr>
              <w:t>The system shall support the following statuses:</w:t>
            </w:r>
          </w:p>
          <w:p w14:paraId="185B87C0" w14:textId="00EF61B9"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Pending Upload</w:t>
            </w:r>
          </w:p>
          <w:p w14:paraId="492AE4DA" w14:textId="4DC58B6A"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Uploaded to MFT</w:t>
            </w:r>
          </w:p>
          <w:p w14:paraId="4C029926" w14:textId="474D15A6"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Upload Failed</w:t>
            </w:r>
          </w:p>
          <w:p w14:paraId="102F08A0" w14:textId="2AE7E861" w:rsidR="5D38DBD4" w:rsidRDefault="5D38DBD4" w:rsidP="003C11B5">
            <w:pPr>
              <w:pStyle w:val="ListParagraph"/>
              <w:numPr>
                <w:ilvl w:val="0"/>
                <w:numId w:val="15"/>
              </w:numPr>
              <w:spacing w:before="20" w:after="20"/>
              <w:rPr>
                <w:rFonts w:ascii="Arial" w:hAnsi="Arial" w:cs="Arial"/>
              </w:rPr>
            </w:pPr>
            <w:r w:rsidRPr="3C7F3FD4">
              <w:rPr>
                <w:rFonts w:ascii="Arial" w:hAnsi="Arial" w:cs="Arial"/>
              </w:rPr>
              <w:t>If the MFT upload fails, the system shall:</w:t>
            </w:r>
          </w:p>
          <w:p w14:paraId="42A0B8BE" w14:textId="71FD0CC2"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Record the error.</w:t>
            </w:r>
          </w:p>
          <w:p w14:paraId="5037DEAC" w14:textId="788FB366"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Update the upload status to: Upload Failed</w:t>
            </w:r>
          </w:p>
          <w:p w14:paraId="7FE2CD1B" w14:textId="6566C41B"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Notify the appropriate users.</w:t>
            </w:r>
          </w:p>
          <w:p w14:paraId="535C95E9" w14:textId="7DFB2CBD" w:rsidR="77BC3829" w:rsidRDefault="77BC3829" w:rsidP="003C11B5">
            <w:pPr>
              <w:pStyle w:val="ListParagraph"/>
              <w:numPr>
                <w:ilvl w:val="0"/>
                <w:numId w:val="15"/>
              </w:numPr>
              <w:spacing w:before="20" w:after="20"/>
              <w:rPr>
                <w:rFonts w:ascii="Arial" w:hAnsi="Arial" w:cs="Arial"/>
                <w:lang w:val="en-US"/>
              </w:rPr>
            </w:pPr>
            <w:r w:rsidRPr="3C7F3FD4">
              <w:rPr>
                <w:rFonts w:ascii="Arial" w:hAnsi="Arial" w:cs="Arial"/>
                <w:lang w:val="en-US"/>
              </w:rPr>
              <w:t>Upon successful placement sending, the system shall update the status of the renewal account to “For Booking”.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7"/>
              </w:numPr>
              <w:spacing w:before="20" w:after="20"/>
              <w:rPr>
                <w:rFonts w:ascii="Arial" w:hAnsi="Arial" w:cs="Arial"/>
              </w:rPr>
            </w:pPr>
            <w:r>
              <w:rPr>
                <w:rFonts w:ascii="Arial" w:hAnsi="Arial" w:cs="Arial"/>
              </w:rPr>
              <w:t xml:space="preserve">For an insurer not tagged MFT Enrolled, no file is uploaded to MFT and the file waits for sending by e-mail; a failed upload shows Upload Failed.</w:t>
            </w:r>
          </w:p>
          <w:p w14:paraId="1B27390A" w14:textId="339499E8" w:rsidR="3C7F3FD4" w:rsidRDefault="3C7F3FD4" w:rsidP="3C7F3FD4">
            <w:pPr>
              <w:spacing w:before="20" w:after="20"/>
              <w:rPr>
                <w:rFonts w:ascii="Arial" w:hAnsi="Arial" w:cs="Arial"/>
                <w:lang w:val="en-US"/>
              </w:rPr>
            </w:pPr>
          </w:p>
          <w:p w14:paraId="0E445AC7" w14:textId="31791F8D" w:rsidR="00780E4D" w:rsidRPr="00BF6B71" w:rsidRDefault="00917415" w:rsidP="00780E4D">
            <w:pPr>
              <w:spacing w:before="20" w:after="20"/>
              <w:rPr>
                <w:rFonts w:ascii="Arial" w:hAnsi="Arial" w:cs="Arial"/>
                <w:b/>
                <w:bCs/>
              </w:rPr>
            </w:pPr>
            <w:r>
              <w:rPr>
                <w:rFonts w:ascii="Arial" w:hAnsi="Arial" w:cs="Arial"/>
                <w:b/>
                <w:bCs/>
              </w:rPr>
              <w:t>FRRN</w:t>
            </w:r>
            <w:r w:rsidR="00780E4D" w:rsidRPr="3C7F3FD4">
              <w:rPr>
                <w:rFonts w:ascii="Arial" w:hAnsi="Arial" w:cs="Arial"/>
                <w:b/>
                <w:bCs/>
              </w:rPr>
              <w:t>.2</w:t>
            </w:r>
            <w:r w:rsidR="469F306E" w:rsidRPr="3C7F3FD4">
              <w:rPr>
                <w:rFonts w:ascii="Arial" w:hAnsi="Arial" w:cs="Arial"/>
                <w:b/>
                <w:bCs/>
              </w:rPr>
              <w:t>9</w:t>
            </w:r>
            <w:r w:rsidR="00780E4D" w:rsidRPr="3C7F3FD4">
              <w:rPr>
                <w:rFonts w:ascii="Arial" w:hAnsi="Arial" w:cs="Arial"/>
                <w:b/>
                <w:bCs/>
              </w:rPr>
              <w:t>.0</w:t>
            </w:r>
            <w:r w:rsidR="6988BB63" w:rsidRPr="3C7F3FD4">
              <w:rPr>
                <w:rFonts w:ascii="Arial" w:hAnsi="Arial" w:cs="Arial"/>
                <w:b/>
                <w:bCs/>
              </w:rPr>
              <w:t>4</w:t>
            </w:r>
            <w:r w:rsidR="00780E4D" w:rsidRPr="3C7F3FD4">
              <w:rPr>
                <w:rFonts w:ascii="Arial" w:hAnsi="Arial" w:cs="Arial"/>
                <w:b/>
                <w:bCs/>
              </w:rPr>
              <w:t xml:space="preserve"> Placement Files Sending via CCM</w:t>
            </w:r>
          </w:p>
          <w:p w14:paraId="0C0720B8" w14:textId="0B86B60A"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lang w:val="en-US"/>
              </w:rPr>
              <w:t>The system shall allow authorized users to select one or more accounts from the generated Placement Slip or Placement File for transmission to insurers.</w:t>
            </w:r>
          </w:p>
          <w:p w14:paraId="422BA72C" w14:textId="5DEB9D4D"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lang w:val="en-US"/>
              </w:rPr>
              <w:t>The selected accounts may include:</w:t>
            </w:r>
          </w:p>
          <w:p w14:paraId="3452CA9C" w14:textId="60EFB4E1"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Single Insurer Accounts</w:t>
            </w:r>
          </w:p>
          <w:p w14:paraId="43691103" w14:textId="2017955C"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Multiple Insurer Accounts</w:t>
            </w:r>
          </w:p>
          <w:p w14:paraId="7936B0F7" w14:textId="320AFF05"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lang w:val="en-US"/>
              </w:rPr>
              <w:t>The system shall automatically retrieve the recipient email address(es) from the Insurer Maintenance configuration based on the insurer associated with each selected account.</w:t>
            </w:r>
          </w:p>
          <w:p w14:paraId="7196409D" w14:textId="45991D1A"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lang w:val="en-US"/>
              </w:rPr>
              <w:t>Primary Recipient Email Address</w:t>
            </w:r>
          </w:p>
          <w:p w14:paraId="65F5F90C" w14:textId="11C61532"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Secondary Recipient Email Address (if configured)</w:t>
            </w:r>
          </w:p>
          <w:p w14:paraId="08BD53C9" w14:textId="14853D53"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t>The system shall display the recipient information before sending.</w:t>
            </w:r>
          </w:p>
          <w:p w14:paraId="3AFB486C" w14:textId="16C0B1C9"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Users shall be able to:</w:t>
            </w:r>
          </w:p>
          <w:p w14:paraId="3DA8BE8B" w14:textId="204F6654"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View default recipients</w:t>
            </w:r>
          </w:p>
          <w:p w14:paraId="6265E06B" w14:textId="22A8AA17"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Modify recipient email addresses</w:t>
            </w:r>
          </w:p>
          <w:p w14:paraId="6D0FC75B" w14:textId="62FEC270"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Add additional recipients</w:t>
            </w:r>
          </w:p>
          <w:p w14:paraId="28279B81" w14:textId="2D7BBC50"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Remove recipients</w:t>
            </w:r>
          </w:p>
          <w:p w14:paraId="5F6CF72C" w14:textId="49001B9B"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t>The system shall allow users to specify Carbon Copy (CC) recipients.</w:t>
            </w:r>
          </w:p>
          <w:p w14:paraId="0759800F" w14:textId="07C3FEC7"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t>The system shall validate email address formats before transmission.</w:t>
            </w:r>
          </w:p>
          <w:p w14:paraId="6F5B49C0" w14:textId="1BFE12EA"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lastRenderedPageBreak/>
              <w:t>After recipient validation, the system shall</w:t>
            </w:r>
            <w:r w:rsidR="00780E4D" w:rsidRPr="3C7F3FD4">
              <w:rPr>
                <w:rFonts w:ascii="Arial" w:hAnsi="Arial" w:cs="Arial"/>
                <w:lang w:val="en-US"/>
              </w:rPr>
              <w:t xml:space="preserve">, the system shall: </w:t>
            </w:r>
          </w:p>
          <w:p w14:paraId="1C293334" w14:textId="77777777" w:rsidR="00780E4D" w:rsidRPr="00AD1D07" w:rsidRDefault="00780E4D" w:rsidP="003C11B5">
            <w:pPr>
              <w:pStyle w:val="ListParagraph"/>
              <w:numPr>
                <w:ilvl w:val="1"/>
                <w:numId w:val="72"/>
              </w:numPr>
              <w:spacing w:before="20" w:after="20"/>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renewal</w:t>
            </w:r>
            <w:r w:rsidRPr="00AD1D07">
              <w:rPr>
                <w:rFonts w:ascii="Arial" w:hAnsi="Arial" w:cs="Arial"/>
                <w:lang w:val="en-US"/>
              </w:rPr>
              <w:t xml:space="preserve"> and recipient details.</w:t>
            </w:r>
          </w:p>
          <w:p w14:paraId="739E0D75" w14:textId="77777777" w:rsidR="00780E4D" w:rsidRPr="00AD1D07" w:rsidRDefault="00780E4D" w:rsidP="003C11B5">
            <w:pPr>
              <w:pStyle w:val="ListParagraph"/>
              <w:numPr>
                <w:ilvl w:val="1"/>
                <w:numId w:val="72"/>
              </w:numPr>
              <w:spacing w:before="20" w:after="20"/>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p>
          <w:p w14:paraId="11772ADB" w14:textId="77777777" w:rsidR="00780E4D" w:rsidRPr="00702580" w:rsidRDefault="00780E4D" w:rsidP="003C11B5">
            <w:pPr>
              <w:pStyle w:val="ListParagraph"/>
              <w:numPr>
                <w:ilvl w:val="0"/>
                <w:numId w:val="72"/>
              </w:numPr>
              <w:spacing w:before="20" w:after="20"/>
              <w:rPr>
                <w:rFonts w:ascii="Arial" w:hAnsi="Arial" w:cs="Arial"/>
                <w:lang w:val="en-US"/>
              </w:rPr>
            </w:pPr>
            <w:r w:rsidRPr="00702580">
              <w:rPr>
                <w:rFonts w:ascii="Arial" w:hAnsi="Arial" w:cs="Arial"/>
                <w:lang w:val="en-US"/>
              </w:rPr>
              <w:t>The system shall receive and process the response returned by the CCM API.</w:t>
            </w:r>
          </w:p>
          <w:p w14:paraId="23B3D606" w14:textId="77777777" w:rsidR="00780E4D" w:rsidRPr="00702580" w:rsidRDefault="00780E4D" w:rsidP="003C11B5">
            <w:pPr>
              <w:pStyle w:val="ListParagraph"/>
              <w:numPr>
                <w:ilvl w:val="0"/>
                <w:numId w:val="72"/>
              </w:numPr>
              <w:spacing w:before="20" w:after="20"/>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45265C14" w14:textId="77777777" w:rsidR="00780E4D" w:rsidRDefault="00780E4D" w:rsidP="003C11B5">
            <w:pPr>
              <w:pStyle w:val="ListParagraph"/>
              <w:numPr>
                <w:ilvl w:val="0"/>
                <w:numId w:val="72"/>
              </w:numPr>
              <w:spacing w:before="20" w:after="20"/>
              <w:rPr>
                <w:rFonts w:ascii="Arial" w:hAnsi="Arial" w:cs="Arial"/>
                <w:lang w:val="en-US"/>
              </w:rPr>
            </w:pPr>
            <w:r w:rsidRPr="00702580">
              <w:rPr>
                <w:rFonts w:ascii="Arial" w:hAnsi="Arial" w:cs="Arial"/>
                <w:lang w:val="en-US"/>
              </w:rPr>
              <w:t>The system shall update the delivery status based on the API response.</w:t>
            </w:r>
          </w:p>
          <w:p w14:paraId="6BA73212" w14:textId="77777777" w:rsidR="00780E4D" w:rsidRPr="00DB60CA" w:rsidRDefault="00780E4D" w:rsidP="003C11B5">
            <w:pPr>
              <w:pStyle w:val="ListParagraph"/>
              <w:numPr>
                <w:ilvl w:val="0"/>
                <w:numId w:val="72"/>
              </w:numPr>
              <w:spacing w:before="20" w:after="20"/>
              <w:rPr>
                <w:rFonts w:ascii="Arial" w:hAnsi="Arial" w:cs="Arial"/>
                <w:lang w:val="en-US"/>
              </w:rPr>
            </w:pPr>
            <w:r w:rsidRPr="00DB60CA">
              <w:rPr>
                <w:rFonts w:ascii="Arial" w:hAnsi="Arial" w:cs="Arial"/>
                <w:lang w:val="en-US"/>
              </w:rPr>
              <w:t>The system shall support the following statuses:</w:t>
            </w:r>
          </w:p>
          <w:p w14:paraId="0838CF55"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Pending Transmission</w:t>
            </w:r>
          </w:p>
          <w:p w14:paraId="0676ADD9"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Submitted to CCM</w:t>
            </w:r>
          </w:p>
          <w:p w14:paraId="11F819A1"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Sent</w:t>
            </w:r>
          </w:p>
          <w:p w14:paraId="75FBE703"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Delivered</w:t>
            </w:r>
          </w:p>
          <w:p w14:paraId="391DE06C" w14:textId="77777777" w:rsidR="00780E4D" w:rsidRDefault="00780E4D" w:rsidP="003C11B5">
            <w:pPr>
              <w:pStyle w:val="ListParagraph"/>
              <w:numPr>
                <w:ilvl w:val="1"/>
                <w:numId w:val="72"/>
              </w:numPr>
              <w:spacing w:before="20" w:after="20"/>
              <w:rPr>
                <w:rFonts w:ascii="Arial" w:hAnsi="Arial" w:cs="Arial"/>
                <w:lang w:val="en-US"/>
              </w:rPr>
            </w:pPr>
            <w:r w:rsidRPr="00780E4D">
              <w:rPr>
                <w:rFonts w:ascii="Arial" w:hAnsi="Arial" w:cs="Arial"/>
                <w:lang w:val="en-US"/>
              </w:rPr>
              <w:t>Failed</w:t>
            </w:r>
          </w:p>
          <w:p w14:paraId="6DA92D86" w14:textId="74BAB0CF" w:rsidR="00780E4D" w:rsidRPr="00780E4D" w:rsidRDefault="00780E4D" w:rsidP="003C11B5">
            <w:pPr>
              <w:pStyle w:val="ListParagraph"/>
              <w:numPr>
                <w:ilvl w:val="1"/>
                <w:numId w:val="72"/>
              </w:numPr>
              <w:spacing w:before="20" w:after="20"/>
              <w:rPr>
                <w:rFonts w:ascii="Arial" w:hAnsi="Arial" w:cs="Arial"/>
                <w:lang w:val="en-US"/>
              </w:rPr>
            </w:pPr>
            <w:r w:rsidRPr="3C7F3FD4">
              <w:rPr>
                <w:rFonts w:ascii="Arial" w:hAnsi="Arial" w:cs="Arial"/>
                <w:lang w:val="en-US"/>
              </w:rPr>
              <w:t>Cancelled</w:t>
            </w:r>
          </w:p>
          <w:p w14:paraId="0E7DD554" w14:textId="26D123CD" w:rsidR="16636D1C" w:rsidRDefault="16636D1C" w:rsidP="003C11B5">
            <w:pPr>
              <w:pStyle w:val="ListParagraph"/>
              <w:numPr>
                <w:ilvl w:val="0"/>
                <w:numId w:val="72"/>
              </w:numPr>
              <w:spacing w:before="20" w:after="20"/>
              <w:rPr>
                <w:rFonts w:ascii="Arial" w:hAnsi="Arial" w:cs="Arial"/>
              </w:rPr>
            </w:pPr>
            <w:r w:rsidRPr="18CF4360">
              <w:rPr>
                <w:rFonts w:ascii="Arial" w:hAnsi="Arial" w:cs="Arial"/>
              </w:rPr>
              <w:t>Upon successful placement sending, the system shall update the status of the renewal account to “</w:t>
            </w:r>
            <w:r w:rsidR="1DF904DA" w:rsidRPr="18CF4360">
              <w:rPr>
                <w:rFonts w:ascii="Arial" w:hAnsi="Arial" w:cs="Arial"/>
              </w:rPr>
              <w:t>For Booking</w:t>
            </w:r>
            <w:r w:rsidRPr="18CF4360">
              <w:rPr>
                <w:rFonts w:ascii="Arial" w:hAnsi="Arial" w:cs="Arial"/>
              </w:rPr>
              <w: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8"/>
              </w:numPr>
              <w:spacing w:before="20" w:after="20"/>
              <w:rPr>
                <w:rFonts w:ascii="Arial" w:hAnsi="Arial" w:cs="Arial"/>
              </w:rPr>
            </w:pPr>
            <w:r>
              <w:rPr>
                <w:rFonts w:ascii="Arial" w:hAnsi="Arial" w:cs="Arial"/>
              </w:rPr>
              <w:t xml:space="preserve">The recipients are taken from Insurer Maintenance and can be changed before sending; an invalid address is refused before sending.</w:t>
            </w:r>
          </w:p>
          <w:p>
            <w:pPr>
              <w:pStyle w:val="ListParagraph"/>
              <w:numPr>
                <w:ilvl w:val="0"/>
                <w:numId w:val="248"/>
              </w:numPr>
              <w:spacing w:before="20" w:after="20"/>
              <w:rPr>
                <w:rFonts w:ascii="Arial" w:hAnsi="Arial" w:cs="Arial"/>
              </w:rPr>
            </w:pPr>
            <w:r>
              <w:rPr>
                <w:rFonts w:ascii="Arial" w:hAnsi="Arial" w:cs="Arial"/>
              </w:rPr>
              <w:t xml:space="preserve">After a successful sending the renewal account has the status For Booking.</w:t>
            </w:r>
          </w:p>
          <w:p w14:paraId="20184B13" w14:textId="4B6B3C6C" w:rsidR="00C87BEA" w:rsidRPr="00C70FFC" w:rsidRDefault="00C87BEA" w:rsidP="3C7F3FD4">
            <w:pPr>
              <w:spacing w:before="20" w:after="20"/>
              <w:rPr>
                <w:rFonts w:ascii="Arial" w:hAnsi="Arial" w:cs="Arial"/>
                <w:b/>
                <w:bCs/>
                <w:lang w:val="en-US"/>
              </w:rPr>
            </w:pPr>
          </w:p>
          <w:p w14:paraId="6E7D3C7D" w14:textId="62C60A1A" w:rsidR="00C87BEA" w:rsidRPr="00C70FFC" w:rsidRDefault="00917415" w:rsidP="3C7F3FD4">
            <w:pPr>
              <w:spacing w:before="20" w:after="20"/>
            </w:pPr>
            <w:r>
              <w:rPr>
                <w:rFonts w:ascii="Arial" w:hAnsi="Arial" w:cs="Arial"/>
                <w:b/>
                <w:bCs/>
                <w:color w:val="E65100"/>
              </w:rPr>
              <w:t>FRRN</w:t>
            </w:r>
            <w:r w:rsidR="2DE5A2AC" w:rsidRPr="3C7F3FD4">
              <w:rPr>
                <w:rFonts w:ascii="Arial" w:hAnsi="Arial" w:cs="Arial"/>
                <w:b/>
                <w:bCs/>
                <w:color w:val="E65100"/>
              </w:rPr>
              <w:t>.29.05 Placement Response Turnaround Time (TAT) Monitoring</w:t>
            </w:r>
          </w:p>
          <w:p w14:paraId="2D6C398F" w14:textId="40CC852A"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automatically calculate and monitor the insurer response Turnaround Time (TAT) from the date the placement submission was sent to the insurer.</w:t>
            </w:r>
          </w:p>
          <w:p w14:paraId="6C95A5AB" w14:textId="2A9C0094"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For Packaged Accounts, the system shall apply a target SLA of 3 business days starting from the Placement Submission Date.</w:t>
            </w:r>
          </w:p>
          <w:p w14:paraId="6C4CFEA6" w14:textId="4A01D3C3"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For Non-Package Accounts, the system shall apply a target SLA of 10 business days starting from the Placement Submission Date.</w:t>
            </w:r>
          </w:p>
          <w:p w14:paraId="7252B00E" w14:textId="4FBB647C"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Cut-Off Rule</w:t>
            </w:r>
          </w:p>
          <w:p w14:paraId="00F506D8" w14:textId="4F475247"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Placement submissions sent after 3PM shall be considered as received on the next business day for TAT computation purposes.</w:t>
            </w:r>
          </w:p>
          <w:p w14:paraId="0BE57BBE" w14:textId="2912D198"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calculate TAT using business days only.</w:t>
            </w:r>
          </w:p>
          <w:p w14:paraId="71CAF724" w14:textId="18856FF1"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The calculation shall:</w:t>
            </w:r>
          </w:p>
          <w:p w14:paraId="630A3BF2" w14:textId="5B6A0E83"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Exclude Saturdays.</w:t>
            </w:r>
          </w:p>
          <w:p w14:paraId="5774FD7F" w14:textId="2A38D490"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Exclude Sundays.</w:t>
            </w:r>
          </w:p>
          <w:p w14:paraId="757F542F" w14:textId="2ED6A2A6"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Exclude Holidays.</w:t>
            </w:r>
          </w:p>
          <w:p w14:paraId="01BB92A4" w14:textId="36542782"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allow users to record and track issues encountered during insurer placement processing.</w:t>
            </w:r>
          </w:p>
          <w:p w14:paraId="5F6F8087" w14:textId="772612F4"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should display a checkbox to tag if placement is “With Issue”.</w:t>
            </w:r>
          </w:p>
          <w:p w14:paraId="7ABFBAFC" w14:textId="65CE9055"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If checked, the system shall provide a Resolution Date field for placement response issue tracking.</w:t>
            </w:r>
          </w:p>
          <w:p w14:paraId="5C0DDED7" w14:textId="13E2B9EB"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Resolution Date shall:</w:t>
            </w:r>
          </w:p>
          <w:p w14:paraId="74CC6EC7" w14:textId="30B081E1"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Be editable by authorized users.</w:t>
            </w:r>
          </w:p>
          <w:p w14:paraId="773A427B" w14:textId="257222BA"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Allow entry of a historical date.</w:t>
            </w:r>
          </w:p>
          <w:p w14:paraId="25744B7A" w14:textId="0F89A1B2"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Not allow a date earlier than the Placement Submission Date.</w:t>
            </w:r>
          </w:p>
          <w:p w14:paraId="1F84C5CE" w14:textId="1F930564"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lastRenderedPageBreak/>
              <w:t>When a placement is tagged with an issue, the system shall continue counting TAT until the issue is resolved.</w:t>
            </w:r>
          </w:p>
          <w:p w14:paraId="61FF027E" w14:textId="35A28FBA"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Upon recording the Resolution Date, the system shall use the Resolution Date as the end date for SLA measurement.</w:t>
            </w:r>
          </w:p>
          <w:p w14:paraId="3D4CD470" w14:textId="27B13DAD"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display SLA compliance indicators.</w:t>
            </w:r>
          </w:p>
          <w:p w14:paraId="736C2E48" w14:textId="360B64CA"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SLA Status Values</w:t>
            </w:r>
          </w:p>
          <w:p w14:paraId="20F7A195" w14:textId="43CE848F"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Within SLA</w:t>
            </w:r>
          </w:p>
          <w:p w14:paraId="5BBDE1F1" w14:textId="452638C3"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Beyond SLA</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9"/>
              </w:numPr>
              <w:spacing w:before="20" w:after="20"/>
              <w:rPr>
                <w:rFonts w:ascii="Arial" w:hAnsi="Arial" w:cs="Arial"/>
              </w:rPr>
            </w:pPr>
            <w:r>
              <w:rPr>
                <w:rFonts w:ascii="Arial" w:hAnsi="Arial" w:cs="Arial"/>
              </w:rPr>
              <w:t xml:space="preserve">A packaged placement sent at 4:00 PM on a Monday counts from Tuesday and is Beyond TAT from the fourth business day.</w:t>
            </w:r>
          </w:p>
          <w:p>
            <w:pPr>
              <w:pStyle w:val="ListParagraph"/>
              <w:numPr>
                <w:ilvl w:val="0"/>
                <w:numId w:val="249"/>
              </w:numPr>
              <w:spacing w:before="20" w:after="20"/>
              <w:rPr>
                <w:rFonts w:ascii="Arial" w:hAnsi="Arial" w:cs="Arial"/>
              </w:rPr>
            </w:pPr>
            <w:r>
              <w:rPr>
                <w:rFonts w:ascii="Arial" w:hAnsi="Arial" w:cs="Arial"/>
              </w:rPr>
              <w:t xml:space="preserve">A placement tagged With Issue with a resolution date measures the TAT up to the resolution date; a resolution date before the placement submission date is refused.</w:t>
            </w:r>
          </w:p>
        </w:tc>
      </w:tr>
      <w:tr w:rsidR="00FD7AAF" w:rsidRPr="000F2176" w14:paraId="6F86E183" w14:textId="77777777" w:rsidTr="3C7F3FD4">
        <w:trPr>
          <w:jc w:val="center"/>
        </w:trPr>
        <w:tc>
          <w:tcPr>
            <w:tcW w:w="1413" w:type="dxa"/>
            <w:shd w:val="clear" w:color="auto" w:fill="auto"/>
          </w:tcPr>
          <w:p w14:paraId="79CDCA29" w14:textId="25AEDBF6" w:rsidR="00FD7AAF" w:rsidRPr="6EC80736" w:rsidRDefault="00917415" w:rsidP="3C7F3FD4">
            <w:pPr>
              <w:spacing w:line="259" w:lineRule="auto" w:before="20" w:after="20"/>
              <w:rPr>
                <w:rFonts w:ascii="Arial" w:hAnsi="Arial" w:cs="Arial"/>
                <w:lang w:eastAsia="en-US"/>
              </w:rPr>
            </w:pPr>
            <w:bookmarkStart w:id="66" w:name="Bookmark30"/>
            <w:r>
              <w:rPr>
                <w:rFonts w:ascii="Arial" w:hAnsi="Arial" w:cs="Arial"/>
                <w:lang w:eastAsia="en-US"/>
              </w:rPr>
              <w:lastRenderedPageBreak/>
              <w:t>FRRN</w:t>
            </w:r>
            <w:r w:rsidR="69FC81AD" w:rsidRPr="3C7F3FD4">
              <w:rPr>
                <w:rFonts w:ascii="Arial" w:hAnsi="Arial" w:cs="Arial"/>
                <w:lang w:eastAsia="en-US"/>
              </w:rPr>
              <w:t>.0</w:t>
            </w:r>
            <w:r w:rsidR="75D8D5EA" w:rsidRPr="3C7F3FD4">
              <w:rPr>
                <w:rFonts w:ascii="Arial" w:hAnsi="Arial" w:cs="Arial"/>
                <w:lang w:eastAsia="en-US"/>
              </w:rPr>
              <w:t>30</w:t>
            </w:r>
            <w:bookmarkEnd w:id="66"/>
          </w:p>
          <w:p w14:paraId="3B11AF65" w14:textId="3E2BA433" w:rsidR="00FD7AAF" w:rsidRPr="6EC80736" w:rsidRDefault="00FD7AAF" w:rsidP="5B358E25">
            <w:pPr>
              <w:spacing w:line="259" w:lineRule="auto" w:before="20" w:after="20"/>
              <w:rPr>
                <w:rFonts w:ascii="Arial" w:hAnsi="Arial" w:cs="Arial"/>
                <w:lang w:eastAsia="en-US"/>
              </w:rPr>
            </w:pPr>
          </w:p>
        </w:tc>
        <w:tc>
          <w:tcPr>
            <w:tcW w:w="1470" w:type="dxa"/>
            <w:shd w:val="clear" w:color="auto" w:fill="auto"/>
          </w:tcPr>
          <w:p w14:paraId="308280D9" w14:textId="22F87F33" w:rsidR="00FD7AAF" w:rsidRDefault="2CE53049" w:rsidP="3C7F3FD4">
            <w:pPr>
              <w:spacing w:line="259" w:lineRule="auto" w:before="20" w:after="20"/>
            </w:pPr>
            <w:r w:rsidRPr="3C7F3FD4">
              <w:rPr>
                <w:rFonts w:ascii="Arial" w:hAnsi="Arial" w:cs="Arial"/>
              </w:rPr>
              <w:t>Placement Response</w:t>
            </w:r>
          </w:p>
        </w:tc>
        <w:tc>
          <w:tcPr>
            <w:tcW w:w="1412" w:type="dxa"/>
            <w:shd w:val="clear" w:color="auto" w:fill="auto"/>
          </w:tcPr>
          <w:p w14:paraId="1995BF6E" w14:textId="54790955" w:rsidR="00FD7AAF" w:rsidRDefault="00637600" w:rsidP="00FD7AAF">
            <w:pPr>
              <w:spacing w:before="20" w:after="20"/>
              <w:rPr>
                <w:rFonts w:ascii="Arial" w:hAnsi="Arial" w:cs="Arial"/>
                <w:lang w:val="en-US"/>
              </w:rPr>
            </w:pPr>
            <w:r w:rsidRPr="00637600">
              <w:rPr>
                <w:rFonts w:ascii="Arial" w:hAnsi="Arial" w:cs="Arial"/>
                <w:lang w:val="en-US"/>
              </w:rPr>
              <w:t>Insurer Placement Response Processing</w:t>
            </w:r>
          </w:p>
        </w:tc>
        <w:tc>
          <w:tcPr>
            <w:tcW w:w="6495" w:type="dxa"/>
            <w:shd w:val="clear" w:color="auto" w:fill="auto"/>
          </w:tcPr>
          <w:p w14:paraId="4FB5C1F7" w14:textId="35299C3D" w:rsidR="00FD7AAF" w:rsidRDefault="00917415" w:rsidP="3C7F3FD4">
            <w:pPr>
              <w:spacing w:line="259" w:lineRule="auto" w:before="20" w:after="20"/>
              <w:rPr>
                <w:rFonts w:ascii="Arial" w:hAnsi="Arial" w:cs="Arial"/>
                <w:b/>
                <w:bCs/>
              </w:rPr>
            </w:pPr>
            <w:r>
              <w:rPr>
                <w:rFonts w:ascii="Arial" w:hAnsi="Arial" w:cs="Arial"/>
                <w:b/>
                <w:bCs/>
              </w:rPr>
              <w:t>FRRN</w:t>
            </w:r>
            <w:r w:rsidR="00637600" w:rsidRPr="3C7F3FD4">
              <w:rPr>
                <w:rFonts w:ascii="Arial" w:hAnsi="Arial" w:cs="Arial"/>
                <w:b/>
                <w:bCs/>
              </w:rPr>
              <w:t>.0</w:t>
            </w:r>
            <w:r w:rsidR="0523D3D3" w:rsidRPr="3C7F3FD4">
              <w:rPr>
                <w:rFonts w:ascii="Arial" w:hAnsi="Arial" w:cs="Arial"/>
                <w:b/>
                <w:bCs/>
              </w:rPr>
              <w:t>30</w:t>
            </w:r>
            <w:r w:rsidR="00637600" w:rsidRPr="3C7F3FD4">
              <w:rPr>
                <w:rFonts w:ascii="Arial" w:hAnsi="Arial" w:cs="Arial"/>
                <w:b/>
                <w:bCs/>
              </w:rPr>
              <w:t>.01</w:t>
            </w:r>
            <w:r w:rsidR="0036250D" w:rsidRPr="3C7F3FD4">
              <w:rPr>
                <w:rFonts w:ascii="Arial" w:hAnsi="Arial" w:cs="Arial"/>
                <w:b/>
                <w:bCs/>
              </w:rPr>
              <w:t xml:space="preserve"> </w:t>
            </w:r>
            <w:r w:rsidR="0036250D" w:rsidRPr="3C7F3FD4">
              <w:rPr>
                <w:rFonts w:ascii="Arial" w:hAnsi="Arial" w:cs="Arial"/>
                <w:b/>
                <w:bCs/>
                <w:lang w:val="en-US"/>
              </w:rPr>
              <w:t>Insurer Placement Response Processing</w:t>
            </w:r>
            <w:r w:rsidR="7F5A926C" w:rsidRPr="3C7F3FD4">
              <w:rPr>
                <w:rFonts w:ascii="Arial" w:hAnsi="Arial" w:cs="Arial"/>
                <w:b/>
                <w:bCs/>
                <w:lang w:val="en-US"/>
              </w:rPr>
              <w:t xml:space="preserve"> </w:t>
            </w:r>
          </w:p>
          <w:p w14:paraId="16C53E54" w14:textId="696D42F2" w:rsidR="4157A635" w:rsidRDefault="4157A635" w:rsidP="003C11B5">
            <w:pPr>
              <w:pStyle w:val="ListParagraph"/>
              <w:numPr>
                <w:ilvl w:val="0"/>
                <w:numId w:val="76"/>
              </w:numPr>
              <w:spacing w:before="20" w:after="20"/>
              <w:rPr>
                <w:rFonts w:ascii="Arial" w:hAnsi="Arial" w:cs="Arial"/>
                <w:lang w:val="en-US"/>
              </w:rPr>
            </w:pPr>
            <w:r w:rsidRPr="3C7F3FD4">
              <w:rPr>
                <w:rFonts w:ascii="Arial" w:hAnsi="Arial" w:cs="Arial"/>
                <w:lang w:val="en-US"/>
              </w:rPr>
              <w:t>The system shall support the following placement response channels:</w:t>
            </w:r>
          </w:p>
          <w:p w14:paraId="546DF2A9" w14:textId="2C8788B4" w:rsidR="4157A635" w:rsidRDefault="4157A635" w:rsidP="003C11B5">
            <w:pPr>
              <w:pStyle w:val="ListParagraph"/>
              <w:numPr>
                <w:ilvl w:val="1"/>
                <w:numId w:val="76"/>
              </w:numPr>
              <w:spacing w:before="20" w:after="20"/>
              <w:rPr>
                <w:rFonts w:ascii="Arial" w:hAnsi="Arial" w:cs="Arial"/>
                <w:b/>
                <w:bCs/>
                <w:lang w:val="en-US"/>
              </w:rPr>
            </w:pPr>
            <w:r w:rsidRPr="3C7F3FD4">
              <w:rPr>
                <w:rFonts w:ascii="Arial" w:hAnsi="Arial" w:cs="Arial"/>
                <w:b/>
                <w:bCs/>
                <w:lang w:val="en-US"/>
              </w:rPr>
              <w:t>Non-MFT Insurers</w:t>
            </w:r>
          </w:p>
          <w:p w14:paraId="0C3C961C" w14:textId="0C6B7DF2" w:rsidR="4157A635" w:rsidRDefault="4157A635" w:rsidP="003C11B5">
            <w:pPr>
              <w:pStyle w:val="ListParagraph"/>
              <w:numPr>
                <w:ilvl w:val="2"/>
                <w:numId w:val="76"/>
              </w:numPr>
              <w:spacing w:before="20" w:after="20"/>
              <w:rPr>
                <w:rFonts w:ascii="Arial" w:hAnsi="Arial" w:cs="Arial"/>
                <w:lang w:val="en-US"/>
              </w:rPr>
            </w:pPr>
            <w:r w:rsidRPr="3C7F3FD4">
              <w:rPr>
                <w:rFonts w:ascii="Arial" w:hAnsi="Arial" w:cs="Arial"/>
                <w:lang w:val="en-US"/>
              </w:rPr>
              <w:t>The system shall allow authorized users to upload insurer placement response files manually.</w:t>
            </w:r>
          </w:p>
          <w:p w14:paraId="27460E4A" w14:textId="4E0885AA" w:rsidR="4157A635" w:rsidRDefault="4157A635" w:rsidP="003C11B5">
            <w:pPr>
              <w:pStyle w:val="ListParagraph"/>
              <w:numPr>
                <w:ilvl w:val="1"/>
                <w:numId w:val="76"/>
              </w:numPr>
              <w:spacing w:before="20" w:after="20"/>
              <w:rPr>
                <w:rFonts w:ascii="Arial" w:hAnsi="Arial" w:cs="Arial"/>
                <w:b/>
                <w:bCs/>
                <w:lang w:val="en-US"/>
              </w:rPr>
            </w:pPr>
            <w:r w:rsidRPr="3C7F3FD4">
              <w:rPr>
                <w:rFonts w:ascii="Arial" w:hAnsi="Arial" w:cs="Arial"/>
                <w:b/>
                <w:bCs/>
                <w:lang w:val="en-US"/>
              </w:rPr>
              <w:t>MFT-Enrolled Insurers</w:t>
            </w:r>
          </w:p>
          <w:p w14:paraId="1FEF3014" w14:textId="47CE50B2" w:rsidR="4157A635" w:rsidRDefault="4157A635" w:rsidP="003C11B5">
            <w:pPr>
              <w:pStyle w:val="ListParagraph"/>
              <w:numPr>
                <w:ilvl w:val="2"/>
                <w:numId w:val="76"/>
              </w:numPr>
              <w:spacing w:before="20" w:after="20"/>
              <w:rPr>
                <w:rFonts w:ascii="Arial" w:hAnsi="Arial" w:cs="Arial"/>
                <w:lang w:val="en-US"/>
              </w:rPr>
            </w:pPr>
            <w:r w:rsidRPr="3C7F3FD4">
              <w:rPr>
                <w:rFonts w:ascii="Arial" w:hAnsi="Arial" w:cs="Arial"/>
                <w:lang w:val="en-US"/>
              </w:rPr>
              <w:t>The system shall automatically retrieve and process insurer placement response files from the configured shared directory.</w:t>
            </w:r>
          </w:p>
          <w:p w14:paraId="4444C2D9" w14:textId="70A5A349" w:rsidR="4157A635" w:rsidRDefault="4157A635" w:rsidP="003C11B5">
            <w:pPr>
              <w:pStyle w:val="ListParagraph"/>
              <w:numPr>
                <w:ilvl w:val="2"/>
                <w:numId w:val="76"/>
              </w:numPr>
              <w:spacing w:before="20" w:after="20"/>
              <w:rPr>
                <w:rFonts w:ascii="Arial" w:hAnsi="Arial" w:cs="Arial"/>
                <w:lang w:val="en-US"/>
              </w:rPr>
            </w:pPr>
            <w:r w:rsidRPr="3C7F3FD4">
              <w:rPr>
                <w:rFonts w:ascii="Arial" w:hAnsi="Arial" w:cs="Arial"/>
                <w:lang w:val="en-US"/>
              </w:rPr>
              <w:t>The system shall monitor the designated MFT directory and identify newly received placement response files.</w:t>
            </w:r>
          </w:p>
          <w:p w14:paraId="449C3480" w14:textId="2B709C05" w:rsidR="539D4566" w:rsidRDefault="539D4566" w:rsidP="003C11B5">
            <w:pPr>
              <w:pStyle w:val="ListParagraph"/>
              <w:numPr>
                <w:ilvl w:val="0"/>
                <w:numId w:val="76"/>
              </w:numPr>
              <w:spacing w:before="20" w:after="20"/>
              <w:rPr>
                <w:rFonts w:ascii="Arial" w:hAnsi="Arial" w:cs="Arial"/>
                <w:lang w:val="en-US"/>
              </w:rPr>
            </w:pPr>
            <w:r w:rsidRPr="3C7F3FD4">
              <w:rPr>
                <w:rFonts w:ascii="Arial" w:hAnsi="Arial" w:cs="Arial"/>
                <w:lang w:val="en-US"/>
              </w:rPr>
              <w:t>Upon receipt of the insurer placement response file, the system shall:</w:t>
            </w:r>
          </w:p>
          <w:p w14:paraId="3557BAB6" w14:textId="683C0D05"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the file structure.</w:t>
            </w:r>
          </w:p>
          <w:p w14:paraId="7F3FD6A1" w14:textId="30C91058"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mandatory fields.</w:t>
            </w:r>
          </w:p>
          <w:p w14:paraId="0A5B6DE3" w14:textId="03006A31"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record completeness.</w:t>
            </w:r>
          </w:p>
          <w:p w14:paraId="6D9BAC7E" w14:textId="224BD604"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insurer information.</w:t>
            </w:r>
          </w:p>
          <w:p w14:paraId="44321B83" w14:textId="2D784E35"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response values.</w:t>
            </w:r>
          </w:p>
          <w:p w14:paraId="270F0E7A" w14:textId="65953027" w:rsidR="63BAEAFA" w:rsidRDefault="63BAEAFA" w:rsidP="003C11B5">
            <w:pPr>
              <w:pStyle w:val="ListParagraph"/>
              <w:numPr>
                <w:ilvl w:val="0"/>
                <w:numId w:val="76"/>
              </w:numPr>
              <w:spacing w:before="20" w:after="20"/>
              <w:rPr>
                <w:rFonts w:ascii="Arial" w:hAnsi="Arial" w:cs="Arial"/>
                <w:lang w:val="en-US"/>
              </w:rPr>
            </w:pPr>
            <w:r w:rsidRPr="3C7F3FD4">
              <w:rPr>
                <w:rFonts w:ascii="Arial" w:hAnsi="Arial" w:cs="Arial"/>
                <w:lang w:val="en-US"/>
              </w:rPr>
              <w:t>The system shall match insurer responses to the corresponding renewal account.</w:t>
            </w:r>
          </w:p>
          <w:p w14:paraId="2A110DFA" w14:textId="77E82FA5" w:rsidR="63BAEAFA" w:rsidRDefault="63BAEAFA" w:rsidP="003C11B5">
            <w:pPr>
              <w:pStyle w:val="ListParagraph"/>
              <w:numPr>
                <w:ilvl w:val="1"/>
                <w:numId w:val="76"/>
              </w:numPr>
              <w:spacing w:before="20" w:after="20"/>
              <w:rPr>
                <w:rFonts w:ascii="Arial" w:hAnsi="Arial" w:cs="Arial"/>
                <w:lang w:val="en-US"/>
              </w:rPr>
            </w:pPr>
            <w:r w:rsidRPr="3C7F3FD4">
              <w:rPr>
                <w:rFonts w:ascii="Arial" w:hAnsi="Arial" w:cs="Arial"/>
                <w:lang w:val="en-US"/>
              </w:rPr>
              <w:t>Matching criteria: Renewal Reference Number</w:t>
            </w:r>
          </w:p>
          <w:p w14:paraId="68132323" w14:textId="77777777" w:rsidR="00DD3163" w:rsidRPr="00DD3163" w:rsidRDefault="00DD3163" w:rsidP="003C11B5">
            <w:pPr>
              <w:pStyle w:val="ListParagraph"/>
              <w:numPr>
                <w:ilvl w:val="0"/>
                <w:numId w:val="76"/>
              </w:numPr>
              <w:spacing w:before="20" w:after="20"/>
              <w:rPr>
                <w:rFonts w:ascii="Arial" w:hAnsi="Arial" w:cs="Arial"/>
                <w:lang w:val="en-US"/>
              </w:rPr>
            </w:pPr>
            <w:r w:rsidRPr="00DD3163">
              <w:rPr>
                <w:rFonts w:ascii="Arial" w:hAnsi="Arial" w:cs="Arial"/>
                <w:lang w:val="en-US"/>
              </w:rPr>
              <w:t>The system shall support the following insurer responses:</w:t>
            </w:r>
          </w:p>
          <w:p w14:paraId="4137EF40" w14:textId="3C57204C" w:rsidR="00DD3163" w:rsidRPr="00DD3163" w:rsidRDefault="00DD3163" w:rsidP="003C11B5">
            <w:pPr>
              <w:pStyle w:val="ListParagraph"/>
              <w:numPr>
                <w:ilvl w:val="1"/>
                <w:numId w:val="76"/>
              </w:numPr>
              <w:spacing w:before="20" w:after="20"/>
              <w:rPr>
                <w:rFonts w:ascii="Arial" w:hAnsi="Arial" w:cs="Arial"/>
                <w:lang w:val="en-US"/>
              </w:rPr>
            </w:pPr>
            <w:r w:rsidRPr="3C7F3FD4">
              <w:rPr>
                <w:rFonts w:ascii="Arial" w:hAnsi="Arial" w:cs="Arial"/>
                <w:lang w:val="en-US"/>
              </w:rPr>
              <w:t>Approve</w:t>
            </w:r>
            <w:r w:rsidR="0B9139A9" w:rsidRPr="3C7F3FD4">
              <w:rPr>
                <w:rFonts w:ascii="Arial" w:hAnsi="Arial" w:cs="Arial"/>
                <w:lang w:val="en-US"/>
              </w:rPr>
              <w:t>d</w:t>
            </w:r>
          </w:p>
          <w:p w14:paraId="4961F60B" w14:textId="76DC0D0F" w:rsidR="00DD3163" w:rsidRDefault="00DD3163" w:rsidP="003C11B5">
            <w:pPr>
              <w:pStyle w:val="ListParagraph"/>
              <w:numPr>
                <w:ilvl w:val="1"/>
                <w:numId w:val="76"/>
              </w:numPr>
              <w:spacing w:before="20" w:after="20"/>
              <w:rPr>
                <w:rFonts w:ascii="Arial" w:hAnsi="Arial" w:cs="Arial"/>
                <w:lang w:val="en-US"/>
              </w:rPr>
            </w:pPr>
            <w:r w:rsidRPr="3C7F3FD4">
              <w:rPr>
                <w:rFonts w:ascii="Arial" w:hAnsi="Arial" w:cs="Arial"/>
                <w:lang w:val="en-US"/>
              </w:rPr>
              <w:t>Reject</w:t>
            </w:r>
            <w:r w:rsidR="46653783" w:rsidRPr="3C7F3FD4">
              <w:rPr>
                <w:rFonts w:ascii="Arial" w:hAnsi="Arial" w:cs="Arial"/>
                <w:lang w:val="en-US"/>
              </w:rPr>
              <w: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0"/>
              </w:numPr>
              <w:spacing w:before="20" w:after="20"/>
              <w:rPr>
                <w:rFonts w:ascii="Arial" w:hAnsi="Arial" w:cs="Arial"/>
              </w:rPr>
            </w:pPr>
            <w:r>
              <w:rPr>
                <w:rFonts w:ascii="Arial" w:hAnsi="Arial" w:cs="Arial"/>
              </w:rPr>
              <w:t xml:space="preserve">An uploaded response file is matched on the renewal reference; a response without a matching reference is listed as unmatched and updates nothing.</w:t>
            </w:r>
          </w:p>
          <w:p w14:paraId="05745A7D" w14:textId="14CE92A4" w:rsidR="3C7F3FD4" w:rsidRDefault="3C7F3FD4" w:rsidP="3C7F3FD4">
            <w:pPr>
              <w:spacing w:line="259" w:lineRule="auto" w:before="20" w:after="20"/>
              <w:rPr>
                <w:rFonts w:ascii="Arial" w:hAnsi="Arial" w:cs="Arial"/>
                <w:b/>
                <w:bCs/>
              </w:rPr>
            </w:pPr>
          </w:p>
          <w:p w14:paraId="27629AFB" w14:textId="0C0EFC49" w:rsidR="001A015F" w:rsidRPr="005154B3" w:rsidRDefault="00917415" w:rsidP="3C7F3FD4">
            <w:pPr>
              <w:spacing w:line="259" w:lineRule="auto" w:before="20" w:after="20"/>
              <w:rPr>
                <w:rFonts w:ascii="Arial" w:hAnsi="Arial" w:cs="Arial"/>
                <w:lang w:val="en-US"/>
              </w:rPr>
            </w:pPr>
            <w:r>
              <w:rPr>
                <w:rFonts w:ascii="Arial" w:hAnsi="Arial" w:cs="Arial"/>
                <w:b/>
                <w:bCs/>
              </w:rPr>
              <w:t>FRRN</w:t>
            </w:r>
            <w:r w:rsidR="005154B3" w:rsidRPr="3C7F3FD4">
              <w:rPr>
                <w:rFonts w:ascii="Arial" w:hAnsi="Arial" w:cs="Arial"/>
                <w:b/>
                <w:bCs/>
              </w:rPr>
              <w:t>.0</w:t>
            </w:r>
            <w:r w:rsidR="32A3D1AC" w:rsidRPr="3C7F3FD4">
              <w:rPr>
                <w:rFonts w:ascii="Arial" w:hAnsi="Arial" w:cs="Arial"/>
                <w:b/>
                <w:bCs/>
              </w:rPr>
              <w:t>30</w:t>
            </w:r>
            <w:r w:rsidR="005154B3" w:rsidRPr="3C7F3FD4">
              <w:rPr>
                <w:rFonts w:ascii="Arial" w:hAnsi="Arial" w:cs="Arial"/>
                <w:b/>
                <w:bCs/>
              </w:rPr>
              <w:t xml:space="preserve">.01.01 </w:t>
            </w:r>
            <w:r w:rsidR="051C7182" w:rsidRPr="3C7F3FD4">
              <w:rPr>
                <w:rFonts w:ascii="Arial" w:hAnsi="Arial" w:cs="Arial"/>
                <w:b/>
                <w:bCs/>
              </w:rPr>
              <w:t>“</w:t>
            </w:r>
            <w:r w:rsidR="001A015F" w:rsidRPr="3C7F3FD4">
              <w:rPr>
                <w:rFonts w:ascii="Arial" w:hAnsi="Arial" w:cs="Arial"/>
                <w:b/>
                <w:bCs/>
                <w:lang w:val="en-US"/>
              </w:rPr>
              <w:t>Approve</w:t>
            </w:r>
            <w:r w:rsidR="30CB01DC" w:rsidRPr="3C7F3FD4">
              <w:rPr>
                <w:rFonts w:ascii="Arial" w:hAnsi="Arial" w:cs="Arial"/>
                <w:b/>
                <w:bCs/>
                <w:lang w:val="en-US"/>
              </w:rPr>
              <w:t>d”</w:t>
            </w:r>
            <w:r w:rsidR="001A015F" w:rsidRPr="3C7F3FD4">
              <w:rPr>
                <w:rFonts w:ascii="Arial" w:hAnsi="Arial" w:cs="Arial"/>
                <w:b/>
                <w:bCs/>
                <w:lang w:val="en-US"/>
              </w:rPr>
              <w:t xml:space="preserve"> Response</w:t>
            </w:r>
          </w:p>
          <w:p w14:paraId="7267354F" w14:textId="77777777" w:rsidR="005154B3" w:rsidRPr="005154B3" w:rsidRDefault="005154B3" w:rsidP="003C11B5">
            <w:pPr>
              <w:pStyle w:val="ListParagraph"/>
              <w:numPr>
                <w:ilvl w:val="0"/>
                <w:numId w:val="14"/>
              </w:numPr>
              <w:spacing w:before="20" w:after="20"/>
              <w:rPr>
                <w:rFonts w:ascii="Arial" w:hAnsi="Arial" w:cs="Arial"/>
                <w:lang w:val="en-US"/>
              </w:rPr>
            </w:pPr>
            <w:r w:rsidRPr="3C7F3FD4">
              <w:rPr>
                <w:rFonts w:ascii="Arial" w:hAnsi="Arial" w:cs="Arial"/>
                <w:lang w:val="en-US"/>
              </w:rPr>
              <w:t>When the insurer response is Approve, the system shall:</w:t>
            </w:r>
          </w:p>
          <w:p w14:paraId="7C751966" w14:textId="49B9CAF1" w:rsidR="005154B3" w:rsidRPr="005154B3" w:rsidRDefault="005154B3" w:rsidP="003C11B5">
            <w:pPr>
              <w:pStyle w:val="ListParagraph"/>
              <w:numPr>
                <w:ilvl w:val="1"/>
                <w:numId w:val="14"/>
              </w:numPr>
              <w:spacing w:before="20" w:after="20"/>
              <w:rPr>
                <w:rFonts w:ascii="Arial" w:hAnsi="Arial" w:cs="Arial"/>
                <w:lang w:val="en-US"/>
              </w:rPr>
            </w:pPr>
            <w:r w:rsidRPr="3C7F3FD4">
              <w:rPr>
                <w:rFonts w:ascii="Arial" w:hAnsi="Arial" w:cs="Arial"/>
                <w:lang w:val="en-US"/>
              </w:rPr>
              <w:t>Update the insurer placement response status to Approved.</w:t>
            </w:r>
          </w:p>
          <w:p w14:paraId="335C4814" w14:textId="77777777" w:rsidR="005154B3" w:rsidRPr="005154B3" w:rsidRDefault="005154B3" w:rsidP="003C11B5">
            <w:pPr>
              <w:pStyle w:val="ListParagraph"/>
              <w:numPr>
                <w:ilvl w:val="1"/>
                <w:numId w:val="14"/>
              </w:numPr>
              <w:spacing w:before="20" w:after="20"/>
              <w:rPr>
                <w:rFonts w:ascii="Arial" w:hAnsi="Arial" w:cs="Arial"/>
                <w:lang w:val="en-US"/>
              </w:rPr>
            </w:pPr>
            <w:r w:rsidRPr="3C7F3FD4">
              <w:rPr>
                <w:rFonts w:ascii="Arial" w:hAnsi="Arial" w:cs="Arial"/>
                <w:lang w:val="en-US"/>
              </w:rPr>
              <w:t>Record the insurer response date.</w:t>
            </w:r>
          </w:p>
          <w:p w14:paraId="76460200" w14:textId="77777777" w:rsidR="005154B3" w:rsidRPr="005154B3" w:rsidRDefault="005154B3" w:rsidP="003C11B5">
            <w:pPr>
              <w:pStyle w:val="ListParagraph"/>
              <w:numPr>
                <w:ilvl w:val="1"/>
                <w:numId w:val="14"/>
              </w:numPr>
              <w:spacing w:before="20" w:after="20"/>
              <w:rPr>
                <w:rFonts w:ascii="Arial" w:hAnsi="Arial" w:cs="Arial"/>
                <w:lang w:val="en-US"/>
              </w:rPr>
            </w:pPr>
            <w:r w:rsidRPr="3C7F3FD4">
              <w:rPr>
                <w:rFonts w:ascii="Arial" w:hAnsi="Arial" w:cs="Arial"/>
                <w:lang w:val="en-US"/>
              </w:rPr>
              <w:t>Store insurer remarks, if provided.</w:t>
            </w:r>
          </w:p>
          <w:p w14:paraId="670E50E9" w14:textId="6D93206D" w:rsidR="005154B3" w:rsidRDefault="00754FEF" w:rsidP="003C11B5">
            <w:pPr>
              <w:pStyle w:val="ListParagraph"/>
              <w:numPr>
                <w:ilvl w:val="1"/>
                <w:numId w:val="14"/>
              </w:numPr>
              <w:spacing w:before="20" w:after="20"/>
              <w:rPr>
                <w:rFonts w:ascii="Arial" w:hAnsi="Arial" w:cs="Arial"/>
                <w:lang w:val="en-US"/>
              </w:rPr>
            </w:pPr>
            <w:r w:rsidRPr="3C7F3FD4">
              <w:rPr>
                <w:rFonts w:ascii="Arial" w:hAnsi="Arial" w:cs="Arial"/>
                <w:lang w:val="en-US"/>
              </w:rPr>
              <w:t>Update the status to “</w:t>
            </w:r>
            <w:r w:rsidR="35183481" w:rsidRPr="3C7F3FD4">
              <w:rPr>
                <w:rFonts w:ascii="Arial" w:hAnsi="Arial" w:cs="Arial"/>
                <w:lang w:val="en-US"/>
              </w:rPr>
              <w:t>Booked</w:t>
            </w:r>
            <w:r w:rsidRPr="3C7F3FD4">
              <w:rPr>
                <w:rFonts w:ascii="Arial" w:hAnsi="Arial" w:cs="Arial"/>
                <w:lang w:val="en-US"/>
              </w:rPr>
              <w:t>”</w:t>
            </w:r>
            <w:r w:rsidR="005D0F33" w:rsidRPr="3C7F3FD4">
              <w:rPr>
                <w:rFonts w:ascii="Arial" w:hAnsi="Arial" w:cs="Arial"/>
                <w:lang w:val="en-US"/>
              </w:rPr>
              <w:t xml:space="preserve"> </w:t>
            </w:r>
          </w:p>
          <w:p w14:paraId="59A0450F" w14:textId="3DB2C34F" w:rsidR="005D0F33" w:rsidRDefault="005D0F33" w:rsidP="003C11B5">
            <w:pPr>
              <w:pStyle w:val="ListParagraph"/>
              <w:numPr>
                <w:ilvl w:val="1"/>
                <w:numId w:val="14"/>
              </w:numPr>
              <w:spacing w:before="20" w:after="20"/>
              <w:rPr>
                <w:rFonts w:ascii="Arial" w:hAnsi="Arial" w:cs="Arial"/>
                <w:lang w:val="en-US"/>
              </w:rPr>
            </w:pPr>
            <w:r w:rsidRPr="3C7F3FD4">
              <w:rPr>
                <w:rFonts w:ascii="Arial" w:hAnsi="Arial" w:cs="Arial"/>
                <w:lang w:val="en-US"/>
              </w:rPr>
              <w:t>Lock the renewal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1"/>
              </w:numPr>
              <w:spacing w:before="20" w:after="20"/>
              <w:rPr>
                <w:rFonts w:ascii="Arial" w:hAnsi="Arial" w:cs="Arial"/>
              </w:rPr>
            </w:pPr>
            <w:r>
              <w:rPr>
                <w:rFonts w:ascii="Arial" w:hAnsi="Arial" w:cs="Arial"/>
              </w:rPr>
              <w:t xml:space="preserve">An Approved response records the response date and the insurer's remarks and sets the status as this item states.</w:t>
            </w:r>
          </w:p>
          <w:p w14:paraId="295738B4" w14:textId="77777777" w:rsidR="00EC3806" w:rsidRPr="00EC3806" w:rsidRDefault="00EC3806" w:rsidP="00EC3806">
            <w:pPr>
              <w:spacing w:before="20" w:after="20"/>
              <w:rPr>
                <w:rFonts w:ascii="Arial" w:hAnsi="Arial" w:cs="Arial"/>
                <w:lang w:val="en-US"/>
              </w:rPr>
            </w:pPr>
          </w:p>
          <w:p w14:paraId="5A571C29" w14:textId="7F2D2DEE" w:rsidR="00EC3806" w:rsidRPr="005154B3" w:rsidRDefault="00917415" w:rsidP="3C7F3FD4">
            <w:pPr>
              <w:spacing w:line="259" w:lineRule="auto" w:before="20" w:after="20"/>
              <w:rPr>
                <w:rFonts w:ascii="Arial" w:hAnsi="Arial" w:cs="Arial"/>
                <w:lang w:val="en-US"/>
              </w:rPr>
            </w:pPr>
            <w:r>
              <w:rPr>
                <w:rFonts w:ascii="Arial" w:hAnsi="Arial" w:cs="Arial"/>
                <w:b/>
                <w:bCs/>
              </w:rPr>
              <w:t>FRRN</w:t>
            </w:r>
            <w:r w:rsidR="00EC3806" w:rsidRPr="3C7F3FD4">
              <w:rPr>
                <w:rFonts w:ascii="Arial" w:hAnsi="Arial" w:cs="Arial"/>
                <w:b/>
                <w:bCs/>
              </w:rPr>
              <w:t>.0</w:t>
            </w:r>
            <w:r w:rsidR="410E66C5" w:rsidRPr="3C7F3FD4">
              <w:rPr>
                <w:rFonts w:ascii="Arial" w:hAnsi="Arial" w:cs="Arial"/>
                <w:b/>
                <w:bCs/>
              </w:rPr>
              <w:t>30</w:t>
            </w:r>
            <w:r w:rsidR="00EC3806" w:rsidRPr="3C7F3FD4">
              <w:rPr>
                <w:rFonts w:ascii="Arial" w:hAnsi="Arial" w:cs="Arial"/>
                <w:b/>
                <w:bCs/>
              </w:rPr>
              <w:t>.01.0</w:t>
            </w:r>
            <w:r w:rsidR="005D0F33" w:rsidRPr="3C7F3FD4">
              <w:rPr>
                <w:rFonts w:ascii="Arial" w:hAnsi="Arial" w:cs="Arial"/>
                <w:b/>
                <w:bCs/>
              </w:rPr>
              <w:t>2</w:t>
            </w:r>
            <w:r w:rsidR="00EC3806" w:rsidRPr="3C7F3FD4">
              <w:rPr>
                <w:rFonts w:ascii="Arial" w:hAnsi="Arial" w:cs="Arial"/>
                <w:b/>
                <w:bCs/>
              </w:rPr>
              <w:t xml:space="preserve"> </w:t>
            </w:r>
            <w:r w:rsidR="19678688" w:rsidRPr="3C7F3FD4">
              <w:rPr>
                <w:rFonts w:ascii="Arial" w:hAnsi="Arial" w:cs="Arial"/>
                <w:b/>
                <w:bCs/>
              </w:rPr>
              <w:t>“</w:t>
            </w:r>
            <w:r w:rsidR="00EC3806" w:rsidRPr="3C7F3FD4">
              <w:rPr>
                <w:rFonts w:ascii="Arial" w:hAnsi="Arial" w:cs="Arial"/>
                <w:b/>
                <w:bCs/>
                <w:lang w:val="en-US"/>
              </w:rPr>
              <w:t>Reject</w:t>
            </w:r>
            <w:r w:rsidR="0879E78D" w:rsidRPr="3C7F3FD4">
              <w:rPr>
                <w:rFonts w:ascii="Arial" w:hAnsi="Arial" w:cs="Arial"/>
                <w:b/>
                <w:bCs/>
                <w:lang w:val="en-US"/>
              </w:rPr>
              <w:t>ed”</w:t>
            </w:r>
            <w:r w:rsidR="00EC3806" w:rsidRPr="3C7F3FD4">
              <w:rPr>
                <w:rFonts w:ascii="Arial" w:hAnsi="Arial" w:cs="Arial"/>
                <w:b/>
                <w:bCs/>
                <w:lang w:val="en-US"/>
              </w:rPr>
              <w:t xml:space="preserve"> Response</w:t>
            </w:r>
          </w:p>
          <w:p w14:paraId="20326AB4" w14:textId="77777777" w:rsidR="005D0F33" w:rsidRPr="005D0F33" w:rsidRDefault="005D0F33" w:rsidP="003C11B5">
            <w:pPr>
              <w:pStyle w:val="ListParagraph"/>
              <w:numPr>
                <w:ilvl w:val="0"/>
                <w:numId w:val="77"/>
              </w:numPr>
              <w:spacing w:before="20" w:after="20"/>
              <w:rPr>
                <w:rFonts w:ascii="Arial" w:hAnsi="Arial" w:cs="Arial"/>
                <w:lang w:val="en-US"/>
              </w:rPr>
            </w:pPr>
            <w:r w:rsidRPr="005D0F33">
              <w:rPr>
                <w:rFonts w:ascii="Arial" w:hAnsi="Arial" w:cs="Arial"/>
                <w:lang w:val="en-US"/>
              </w:rPr>
              <w:t>When the insurer response is Reject, the system shall:</w:t>
            </w:r>
          </w:p>
          <w:p w14:paraId="49344DBD" w14:textId="77777777" w:rsidR="005D0F33" w:rsidRPr="005D0F33" w:rsidRDefault="005D0F33" w:rsidP="003C11B5">
            <w:pPr>
              <w:pStyle w:val="ListParagraph"/>
              <w:numPr>
                <w:ilvl w:val="1"/>
                <w:numId w:val="77"/>
              </w:numPr>
              <w:spacing w:before="20" w:after="20"/>
              <w:rPr>
                <w:rFonts w:ascii="Arial" w:hAnsi="Arial" w:cs="Arial"/>
                <w:lang w:val="en-US"/>
              </w:rPr>
            </w:pPr>
            <w:r w:rsidRPr="005D0F33">
              <w:rPr>
                <w:rFonts w:ascii="Arial" w:hAnsi="Arial" w:cs="Arial"/>
                <w:lang w:val="en-US"/>
              </w:rPr>
              <w:t>Update the insurer response status to Rejected.</w:t>
            </w:r>
          </w:p>
          <w:p w14:paraId="76971709" w14:textId="77777777" w:rsidR="005D0F33" w:rsidRPr="005D0F33" w:rsidRDefault="005D0F33" w:rsidP="003C11B5">
            <w:pPr>
              <w:pStyle w:val="ListParagraph"/>
              <w:numPr>
                <w:ilvl w:val="1"/>
                <w:numId w:val="77"/>
              </w:numPr>
              <w:spacing w:before="20" w:after="20"/>
              <w:rPr>
                <w:rFonts w:ascii="Arial" w:hAnsi="Arial" w:cs="Arial"/>
                <w:lang w:val="en-US"/>
              </w:rPr>
            </w:pPr>
            <w:r w:rsidRPr="005D0F33">
              <w:rPr>
                <w:rFonts w:ascii="Arial" w:hAnsi="Arial" w:cs="Arial"/>
                <w:lang w:val="en-US"/>
              </w:rPr>
              <w:lastRenderedPageBreak/>
              <w:t>Record the insurer response date.</w:t>
            </w:r>
          </w:p>
          <w:p w14:paraId="1D5BAA22" w14:textId="77777777" w:rsidR="005D0F33" w:rsidRPr="005D0F33" w:rsidRDefault="005D0F33" w:rsidP="003C11B5">
            <w:pPr>
              <w:pStyle w:val="ListParagraph"/>
              <w:numPr>
                <w:ilvl w:val="1"/>
                <w:numId w:val="77"/>
              </w:numPr>
              <w:spacing w:before="20" w:after="20"/>
              <w:rPr>
                <w:rFonts w:ascii="Arial" w:hAnsi="Arial" w:cs="Arial"/>
                <w:lang w:val="en-US"/>
              </w:rPr>
            </w:pPr>
            <w:r w:rsidRPr="3C7F3FD4">
              <w:rPr>
                <w:rFonts w:ascii="Arial" w:hAnsi="Arial" w:cs="Arial"/>
                <w:lang w:val="en-US"/>
              </w:rPr>
              <w:t>Store insurer remarks and rejection reasons.</w:t>
            </w:r>
          </w:p>
          <w:p w14:paraId="175DB778" w14:textId="57231106" w:rsidR="2468729D" w:rsidRDefault="2468729D" w:rsidP="003C11B5">
            <w:pPr>
              <w:pStyle w:val="ListParagraph"/>
              <w:numPr>
                <w:ilvl w:val="2"/>
                <w:numId w:val="77"/>
              </w:numPr>
              <w:spacing w:before="20" w:after="20"/>
              <w:rPr>
                <w:rFonts w:ascii="Arial" w:hAnsi="Arial" w:cs="Arial"/>
                <w:lang w:val="en-US"/>
              </w:rPr>
            </w:pPr>
            <w:r w:rsidRPr="3C7F3FD4">
              <w:rPr>
                <w:rFonts w:ascii="Arial" w:hAnsi="Arial" w:cs="Arial"/>
                <w:lang w:val="en-US"/>
              </w:rPr>
              <w:t>Claims/Losses</w:t>
            </w:r>
          </w:p>
          <w:p w14:paraId="03309156" w14:textId="36E8E712"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Duplicate request for policy issuance</w:t>
            </w:r>
          </w:p>
          <w:p w14:paraId="07A5E28A" w14:textId="6B8158D6"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Outstanding Premium</w:t>
            </w:r>
          </w:p>
          <w:p w14:paraId="239444D9" w14:textId="5763A13A"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With Existing Cover under Another Intermediary</w:t>
            </w:r>
          </w:p>
          <w:p w14:paraId="1E5B4112" w14:textId="01F5A266"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Client Initiated, will not push through / Spoilage request</w:t>
            </w:r>
          </w:p>
          <w:p w14:paraId="43B1108C" w14:textId="245668AC"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Insurer's non-acceptance of the risk</w:t>
            </w:r>
          </w:p>
          <w:p w14:paraId="6D40643E" w14:textId="1C85E7DE" w:rsidR="003559D4" w:rsidRDefault="003559D4" w:rsidP="003C11B5">
            <w:pPr>
              <w:pStyle w:val="ListParagraph"/>
              <w:numPr>
                <w:ilvl w:val="1"/>
                <w:numId w:val="77"/>
              </w:numPr>
              <w:spacing w:before="20" w:after="20"/>
              <w:rPr>
                <w:rFonts w:ascii="Arial" w:hAnsi="Arial" w:cs="Arial"/>
                <w:lang w:val="en-US"/>
              </w:rPr>
            </w:pPr>
            <w:r>
              <w:rPr>
                <w:rFonts w:ascii="Arial" w:hAnsi="Arial" w:cs="Arial"/>
                <w:lang w:val="en-US"/>
              </w:rPr>
              <w:t>Update the status to “</w:t>
            </w:r>
            <w:r w:rsidR="001452F0">
              <w:rPr>
                <w:rFonts w:ascii="Arial" w:hAnsi="Arial" w:cs="Arial"/>
                <w:lang w:val="en-US"/>
              </w:rPr>
              <w:t>Rejected</w:t>
            </w:r>
            <w:r>
              <w:rPr>
                <w:rFonts w:ascii="Arial" w:hAnsi="Arial" w:cs="Arial"/>
                <w:lang w:val="en-US"/>
              </w:rPr>
              <w:t xml:space="preserve"> </w:t>
            </w:r>
            <w:r w:rsidR="001D7F57">
              <w:rPr>
                <w:rFonts w:ascii="Arial" w:hAnsi="Arial" w:cs="Arial"/>
                <w:lang w:val="en-US"/>
              </w:rPr>
              <w:t>Placement</w:t>
            </w:r>
            <w:r>
              <w:rPr>
                <w:rFonts w:ascii="Arial" w:hAnsi="Arial" w:cs="Arial"/>
                <w:lang w:val="en-US"/>
              </w:rPr>
              <w:t xml:space="preserve">” </w:t>
            </w:r>
          </w:p>
          <w:p w14:paraId="720BC377" w14:textId="77777777" w:rsidR="00302F6A" w:rsidRDefault="001D7F57" w:rsidP="003C11B5">
            <w:pPr>
              <w:pStyle w:val="ListParagraph"/>
              <w:numPr>
                <w:ilvl w:val="1"/>
                <w:numId w:val="77"/>
              </w:numPr>
              <w:spacing w:before="20" w:after="20"/>
              <w:rPr>
                <w:rFonts w:ascii="Arial" w:hAnsi="Arial" w:cs="Arial"/>
                <w:lang w:val="en-US"/>
              </w:rPr>
            </w:pPr>
            <w:r>
              <w:rPr>
                <w:rFonts w:ascii="Arial" w:hAnsi="Arial" w:cs="Arial"/>
                <w:lang w:val="en-US"/>
              </w:rPr>
              <w:t>Allow the user to return the account to Marketing team to address rejection reason or cancel the placement of the renewal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2"/>
              </w:numPr>
              <w:spacing w:before="20" w:after="20"/>
              <w:rPr>
                <w:rFonts w:ascii="Arial" w:hAnsi="Arial" w:cs="Arial"/>
              </w:rPr>
            </w:pPr>
            <w:r>
              <w:rPr>
                <w:rFonts w:ascii="Arial" w:hAnsi="Arial" w:cs="Arial"/>
              </w:rPr>
              <w:t xml:space="preserve">A Rejected response records the reason, sets the status Rejected Placement, and the user can return the account to Marketing or cancel the placement.</w:t>
            </w:r>
          </w:p>
          <w:p w14:paraId="717E62E4" w14:textId="77777777" w:rsidR="00164FDB" w:rsidRDefault="00164FDB" w:rsidP="00164FDB">
            <w:pPr>
              <w:spacing w:before="20" w:after="20"/>
              <w:rPr>
                <w:rFonts w:ascii="Arial" w:hAnsi="Arial" w:cs="Arial"/>
                <w:lang w:val="en-US"/>
              </w:rPr>
            </w:pPr>
          </w:p>
          <w:p w14:paraId="18A4AF87" w14:textId="79A24674" w:rsidR="00164FDB" w:rsidRDefault="00917415" w:rsidP="3C7F3FD4">
            <w:pPr>
              <w:spacing w:line="259" w:lineRule="auto" w:before="20" w:after="20"/>
              <w:rPr>
                <w:rFonts w:ascii="Arial" w:hAnsi="Arial" w:cs="Arial"/>
                <w:b/>
                <w:bCs/>
              </w:rPr>
            </w:pPr>
            <w:r>
              <w:rPr>
                <w:rFonts w:ascii="Arial" w:hAnsi="Arial" w:cs="Arial"/>
                <w:b/>
                <w:bCs/>
              </w:rPr>
              <w:t>FRRN</w:t>
            </w:r>
            <w:r w:rsidR="00164FDB" w:rsidRPr="3C7F3FD4">
              <w:rPr>
                <w:rFonts w:ascii="Arial" w:hAnsi="Arial" w:cs="Arial"/>
                <w:b/>
                <w:bCs/>
              </w:rPr>
              <w:t>.0</w:t>
            </w:r>
            <w:r w:rsidR="09AD4375" w:rsidRPr="3C7F3FD4">
              <w:rPr>
                <w:rFonts w:ascii="Arial" w:hAnsi="Arial" w:cs="Arial"/>
                <w:b/>
                <w:bCs/>
              </w:rPr>
              <w:t>30</w:t>
            </w:r>
            <w:r w:rsidR="00164FDB" w:rsidRPr="3C7F3FD4">
              <w:rPr>
                <w:rFonts w:ascii="Arial" w:hAnsi="Arial" w:cs="Arial"/>
                <w:b/>
                <w:bCs/>
              </w:rPr>
              <w:t xml:space="preserve">.03 Placement </w:t>
            </w:r>
            <w:r w:rsidR="3CB8ED34" w:rsidRPr="3C7F3FD4">
              <w:rPr>
                <w:rFonts w:ascii="Arial" w:hAnsi="Arial" w:cs="Arial"/>
                <w:b/>
                <w:bCs/>
              </w:rPr>
              <w:t>Response Receipt Processing</w:t>
            </w:r>
            <w:r w:rsidR="00164FDB" w:rsidRPr="3C7F3FD4">
              <w:rPr>
                <w:rFonts w:ascii="Arial" w:hAnsi="Arial" w:cs="Arial"/>
                <w:b/>
                <w:bCs/>
              </w:rPr>
              <w:t xml:space="preserve"> Summary</w:t>
            </w:r>
          </w:p>
          <w:p w14:paraId="00EE9AB3" w14:textId="77777777" w:rsidR="00164FDB" w:rsidRPr="00181EE5" w:rsidRDefault="00164FDB" w:rsidP="00164FDB">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5CB17189" w14:textId="77777777" w:rsidR="00164FDB" w:rsidRPr="0029235C" w:rsidRDefault="00164FDB" w:rsidP="0061437A">
            <w:pPr>
              <w:pStyle w:val="ListParagraph"/>
              <w:numPr>
                <w:ilvl w:val="0"/>
                <w:numId w:val="83"/>
              </w:numPr>
              <w:spacing w:before="20" w:after="20"/>
              <w:rPr>
                <w:rFonts w:ascii="Arial" w:hAnsi="Arial" w:cs="Arial"/>
                <w:lang w:val="en-US"/>
              </w:rPr>
            </w:pPr>
            <w:r w:rsidRPr="0029235C">
              <w:rPr>
                <w:rFonts w:ascii="Arial" w:hAnsi="Arial" w:cs="Arial"/>
                <w:lang w:val="en-US"/>
              </w:rPr>
              <w:t xml:space="preserve">The table shall be: </w:t>
            </w:r>
          </w:p>
          <w:p w14:paraId="1E5D6A91"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Scrollable</w:t>
            </w:r>
          </w:p>
          <w:p w14:paraId="00CDFACC"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Filterable</w:t>
            </w:r>
          </w:p>
          <w:p w14:paraId="791B0779"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Paginated</w:t>
            </w:r>
          </w:p>
          <w:p w14:paraId="1CFAA2F9" w14:textId="77777777" w:rsidR="00164FDB" w:rsidRPr="0029235C" w:rsidRDefault="00164FDB" w:rsidP="0061437A">
            <w:pPr>
              <w:pStyle w:val="ListParagraph"/>
              <w:numPr>
                <w:ilvl w:val="0"/>
                <w:numId w:val="83"/>
              </w:numPr>
              <w:spacing w:before="20" w:after="20"/>
              <w:rPr>
                <w:rFonts w:ascii="Arial" w:hAnsi="Arial" w:cs="Arial"/>
                <w:lang w:val="en-US"/>
              </w:rPr>
            </w:pPr>
            <w:r w:rsidRPr="0029235C">
              <w:rPr>
                <w:rFonts w:ascii="Arial" w:hAnsi="Arial" w:cs="Arial"/>
                <w:lang w:val="en-US"/>
              </w:rPr>
              <w:t>The system shall include the following columns:</w:t>
            </w:r>
          </w:p>
          <w:p w14:paraId="564AECC4" w14:textId="757D93D4" w:rsidR="00164FDB" w:rsidRPr="0029235C" w:rsidRDefault="00164FDB" w:rsidP="0061437A">
            <w:pPr>
              <w:pStyle w:val="ListParagraph"/>
              <w:numPr>
                <w:ilvl w:val="1"/>
                <w:numId w:val="83"/>
              </w:numPr>
              <w:spacing w:before="20" w:after="20"/>
              <w:rPr>
                <w:rFonts w:ascii="Arial" w:hAnsi="Arial" w:cs="Arial"/>
                <w:lang w:val="en-US"/>
              </w:rPr>
            </w:pPr>
            <w:r w:rsidRPr="3C7F3FD4">
              <w:rPr>
                <w:rFonts w:ascii="Arial" w:hAnsi="Arial" w:cs="Arial"/>
                <w:lang w:val="en-US"/>
              </w:rPr>
              <w:t xml:space="preserve">ID (unique identifier per </w:t>
            </w:r>
            <w:r w:rsidR="32904ADC" w:rsidRPr="3C7F3FD4">
              <w:rPr>
                <w:rFonts w:ascii="Arial" w:hAnsi="Arial" w:cs="Arial"/>
                <w:lang w:val="en-US"/>
              </w:rPr>
              <w:t>file</w:t>
            </w:r>
            <w:r w:rsidRPr="3C7F3FD4">
              <w:rPr>
                <w:rFonts w:ascii="Arial" w:hAnsi="Arial" w:cs="Arial"/>
                <w:lang w:val="en-US"/>
              </w:rPr>
              <w:t>)</w:t>
            </w:r>
          </w:p>
          <w:p w14:paraId="136A11E5"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File Name</w:t>
            </w:r>
          </w:p>
          <w:p w14:paraId="673D26E0"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Upload Date and Time</w:t>
            </w:r>
          </w:p>
          <w:p w14:paraId="3009516B"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 xml:space="preserve">Upload Status: </w:t>
            </w:r>
          </w:p>
          <w:p w14:paraId="70853AE1" w14:textId="77777777" w:rsidR="00164FDB" w:rsidRPr="0029235C" w:rsidRDefault="00164FDB" w:rsidP="0061437A">
            <w:pPr>
              <w:pStyle w:val="ListParagraph"/>
              <w:numPr>
                <w:ilvl w:val="2"/>
                <w:numId w:val="83"/>
              </w:numPr>
              <w:spacing w:before="20" w:after="20"/>
              <w:rPr>
                <w:rFonts w:ascii="Arial" w:hAnsi="Arial" w:cs="Arial"/>
                <w:lang w:val="en-US"/>
              </w:rPr>
            </w:pPr>
            <w:r w:rsidRPr="0029235C">
              <w:rPr>
                <w:rFonts w:ascii="Arial" w:hAnsi="Arial" w:cs="Arial"/>
                <w:lang w:val="en-US"/>
              </w:rPr>
              <w:t>Successful</w:t>
            </w:r>
          </w:p>
          <w:p w14:paraId="4230AEBE" w14:textId="77777777" w:rsidR="00164FDB" w:rsidRPr="0029235C" w:rsidRDefault="00164FDB" w:rsidP="0061437A">
            <w:pPr>
              <w:pStyle w:val="ListParagraph"/>
              <w:numPr>
                <w:ilvl w:val="2"/>
                <w:numId w:val="83"/>
              </w:numPr>
              <w:spacing w:before="20" w:after="20"/>
              <w:rPr>
                <w:rFonts w:ascii="Arial" w:hAnsi="Arial" w:cs="Arial"/>
                <w:lang w:val="en-US"/>
              </w:rPr>
            </w:pPr>
            <w:r w:rsidRPr="3C7F3FD4">
              <w:rPr>
                <w:rFonts w:ascii="Arial" w:hAnsi="Arial" w:cs="Arial"/>
                <w:lang w:val="en-US"/>
              </w:rPr>
              <w:t>Failed</w:t>
            </w:r>
          </w:p>
          <w:p w14:paraId="5530E1C9" w14:textId="77777777" w:rsidR="00164FDB" w:rsidRPr="0029235C" w:rsidRDefault="00164FDB" w:rsidP="0061437A">
            <w:pPr>
              <w:pStyle w:val="ListParagraph"/>
              <w:numPr>
                <w:ilvl w:val="2"/>
                <w:numId w:val="83"/>
              </w:numPr>
              <w:spacing w:before="20" w:after="20"/>
              <w:rPr>
                <w:rFonts w:ascii="Arial" w:hAnsi="Arial" w:cs="Arial"/>
                <w:lang w:val="en-US"/>
              </w:rPr>
            </w:pPr>
            <w:r w:rsidRPr="0029235C">
              <w:rPr>
                <w:rFonts w:ascii="Arial" w:hAnsi="Arial" w:cs="Arial"/>
                <w:lang w:val="en-US"/>
              </w:rPr>
              <w:t xml:space="preserve">Reason/Remarks: </w:t>
            </w:r>
          </w:p>
          <w:p w14:paraId="4F52BBB4" w14:textId="3E1B13CF" w:rsidR="00164FDB" w:rsidRDefault="00164FDB" w:rsidP="0061437A">
            <w:pPr>
              <w:pStyle w:val="ListParagraph"/>
              <w:numPr>
                <w:ilvl w:val="2"/>
                <w:numId w:val="83"/>
              </w:numPr>
              <w:spacing w:before="20" w:after="20"/>
              <w:rPr>
                <w:rFonts w:ascii="Arial" w:hAnsi="Arial" w:cs="Arial"/>
                <w:lang w:val="en-US"/>
              </w:rPr>
            </w:pPr>
            <w:r w:rsidRPr="3C7F3FD4">
              <w:rPr>
                <w:rFonts w:ascii="Arial" w:hAnsi="Arial" w:cs="Arial"/>
                <w:lang w:val="en-US"/>
              </w:rPr>
              <w:t>Description of failure</w:t>
            </w:r>
          </w:p>
          <w:p w14:paraId="33F7C082" w14:textId="77777777" w:rsidR="00164FDB" w:rsidRPr="00F90694" w:rsidRDefault="00164FDB" w:rsidP="0061437A">
            <w:pPr>
              <w:pStyle w:val="ListParagraph"/>
              <w:numPr>
                <w:ilvl w:val="0"/>
                <w:numId w:val="83"/>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42A10615" w14:textId="77777777" w:rsidR="00164FDB" w:rsidRDefault="00164FDB" w:rsidP="0061437A">
            <w:pPr>
              <w:pStyle w:val="ListParagraph"/>
              <w:numPr>
                <w:ilvl w:val="0"/>
                <w:numId w:val="83"/>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367318B7" w14:textId="77777777" w:rsidR="00164FDB" w:rsidRDefault="00164FDB" w:rsidP="0061437A">
            <w:pPr>
              <w:pStyle w:val="ListParagraph"/>
              <w:numPr>
                <w:ilvl w:val="0"/>
                <w:numId w:val="83"/>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7887EA16" w14:textId="77777777" w:rsidR="00164FDB" w:rsidRPr="00736A40" w:rsidRDefault="00164FDB" w:rsidP="0061437A">
            <w:pPr>
              <w:pStyle w:val="ListParagraph"/>
              <w:numPr>
                <w:ilvl w:val="0"/>
                <w:numId w:val="83"/>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112C4462" w14:textId="77777777" w:rsidR="00164FDB" w:rsidRPr="00736A40" w:rsidRDefault="00164FDB" w:rsidP="0061437A">
            <w:pPr>
              <w:pStyle w:val="ListParagraph"/>
              <w:numPr>
                <w:ilvl w:val="1"/>
                <w:numId w:val="83"/>
              </w:numPr>
              <w:spacing w:before="20" w:after="20"/>
              <w:rPr>
                <w:rFonts w:ascii="Arial" w:hAnsi="Arial" w:cs="Arial"/>
                <w:lang w:val="en-US"/>
              </w:rPr>
            </w:pPr>
            <w:r w:rsidRPr="00736A40">
              <w:rPr>
                <w:rFonts w:ascii="Arial" w:hAnsi="Arial" w:cs="Arial"/>
                <w:lang w:val="en-US"/>
              </w:rPr>
              <w:t>File name (file-level)</w:t>
            </w:r>
          </w:p>
          <w:p w14:paraId="6A4816C6" w14:textId="77777777" w:rsidR="00164FDB" w:rsidRPr="00F14EC8" w:rsidRDefault="00164FDB" w:rsidP="0061437A">
            <w:pPr>
              <w:pStyle w:val="ListParagraph"/>
              <w:numPr>
                <w:ilvl w:val="0"/>
                <w:numId w:val="83"/>
              </w:numPr>
              <w:spacing w:before="20" w:after="20"/>
              <w:rPr>
                <w:rFonts w:ascii="Arial" w:hAnsi="Arial" w:cs="Arial"/>
                <w:lang w:val="en-US"/>
              </w:rPr>
            </w:pPr>
            <w:r w:rsidRPr="00F14EC8">
              <w:rPr>
                <w:rFonts w:ascii="Arial" w:hAnsi="Arial" w:cs="Arial"/>
                <w:lang w:val="en-US"/>
              </w:rPr>
              <w:t xml:space="preserve">The system shall allow filtering by: </w:t>
            </w:r>
          </w:p>
          <w:p w14:paraId="6A9EAC74" w14:textId="77777777" w:rsidR="00164FDB" w:rsidRPr="00736A40" w:rsidRDefault="00164FDB" w:rsidP="0061437A">
            <w:pPr>
              <w:pStyle w:val="ListParagraph"/>
              <w:numPr>
                <w:ilvl w:val="1"/>
                <w:numId w:val="83"/>
              </w:numPr>
              <w:spacing w:before="20" w:after="20"/>
              <w:rPr>
                <w:rFonts w:ascii="Arial" w:hAnsi="Arial" w:cs="Arial"/>
                <w:lang w:val="en-US"/>
              </w:rPr>
            </w:pPr>
            <w:r w:rsidRPr="00F14EC8">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3"/>
              </w:numPr>
              <w:spacing w:before="20" w:after="20"/>
              <w:rPr>
                <w:rFonts w:ascii="Arial" w:hAnsi="Arial" w:cs="Arial"/>
              </w:rPr>
            </w:pPr>
            <w:r>
              <w:rPr>
                <w:rFonts w:ascii="Arial" w:hAnsi="Arial" w:cs="Arial"/>
              </w:rPr>
              <w:t xml:space="preserve">Each placement response file is one row of the summary with its status, latest first.</w:t>
            </w:r>
          </w:p>
          <w:p w14:paraId="644AC803" w14:textId="77777777" w:rsidR="00164FDB" w:rsidRDefault="00164FDB" w:rsidP="00164FDB">
            <w:pPr>
              <w:spacing w:before="20" w:after="20"/>
              <w:rPr>
                <w:rFonts w:ascii="Arial" w:hAnsi="Arial" w:cs="Arial"/>
                <w:lang w:val="en-US"/>
              </w:rPr>
            </w:pPr>
          </w:p>
          <w:p w14:paraId="23E80E2F" w14:textId="7FF78684" w:rsidR="00164FDB" w:rsidRPr="00336E11" w:rsidRDefault="00917415" w:rsidP="3C7F3FD4">
            <w:pPr>
              <w:spacing w:line="259" w:lineRule="auto" w:before="20" w:after="20"/>
              <w:rPr>
                <w:rFonts w:ascii="Arial" w:hAnsi="Arial" w:cs="Arial"/>
                <w:b/>
                <w:bCs/>
                <w:lang w:val="en-US"/>
              </w:rPr>
            </w:pPr>
            <w:r>
              <w:rPr>
                <w:rFonts w:ascii="Arial" w:hAnsi="Arial" w:cs="Arial"/>
                <w:b/>
                <w:bCs/>
              </w:rPr>
              <w:t>FRRN</w:t>
            </w:r>
            <w:r w:rsidR="00164FDB" w:rsidRPr="3C7F3FD4">
              <w:rPr>
                <w:rFonts w:ascii="Arial" w:hAnsi="Arial" w:cs="Arial"/>
                <w:b/>
                <w:bCs/>
              </w:rPr>
              <w:t>.0</w:t>
            </w:r>
            <w:r w:rsidR="307816B1" w:rsidRPr="3C7F3FD4">
              <w:rPr>
                <w:rFonts w:ascii="Arial" w:hAnsi="Arial" w:cs="Arial"/>
                <w:b/>
                <w:bCs/>
              </w:rPr>
              <w:t>30</w:t>
            </w:r>
            <w:r w:rsidR="00164FDB" w:rsidRPr="3C7F3FD4">
              <w:rPr>
                <w:rFonts w:ascii="Arial" w:hAnsi="Arial" w:cs="Arial"/>
                <w:b/>
                <w:bCs/>
              </w:rPr>
              <w:t xml:space="preserve">.04 </w:t>
            </w:r>
            <w:r w:rsidR="00164FDB" w:rsidRPr="3C7F3FD4">
              <w:rPr>
                <w:rFonts w:ascii="Arial" w:hAnsi="Arial" w:cs="Arial"/>
                <w:b/>
                <w:bCs/>
                <w:lang w:val="en-US"/>
              </w:rPr>
              <w:t>Record-Level Summary View</w:t>
            </w:r>
          </w:p>
          <w:p w14:paraId="1874D48D" w14:textId="77777777" w:rsidR="00164FDB" w:rsidRPr="00336E11" w:rsidRDefault="00164FDB" w:rsidP="0061437A">
            <w:pPr>
              <w:pStyle w:val="ListParagraph"/>
              <w:numPr>
                <w:ilvl w:val="0"/>
                <w:numId w:val="84"/>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50AF6E5" w14:textId="77777777" w:rsidR="00164FDB" w:rsidRPr="00107593" w:rsidRDefault="00164FDB" w:rsidP="0061437A">
            <w:pPr>
              <w:pStyle w:val="ListParagraph"/>
              <w:numPr>
                <w:ilvl w:val="0"/>
                <w:numId w:val="84"/>
              </w:numPr>
              <w:spacing w:before="20" w:after="20"/>
              <w:rPr>
                <w:rFonts w:ascii="Arial" w:hAnsi="Arial" w:cs="Arial"/>
                <w:lang w:val="en-US"/>
              </w:rPr>
            </w:pPr>
            <w:r w:rsidRPr="00107593">
              <w:rPr>
                <w:rFonts w:ascii="Arial" w:hAnsi="Arial" w:cs="Arial"/>
                <w:lang w:val="en-US"/>
              </w:rPr>
              <w:t>The system shall display records in a:</w:t>
            </w:r>
          </w:p>
          <w:p w14:paraId="20AE8895" w14:textId="77777777" w:rsidR="00164FDB" w:rsidRPr="00107593" w:rsidRDefault="00164FDB" w:rsidP="0061437A">
            <w:pPr>
              <w:pStyle w:val="ListParagraph"/>
              <w:numPr>
                <w:ilvl w:val="1"/>
                <w:numId w:val="84"/>
              </w:numPr>
              <w:spacing w:before="20" w:after="20"/>
              <w:rPr>
                <w:rFonts w:ascii="Arial" w:hAnsi="Arial" w:cs="Arial"/>
                <w:lang w:val="en-US"/>
              </w:rPr>
            </w:pPr>
            <w:r w:rsidRPr="00107593">
              <w:rPr>
                <w:rFonts w:ascii="Arial" w:hAnsi="Arial" w:cs="Arial"/>
                <w:lang w:val="en-US"/>
              </w:rPr>
              <w:t>Scrollable grid</w:t>
            </w:r>
          </w:p>
          <w:p w14:paraId="62BA8A5A" w14:textId="77777777" w:rsidR="00164FDB" w:rsidRPr="00107593" w:rsidRDefault="00164FDB" w:rsidP="0061437A">
            <w:pPr>
              <w:pStyle w:val="ListParagraph"/>
              <w:numPr>
                <w:ilvl w:val="1"/>
                <w:numId w:val="84"/>
              </w:numPr>
              <w:spacing w:before="20" w:after="20"/>
              <w:rPr>
                <w:rFonts w:ascii="Arial" w:hAnsi="Arial" w:cs="Arial"/>
                <w:lang w:val="en-US"/>
              </w:rPr>
            </w:pPr>
            <w:r w:rsidRPr="00107593">
              <w:rPr>
                <w:rFonts w:ascii="Arial" w:hAnsi="Arial" w:cs="Arial"/>
                <w:lang w:val="en-US"/>
              </w:rPr>
              <w:t>Paginated table</w:t>
            </w:r>
          </w:p>
          <w:p w14:paraId="295A90D0" w14:textId="77777777" w:rsidR="00164FDB" w:rsidRPr="00411143" w:rsidRDefault="00164FDB" w:rsidP="0061437A">
            <w:pPr>
              <w:pStyle w:val="ListParagraph"/>
              <w:numPr>
                <w:ilvl w:val="0"/>
                <w:numId w:val="84"/>
              </w:numPr>
              <w:spacing w:before="20" w:after="20"/>
              <w:rPr>
                <w:rFonts w:ascii="Arial" w:hAnsi="Arial" w:cs="Arial"/>
                <w:lang w:val="en-US"/>
              </w:rPr>
            </w:pPr>
            <w:r w:rsidRPr="00411143">
              <w:rPr>
                <w:rFonts w:ascii="Arial" w:hAnsi="Arial" w:cs="Arial"/>
                <w:lang w:val="en-US"/>
              </w:rPr>
              <w:t>Each record shall include:</w:t>
            </w:r>
          </w:p>
          <w:p w14:paraId="1272478B" w14:textId="2D4F50D3" w:rsidR="00164FDB" w:rsidRPr="00411143" w:rsidRDefault="4811047D" w:rsidP="0061437A">
            <w:pPr>
              <w:pStyle w:val="ListParagraph"/>
              <w:numPr>
                <w:ilvl w:val="1"/>
                <w:numId w:val="84"/>
              </w:numPr>
              <w:spacing w:before="20" w:after="20"/>
              <w:rPr>
                <w:rFonts w:ascii="Arial" w:hAnsi="Arial" w:cs="Arial"/>
                <w:lang w:val="en-US"/>
              </w:rPr>
            </w:pPr>
            <w:r w:rsidRPr="3C7F3FD4">
              <w:rPr>
                <w:rFonts w:ascii="Arial" w:hAnsi="Arial" w:cs="Arial"/>
                <w:lang w:val="en-US"/>
              </w:rPr>
              <w:t xml:space="preserve">Renewal </w:t>
            </w:r>
            <w:r w:rsidR="00164FDB" w:rsidRPr="3C7F3FD4">
              <w:rPr>
                <w:rFonts w:ascii="Arial" w:hAnsi="Arial" w:cs="Arial"/>
                <w:lang w:val="en-US"/>
              </w:rPr>
              <w:t>Reference Number</w:t>
            </w:r>
          </w:p>
          <w:p w14:paraId="452F5A04" w14:textId="2D2E7873" w:rsidR="00164FDB" w:rsidRPr="00411143" w:rsidRDefault="00CC78EB" w:rsidP="0061437A">
            <w:pPr>
              <w:pStyle w:val="ListParagraph"/>
              <w:numPr>
                <w:ilvl w:val="1"/>
                <w:numId w:val="84"/>
              </w:numPr>
              <w:spacing w:before="20" w:after="20"/>
              <w:rPr>
                <w:rFonts w:ascii="Arial" w:hAnsi="Arial" w:cs="Arial"/>
                <w:lang w:val="en-US"/>
              </w:rPr>
            </w:pPr>
            <w:r>
              <w:rPr>
                <w:rFonts w:ascii="Arial" w:hAnsi="Arial" w:cs="Arial"/>
                <w:lang w:val="en-US"/>
              </w:rPr>
              <w:t>Assured’s</w:t>
            </w:r>
            <w:r w:rsidR="00164FDB" w:rsidRPr="00411143">
              <w:rPr>
                <w:rFonts w:ascii="Arial" w:hAnsi="Arial" w:cs="Arial"/>
                <w:lang w:val="en-US"/>
              </w:rPr>
              <w:t xml:space="preserve"> Name</w:t>
            </w:r>
          </w:p>
          <w:p w14:paraId="449D1FF9" w14:textId="77777777" w:rsidR="00164FDB" w:rsidRPr="00411143" w:rsidRDefault="00164FDB" w:rsidP="0061437A">
            <w:pPr>
              <w:pStyle w:val="ListParagraph"/>
              <w:numPr>
                <w:ilvl w:val="1"/>
                <w:numId w:val="84"/>
              </w:numPr>
              <w:spacing w:before="20" w:after="20"/>
              <w:rPr>
                <w:rFonts w:ascii="Arial" w:hAnsi="Arial" w:cs="Arial"/>
                <w:lang w:val="en-US"/>
              </w:rPr>
            </w:pPr>
            <w:r w:rsidRPr="00411143">
              <w:rPr>
                <w:rFonts w:ascii="Arial" w:hAnsi="Arial" w:cs="Arial"/>
                <w:lang w:val="en-US"/>
              </w:rPr>
              <w:t xml:space="preserve">Matching Status: </w:t>
            </w:r>
          </w:p>
          <w:p w14:paraId="5AE06919" w14:textId="77777777" w:rsidR="00164FDB" w:rsidRPr="00411143" w:rsidRDefault="00164FDB" w:rsidP="0061437A">
            <w:pPr>
              <w:pStyle w:val="ListParagraph"/>
              <w:numPr>
                <w:ilvl w:val="2"/>
                <w:numId w:val="84"/>
              </w:numPr>
              <w:spacing w:before="20" w:after="20"/>
              <w:rPr>
                <w:rFonts w:ascii="Arial" w:hAnsi="Arial" w:cs="Arial"/>
                <w:lang w:val="en-US"/>
              </w:rPr>
            </w:pPr>
            <w:r w:rsidRPr="00411143">
              <w:rPr>
                <w:rFonts w:ascii="Arial" w:hAnsi="Arial" w:cs="Arial"/>
                <w:lang w:val="en-US"/>
              </w:rPr>
              <w:t>Matched</w:t>
            </w:r>
          </w:p>
          <w:p w14:paraId="6E2CD585" w14:textId="77777777" w:rsidR="00164FDB" w:rsidRPr="00411143" w:rsidRDefault="00164FDB" w:rsidP="0061437A">
            <w:pPr>
              <w:pStyle w:val="ListParagraph"/>
              <w:numPr>
                <w:ilvl w:val="2"/>
                <w:numId w:val="84"/>
              </w:numPr>
              <w:spacing w:before="20" w:after="20"/>
              <w:rPr>
                <w:rFonts w:ascii="Arial" w:hAnsi="Arial" w:cs="Arial"/>
                <w:lang w:val="en-US"/>
              </w:rPr>
            </w:pPr>
            <w:r w:rsidRPr="00411143">
              <w:rPr>
                <w:rFonts w:ascii="Arial" w:hAnsi="Arial" w:cs="Arial"/>
                <w:lang w:val="en-US"/>
              </w:rPr>
              <w:lastRenderedPageBreak/>
              <w:t>Unmatched</w:t>
            </w:r>
          </w:p>
          <w:p w14:paraId="49084FAB" w14:textId="0F268231" w:rsidR="00164FDB" w:rsidRPr="00411143" w:rsidRDefault="00164FDB" w:rsidP="0061437A">
            <w:pPr>
              <w:pStyle w:val="ListParagraph"/>
              <w:numPr>
                <w:ilvl w:val="1"/>
                <w:numId w:val="84"/>
              </w:numPr>
              <w:spacing w:before="20" w:after="20"/>
              <w:rPr>
                <w:rFonts w:ascii="Arial" w:hAnsi="Arial" w:cs="Arial"/>
                <w:lang w:val="en-US"/>
              </w:rPr>
            </w:pPr>
            <w:r>
              <w:rPr>
                <w:rFonts w:ascii="Arial" w:hAnsi="Arial" w:cs="Arial"/>
                <w:lang w:val="en-US"/>
              </w:rPr>
              <w:t>Placement</w:t>
            </w:r>
            <w:r w:rsidRPr="00411143">
              <w:rPr>
                <w:rFonts w:ascii="Arial" w:hAnsi="Arial" w:cs="Arial"/>
                <w:lang w:val="en-US"/>
              </w:rPr>
              <w:t xml:space="preserve"> Status: </w:t>
            </w:r>
          </w:p>
          <w:p w14:paraId="5EE532CE" w14:textId="77777777" w:rsidR="00164FDB" w:rsidRPr="00411143" w:rsidRDefault="00164FDB" w:rsidP="0061437A">
            <w:pPr>
              <w:pStyle w:val="ListParagraph"/>
              <w:numPr>
                <w:ilvl w:val="2"/>
                <w:numId w:val="84"/>
              </w:numPr>
              <w:spacing w:before="20" w:after="20"/>
              <w:rPr>
                <w:rFonts w:ascii="Arial" w:hAnsi="Arial" w:cs="Arial"/>
                <w:lang w:val="en-US"/>
              </w:rPr>
            </w:pPr>
            <w:r>
              <w:rPr>
                <w:rFonts w:ascii="Arial" w:hAnsi="Arial" w:cs="Arial"/>
                <w:lang w:val="en-US"/>
              </w:rPr>
              <w:t>Approved</w:t>
            </w:r>
          </w:p>
          <w:p w14:paraId="19DAE0F4" w14:textId="77777777" w:rsidR="00164FDB" w:rsidRPr="00411143" w:rsidRDefault="00164FDB" w:rsidP="0061437A">
            <w:pPr>
              <w:pStyle w:val="ListParagraph"/>
              <w:numPr>
                <w:ilvl w:val="2"/>
                <w:numId w:val="84"/>
              </w:numPr>
              <w:spacing w:before="20" w:after="20"/>
              <w:rPr>
                <w:rFonts w:ascii="Arial" w:hAnsi="Arial" w:cs="Arial"/>
                <w:lang w:val="en-US"/>
              </w:rPr>
            </w:pPr>
            <w:r>
              <w:rPr>
                <w:rFonts w:ascii="Arial" w:hAnsi="Arial" w:cs="Arial"/>
                <w:lang w:val="en-US"/>
              </w:rPr>
              <w:t>Rejected</w:t>
            </w:r>
          </w:p>
          <w:p w14:paraId="7CF4BB7E" w14:textId="77777777" w:rsidR="00164FDB" w:rsidRDefault="00164FDB" w:rsidP="0061437A">
            <w:pPr>
              <w:pStyle w:val="ListParagraph"/>
              <w:numPr>
                <w:ilvl w:val="1"/>
                <w:numId w:val="84"/>
              </w:numPr>
              <w:spacing w:before="20" w:after="20"/>
              <w:rPr>
                <w:rFonts w:ascii="Arial" w:hAnsi="Arial" w:cs="Arial"/>
                <w:lang w:val="en-US"/>
              </w:rPr>
            </w:pPr>
            <w:r w:rsidRPr="00411143">
              <w:rPr>
                <w:rFonts w:ascii="Arial" w:hAnsi="Arial" w:cs="Arial"/>
                <w:lang w:val="en-US"/>
              </w:rPr>
              <w:t>Re</w:t>
            </w:r>
            <w:r>
              <w:rPr>
                <w:rFonts w:ascii="Arial" w:hAnsi="Arial" w:cs="Arial"/>
                <w:lang w:val="en-US"/>
              </w:rPr>
              <w:t>marks</w:t>
            </w:r>
            <w:r w:rsidRPr="00411143">
              <w:rPr>
                <w:rFonts w:ascii="Arial" w:hAnsi="Arial" w:cs="Arial"/>
                <w:lang w:val="en-US"/>
              </w:rPr>
              <w:t xml:space="preserve"> (if </w:t>
            </w:r>
            <w:r>
              <w:rPr>
                <w:rFonts w:ascii="Arial" w:hAnsi="Arial" w:cs="Arial"/>
                <w:lang w:val="en-US"/>
              </w:rPr>
              <w:t>rejected</w:t>
            </w:r>
            <w:r w:rsidRPr="00411143">
              <w:rPr>
                <w:rFonts w:ascii="Arial" w:hAnsi="Arial" w:cs="Arial"/>
                <w:lang w:val="en-US"/>
              </w:rPr>
              <w:t xml:space="preserve"> or unmatched)</w:t>
            </w:r>
          </w:p>
          <w:p w14:paraId="53C9BC38" w14:textId="77777777" w:rsidR="00164FDB" w:rsidRPr="00FA57A7" w:rsidRDefault="00164FDB" w:rsidP="0061437A">
            <w:pPr>
              <w:pStyle w:val="ListParagraph"/>
              <w:numPr>
                <w:ilvl w:val="0"/>
                <w:numId w:val="84"/>
              </w:numPr>
              <w:spacing w:before="20" w:after="20"/>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7D469C76" w14:textId="77777777" w:rsidR="00164FDB" w:rsidRDefault="00164FDB" w:rsidP="0061437A">
            <w:pPr>
              <w:pStyle w:val="ListParagraph"/>
              <w:numPr>
                <w:ilvl w:val="1"/>
                <w:numId w:val="84"/>
              </w:numPr>
              <w:spacing w:before="20" w:after="20"/>
              <w:rPr>
                <w:rFonts w:ascii="Arial" w:hAnsi="Arial" w:cs="Arial"/>
                <w:lang w:val="en-US"/>
              </w:rPr>
            </w:pPr>
            <w:r w:rsidRPr="00FA57A7">
              <w:rPr>
                <w:rFonts w:ascii="Arial" w:hAnsi="Arial" w:cs="Arial"/>
                <w:lang w:val="en-US"/>
              </w:rPr>
              <w:t>Matching Status (Matched / Unmatched)</w:t>
            </w:r>
          </w:p>
          <w:p w14:paraId="18ED5F31" w14:textId="5EBB0850" w:rsidR="00164FDB" w:rsidRPr="00FA57A7" w:rsidRDefault="00164FDB" w:rsidP="0061437A">
            <w:pPr>
              <w:pStyle w:val="ListParagraph"/>
              <w:numPr>
                <w:ilvl w:val="1"/>
                <w:numId w:val="84"/>
              </w:numPr>
              <w:spacing w:before="20" w:after="20"/>
              <w:rPr>
                <w:rFonts w:ascii="Arial" w:hAnsi="Arial" w:cs="Arial"/>
                <w:lang w:val="en-US"/>
              </w:rPr>
            </w:pPr>
            <w:r>
              <w:rPr>
                <w:rFonts w:ascii="Arial" w:hAnsi="Arial" w:cs="Arial"/>
                <w:lang w:val="en-US"/>
              </w:rPr>
              <w:t>Placement Status (Approved/ Rejected)</w:t>
            </w:r>
          </w:p>
          <w:p w14:paraId="6569AC3F" w14:textId="77777777" w:rsidR="00164FDB" w:rsidRPr="00FA57A7" w:rsidRDefault="00164FDB" w:rsidP="0061437A">
            <w:pPr>
              <w:pStyle w:val="ListParagraph"/>
              <w:numPr>
                <w:ilvl w:val="0"/>
                <w:numId w:val="84"/>
              </w:numPr>
              <w:spacing w:before="20" w:after="20"/>
              <w:rPr>
                <w:rFonts w:ascii="Arial" w:hAnsi="Arial" w:cs="Arial"/>
                <w:lang w:val="en-US"/>
              </w:rPr>
            </w:pPr>
            <w:r w:rsidRPr="00FA57A7">
              <w:rPr>
                <w:rFonts w:ascii="Arial" w:hAnsi="Arial" w:cs="Arial"/>
                <w:lang w:val="en-US"/>
              </w:rPr>
              <w:t xml:space="preserve">The system shall provide search functionality for: </w:t>
            </w:r>
          </w:p>
          <w:p w14:paraId="2201D7BD" w14:textId="0E5F1D74" w:rsidR="00164FDB" w:rsidRPr="00FA57A7" w:rsidRDefault="200E940E" w:rsidP="0061437A">
            <w:pPr>
              <w:pStyle w:val="ListParagraph"/>
              <w:numPr>
                <w:ilvl w:val="1"/>
                <w:numId w:val="84"/>
              </w:numPr>
              <w:spacing w:before="20" w:after="20"/>
              <w:rPr>
                <w:rFonts w:ascii="Arial" w:hAnsi="Arial" w:cs="Arial"/>
              </w:rPr>
            </w:pPr>
            <w:r w:rsidRPr="3C7F3FD4">
              <w:rPr>
                <w:rFonts w:ascii="Arial" w:hAnsi="Arial" w:cs="Arial"/>
                <w:lang w:val="en-US"/>
              </w:rPr>
              <w:t xml:space="preserve">Renewal </w:t>
            </w:r>
            <w:r w:rsidR="00164FDB" w:rsidRPr="3C7F3FD4">
              <w:rPr>
                <w:rFonts w:ascii="Arial" w:hAnsi="Arial" w:cs="Arial"/>
                <w:lang w:val="en-US"/>
              </w:rPr>
              <w:t>Reference Number</w:t>
            </w:r>
          </w:p>
          <w:p w14:paraId="3BBE21E3" w14:textId="5C17C388" w:rsidR="00164FDB" w:rsidRPr="00FA57A7" w:rsidRDefault="00CC78EB" w:rsidP="0061437A">
            <w:pPr>
              <w:pStyle w:val="ListParagraph"/>
              <w:numPr>
                <w:ilvl w:val="1"/>
                <w:numId w:val="84"/>
              </w:numPr>
              <w:spacing w:before="20" w:after="20"/>
              <w:rPr>
                <w:rFonts w:ascii="Arial" w:hAnsi="Arial" w:cs="Arial"/>
              </w:rPr>
            </w:pPr>
            <w:r>
              <w:rPr>
                <w:rFonts w:ascii="Arial" w:hAnsi="Arial" w:cs="Arial"/>
                <w:lang w:val="en-US"/>
              </w:rPr>
              <w:t>Assured’s</w:t>
            </w:r>
            <w:r w:rsidR="00164FDB" w:rsidRPr="00FA57A7">
              <w:rPr>
                <w:rFonts w:ascii="Arial" w:hAnsi="Arial" w:cs="Arial"/>
                <w:lang w:val="en-US"/>
              </w:rPr>
              <w:t xml:space="preserve"> Name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4"/>
              </w:numPr>
              <w:spacing w:before="20" w:after="20"/>
              <w:rPr>
                <w:rFonts w:ascii="Arial" w:hAnsi="Arial" w:cs="Arial"/>
              </w:rPr>
            </w:pPr>
            <w:r>
              <w:rPr>
                <w:rFonts w:ascii="Arial" w:hAnsi="Arial" w:cs="Arial"/>
              </w:rPr>
              <w:t xml:space="preserve">The record-level view can be filtered by Matched and Unmatched and by Approved and Rejected.</w:t>
            </w:r>
          </w:p>
          <w:p w14:paraId="20DD9416" w14:textId="0EE67D7A" w:rsidR="00164FDB" w:rsidRPr="00164FDB" w:rsidRDefault="00164FDB" w:rsidP="00164FDB">
            <w:pPr>
              <w:spacing w:before="20" w:after="20"/>
              <w:rPr>
                <w:rFonts w:ascii="Arial" w:hAnsi="Arial" w:cs="Arial"/>
                <w:lang w:val="en-US"/>
              </w:rPr>
            </w:pPr>
          </w:p>
        </w:tc>
      </w:tr>
      <w:tr w:rsidR="007E773E" w:rsidRPr="000F2176" w14:paraId="338B56A3" w14:textId="77777777" w:rsidTr="3C7F3FD4">
        <w:trPr>
          <w:jc w:val="center"/>
        </w:trPr>
        <w:tc>
          <w:tcPr>
            <w:tcW w:w="1413" w:type="dxa"/>
            <w:shd w:val="clear" w:color="auto" w:fill="auto"/>
          </w:tcPr>
          <w:p w14:paraId="292950BD" w14:textId="058FC73E" w:rsidR="007E773E" w:rsidRPr="6EC80736" w:rsidRDefault="00917415" w:rsidP="3C7F3FD4">
            <w:pPr>
              <w:spacing w:line="259" w:lineRule="auto" w:before="20" w:after="20"/>
              <w:rPr>
                <w:rFonts w:ascii="Arial" w:hAnsi="Arial" w:cs="Arial"/>
                <w:lang w:eastAsia="en-US"/>
              </w:rPr>
            </w:pPr>
            <w:bookmarkStart w:id="67" w:name="Bookmark31"/>
            <w:r>
              <w:rPr>
                <w:rFonts w:ascii="Arial" w:hAnsi="Arial" w:cs="Arial"/>
                <w:lang w:eastAsia="en-US"/>
              </w:rPr>
              <w:lastRenderedPageBreak/>
              <w:t>FRRN</w:t>
            </w:r>
            <w:r w:rsidR="0BF51A6D" w:rsidRPr="3C7F3FD4">
              <w:rPr>
                <w:rFonts w:ascii="Arial" w:hAnsi="Arial" w:cs="Arial"/>
                <w:lang w:eastAsia="en-US"/>
              </w:rPr>
              <w:t>.0</w:t>
            </w:r>
            <w:r w:rsidR="42647C11" w:rsidRPr="3C7F3FD4">
              <w:rPr>
                <w:rFonts w:ascii="Arial" w:hAnsi="Arial" w:cs="Arial"/>
                <w:lang w:eastAsia="en-US"/>
              </w:rPr>
              <w:t>31</w:t>
            </w:r>
            <w:bookmarkEnd w:id="67"/>
          </w:p>
        </w:tc>
        <w:tc>
          <w:tcPr>
            <w:tcW w:w="1470" w:type="dxa"/>
            <w:shd w:val="clear" w:color="auto" w:fill="auto"/>
          </w:tcPr>
          <w:p w14:paraId="310B354F" w14:textId="561D70FE" w:rsidR="007E773E" w:rsidRDefault="0B9AC915" w:rsidP="3C7F3FD4">
            <w:pPr>
              <w:spacing w:line="259" w:lineRule="auto" w:before="20" w:after="20"/>
            </w:pPr>
            <w:r w:rsidRPr="3C7F3FD4">
              <w:rPr>
                <w:rFonts w:ascii="Arial" w:hAnsi="Arial" w:cs="Arial"/>
              </w:rPr>
              <w:t>Return Account</w:t>
            </w:r>
          </w:p>
        </w:tc>
        <w:tc>
          <w:tcPr>
            <w:tcW w:w="1412" w:type="dxa"/>
            <w:shd w:val="clear" w:color="auto" w:fill="auto"/>
          </w:tcPr>
          <w:p w14:paraId="1608D897" w14:textId="49701C39" w:rsidR="007E773E" w:rsidRPr="00637600" w:rsidRDefault="004531A7" w:rsidP="007E773E">
            <w:pPr>
              <w:spacing w:before="20" w:after="20"/>
              <w:rPr>
                <w:rFonts w:ascii="Arial" w:hAnsi="Arial" w:cs="Arial"/>
                <w:lang w:val="en-US"/>
              </w:rPr>
            </w:pPr>
            <w:r>
              <w:rPr>
                <w:rFonts w:ascii="Arial" w:hAnsi="Arial" w:cs="Arial"/>
                <w:lang w:val="en-US"/>
              </w:rPr>
              <w:t>Return Renewal Account to Marketing</w:t>
            </w:r>
          </w:p>
        </w:tc>
        <w:tc>
          <w:tcPr>
            <w:tcW w:w="6495" w:type="dxa"/>
            <w:shd w:val="clear" w:color="auto" w:fill="auto"/>
          </w:tcPr>
          <w:p w14:paraId="6AB705F1" w14:textId="239F4A5A" w:rsidR="00BD42C9" w:rsidRDefault="00917415" w:rsidP="3C7F3FD4">
            <w:pPr>
              <w:spacing w:line="259" w:lineRule="auto" w:before="20" w:after="20"/>
              <w:rPr>
                <w:rFonts w:ascii="Arial" w:hAnsi="Arial" w:cs="Arial"/>
                <w:b/>
                <w:bCs/>
                <w:lang w:val="en-US"/>
              </w:rPr>
            </w:pPr>
            <w:r>
              <w:rPr>
                <w:rFonts w:ascii="Arial" w:hAnsi="Arial" w:cs="Arial"/>
                <w:b/>
                <w:bCs/>
              </w:rPr>
              <w:t>FRRN</w:t>
            </w:r>
            <w:r w:rsidR="004531A7" w:rsidRPr="3C7F3FD4">
              <w:rPr>
                <w:rFonts w:ascii="Arial" w:hAnsi="Arial" w:cs="Arial"/>
                <w:b/>
                <w:bCs/>
              </w:rPr>
              <w:t>.0</w:t>
            </w:r>
            <w:r w:rsidR="60FE07DC" w:rsidRPr="3C7F3FD4">
              <w:rPr>
                <w:rFonts w:ascii="Arial" w:hAnsi="Arial" w:cs="Arial"/>
                <w:b/>
                <w:bCs/>
              </w:rPr>
              <w:t>31</w:t>
            </w:r>
            <w:r w:rsidR="004531A7" w:rsidRPr="3C7F3FD4">
              <w:rPr>
                <w:rFonts w:ascii="Arial" w:hAnsi="Arial" w:cs="Arial"/>
                <w:b/>
                <w:bCs/>
              </w:rPr>
              <w:t>.01</w:t>
            </w:r>
            <w:r w:rsidR="00BD42C9" w:rsidRPr="3C7F3FD4">
              <w:rPr>
                <w:rFonts w:ascii="Arial" w:hAnsi="Arial" w:cs="Arial"/>
                <w:b/>
                <w:bCs/>
              </w:rPr>
              <w:t xml:space="preserve"> </w:t>
            </w:r>
            <w:r w:rsidR="00BD42C9" w:rsidRPr="3C7F3FD4">
              <w:rPr>
                <w:rFonts w:ascii="Arial" w:hAnsi="Arial" w:cs="Arial"/>
                <w:b/>
                <w:bCs/>
                <w:lang w:val="en-US"/>
              </w:rPr>
              <w:t>Return the Renewal Account to Marketing</w:t>
            </w:r>
          </w:p>
          <w:p w14:paraId="6518A8CF" w14:textId="21343BBF" w:rsidR="00BD42C9" w:rsidRPr="00C52D26" w:rsidRDefault="00BD42C9" w:rsidP="003C11B5">
            <w:pPr>
              <w:pStyle w:val="ListParagraph"/>
              <w:numPr>
                <w:ilvl w:val="0"/>
                <w:numId w:val="78"/>
              </w:numPr>
              <w:spacing w:before="20" w:after="20"/>
              <w:rPr>
                <w:rFonts w:ascii="Arial" w:hAnsi="Arial" w:cs="Arial"/>
                <w:b/>
                <w:bCs/>
                <w:lang w:val="en-US"/>
              </w:rPr>
            </w:pPr>
            <w:r w:rsidRPr="00C52D26">
              <w:rPr>
                <w:rFonts w:ascii="Arial" w:hAnsi="Arial" w:cs="Arial"/>
                <w:lang w:val="en-US"/>
              </w:rPr>
              <w:t>If there are further updates needed</w:t>
            </w:r>
            <w:r w:rsidR="00826AAD">
              <w:rPr>
                <w:rFonts w:ascii="Arial" w:hAnsi="Arial" w:cs="Arial"/>
                <w:lang w:val="en-US"/>
              </w:rPr>
              <w:t xml:space="preserve"> or the placement was rejected by the insurer</w:t>
            </w:r>
            <w:r w:rsidRPr="00C52D26">
              <w:rPr>
                <w:rFonts w:ascii="Arial" w:hAnsi="Arial" w:cs="Arial"/>
                <w:lang w:val="en-US"/>
              </w:rPr>
              <w:t xml:space="preserve">, the Processor may opt to return the account to Marketing. </w:t>
            </w:r>
          </w:p>
          <w:p w14:paraId="508A9B7C" w14:textId="658851F2" w:rsidR="00B167A0" w:rsidRDefault="00C52D26" w:rsidP="003C11B5">
            <w:pPr>
              <w:pStyle w:val="ListParagraph"/>
              <w:numPr>
                <w:ilvl w:val="0"/>
                <w:numId w:val="78"/>
              </w:numPr>
              <w:spacing w:before="20" w:after="20"/>
              <w:rPr>
                <w:rFonts w:ascii="Arial" w:hAnsi="Arial" w:cs="Arial"/>
                <w:lang w:val="en-US"/>
              </w:rPr>
            </w:pPr>
            <w:r w:rsidRPr="00B167A0">
              <w:rPr>
                <w:rFonts w:ascii="Arial" w:hAnsi="Arial" w:cs="Arial"/>
                <w:lang w:val="en-US"/>
              </w:rPr>
              <w:t xml:space="preserve">The system shall display a Return button for </w:t>
            </w:r>
            <w:r w:rsidR="00B167A0" w:rsidRPr="00B167A0">
              <w:rPr>
                <w:rFonts w:ascii="Arial" w:hAnsi="Arial" w:cs="Arial"/>
                <w:lang w:val="en-US"/>
              </w:rPr>
              <w:t>renewal accounts with “Submitted for Placement” and “</w:t>
            </w:r>
            <w:r w:rsidR="001452F0">
              <w:rPr>
                <w:rFonts w:ascii="Arial" w:hAnsi="Arial" w:cs="Arial"/>
                <w:lang w:val="en-US"/>
              </w:rPr>
              <w:t>Rejected</w:t>
            </w:r>
            <w:r w:rsidR="00B167A0" w:rsidRPr="00B167A0">
              <w:rPr>
                <w:rFonts w:ascii="Arial" w:hAnsi="Arial" w:cs="Arial"/>
                <w:lang w:val="en-US"/>
              </w:rPr>
              <w:t xml:space="preserve"> Placement” statuses.</w:t>
            </w:r>
          </w:p>
          <w:p w14:paraId="2D5DE1CC" w14:textId="14AB7105" w:rsidR="00B167A0" w:rsidRDefault="00B167A0" w:rsidP="003C11B5">
            <w:pPr>
              <w:pStyle w:val="ListParagraph"/>
              <w:numPr>
                <w:ilvl w:val="0"/>
                <w:numId w:val="78"/>
              </w:numPr>
              <w:spacing w:before="20" w:after="20"/>
              <w:rPr>
                <w:rFonts w:ascii="Arial" w:hAnsi="Arial" w:cs="Arial"/>
                <w:lang w:val="en-US"/>
              </w:rPr>
            </w:pPr>
            <w:r w:rsidRPr="3C7F3FD4">
              <w:rPr>
                <w:rFonts w:ascii="Arial" w:hAnsi="Arial" w:cs="Arial"/>
                <w:lang w:val="en-US"/>
              </w:rPr>
              <w:t>The system shall r</w:t>
            </w:r>
            <w:r w:rsidR="00BD42C9" w:rsidRPr="3C7F3FD4">
              <w:rPr>
                <w:rFonts w:ascii="Arial" w:hAnsi="Arial" w:cs="Arial"/>
                <w:lang w:val="en-US"/>
              </w:rPr>
              <w:t xml:space="preserve">equire the user to </w:t>
            </w:r>
            <w:r w:rsidR="7639EB3E" w:rsidRPr="3C7F3FD4">
              <w:rPr>
                <w:rFonts w:ascii="Arial" w:hAnsi="Arial" w:cs="Arial"/>
                <w:lang w:val="en-US"/>
              </w:rPr>
              <w:t xml:space="preserve">select a reason and add </w:t>
            </w:r>
            <w:r w:rsidR="00BD42C9" w:rsidRPr="3C7F3FD4">
              <w:rPr>
                <w:rFonts w:ascii="Arial" w:hAnsi="Arial" w:cs="Arial"/>
                <w:lang w:val="en-US"/>
              </w:rPr>
              <w:t xml:space="preserve">remarks for returning the account. </w:t>
            </w:r>
          </w:p>
          <w:p w14:paraId="08372C59" w14:textId="77777777" w:rsidR="001452F0" w:rsidRPr="001452F0" w:rsidRDefault="5707F56D" w:rsidP="003C11B5">
            <w:pPr>
              <w:pStyle w:val="ListParagraph"/>
              <w:numPr>
                <w:ilvl w:val="0"/>
                <w:numId w:val="78"/>
              </w:numPr>
              <w:spacing w:before="20" w:after="20"/>
              <w:rPr>
                <w:rFonts w:ascii="Arial" w:hAnsi="Arial" w:cs="Arial"/>
                <w:b/>
                <w:bCs/>
              </w:rPr>
            </w:pPr>
            <w:r w:rsidRPr="744D4E63">
              <w:rPr>
                <w:rFonts w:ascii="Arial" w:hAnsi="Arial" w:cs="Arial"/>
              </w:rPr>
              <w:t>When the return button is clicked, the system shall automatically update the status of the account to “</w:t>
            </w:r>
            <w:r w:rsidR="60BBEC3B" w:rsidRPr="744D4E63">
              <w:rPr>
                <w:rFonts w:ascii="Arial" w:hAnsi="Arial" w:cs="Arial"/>
              </w:rPr>
              <w:t>Returned</w:t>
            </w:r>
            <w:r w:rsidR="3A3AB849" w:rsidRPr="744D4E63">
              <w:rPr>
                <w:rFonts w:ascii="Arial" w:hAnsi="Arial" w:cs="Arial"/>
              </w:rPr>
              <w:t xml:space="preserve"> - Renewal</w:t>
            </w:r>
            <w:r w:rsidRPr="744D4E63">
              <w:rPr>
                <w:rFonts w:ascii="Arial" w:hAnsi="Arial" w:cs="Arial"/>
              </w:rPr>
              <w:t xml:space="preserve">”. </w:t>
            </w:r>
          </w:p>
          <w:p w14:paraId="08AEDBB4" w14:textId="6B9F1902" w:rsidR="00BD42C9" w:rsidRPr="00BD42C9" w:rsidRDefault="001452F0" w:rsidP="003C11B5">
            <w:pPr>
              <w:pStyle w:val="ListParagraph"/>
              <w:numPr>
                <w:ilvl w:val="0"/>
                <w:numId w:val="78"/>
              </w:numPr>
              <w:spacing w:before="20" w:after="20"/>
              <w:rPr>
                <w:rFonts w:ascii="Arial" w:hAnsi="Arial" w:cs="Arial"/>
                <w:b/>
                <w:bCs/>
                <w:lang w:val="en-US"/>
              </w:rPr>
            </w:pPr>
            <w:r w:rsidRPr="3C7F3FD4">
              <w:rPr>
                <w:rFonts w:ascii="Arial" w:hAnsi="Arial" w:cs="Arial"/>
                <w:lang w:val="en-US"/>
              </w:rPr>
              <w:t>The user</w:t>
            </w:r>
            <w:r w:rsidR="00BD42C9" w:rsidRPr="3C7F3FD4">
              <w:rPr>
                <w:rFonts w:ascii="Arial" w:hAnsi="Arial" w:cs="Arial"/>
                <w:lang w:val="en-US"/>
              </w:rPr>
              <w:t xml:space="preserve"> should make the necessary updates, then resend </w:t>
            </w:r>
            <w:r w:rsidRPr="3C7F3FD4">
              <w:rPr>
                <w:rFonts w:ascii="Arial" w:hAnsi="Arial" w:cs="Arial"/>
                <w:lang w:val="en-US"/>
              </w:rPr>
              <w:t>renewal account for</w:t>
            </w:r>
            <w:r w:rsidR="00BD42C9" w:rsidRPr="3C7F3FD4">
              <w:rPr>
                <w:rFonts w:ascii="Arial" w:hAnsi="Arial" w:cs="Arial"/>
                <w:lang w:val="en-US"/>
              </w:rPr>
              <w:t xml:space="preserve"> review and approval.</w:t>
            </w:r>
          </w:p>
          <w:p w14:paraId="42924B20" w14:textId="37108753" w:rsidR="00BD42C9" w:rsidRPr="00BD42C9" w:rsidRDefault="00BD42C9" w:rsidP="3C7F3FD4">
            <w:pPr>
              <w:spacing w:before="20" w:after="20"/>
              <w:rPr>
                <w:rFonts w:ascii="Arial" w:hAnsi="Arial" w:cs="Arial"/>
                <w:b/>
                <w:bCs/>
                <w:lang w:val="en-US"/>
              </w:rPr>
            </w:pPr>
          </w:p>
          <w:p w14:paraId="6C69D7DE" w14:textId="5269E9E7" w:rsidR="00BD42C9" w:rsidRPr="00BD42C9" w:rsidRDefault="00000000" w:rsidP="3C7F3FD4">
            <w:pPr>
              <w:spacing w:before="20" w:after="20"/>
              <w:rPr>
                <w:rFonts w:ascii="Arial" w:hAnsi="Arial" w:cs="Arial"/>
                <w:b/>
                <w:bCs/>
                <w:i/>
                <w:iCs/>
                <w:color w:val="0070C0"/>
                <w:lang w:val="en-US"/>
              </w:rPr>
            </w:pPr>
            <w:hyperlink w:anchor="_Annex_V_–" w:history="1">
              <w:r w:rsidR="31DCBB12" w:rsidRPr="3C7F3FD4">
                <w:rPr>
                  <w:rStyle w:val="Hyperlink"/>
                  <w:rFonts w:ascii="Arial" w:hAnsi="Arial" w:cs="Arial"/>
                  <w:b/>
                  <w:bCs/>
                  <w:i/>
                  <w:iCs/>
                  <w:lang w:val="en-US"/>
                </w:rPr>
                <w:t>See Annex V for Return Reasons</w:t>
              </w:r>
            </w:hyperlink>
          </w:p>
          <w:p>
            <w:pPr>
              <w:pStyle w:val="ListParagraph"/>
              <w:numPr>
                <w:ilvl w:val="0"/>
                <w:numId w:val="78"/>
              </w:numPr>
              <w:spacing w:before="20" w:after="20"/>
              <w:rPr>
                <w:rFonts w:ascii="Arial" w:hAnsi="Arial" w:cs="Arial"/>
              </w:rPr>
            </w:pPr>
            <w:r>
              <w:rPr>
                <w:rFonts w:ascii="Arial" w:hAnsi="Arial" w:cs="Arial"/>
              </w:rPr>
              <w:t xml:space="preserve">The return shall be possible for one or several accounts at once (single, multiple, all, all except), to the assigned Account Officer or to the Marketing Team Lead (BRD 3.008.2, 4.006.2).</w:t>
            </w:r>
          </w:p>
          <w:p>
            <w:pPr>
              <w:pStyle w:val="ListParagraph"/>
              <w:numPr>
                <w:ilvl w:val="0"/>
                <w:numId w:val="78"/>
              </w:numPr>
              <w:spacing w:before="20" w:after="20"/>
              <w:rPr>
                <w:rFonts w:ascii="Arial" w:hAnsi="Arial" w:cs="Arial"/>
              </w:rPr>
            </w:pPr>
            <w:r>
              <w:rPr>
                <w:rFonts w:ascii="Arial" w:hAnsi="Arial" w:cs="Arial"/>
              </w:rPr>
              <w:t xml:space="preserve">A return without reason is refused ("Select a reason for 'Return to Marketing'") and without remarks ("Enter the remarks").</w:t>
            </w:r>
          </w:p>
          <w:p>
            <w:pPr>
              <w:pStyle w:val="ListParagraph"/>
              <w:numPr>
                <w:ilvl w:val="0"/>
                <w:numId w:val="78"/>
              </w:numPr>
              <w:spacing w:before="20" w:after="20"/>
              <w:rPr>
                <w:rFonts w:ascii="Arial" w:hAnsi="Arial" w:cs="Arial"/>
              </w:rPr>
            </w:pPr>
            <w:r>
              <w:rPr>
                <w:rFonts w:ascii="Arial" w:hAnsi="Arial" w:cs="Arial"/>
              </w:rPr>
              <w:t xml:space="preserve">The receiving user shall be notified with the reason and the remarks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5"/>
              </w:numPr>
              <w:spacing w:before="20" w:after="20"/>
              <w:rPr>
                <w:rFonts w:ascii="Arial" w:hAnsi="Arial" w:cs="Arial"/>
              </w:rPr>
            </w:pPr>
            <w:r>
              <w:rPr>
                <w:rFonts w:ascii="Arial" w:hAnsi="Arial" w:cs="Arial"/>
              </w:rPr>
              <w:t xml:space="preserve">An account returned to the Account Officer appears in his list with the Returned flag and the reason.</w:t>
            </w:r>
          </w:p>
          <w:p>
            <w:pPr>
              <w:pStyle w:val="ListParagraph"/>
              <w:numPr>
                <w:ilvl w:val="0"/>
                <w:numId w:val="255"/>
              </w:numPr>
              <w:spacing w:before="20" w:after="20"/>
              <w:rPr>
                <w:rFonts w:ascii="Arial" w:hAnsi="Arial" w:cs="Arial"/>
              </w:rPr>
            </w:pPr>
            <w:r>
              <w:rPr>
                <w:rFonts w:ascii="Arial" w:hAnsi="Arial" w:cs="Arial"/>
              </w:rPr>
              <w:t xml:space="preserve">A return without reason is refused.</w:t>
            </w:r>
          </w:p>
        </w:tc>
      </w:tr>
      <w:tr w:rsidR="3C7F3FD4" w14:paraId="1A8B2FAB" w14:textId="77777777" w:rsidTr="3C7F3FD4">
        <w:trPr>
          <w:jc w:val="center"/>
        </w:trPr>
        <w:tc>
          <w:tcPr>
            <w:tcW w:w="1413" w:type="dxa"/>
            <w:shd w:val="clear" w:color="auto" w:fill="auto"/>
          </w:tcPr>
          <w:p w14:paraId="712C3BAA" w14:textId="229463AE" w:rsidR="467D5444" w:rsidRDefault="00917415" w:rsidP="3C7F3FD4">
            <w:pPr>
              <w:spacing w:line="259" w:lineRule="auto" w:before="20" w:after="20"/>
              <w:rPr>
                <w:rFonts w:ascii="Arial" w:hAnsi="Arial" w:cs="Arial"/>
                <w:lang w:eastAsia="en-US"/>
              </w:rPr>
            </w:pPr>
            <w:bookmarkStart w:id="68" w:name="Bookmark32"/>
            <w:r>
              <w:rPr>
                <w:rFonts w:ascii="Arial" w:hAnsi="Arial" w:cs="Arial"/>
                <w:lang w:eastAsia="en-US"/>
              </w:rPr>
              <w:t>FRRN</w:t>
            </w:r>
            <w:r w:rsidR="467D5444" w:rsidRPr="3C7F3FD4">
              <w:rPr>
                <w:rFonts w:ascii="Arial" w:hAnsi="Arial" w:cs="Arial"/>
                <w:lang w:eastAsia="en-US"/>
              </w:rPr>
              <w:t>.032</w:t>
            </w:r>
            <w:bookmarkEnd w:id="68"/>
          </w:p>
        </w:tc>
        <w:tc>
          <w:tcPr>
            <w:tcW w:w="1470" w:type="dxa"/>
            <w:shd w:val="clear" w:color="auto" w:fill="auto"/>
          </w:tcPr>
          <w:p w14:paraId="6BC4B915" w14:textId="403466EB" w:rsidR="467D5444" w:rsidRDefault="467D5444" w:rsidP="3C7F3FD4">
            <w:pPr>
              <w:spacing w:line="259" w:lineRule="auto" w:before="20" w:after="20"/>
            </w:pPr>
            <w:r w:rsidRPr="3C7F3FD4">
              <w:rPr>
                <w:rFonts w:ascii="Arial" w:hAnsi="Arial" w:cs="Arial"/>
              </w:rPr>
              <w:t>Insurance Advice</w:t>
            </w:r>
          </w:p>
        </w:tc>
        <w:tc>
          <w:tcPr>
            <w:tcW w:w="1412" w:type="dxa"/>
            <w:shd w:val="clear" w:color="auto" w:fill="auto"/>
          </w:tcPr>
          <w:p w14:paraId="6677CE6D" w14:textId="403466EB" w:rsidR="467D5444" w:rsidRDefault="467D5444" w:rsidP="3C7F3FD4">
            <w:pPr>
              <w:spacing w:line="259" w:lineRule="auto" w:before="20" w:after="20"/>
            </w:pPr>
            <w:r w:rsidRPr="3C7F3FD4">
              <w:rPr>
                <w:rFonts w:ascii="Arial" w:hAnsi="Arial" w:cs="Arial"/>
              </w:rPr>
              <w:t>Insurance Advice</w:t>
            </w:r>
          </w:p>
          <w:p w14:paraId="1B50B1BC" w14:textId="571D73B3" w:rsidR="467D5444" w:rsidRDefault="467D5444" w:rsidP="3C7F3FD4">
            <w:pPr>
              <w:spacing w:before="20" w:after="20"/>
            </w:pPr>
            <w:r w:rsidRPr="3C7F3FD4">
              <w:rPr>
                <w:rFonts w:ascii="Arial" w:hAnsi="Arial" w:cs="Arial"/>
                <w:lang w:val="en-US"/>
              </w:rPr>
              <w:t>Generation and Sending</w:t>
            </w:r>
          </w:p>
        </w:tc>
        <w:tc>
          <w:tcPr>
            <w:tcW w:w="6495" w:type="dxa"/>
            <w:shd w:val="clear" w:color="auto" w:fill="auto"/>
          </w:tcPr>
          <w:p w14:paraId="12C875AD" w14:textId="225B07D9" w:rsidR="345FCA76" w:rsidRDefault="00917415" w:rsidP="3C7F3FD4">
            <w:pPr>
              <w:spacing w:line="259" w:lineRule="auto" w:before="20" w:after="20"/>
            </w:pPr>
            <w:r>
              <w:rPr>
                <w:rFonts w:ascii="Arial" w:hAnsi="Arial" w:cs="Arial"/>
                <w:b/>
                <w:bCs/>
                <w:lang w:eastAsia="en-US"/>
              </w:rPr>
              <w:t>FRRN</w:t>
            </w:r>
            <w:r w:rsidR="345FCA76" w:rsidRPr="3C7F3FD4">
              <w:rPr>
                <w:rFonts w:ascii="Arial" w:hAnsi="Arial" w:cs="Arial"/>
                <w:b/>
                <w:bCs/>
                <w:lang w:eastAsia="en-US"/>
              </w:rPr>
              <w:t>.032</w:t>
            </w:r>
            <w:r w:rsidR="21D93392" w:rsidRPr="3C7F3FD4">
              <w:rPr>
                <w:rFonts w:ascii="Arial" w:hAnsi="Arial" w:cs="Arial"/>
                <w:b/>
                <w:bCs/>
                <w:lang w:eastAsia="en-US"/>
              </w:rPr>
              <w:t>.01</w:t>
            </w:r>
            <w:r w:rsidR="345FCA76" w:rsidRPr="3C7F3FD4">
              <w:rPr>
                <w:rFonts w:ascii="Arial" w:hAnsi="Arial" w:cs="Arial"/>
                <w:b/>
                <w:bCs/>
                <w:lang w:eastAsia="en-US"/>
              </w:rPr>
              <w:t xml:space="preserve"> Insurance Advice Generation</w:t>
            </w:r>
          </w:p>
          <w:p w14:paraId="3102EB98" w14:textId="081D477C" w:rsidR="1A47534E" w:rsidRDefault="1A47534E"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rPr>
              <w:t>The system shall automatically generate an Insurance Advice document when:</w:t>
            </w:r>
          </w:p>
          <w:p w14:paraId="3D462014" w14:textId="762573F9" w:rsidR="1A47534E" w:rsidRDefault="1A47534E"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Placement Slip has been successfully generated and sent to the insurer; or</w:t>
            </w:r>
          </w:p>
          <w:p w14:paraId="3FB74184" w14:textId="50E2DE8B" w:rsidR="1A47534E" w:rsidRDefault="1A47534E"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Placement File has been successfully generated and sent to the insurer.</w:t>
            </w:r>
          </w:p>
          <w:p w14:paraId="4DF0D1ED" w14:textId="3781505A" w:rsidR="37777ECA" w:rsidRDefault="37777ECA"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The system shall generate Insurance Advice only for renewal accounts associated with a mortgage account under BDO</w:t>
            </w:r>
          </w:p>
          <w:p w14:paraId="2291FA1A" w14:textId="7AE6CFAE" w:rsidR="5CD59389" w:rsidRDefault="5CD59389"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The system shall generate the Insurance Advice in PDF format.</w:t>
            </w:r>
          </w:p>
          <w:p w14:paraId="04715859" w14:textId="6760A330" w:rsidR="5CD59389" w:rsidRDefault="5CD59389"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File Naming Convention: IA_&lt;Reference Number&gt;_MMDDYYYY.pdf</w:t>
            </w:r>
          </w:p>
          <w:p w14:paraId="4F6C2918" w14:textId="43D31BFA" w:rsidR="3B61177F" w:rsidRDefault="3B61177F" w:rsidP="3C7F3FD4">
            <w:pPr>
              <w:spacing w:line="259" w:lineRule="auto" w:before="20" w:after="20"/>
              <w:ind w:left="720"/>
              <w:rPr>
                <w:rFonts w:ascii="Arial" w:hAnsi="Arial" w:cs="Arial"/>
                <w:lang w:eastAsia="en-US"/>
              </w:rPr>
            </w:pPr>
            <w:r w:rsidRPr="3C7F3FD4">
              <w:rPr>
                <w:rFonts w:ascii="Arial" w:hAnsi="Arial" w:cs="Arial"/>
                <w:lang w:eastAsia="en-US"/>
              </w:rPr>
              <w:t>Where:</w:t>
            </w:r>
          </w:p>
          <w:p w14:paraId="1652AFF2" w14:textId="12D6B0EB" w:rsidR="3B61177F" w:rsidRDefault="3B61177F"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IA = Insurance Advice</w:t>
            </w:r>
          </w:p>
          <w:p w14:paraId="0AD5158E" w14:textId="74595C74" w:rsidR="3B61177F" w:rsidRDefault="3B61177F"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Reference Number = Renewal Account Reference Number</w:t>
            </w:r>
          </w:p>
          <w:p w14:paraId="4049D484" w14:textId="29B76B3B" w:rsidR="3B61177F" w:rsidRDefault="3B61177F"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MMDDYYYY = Generation Date</w:t>
            </w:r>
          </w:p>
          <w:p w14:paraId="7DB7E826" w14:textId="2F595707" w:rsidR="7DDB3704" w:rsidRDefault="7DDB3704"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Upon successful generation, the system shall automatically attach the Insurance Advice document to the corresponding Renewal Account.</w:t>
            </w:r>
          </w:p>
          <w:p w14:paraId="131E3201" w14:textId="7CCB6410" w:rsidR="7DDB3704" w:rsidRDefault="7DDB3704"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Information Recorded</w:t>
            </w:r>
          </w:p>
          <w:p w14:paraId="5B7A7761" w14:textId="5879442B"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lastRenderedPageBreak/>
              <w:t>File Name</w:t>
            </w:r>
          </w:p>
          <w:p w14:paraId="45192909" w14:textId="1CBCB012"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File Type</w:t>
            </w:r>
          </w:p>
          <w:p w14:paraId="53028A3A" w14:textId="6F190EDE"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Generation Date and Time</w:t>
            </w:r>
          </w:p>
          <w:p w14:paraId="71F5E6F1" w14:textId="4F04A36C"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Generated By</w:t>
            </w:r>
          </w:p>
          <w:p w14:paraId="4E0CC529" w14:textId="24A424A4"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Version Number</w:t>
            </w:r>
          </w:p>
          <w:p w14:paraId="1083D849" w14:textId="633F9472" w:rsidR="7DDB3704" w:rsidRDefault="7DDB3704"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Authorized users shall be able to access the generated Insurance Advice from the Renewal Account.</w:t>
            </w:r>
          </w:p>
          <w:p w14:paraId="2E99AD03" w14:textId="51973B68" w:rsidR="7DDB3704" w:rsidRDefault="7DDB3704"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Available Actions</w:t>
            </w:r>
          </w:p>
          <w:p w14:paraId="17D20675" w14:textId="3EF113A0"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View Insurance Advice</w:t>
            </w:r>
          </w:p>
          <w:p w14:paraId="1EF1FD8B" w14:textId="34758215"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Download Insurance Advice</w:t>
            </w:r>
          </w:p>
          <w:p w14:paraId="08E6F91C" w14:textId="1606D4F5"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Print Insurance Advice</w:t>
            </w:r>
          </w:p>
          <w:p w14:paraId="52EEE186" w14:textId="42EC7DF9"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View Generation Details</w:t>
            </w:r>
          </w:p>
          <w:p w14:paraId="53A036C2" w14:textId="1DCABFA1" w:rsidR="7DDB3704" w:rsidRDefault="7DDB3704"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When placement information changes after initial generation, the system shall automatically generate a new version of the Insurance Advice.</w:t>
            </w:r>
          </w:p>
          <w:p w14:paraId="09D500D4" w14:textId="3C98526A" w:rsidR="7DDB3704" w:rsidRDefault="7DDB3704"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The previous version shall remain available for audit purposes.</w:t>
            </w:r>
          </w:p>
          <w:p w14:paraId="7B4BB96F" w14:textId="66522397" w:rsidR="3873BBAB" w:rsidRDefault="3873BBAB"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For renewal accounts tagged as "For Booking Only," the system shall automatically generate an Insurance Advice upon submission of the account for placement.</w:t>
            </w:r>
          </w:p>
          <w:p w14:paraId="4F9C443C" w14:textId="44FD51D6" w:rsidR="3C7F3FD4" w:rsidRDefault="3C7F3FD4" w:rsidP="3C7F3FD4">
            <w:pPr>
              <w:spacing w:line="259" w:lineRule="auto" w:before="20" w:after="20"/>
              <w:rPr>
                <w:rFonts w:ascii="Arial" w:hAnsi="Arial" w:cs="Arial"/>
                <w:lang w:eastAsia="en-US"/>
              </w:rPr>
            </w:pPr>
          </w:p>
          <w:p w14:paraId="395775E9" w14:textId="093D5065" w:rsidR="12EBB310" w:rsidRDefault="12EBB310" w:rsidP="3C7F3FD4">
            <w:pPr>
              <w:spacing w:line="259" w:lineRule="auto" w:before="20" w:after="20"/>
              <w:rPr>
                <w:rFonts w:ascii="Arial" w:hAnsi="Arial" w:cs="Arial"/>
                <w:b/>
                <w:bCs/>
                <w:i/>
                <w:iCs/>
                <w:color w:val="0070C0"/>
                <w:lang w:val="en-US"/>
              </w:rPr>
            </w:pPr>
            <w:r w:rsidRPr="3C7F3FD4">
              <w:rPr>
                <w:rFonts w:ascii="Arial" w:hAnsi="Arial" w:cs="Arial"/>
                <w:b/>
                <w:bCs/>
                <w:i/>
                <w:iCs/>
                <w:color w:val="0070C0"/>
                <w:lang w:val="en-US"/>
              </w:rPr>
              <w:t>See Annex W for Insurance Advice Template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6"/>
              </w:numPr>
              <w:spacing w:before="20" w:after="20"/>
              <w:rPr>
                <w:rFonts w:ascii="Arial" w:hAnsi="Arial" w:cs="Arial"/>
              </w:rPr>
            </w:pPr>
            <w:r>
              <w:rPr>
                <w:rFonts w:ascii="Arial" w:hAnsi="Arial" w:cs="Arial"/>
              </w:rPr>
              <w:t xml:space="preserve">The Insurance Advice of a mortgaged renewal account is generated when the placement slip is sent, named IA_&lt;reference&gt;_MMDDYYYY.pdf and attached; a change of the placement creates a new version and the previous one stays available.</w:t>
            </w:r>
          </w:p>
          <w:p>
            <w:pPr>
              <w:pStyle w:val="ListParagraph"/>
              <w:numPr>
                <w:ilvl w:val="0"/>
                <w:numId w:val="256"/>
              </w:numPr>
              <w:spacing w:before="20" w:after="20"/>
              <w:rPr>
                <w:rFonts w:ascii="Arial" w:hAnsi="Arial" w:cs="Arial"/>
              </w:rPr>
            </w:pPr>
            <w:r>
              <w:rPr>
                <w:rFonts w:ascii="Arial" w:hAnsi="Arial" w:cs="Arial"/>
              </w:rPr>
              <w:t xml:space="preserve">No Insurance Advice is generated for a renewal account without mortgage.</w:t>
            </w:r>
          </w:p>
          <w:p w14:paraId="3B6B5F54" w14:textId="65B68E34" w:rsidR="3C7F3FD4" w:rsidRDefault="3C7F3FD4" w:rsidP="3C7F3FD4">
            <w:pPr>
              <w:pStyle w:val="ListParagraph"/>
              <w:spacing w:line="259" w:lineRule="auto" w:before="20" w:after="20"/>
              <w:rPr>
                <w:rFonts w:ascii="Arial" w:hAnsi="Arial" w:cs="Arial"/>
                <w:lang w:eastAsia="en-US"/>
              </w:rPr>
            </w:pPr>
          </w:p>
          <w:p w14:paraId="3EE238CF" w14:textId="1ACC5918" w:rsidR="3873BBAB" w:rsidRDefault="00917415" w:rsidP="3C7F3FD4">
            <w:pPr>
              <w:spacing w:line="259" w:lineRule="auto" w:before="20" w:after="20"/>
            </w:pPr>
            <w:r>
              <w:rPr>
                <w:rFonts w:ascii="Arial" w:hAnsi="Arial" w:cs="Arial"/>
                <w:b/>
                <w:bCs/>
                <w:lang w:eastAsia="en-US"/>
              </w:rPr>
              <w:t>FRRN</w:t>
            </w:r>
            <w:r w:rsidR="3873BBAB" w:rsidRPr="3C7F3FD4">
              <w:rPr>
                <w:rFonts w:ascii="Arial" w:hAnsi="Arial" w:cs="Arial"/>
                <w:b/>
                <w:bCs/>
                <w:lang w:eastAsia="en-US"/>
              </w:rPr>
              <w:t>.032</w:t>
            </w:r>
            <w:r w:rsidR="2928041C" w:rsidRPr="3C7F3FD4">
              <w:rPr>
                <w:rFonts w:ascii="Arial" w:hAnsi="Arial" w:cs="Arial"/>
                <w:b/>
                <w:bCs/>
                <w:lang w:eastAsia="en-US"/>
              </w:rPr>
              <w:t>.02</w:t>
            </w:r>
            <w:r w:rsidR="3873BBAB" w:rsidRPr="3C7F3FD4">
              <w:rPr>
                <w:rFonts w:ascii="Arial" w:hAnsi="Arial" w:cs="Arial"/>
                <w:b/>
                <w:bCs/>
                <w:lang w:eastAsia="en-US"/>
              </w:rPr>
              <w:t xml:space="preserve"> </w:t>
            </w:r>
            <w:r w:rsidR="63A37D1A" w:rsidRPr="3C7F3FD4">
              <w:rPr>
                <w:rFonts w:ascii="Arial" w:hAnsi="Arial" w:cs="Arial"/>
                <w:b/>
                <w:bCs/>
                <w:lang w:eastAsia="en-US"/>
              </w:rPr>
              <w:t>Send Insurance Advice via CCM</w:t>
            </w:r>
          </w:p>
          <w:p w14:paraId="0F00BA59" w14:textId="56C0313E" w:rsidR="6B981770" w:rsidRDefault="6B981770" w:rsidP="003C11B5">
            <w:pPr>
              <w:pStyle w:val="ListParagraph"/>
              <w:numPr>
                <w:ilvl w:val="0"/>
                <w:numId w:val="12"/>
              </w:numPr>
              <w:spacing w:line="259" w:lineRule="auto" w:before="20" w:after="20"/>
              <w:rPr>
                <w:rFonts w:ascii="Segoe UI" w:eastAsia="Segoe UI" w:hAnsi="Segoe UI" w:cs="Segoe UI"/>
                <w:sz w:val="21"/>
                <w:szCs w:val="21"/>
              </w:rPr>
            </w:pPr>
            <w:r w:rsidRPr="3C7F3FD4">
              <w:rPr>
                <w:rFonts w:ascii="Arial" w:hAnsi="Arial" w:cs="Arial"/>
                <w:lang w:eastAsia="en-US"/>
              </w:rPr>
              <w:t>The system shall provide a Send Insurance Advice button.</w:t>
            </w:r>
          </w:p>
          <w:p w14:paraId="34549692" w14:textId="51B46D0A" w:rsidR="6B981770" w:rsidRDefault="6B981770" w:rsidP="003C11B5">
            <w:pPr>
              <w:pStyle w:val="ListParagraph"/>
              <w:numPr>
                <w:ilvl w:val="0"/>
                <w:numId w:val="12"/>
              </w:numPr>
              <w:spacing w:line="259" w:lineRule="auto" w:before="20" w:after="20"/>
              <w:rPr>
                <w:rFonts w:ascii="Arial" w:hAnsi="Arial" w:cs="Arial"/>
                <w:lang w:eastAsia="en-US"/>
              </w:rPr>
            </w:pPr>
            <w:r w:rsidRPr="3C7F3FD4">
              <w:rPr>
                <w:rFonts w:ascii="Arial" w:hAnsi="Arial" w:cs="Arial"/>
                <w:lang w:eastAsia="en-US"/>
              </w:rPr>
              <w:t xml:space="preserve">The functionality shall allow users to select a single or multiple accounts for Insurance Advice transmission.  </w:t>
            </w:r>
          </w:p>
          <w:p w14:paraId="7FAFC622" w14:textId="5D0C0768" w:rsidR="6B981770" w:rsidRDefault="6B981770" w:rsidP="003C11B5">
            <w:pPr>
              <w:pStyle w:val="ListParagraph"/>
              <w:numPr>
                <w:ilvl w:val="0"/>
                <w:numId w:val="12"/>
              </w:numPr>
              <w:spacing w:line="259" w:lineRule="auto" w:before="20" w:after="20"/>
              <w:rPr>
                <w:rFonts w:ascii="Arial" w:hAnsi="Arial" w:cs="Arial"/>
                <w:lang w:eastAsia="en-US"/>
              </w:rPr>
            </w:pPr>
            <w:r w:rsidRPr="3C7F3FD4">
              <w:rPr>
                <w:rFonts w:ascii="Arial" w:hAnsi="Arial" w:cs="Arial"/>
                <w:lang w:eastAsia="en-US"/>
              </w:rPr>
              <w:t>The button shall only be enabled when generated Insurance Advice documents are available for all selected accounts.</w:t>
            </w:r>
          </w:p>
          <w:p w14:paraId="5751E855" w14:textId="44E6ECF1" w:rsidR="6B981770" w:rsidRDefault="6B981770" w:rsidP="003C11B5">
            <w:pPr>
              <w:pStyle w:val="ListParagraph"/>
              <w:numPr>
                <w:ilvl w:val="0"/>
                <w:numId w:val="12"/>
              </w:numPr>
              <w:spacing w:line="259" w:lineRule="auto" w:before="20" w:after="20"/>
              <w:rPr>
                <w:rFonts w:ascii="Arial" w:hAnsi="Arial" w:cs="Arial"/>
              </w:rPr>
            </w:pPr>
            <w:r w:rsidRPr="3C7F3FD4">
              <w:rPr>
                <w:rFonts w:ascii="Arial" w:hAnsi="Arial" w:cs="Arial"/>
              </w:rPr>
              <w:t xml:space="preserve">Upon clicking </w:t>
            </w:r>
            <w:r w:rsidRPr="3C7F3FD4">
              <w:rPr>
                <w:rFonts w:ascii="Arial" w:hAnsi="Arial" w:cs="Arial"/>
                <w:b/>
                <w:bCs/>
              </w:rPr>
              <w:t>Send via CCM</w:t>
            </w:r>
            <w:r w:rsidRPr="3C7F3FD4">
              <w:rPr>
                <w:rFonts w:ascii="Arial" w:hAnsi="Arial" w:cs="Arial"/>
              </w:rPr>
              <w:t>, the system shall display all selected accounts and nominate recipient/s for all of them.</w:t>
            </w:r>
          </w:p>
          <w:p w14:paraId="0DB4C942" w14:textId="3DF5F71A"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The system shall allow users to add one or more CC (carbon copy) recipients</w:t>
            </w:r>
          </w:p>
          <w:p w14:paraId="293225A9" w14:textId="2B1BD761" w:rsidR="6B981770" w:rsidRDefault="6B981770" w:rsidP="003C11B5">
            <w:pPr>
              <w:pStyle w:val="ListParagraph"/>
              <w:numPr>
                <w:ilvl w:val="0"/>
                <w:numId w:val="12"/>
              </w:numPr>
              <w:spacing w:line="259" w:lineRule="auto" w:before="20" w:after="20"/>
              <w:rPr>
                <w:rFonts w:ascii="Arial" w:hAnsi="Arial" w:cs="Arial"/>
              </w:rPr>
            </w:pPr>
            <w:r w:rsidRPr="3C7F3FD4">
              <w:rPr>
                <w:rFonts w:ascii="Arial" w:hAnsi="Arial" w:cs="Arial"/>
              </w:rPr>
              <w:t>Upon confirmation, the system shall:</w:t>
            </w:r>
          </w:p>
          <w:p w14:paraId="33776F82" w14:textId="79697F99"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Generate the CCM handoff payload for each selected account.</w:t>
            </w:r>
          </w:p>
          <w:p w14:paraId="0E75F4FD" w14:textId="07A9E626"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Attach the corresponding Insurance Advice document.</w:t>
            </w:r>
          </w:p>
          <w:p w14:paraId="38D004F1" w14:textId="5E111A70"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Include the designated recipient(s).</w:t>
            </w:r>
          </w:p>
          <w:p w14:paraId="45C62EC0" w14:textId="5A905980"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Include the specified CC recipient(s).</w:t>
            </w:r>
          </w:p>
          <w:p w14:paraId="48A0F2FC" w14:textId="07A94B9D"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Submit the communication request to CCM.</w:t>
            </w:r>
          </w:p>
          <w:p w14:paraId="24FF6D88" w14:textId="47C56498"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Process the CCM response.</w:t>
            </w:r>
          </w:p>
          <w:p w14:paraId="46D980A6" w14:textId="4C9B37FD" w:rsidR="580E4F6D" w:rsidRDefault="580E4F6D" w:rsidP="003C11B5">
            <w:pPr>
              <w:pStyle w:val="ListParagraph"/>
              <w:numPr>
                <w:ilvl w:val="0"/>
                <w:numId w:val="12"/>
              </w:numPr>
              <w:spacing w:line="259" w:lineRule="auto" w:before="20" w:after="20"/>
              <w:rPr>
                <w:rFonts w:ascii="Arial" w:hAnsi="Arial" w:cs="Arial"/>
                <w:lang w:val="en-US"/>
              </w:rPr>
            </w:pPr>
            <w:r w:rsidRPr="3C7F3FD4">
              <w:rPr>
                <w:rFonts w:ascii="Arial" w:hAnsi="Arial" w:cs="Arial"/>
                <w:lang w:val="en-US"/>
              </w:rPr>
              <w:t>The system shall receive and process the response returned by the CCM API.</w:t>
            </w:r>
          </w:p>
          <w:p w14:paraId="7C3D558D" w14:textId="77777777" w:rsidR="580E4F6D" w:rsidRDefault="580E4F6D" w:rsidP="003C11B5">
            <w:pPr>
              <w:pStyle w:val="ListParagraph"/>
              <w:numPr>
                <w:ilvl w:val="0"/>
                <w:numId w:val="12"/>
              </w:numPr>
              <w:spacing w:before="20" w:after="20"/>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2DD2DD0E" w14:textId="77777777" w:rsidR="580E4F6D" w:rsidRDefault="580E4F6D" w:rsidP="003C11B5">
            <w:pPr>
              <w:pStyle w:val="ListParagraph"/>
              <w:numPr>
                <w:ilvl w:val="0"/>
                <w:numId w:val="12"/>
              </w:numPr>
              <w:spacing w:before="20" w:after="20"/>
              <w:rPr>
                <w:rFonts w:ascii="Arial" w:hAnsi="Arial" w:cs="Arial"/>
                <w:lang w:val="en-US"/>
              </w:rPr>
            </w:pPr>
            <w:r w:rsidRPr="3C7F3FD4">
              <w:rPr>
                <w:rFonts w:ascii="Arial" w:hAnsi="Arial" w:cs="Arial"/>
                <w:lang w:val="en-US"/>
              </w:rPr>
              <w:t>The system shall update the delivery status based on the API response.</w:t>
            </w:r>
          </w:p>
          <w:p w14:paraId="6CAB3447" w14:textId="77777777" w:rsidR="580E4F6D" w:rsidRDefault="580E4F6D" w:rsidP="003C11B5">
            <w:pPr>
              <w:pStyle w:val="ListParagraph"/>
              <w:numPr>
                <w:ilvl w:val="0"/>
                <w:numId w:val="12"/>
              </w:numPr>
              <w:spacing w:before="20" w:after="20"/>
              <w:rPr>
                <w:rFonts w:ascii="Arial" w:hAnsi="Arial" w:cs="Arial"/>
                <w:lang w:val="en-US"/>
              </w:rPr>
            </w:pPr>
            <w:r w:rsidRPr="3C7F3FD4">
              <w:rPr>
                <w:rFonts w:ascii="Arial" w:hAnsi="Arial" w:cs="Arial"/>
                <w:lang w:val="en-US"/>
              </w:rPr>
              <w:t>The system shall support the following statuses:</w:t>
            </w:r>
          </w:p>
          <w:p w14:paraId="7941E533"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Pending Transmission</w:t>
            </w:r>
          </w:p>
          <w:p w14:paraId="6D17F342"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lastRenderedPageBreak/>
              <w:t>Submitted to CCM</w:t>
            </w:r>
          </w:p>
          <w:p w14:paraId="27337170"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Sent</w:t>
            </w:r>
          </w:p>
          <w:p w14:paraId="21307929"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Delivered</w:t>
            </w:r>
          </w:p>
          <w:p w14:paraId="50729241"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Failed</w:t>
            </w:r>
          </w:p>
          <w:p w14:paraId="39DEB6C2" w14:textId="1ADAC7FA"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Cancelled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7"/>
              </w:numPr>
              <w:spacing w:before="20" w:after="20"/>
              <w:rPr>
                <w:rFonts w:ascii="Arial" w:hAnsi="Arial" w:cs="Arial"/>
              </w:rPr>
            </w:pPr>
            <w:r>
              <w:rPr>
                <w:rFonts w:ascii="Arial" w:hAnsi="Arial" w:cs="Arial"/>
              </w:rPr>
              <w:t xml:space="preserve">Send Insurance Advice is disabled when one of the selected accounts has no generated Insurance Advice.</w:t>
            </w:r>
          </w:p>
        </w:tc>
      </w:tr>
      <w:tr w:rsidR="001452F0" w:rsidRPr="000F2176" w14:paraId="69799A1C" w14:textId="77777777" w:rsidTr="3C7F3FD4">
        <w:trPr>
          <w:jc w:val="center"/>
        </w:trPr>
        <w:tc>
          <w:tcPr>
            <w:tcW w:w="1413" w:type="dxa"/>
            <w:shd w:val="clear" w:color="auto" w:fill="auto"/>
          </w:tcPr>
          <w:p w14:paraId="7A0642D7" w14:textId="2B88802A" w:rsidR="001452F0" w:rsidRPr="6EC80736" w:rsidRDefault="00917415" w:rsidP="3C7F3FD4">
            <w:pPr>
              <w:spacing w:line="259" w:lineRule="auto" w:before="20" w:after="20"/>
              <w:rPr>
                <w:rFonts w:ascii="Arial" w:hAnsi="Arial" w:cs="Arial"/>
                <w:lang w:eastAsia="en-US"/>
              </w:rPr>
            </w:pPr>
            <w:bookmarkStart w:id="69" w:name="Bookmark33"/>
            <w:r>
              <w:rPr>
                <w:rFonts w:ascii="Arial" w:hAnsi="Arial" w:cs="Arial"/>
                <w:lang w:eastAsia="en-US"/>
              </w:rPr>
              <w:lastRenderedPageBreak/>
              <w:t>FRRN</w:t>
            </w:r>
            <w:r w:rsidR="17B8BD4C" w:rsidRPr="3C7F3FD4">
              <w:rPr>
                <w:rFonts w:ascii="Arial" w:hAnsi="Arial" w:cs="Arial"/>
                <w:lang w:eastAsia="en-US"/>
              </w:rPr>
              <w:t>.033</w:t>
            </w:r>
            <w:bookmarkEnd w:id="69"/>
          </w:p>
        </w:tc>
        <w:tc>
          <w:tcPr>
            <w:tcW w:w="1470" w:type="dxa"/>
            <w:shd w:val="clear" w:color="auto" w:fill="auto"/>
          </w:tcPr>
          <w:p w14:paraId="5D3F3C46" w14:textId="412C94D0" w:rsidR="001452F0" w:rsidRDefault="00DB16B6" w:rsidP="007E773E">
            <w:pPr>
              <w:spacing w:before="20" w:after="20"/>
              <w:rPr>
                <w:rFonts w:ascii="Arial" w:hAnsi="Arial" w:cs="Arial"/>
              </w:rPr>
            </w:pPr>
            <w:r>
              <w:rPr>
                <w:rFonts w:ascii="Arial" w:hAnsi="Arial" w:cs="Arial"/>
              </w:rPr>
              <w:t>E-Policy</w:t>
            </w:r>
          </w:p>
        </w:tc>
        <w:tc>
          <w:tcPr>
            <w:tcW w:w="1412" w:type="dxa"/>
            <w:shd w:val="clear" w:color="auto" w:fill="auto"/>
          </w:tcPr>
          <w:p w14:paraId="5DF8212B" w14:textId="5089A3E5" w:rsidR="001452F0" w:rsidRDefault="00E70D7B" w:rsidP="007E773E">
            <w:pPr>
              <w:spacing w:before="20" w:after="20"/>
              <w:rPr>
                <w:rFonts w:ascii="Arial" w:hAnsi="Arial" w:cs="Arial"/>
                <w:lang w:val="en-US"/>
              </w:rPr>
            </w:pPr>
            <w:r>
              <w:rPr>
                <w:rFonts w:ascii="Arial" w:hAnsi="Arial" w:cs="Arial"/>
              </w:rPr>
              <w:t xml:space="preserve">E-policy </w:t>
            </w:r>
            <w:r w:rsidR="00DB4B1F">
              <w:rPr>
                <w:rFonts w:ascii="Arial" w:hAnsi="Arial" w:cs="Arial"/>
              </w:rPr>
              <w:t>P</w:t>
            </w:r>
            <w:r>
              <w:rPr>
                <w:rFonts w:ascii="Arial" w:hAnsi="Arial" w:cs="Arial"/>
              </w:rPr>
              <w:t>rocessing and Sending</w:t>
            </w:r>
            <w:r w:rsidRPr="00E70D7B">
              <w:rPr>
                <w:rFonts w:ascii="Arial" w:hAnsi="Arial" w:cs="Arial"/>
              </w:rPr>
              <w:t> </w:t>
            </w:r>
          </w:p>
        </w:tc>
        <w:tc>
          <w:tcPr>
            <w:tcW w:w="6495" w:type="dxa"/>
            <w:shd w:val="clear" w:color="auto" w:fill="auto"/>
          </w:tcPr>
          <w:p w14:paraId="22F73A50" w14:textId="5C78F544" w:rsidR="00190B6B" w:rsidRPr="00190B6B" w:rsidRDefault="00917415" w:rsidP="00190B6B">
            <w:pPr>
              <w:spacing w:before="20" w:after="20"/>
              <w:rPr>
                <w:rFonts w:ascii="Arial" w:hAnsi="Arial" w:cs="Arial"/>
                <w:b/>
                <w:bCs/>
                <w:lang w:val="en-US" w:eastAsia="en-US"/>
              </w:rPr>
            </w:pPr>
            <w:r>
              <w:rPr>
                <w:rFonts w:ascii="Arial" w:hAnsi="Arial" w:cs="Arial"/>
                <w:b/>
                <w:bCs/>
                <w:lang w:eastAsia="en-US"/>
              </w:rPr>
              <w:t>FRRN</w:t>
            </w:r>
            <w:r w:rsidR="00DB4B1F" w:rsidRPr="3C7F3FD4">
              <w:rPr>
                <w:rFonts w:ascii="Arial" w:hAnsi="Arial" w:cs="Arial"/>
                <w:b/>
                <w:bCs/>
                <w:lang w:eastAsia="en-US"/>
              </w:rPr>
              <w:t>.0</w:t>
            </w:r>
            <w:r w:rsidR="149E5103" w:rsidRPr="3C7F3FD4">
              <w:rPr>
                <w:rFonts w:ascii="Arial" w:hAnsi="Arial" w:cs="Arial"/>
                <w:b/>
                <w:bCs/>
                <w:lang w:eastAsia="en-US"/>
              </w:rPr>
              <w:t>3</w:t>
            </w:r>
            <w:r w:rsidR="46A57FE2" w:rsidRPr="3C7F3FD4">
              <w:rPr>
                <w:rFonts w:ascii="Arial" w:hAnsi="Arial" w:cs="Arial"/>
                <w:b/>
                <w:bCs/>
                <w:lang w:eastAsia="en-US"/>
              </w:rPr>
              <w:t>3</w:t>
            </w:r>
            <w:r w:rsidR="00190B6B" w:rsidRPr="3C7F3FD4">
              <w:rPr>
                <w:rFonts w:ascii="Arial" w:hAnsi="Arial" w:cs="Arial"/>
                <w:b/>
                <w:bCs/>
                <w:lang w:eastAsia="en-US"/>
              </w:rPr>
              <w:t xml:space="preserve"> E-</w:t>
            </w:r>
            <w:r w:rsidR="00190B6B" w:rsidRPr="3C7F3FD4">
              <w:rPr>
                <w:rFonts w:ascii="Segoe UI" w:hAnsi="Segoe UI" w:cs="Segoe UI"/>
                <w:sz w:val="21"/>
                <w:szCs w:val="21"/>
                <w:lang w:val="en-US" w:eastAsia="en-US"/>
              </w:rPr>
              <w:t xml:space="preserve"> </w:t>
            </w:r>
            <w:r w:rsidR="00190B6B" w:rsidRPr="3C7F3FD4">
              <w:rPr>
                <w:rFonts w:ascii="Arial" w:hAnsi="Arial" w:cs="Arial"/>
                <w:b/>
                <w:bCs/>
                <w:lang w:val="en-US" w:eastAsia="en-US"/>
              </w:rPr>
              <w:t>Policy File Processing</w:t>
            </w:r>
          </w:p>
          <w:p w14:paraId="0FBE1033" w14:textId="6B2A13F0" w:rsidR="00DB4B1F" w:rsidRPr="00DB4B1F" w:rsidRDefault="00DB4B1F" w:rsidP="00DB4B1F">
            <w:pPr>
              <w:spacing w:before="20" w:after="20"/>
              <w:rPr>
                <w:rFonts w:ascii="Arial" w:hAnsi="Arial" w:cs="Arial"/>
                <w:lang w:val="en-US"/>
              </w:rPr>
            </w:pPr>
            <w:r w:rsidRPr="00DB4B1F">
              <w:rPr>
                <w:rFonts w:ascii="Arial" w:hAnsi="Arial" w:cs="Arial"/>
                <w:lang w:val="en-US"/>
              </w:rPr>
              <w:t>The system shall be capable of receiving, validating, processing, and updating renewal account records using E-Policy files provided by insurers. The system shall extract policy information from the insurer's E-Policy file and update the corresponding renewal records.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9"/>
              </w:numPr>
              <w:spacing w:before="20" w:after="20"/>
              <w:rPr>
                <w:rFonts w:ascii="Arial" w:hAnsi="Arial" w:cs="Arial"/>
              </w:rPr>
            </w:pPr>
            <w:r>
              <w:rPr>
                <w:rFonts w:ascii="Arial" w:hAnsi="Arial" w:cs="Arial"/>
              </w:rPr>
              <w:t xml:space="preserve">The policy number from the insurer's e-policy file updates the renewal account it matches.</w:t>
            </w:r>
          </w:p>
          <w:p w14:paraId="4A17AEAD" w14:textId="77777777" w:rsidR="001452F0" w:rsidRDefault="001452F0" w:rsidP="00BD42C9">
            <w:pPr>
              <w:spacing w:before="20" w:after="20"/>
              <w:rPr>
                <w:rFonts w:ascii="Arial" w:hAnsi="Arial" w:cs="Arial"/>
                <w:b/>
                <w:bCs/>
                <w:lang w:val="en-US"/>
              </w:rPr>
            </w:pPr>
          </w:p>
          <w:p w14:paraId="00BAB545" w14:textId="10292CEE" w:rsidR="00D47412" w:rsidRPr="00D47412" w:rsidRDefault="00917415" w:rsidP="3C7F3FD4">
            <w:pPr>
              <w:spacing w:line="259" w:lineRule="auto" w:before="20" w:after="20"/>
              <w:rPr>
                <w:rFonts w:ascii="Arial" w:hAnsi="Arial" w:cs="Arial"/>
                <w:b/>
                <w:bCs/>
                <w:lang w:val="en-US" w:eastAsia="en-US"/>
              </w:rPr>
            </w:pPr>
            <w:r>
              <w:rPr>
                <w:rFonts w:ascii="Arial" w:hAnsi="Arial" w:cs="Arial"/>
                <w:b/>
                <w:bCs/>
                <w:lang w:eastAsia="en-US"/>
              </w:rPr>
              <w:t>FRRN</w:t>
            </w:r>
            <w:r w:rsidR="00190B6B" w:rsidRPr="3C7F3FD4">
              <w:rPr>
                <w:rFonts w:ascii="Arial" w:hAnsi="Arial" w:cs="Arial"/>
                <w:b/>
                <w:bCs/>
                <w:lang w:eastAsia="en-US"/>
              </w:rPr>
              <w:t>.0</w:t>
            </w:r>
            <w:r w:rsidR="30341C30" w:rsidRPr="3C7F3FD4">
              <w:rPr>
                <w:rFonts w:ascii="Arial" w:hAnsi="Arial" w:cs="Arial"/>
                <w:b/>
                <w:bCs/>
                <w:lang w:eastAsia="en-US"/>
              </w:rPr>
              <w:t>33</w:t>
            </w:r>
            <w:r w:rsidR="00190B6B" w:rsidRPr="3C7F3FD4">
              <w:rPr>
                <w:rFonts w:ascii="Arial" w:hAnsi="Arial" w:cs="Arial"/>
                <w:b/>
                <w:bCs/>
                <w:lang w:eastAsia="en-US"/>
              </w:rPr>
              <w:t>.01</w:t>
            </w:r>
            <w:r w:rsidR="00D47412" w:rsidRPr="3C7F3FD4">
              <w:rPr>
                <w:rFonts w:ascii="Arial" w:hAnsi="Arial" w:cs="Arial"/>
                <w:b/>
                <w:bCs/>
                <w:lang w:eastAsia="en-US"/>
              </w:rPr>
              <w:t xml:space="preserve"> </w:t>
            </w:r>
            <w:r w:rsidR="7E387922" w:rsidRPr="3C7F3FD4">
              <w:rPr>
                <w:rFonts w:ascii="Arial" w:hAnsi="Arial" w:cs="Arial"/>
                <w:b/>
                <w:bCs/>
                <w:lang w:val="en-US" w:eastAsia="en-US"/>
              </w:rPr>
              <w:t>Receipt</w:t>
            </w:r>
            <w:r w:rsidR="00D47412" w:rsidRPr="3C7F3FD4">
              <w:rPr>
                <w:rFonts w:ascii="Arial" w:hAnsi="Arial" w:cs="Arial"/>
                <w:b/>
                <w:bCs/>
                <w:lang w:val="en-US" w:eastAsia="en-US"/>
              </w:rPr>
              <w:t xml:space="preserve"> of E-Policy Artifacts</w:t>
            </w:r>
          </w:p>
          <w:p w14:paraId="1C954749" w14:textId="44E9972B"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The system shall support the receipt, validation, processing, and storage of insurer-issued E-Policy artifacts through both manual upload and Managed File Transfer (MFT) integration.</w:t>
            </w:r>
          </w:p>
          <w:p w14:paraId="2A3E84D9" w14:textId="6BAA8DE0"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Non-MFT Insurers</w:t>
            </w:r>
          </w:p>
          <w:p w14:paraId="56599490" w14:textId="00CA2329"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The system shall allow authorized users to upload:</w:t>
            </w:r>
          </w:p>
          <w:p w14:paraId="03039774" w14:textId="394EE282"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One E-Policy Summary File (.txt)</w:t>
            </w:r>
          </w:p>
          <w:p w14:paraId="4ED868BC" w14:textId="57475A8B"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One ZIP File containing E-Policy documents</w:t>
            </w:r>
          </w:p>
          <w:p w14:paraId="5AA26BE8" w14:textId="3BF3DF47"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MFT-Enrolled Insurers</w:t>
            </w:r>
          </w:p>
          <w:p w14:paraId="0922929A" w14:textId="4A75B57C"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The system shall automatically retrieve the following from the insurer's designated shared directory.</w:t>
            </w:r>
          </w:p>
          <w:p w14:paraId="4D308F39" w14:textId="0222E709"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E-Policy Summary File (.txt)</w:t>
            </w:r>
          </w:p>
          <w:p w14:paraId="0E0C9364" w14:textId="1DA41D9E"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E-Policy Document ZIP File</w:t>
            </w:r>
          </w:p>
          <w:p w14:paraId="6F7066E7" w14:textId="24482743"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No manual upload shall be required for MFT-enrolled insurers.</w:t>
            </w:r>
          </w:p>
          <w:p w14:paraId="5FB2DE5A" w14:textId="14078C87"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For insurers enrolled in MFT, the system shall automatically:</w:t>
            </w:r>
          </w:p>
          <w:p w14:paraId="2D5B5964" w14:textId="2DED9F13"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Monitor the designated shared directory.</w:t>
            </w:r>
          </w:p>
          <w:p w14:paraId="377B2678" w14:textId="240A3E75"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Identify newly received E-Policy files.</w:t>
            </w:r>
          </w:p>
          <w:p w14:paraId="2427855C" w14:textId="12201964"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Retrieve the E-Policy Summary File.</w:t>
            </w:r>
          </w:p>
          <w:p w14:paraId="19667D3E" w14:textId="15236853"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Retrieve the ZIP file containing E-Policy documents.</w:t>
            </w:r>
          </w:p>
          <w:p w14:paraId="10837EBB" w14:textId="608A6D1B"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Validate the file structure and contents.</w:t>
            </w:r>
          </w:p>
          <w:p w14:paraId="03AD1E9F" w14:textId="2A4FE010"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Process the E-Policy records.</w:t>
            </w:r>
          </w:p>
          <w:p w14:paraId="10A73100" w14:textId="44422B40"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Update the corresponding renewal accounts.</w:t>
            </w:r>
          </w:p>
          <w:p w14:paraId="57453F4F" w14:textId="4F22697B"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Store processing results.</w:t>
            </w:r>
          </w:p>
          <w:p w14:paraId="62009CCB" w14:textId="01C51C84"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The system shall not process E-Policy files unless the required files are available.</w:t>
            </w:r>
          </w:p>
          <w:p w14:paraId="79F92AF6" w14:textId="63E59577"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E-Policy Summary File</w:t>
            </w:r>
          </w:p>
          <w:p w14:paraId="185C3943" w14:textId="7A32297D" w:rsidR="358B2C85" w:rsidRDefault="358B2C85" w:rsidP="003C11B5">
            <w:pPr>
              <w:pStyle w:val="ListParagraph"/>
              <w:numPr>
                <w:ilvl w:val="1"/>
                <w:numId w:val="79"/>
              </w:numPr>
              <w:spacing w:before="20" w:after="20"/>
              <w:rPr>
                <w:rFonts w:ascii="Arial" w:hAnsi="Arial" w:cs="Arial"/>
              </w:rPr>
            </w:pPr>
            <w:r w:rsidRPr="3C7F3FD4">
              <w:rPr>
                <w:rFonts w:ascii="Arial" w:hAnsi="Arial" w:cs="Arial"/>
              </w:rPr>
              <w:t>E-Policy ZIP File</w:t>
            </w:r>
          </w:p>
          <w:p w14:paraId="3830F101" w14:textId="77777777" w:rsidR="003D0020" w:rsidRPr="003D0020" w:rsidRDefault="003D0020" w:rsidP="003C11B5">
            <w:pPr>
              <w:pStyle w:val="ListParagraph"/>
              <w:numPr>
                <w:ilvl w:val="0"/>
                <w:numId w:val="79"/>
              </w:numPr>
              <w:spacing w:before="20" w:after="20"/>
              <w:rPr>
                <w:rFonts w:ascii="Arial" w:hAnsi="Arial" w:cs="Arial"/>
                <w:lang w:val="en-US"/>
              </w:rPr>
            </w:pPr>
            <w:r w:rsidRPr="003D0020">
              <w:rPr>
                <w:rFonts w:ascii="Arial" w:hAnsi="Arial" w:cs="Arial"/>
                <w:lang w:val="en-US"/>
              </w:rPr>
              <w:t>The summary file shall contain:</w:t>
            </w:r>
          </w:p>
          <w:p w14:paraId="489A7E8E"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Sequence Number</w:t>
            </w:r>
          </w:p>
          <w:p w14:paraId="69F5DECE"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Reference Number</w:t>
            </w:r>
          </w:p>
          <w:p w14:paraId="18718125"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Policy Number</w:t>
            </w:r>
          </w:p>
          <w:p w14:paraId="55742907"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PDF File Name</w:t>
            </w:r>
          </w:p>
          <w:p w14:paraId="6456E169"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Document Tag</w:t>
            </w:r>
          </w:p>
          <w:p w14:paraId="60D72872" w14:textId="77777777" w:rsidR="008B1A89" w:rsidRPr="008B1A89" w:rsidRDefault="008B1A89" w:rsidP="003C11B5">
            <w:pPr>
              <w:pStyle w:val="ListParagraph"/>
              <w:numPr>
                <w:ilvl w:val="0"/>
                <w:numId w:val="79"/>
              </w:numPr>
              <w:spacing w:before="20" w:after="20"/>
              <w:rPr>
                <w:rFonts w:ascii="Arial" w:hAnsi="Arial" w:cs="Arial"/>
                <w:lang w:val="en-US"/>
              </w:rPr>
            </w:pPr>
            <w:r w:rsidRPr="008B1A89">
              <w:rPr>
                <w:rFonts w:ascii="Arial" w:hAnsi="Arial" w:cs="Arial"/>
                <w:lang w:val="en-US"/>
              </w:rPr>
              <w:t>The system shall extract all files contained in the uploaded ZIP file.</w:t>
            </w:r>
          </w:p>
          <w:p w14:paraId="0DD418EB" w14:textId="77777777" w:rsidR="008B1A89" w:rsidRPr="008B1A89" w:rsidRDefault="008B1A89" w:rsidP="003C11B5">
            <w:pPr>
              <w:pStyle w:val="ListParagraph"/>
              <w:numPr>
                <w:ilvl w:val="0"/>
                <w:numId w:val="79"/>
              </w:numPr>
              <w:spacing w:before="20" w:after="20"/>
              <w:rPr>
                <w:rFonts w:ascii="Arial" w:hAnsi="Arial" w:cs="Arial"/>
                <w:lang w:val="en-US"/>
              </w:rPr>
            </w:pPr>
            <w:r w:rsidRPr="3C7F3FD4">
              <w:rPr>
                <w:rFonts w:ascii="Arial" w:hAnsi="Arial" w:cs="Arial"/>
                <w:lang w:val="en-US"/>
              </w:rPr>
              <w:t>The system shall verify that every uploaded document corresponds to a record contained in the uploaded summary file.</w:t>
            </w:r>
          </w:p>
          <w:p w14:paraId="3769F2A8" w14:textId="16E672EC" w:rsidR="007D6047" w:rsidRPr="007D6047" w:rsidRDefault="007D6047" w:rsidP="003C11B5">
            <w:pPr>
              <w:pStyle w:val="ListParagraph"/>
              <w:numPr>
                <w:ilvl w:val="0"/>
                <w:numId w:val="79"/>
              </w:numPr>
              <w:spacing w:before="20" w:after="20"/>
              <w:rPr>
                <w:rFonts w:ascii="Arial" w:hAnsi="Arial" w:cs="Arial"/>
                <w:lang w:val="en-US"/>
              </w:rPr>
            </w:pPr>
            <w:r w:rsidRPr="3C7F3FD4">
              <w:rPr>
                <w:rFonts w:ascii="Arial" w:hAnsi="Arial" w:cs="Arial"/>
                <w:lang w:val="en-US"/>
              </w:rPr>
              <w:t xml:space="preserve">The system shall automatically match extracted documents using the </w:t>
            </w:r>
            <w:r w:rsidRPr="3C7F3FD4">
              <w:rPr>
                <w:rFonts w:ascii="Arial" w:hAnsi="Arial" w:cs="Arial"/>
                <w:b/>
                <w:bCs/>
                <w:lang w:val="en-US"/>
              </w:rPr>
              <w:t>Reference Number</w:t>
            </w:r>
            <w:r w:rsidRPr="3C7F3FD4">
              <w:rPr>
                <w:rFonts w:ascii="Arial" w:hAnsi="Arial" w:cs="Arial"/>
                <w:lang w:val="en-US"/>
              </w:rPr>
              <w:t>.</w:t>
            </w:r>
          </w:p>
          <w:p w14:paraId="44B26BD9" w14:textId="77777777" w:rsidR="002B5F12" w:rsidRPr="002B5F12" w:rsidRDefault="002B5F12" w:rsidP="003C11B5">
            <w:pPr>
              <w:pStyle w:val="ListParagraph"/>
              <w:numPr>
                <w:ilvl w:val="0"/>
                <w:numId w:val="79"/>
              </w:numPr>
              <w:spacing w:before="20" w:after="20"/>
              <w:rPr>
                <w:rFonts w:ascii="Arial" w:hAnsi="Arial" w:cs="Arial"/>
                <w:lang w:val="en-US"/>
              </w:rPr>
            </w:pPr>
            <w:r w:rsidRPr="002B5F12">
              <w:rPr>
                <w:rFonts w:ascii="Arial" w:hAnsi="Arial" w:cs="Arial"/>
                <w:lang w:val="en-US"/>
              </w:rPr>
              <w:lastRenderedPageBreak/>
              <w:t>For successfully matched records, the system shall:</w:t>
            </w:r>
          </w:p>
          <w:p w14:paraId="0BE03A01" w14:textId="77777777" w:rsidR="002B5F12" w:rsidRPr="002B5F12" w:rsidRDefault="002B5F12" w:rsidP="003C11B5">
            <w:pPr>
              <w:pStyle w:val="ListParagraph"/>
              <w:numPr>
                <w:ilvl w:val="1"/>
                <w:numId w:val="79"/>
              </w:numPr>
              <w:spacing w:before="20" w:after="20"/>
              <w:rPr>
                <w:rFonts w:ascii="Arial" w:hAnsi="Arial" w:cs="Arial"/>
                <w:lang w:val="en-US"/>
              </w:rPr>
            </w:pPr>
            <w:r w:rsidRPr="002B5F12">
              <w:rPr>
                <w:rFonts w:ascii="Arial" w:hAnsi="Arial" w:cs="Arial"/>
                <w:lang w:val="en-US"/>
              </w:rPr>
              <w:t>Update the Policy Number using the value from the summary file.</w:t>
            </w:r>
          </w:p>
          <w:p w14:paraId="341DFE7F" w14:textId="12510E39" w:rsidR="002B5F12" w:rsidRPr="002B5F12" w:rsidRDefault="002B5F12" w:rsidP="003C11B5">
            <w:pPr>
              <w:pStyle w:val="ListParagraph"/>
              <w:numPr>
                <w:ilvl w:val="1"/>
                <w:numId w:val="79"/>
              </w:numPr>
              <w:spacing w:before="20" w:after="20"/>
              <w:rPr>
                <w:rFonts w:ascii="Arial" w:hAnsi="Arial" w:cs="Arial"/>
                <w:lang w:val="en-US"/>
              </w:rPr>
            </w:pPr>
            <w:r w:rsidRPr="002B5F12">
              <w:rPr>
                <w:rFonts w:ascii="Arial" w:hAnsi="Arial" w:cs="Arial"/>
                <w:lang w:val="en-US"/>
              </w:rPr>
              <w:t xml:space="preserve">Attach the corresponding </w:t>
            </w:r>
            <w:r>
              <w:rPr>
                <w:rFonts w:ascii="Arial" w:hAnsi="Arial" w:cs="Arial"/>
                <w:lang w:val="en-US"/>
              </w:rPr>
              <w:t>E-</w:t>
            </w:r>
            <w:r w:rsidRPr="002B5F12">
              <w:rPr>
                <w:rFonts w:ascii="Arial" w:hAnsi="Arial" w:cs="Arial"/>
                <w:lang w:val="en-US"/>
              </w:rPr>
              <w:t>Policy document(s) to the renewal account.</w:t>
            </w:r>
          </w:p>
          <w:p w14:paraId="0F33DCCC" w14:textId="77777777" w:rsidR="005A07D3" w:rsidRPr="005A07D3" w:rsidRDefault="005A07D3" w:rsidP="003C11B5">
            <w:pPr>
              <w:pStyle w:val="ListParagraph"/>
              <w:numPr>
                <w:ilvl w:val="0"/>
                <w:numId w:val="79"/>
              </w:numPr>
              <w:spacing w:before="20" w:after="20"/>
              <w:rPr>
                <w:rFonts w:ascii="Arial" w:hAnsi="Arial" w:cs="Arial"/>
                <w:lang w:val="en-US"/>
              </w:rPr>
            </w:pPr>
            <w:r w:rsidRPr="005A07D3">
              <w:rPr>
                <w:rFonts w:ascii="Arial" w:hAnsi="Arial" w:cs="Arial"/>
                <w:lang w:val="en-US"/>
              </w:rPr>
              <w:t>The documents shall be available for:</w:t>
            </w:r>
          </w:p>
          <w:p w14:paraId="53AA2E23" w14:textId="77777777" w:rsidR="005A07D3" w:rsidRPr="005A07D3" w:rsidRDefault="005A07D3" w:rsidP="003C11B5">
            <w:pPr>
              <w:pStyle w:val="ListParagraph"/>
              <w:numPr>
                <w:ilvl w:val="1"/>
                <w:numId w:val="79"/>
              </w:numPr>
              <w:spacing w:before="20" w:after="20"/>
              <w:rPr>
                <w:rFonts w:ascii="Arial" w:hAnsi="Arial" w:cs="Arial"/>
                <w:lang w:val="en-US"/>
              </w:rPr>
            </w:pPr>
            <w:r w:rsidRPr="005A07D3">
              <w:rPr>
                <w:rFonts w:ascii="Arial" w:hAnsi="Arial" w:cs="Arial"/>
                <w:lang w:val="en-US"/>
              </w:rPr>
              <w:t>Viewing</w:t>
            </w:r>
          </w:p>
          <w:p w14:paraId="42B8DF1D" w14:textId="77777777" w:rsidR="005A07D3" w:rsidRPr="005A07D3" w:rsidRDefault="005A07D3" w:rsidP="003C11B5">
            <w:pPr>
              <w:pStyle w:val="ListParagraph"/>
              <w:numPr>
                <w:ilvl w:val="1"/>
                <w:numId w:val="79"/>
              </w:numPr>
              <w:spacing w:before="20" w:after="20"/>
              <w:rPr>
                <w:rFonts w:ascii="Arial" w:hAnsi="Arial" w:cs="Arial"/>
                <w:lang w:val="en-US"/>
              </w:rPr>
            </w:pPr>
            <w:r w:rsidRPr="005A07D3">
              <w:rPr>
                <w:rFonts w:ascii="Arial" w:hAnsi="Arial" w:cs="Arial"/>
                <w:lang w:val="en-US"/>
              </w:rPr>
              <w:t>Downloading</w:t>
            </w:r>
          </w:p>
          <w:p w14:paraId="495432AD" w14:textId="77777777" w:rsidR="005A07D3" w:rsidRDefault="005A07D3" w:rsidP="003C11B5">
            <w:pPr>
              <w:pStyle w:val="ListParagraph"/>
              <w:numPr>
                <w:ilvl w:val="1"/>
                <w:numId w:val="79"/>
              </w:numPr>
              <w:spacing w:before="20" w:after="20"/>
              <w:rPr>
                <w:rFonts w:ascii="Arial" w:hAnsi="Arial" w:cs="Arial"/>
                <w:lang w:val="en-US"/>
              </w:rPr>
            </w:pPr>
            <w:r w:rsidRPr="005A07D3">
              <w:rPr>
                <w:rFonts w:ascii="Arial" w:hAnsi="Arial" w:cs="Arial"/>
                <w:lang w:val="en-US"/>
              </w:rPr>
              <w:t>Printing</w:t>
            </w:r>
          </w:p>
          <w:p w14:paraId="45CD972F" w14:textId="77777777" w:rsidR="00B06681" w:rsidRDefault="005A07D3" w:rsidP="003C11B5">
            <w:pPr>
              <w:pStyle w:val="ListParagraph"/>
              <w:numPr>
                <w:ilvl w:val="1"/>
                <w:numId w:val="79"/>
              </w:numPr>
              <w:spacing w:before="20" w:after="20"/>
              <w:rPr>
                <w:rFonts w:ascii="Arial" w:hAnsi="Arial" w:cs="Arial"/>
                <w:lang w:val="en-US"/>
              </w:rPr>
            </w:pPr>
            <w:r w:rsidRPr="3C7F3FD4">
              <w:rPr>
                <w:rFonts w:ascii="Arial" w:hAnsi="Arial" w:cs="Arial"/>
                <w:lang w:val="en-US"/>
              </w:rPr>
              <w:t>Sending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0"/>
              </w:numPr>
              <w:spacing w:before="20" w:after="20"/>
              <w:rPr>
                <w:rFonts w:ascii="Arial" w:hAnsi="Arial" w:cs="Arial"/>
              </w:rPr>
            </w:pPr>
            <w:r>
              <w:rPr>
                <w:rFonts w:ascii="Arial" w:hAnsi="Arial" w:cs="Arial"/>
              </w:rPr>
              <w:t xml:space="preserve">A ZIP file with a document that is not in the summary file is refused for that document; a matched document is attached to its renewal account and the policy number is updated.</w:t>
            </w:r>
          </w:p>
          <w:p w14:paraId="0032EB6B" w14:textId="0DA59CBE" w:rsidR="3C7F3FD4" w:rsidRDefault="3C7F3FD4" w:rsidP="3C7F3FD4">
            <w:pPr>
              <w:spacing w:before="20" w:after="20"/>
              <w:rPr>
                <w:rFonts w:ascii="Arial" w:hAnsi="Arial" w:cs="Arial"/>
                <w:b/>
                <w:bCs/>
                <w:lang w:eastAsia="en-US"/>
              </w:rPr>
            </w:pPr>
          </w:p>
          <w:p w14:paraId="67CD7C39" w14:textId="15DE4127" w:rsidR="766FFF0A" w:rsidRDefault="00917415" w:rsidP="3C7F3FD4">
            <w:pPr>
              <w:spacing w:line="259" w:lineRule="auto" w:before="20" w:after="20"/>
              <w:rPr>
                <w:rFonts w:ascii="Arial" w:hAnsi="Arial" w:cs="Arial"/>
                <w:b/>
                <w:bCs/>
              </w:rPr>
            </w:pPr>
            <w:r>
              <w:rPr>
                <w:rFonts w:ascii="Arial" w:hAnsi="Arial" w:cs="Arial"/>
                <w:b/>
                <w:bCs/>
              </w:rPr>
              <w:t>FRRN</w:t>
            </w:r>
            <w:r w:rsidR="766FFF0A" w:rsidRPr="3C7F3FD4">
              <w:rPr>
                <w:rFonts w:ascii="Arial" w:hAnsi="Arial" w:cs="Arial"/>
                <w:b/>
                <w:bCs/>
              </w:rPr>
              <w:t>.033.02 E-Policy Receipt Processing Summary</w:t>
            </w:r>
          </w:p>
          <w:p w14:paraId="0969B422" w14:textId="246C5704"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The system shall display a file-level upload</w:t>
            </w:r>
            <w:r w:rsidR="47B6B184" w:rsidRPr="3C7F3FD4">
              <w:rPr>
                <w:rFonts w:ascii="Arial" w:hAnsi="Arial" w:cs="Arial"/>
                <w:lang w:val="en-US"/>
              </w:rPr>
              <w:t>/MFT-processed</w:t>
            </w:r>
            <w:r w:rsidRPr="3C7F3FD4">
              <w:rPr>
                <w:rFonts w:ascii="Arial" w:hAnsi="Arial" w:cs="Arial"/>
                <w:lang w:val="en-US"/>
              </w:rPr>
              <w:t xml:space="preserve"> summary in tabular format showing each uploaded report and its processing outcome.</w:t>
            </w:r>
          </w:p>
          <w:p w14:paraId="57712625"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table shall be: </w:t>
            </w:r>
          </w:p>
          <w:p w14:paraId="4490D757"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Scrollable</w:t>
            </w:r>
          </w:p>
          <w:p w14:paraId="3063098C"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Filterable</w:t>
            </w:r>
          </w:p>
          <w:p w14:paraId="544D05D6"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Paginated</w:t>
            </w:r>
          </w:p>
          <w:p w14:paraId="0AD78B93"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The system shall include the following columns:</w:t>
            </w:r>
          </w:p>
          <w:p w14:paraId="1D3607B2" w14:textId="3274F0E1"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ID (unique identifier per upload)</w:t>
            </w:r>
          </w:p>
          <w:p w14:paraId="63A5C703"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File Name</w:t>
            </w:r>
          </w:p>
          <w:p w14:paraId="1228E932" w14:textId="610C72D3" w:rsidR="5139A278" w:rsidRDefault="5139A278" w:rsidP="003C11B5">
            <w:pPr>
              <w:pStyle w:val="ListParagraph"/>
              <w:numPr>
                <w:ilvl w:val="1"/>
                <w:numId w:val="11"/>
              </w:numPr>
              <w:spacing w:before="20" w:after="20"/>
              <w:rPr>
                <w:rFonts w:ascii="Arial" w:hAnsi="Arial" w:cs="Arial"/>
                <w:lang w:val="en-US"/>
              </w:rPr>
            </w:pPr>
            <w:r w:rsidRPr="3C7F3FD4">
              <w:rPr>
                <w:rFonts w:ascii="Arial" w:hAnsi="Arial" w:cs="Arial"/>
                <w:lang w:val="en-US"/>
              </w:rPr>
              <w:t xml:space="preserve">Receipt </w:t>
            </w:r>
            <w:r w:rsidR="766FFF0A" w:rsidRPr="3C7F3FD4">
              <w:rPr>
                <w:rFonts w:ascii="Arial" w:hAnsi="Arial" w:cs="Arial"/>
                <w:lang w:val="en-US"/>
              </w:rPr>
              <w:t>Date and Time</w:t>
            </w:r>
          </w:p>
          <w:p w14:paraId="68778653" w14:textId="49F951D9" w:rsidR="5792C025" w:rsidRDefault="5792C025" w:rsidP="003C11B5">
            <w:pPr>
              <w:pStyle w:val="ListParagraph"/>
              <w:numPr>
                <w:ilvl w:val="1"/>
                <w:numId w:val="11"/>
              </w:numPr>
              <w:spacing w:before="20" w:after="20"/>
              <w:rPr>
                <w:rFonts w:ascii="Arial" w:hAnsi="Arial" w:cs="Arial"/>
                <w:lang w:val="en-US"/>
              </w:rPr>
            </w:pPr>
            <w:r w:rsidRPr="3C7F3FD4">
              <w:rPr>
                <w:rFonts w:ascii="Arial" w:hAnsi="Arial" w:cs="Arial"/>
                <w:lang w:val="en-US"/>
              </w:rPr>
              <w:t xml:space="preserve">Receipt Type: </w:t>
            </w:r>
          </w:p>
          <w:p w14:paraId="4BD747C8" w14:textId="07B60D86" w:rsidR="5792C025" w:rsidRDefault="5792C025" w:rsidP="003C11B5">
            <w:pPr>
              <w:pStyle w:val="ListParagraph"/>
              <w:numPr>
                <w:ilvl w:val="2"/>
                <w:numId w:val="11"/>
              </w:numPr>
              <w:spacing w:before="20" w:after="20"/>
              <w:rPr>
                <w:rFonts w:ascii="Arial" w:hAnsi="Arial" w:cs="Arial"/>
                <w:lang w:val="en-US"/>
              </w:rPr>
            </w:pPr>
            <w:r w:rsidRPr="3C7F3FD4">
              <w:rPr>
                <w:rFonts w:ascii="Arial" w:hAnsi="Arial" w:cs="Arial"/>
                <w:lang w:val="en-US"/>
              </w:rPr>
              <w:t>MFT</w:t>
            </w:r>
          </w:p>
          <w:p w14:paraId="1586348E" w14:textId="1FC3CC66" w:rsidR="5792C025" w:rsidRDefault="5792C025" w:rsidP="003C11B5">
            <w:pPr>
              <w:pStyle w:val="ListParagraph"/>
              <w:numPr>
                <w:ilvl w:val="2"/>
                <w:numId w:val="11"/>
              </w:numPr>
              <w:spacing w:before="20" w:after="20"/>
              <w:rPr>
                <w:rFonts w:ascii="Arial" w:hAnsi="Arial" w:cs="Arial"/>
                <w:lang w:val="en-US"/>
              </w:rPr>
            </w:pPr>
            <w:r w:rsidRPr="3C7F3FD4">
              <w:rPr>
                <w:rFonts w:ascii="Arial" w:hAnsi="Arial" w:cs="Arial"/>
                <w:lang w:val="en-US"/>
              </w:rPr>
              <w:t>Upload</w:t>
            </w:r>
          </w:p>
          <w:p w14:paraId="04C52BBC" w14:textId="53C3FE5F" w:rsidR="3B8D0357" w:rsidRDefault="3B8D0357" w:rsidP="003C11B5">
            <w:pPr>
              <w:pStyle w:val="ListParagraph"/>
              <w:numPr>
                <w:ilvl w:val="1"/>
                <w:numId w:val="11"/>
              </w:numPr>
              <w:spacing w:before="20" w:after="20"/>
              <w:rPr>
                <w:rFonts w:ascii="Arial" w:hAnsi="Arial" w:cs="Arial"/>
                <w:lang w:val="en-US"/>
              </w:rPr>
            </w:pPr>
            <w:r w:rsidRPr="3C7F3FD4">
              <w:rPr>
                <w:rFonts w:ascii="Arial" w:hAnsi="Arial" w:cs="Arial"/>
                <w:lang w:val="en-US"/>
              </w:rPr>
              <w:t xml:space="preserve">Processing </w:t>
            </w:r>
            <w:r w:rsidR="766FFF0A" w:rsidRPr="3C7F3FD4">
              <w:rPr>
                <w:rFonts w:ascii="Arial" w:hAnsi="Arial" w:cs="Arial"/>
                <w:lang w:val="en-US"/>
              </w:rPr>
              <w:t xml:space="preserve">Status: </w:t>
            </w:r>
          </w:p>
          <w:p w14:paraId="1D6301A1" w14:textId="77777777"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Successful</w:t>
            </w:r>
          </w:p>
          <w:p w14:paraId="37369AB7" w14:textId="77777777"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Failed</w:t>
            </w:r>
          </w:p>
          <w:p w14:paraId="1C5B8065" w14:textId="77777777"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 xml:space="preserve">Reason/Remarks: </w:t>
            </w:r>
          </w:p>
          <w:p w14:paraId="572AFFB6" w14:textId="3E1B13CF"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Description of failure</w:t>
            </w:r>
          </w:p>
          <w:p w14:paraId="61E75DD1" w14:textId="2DACE4DF"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Each file shall be recorded as a separate row. </w:t>
            </w:r>
          </w:p>
          <w:p w14:paraId="6BAC0EC9" w14:textId="7CBB921E"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system shall display the latest </w:t>
            </w:r>
            <w:r w:rsidR="053F145C" w:rsidRPr="3C7F3FD4">
              <w:rPr>
                <w:rFonts w:ascii="Arial" w:hAnsi="Arial" w:cs="Arial"/>
                <w:lang w:val="en-US"/>
              </w:rPr>
              <w:t xml:space="preserve">file </w:t>
            </w:r>
            <w:r w:rsidRPr="3C7F3FD4">
              <w:rPr>
                <w:rFonts w:ascii="Arial" w:hAnsi="Arial" w:cs="Arial"/>
                <w:lang w:val="en-US"/>
              </w:rPr>
              <w:t>at the top (default sorting).</w:t>
            </w:r>
          </w:p>
          <w:p w14:paraId="786BF569"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Clicking a row shall allow users to view detailed record-level results.</w:t>
            </w:r>
          </w:p>
          <w:p w14:paraId="650119DD"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5C1C1EAC"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File name (file-level)</w:t>
            </w:r>
          </w:p>
          <w:p w14:paraId="2EFFAD67"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system shall allow filtering by: </w:t>
            </w:r>
          </w:p>
          <w:p w14:paraId="19B05B7D"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1"/>
              </w:numPr>
              <w:spacing w:before="20" w:after="20"/>
              <w:rPr>
                <w:rFonts w:ascii="Arial" w:hAnsi="Arial" w:cs="Arial"/>
              </w:rPr>
            </w:pPr>
            <w:r>
              <w:rPr>
                <w:rFonts w:ascii="Arial" w:hAnsi="Arial" w:cs="Arial"/>
              </w:rPr>
              <w:t xml:space="preserve">Each received e-policy file is one row of the summary with its receipt type and status.</w:t>
            </w:r>
          </w:p>
          <w:p w14:paraId="62FFFD8B" w14:textId="77777777" w:rsidR="3C7F3FD4" w:rsidRDefault="3C7F3FD4" w:rsidP="3C7F3FD4">
            <w:pPr>
              <w:spacing w:before="20" w:after="20"/>
              <w:rPr>
                <w:rFonts w:ascii="Arial" w:hAnsi="Arial" w:cs="Arial"/>
                <w:lang w:val="en-US"/>
              </w:rPr>
            </w:pPr>
          </w:p>
          <w:p w14:paraId="283BD1B1" w14:textId="72D10A4D" w:rsidR="766FFF0A" w:rsidRDefault="00917415" w:rsidP="3C7F3FD4">
            <w:pPr>
              <w:spacing w:line="259" w:lineRule="auto" w:before="20" w:after="20"/>
              <w:rPr>
                <w:rFonts w:ascii="Arial" w:hAnsi="Arial" w:cs="Arial"/>
                <w:b/>
                <w:bCs/>
                <w:lang w:val="en-US"/>
              </w:rPr>
            </w:pPr>
            <w:r>
              <w:rPr>
                <w:rFonts w:ascii="Arial" w:hAnsi="Arial" w:cs="Arial"/>
                <w:b/>
                <w:bCs/>
              </w:rPr>
              <w:t>FRRN</w:t>
            </w:r>
            <w:r w:rsidR="766FFF0A" w:rsidRPr="3C7F3FD4">
              <w:rPr>
                <w:rFonts w:ascii="Arial" w:hAnsi="Arial" w:cs="Arial"/>
                <w:b/>
                <w:bCs/>
              </w:rPr>
              <w:t>.03</w:t>
            </w:r>
            <w:r w:rsidR="4ACD8BEE" w:rsidRPr="3C7F3FD4">
              <w:rPr>
                <w:rFonts w:ascii="Arial" w:hAnsi="Arial" w:cs="Arial"/>
                <w:b/>
                <w:bCs/>
              </w:rPr>
              <w:t>3</w:t>
            </w:r>
            <w:r w:rsidR="766FFF0A" w:rsidRPr="3C7F3FD4">
              <w:rPr>
                <w:rFonts w:ascii="Arial" w:hAnsi="Arial" w:cs="Arial"/>
                <w:b/>
                <w:bCs/>
              </w:rPr>
              <w:t>.0</w:t>
            </w:r>
            <w:r w:rsidR="79EDE326" w:rsidRPr="3C7F3FD4">
              <w:rPr>
                <w:rFonts w:ascii="Arial" w:hAnsi="Arial" w:cs="Arial"/>
                <w:b/>
                <w:bCs/>
              </w:rPr>
              <w:t>3</w:t>
            </w:r>
            <w:r w:rsidR="766FFF0A" w:rsidRPr="3C7F3FD4">
              <w:rPr>
                <w:rFonts w:ascii="Arial" w:hAnsi="Arial" w:cs="Arial"/>
                <w:b/>
                <w:bCs/>
              </w:rPr>
              <w:t xml:space="preserve"> </w:t>
            </w:r>
            <w:r w:rsidR="766FFF0A" w:rsidRPr="3C7F3FD4">
              <w:rPr>
                <w:rFonts w:ascii="Arial" w:hAnsi="Arial" w:cs="Arial"/>
                <w:b/>
                <w:bCs/>
                <w:lang w:val="en-US"/>
              </w:rPr>
              <w:t>Record-Level Summary View</w:t>
            </w:r>
          </w:p>
          <w:p w14:paraId="7072B011" w14:textId="3A61A5B1"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 xml:space="preserve">The system shall provide a detailed view of each </w:t>
            </w:r>
            <w:r w:rsidR="56028D2E" w:rsidRPr="3C7F3FD4">
              <w:rPr>
                <w:rFonts w:ascii="Arial" w:hAnsi="Arial" w:cs="Arial"/>
                <w:lang w:val="en-US"/>
              </w:rPr>
              <w:t xml:space="preserve">received file </w:t>
            </w:r>
            <w:r w:rsidRPr="3C7F3FD4">
              <w:rPr>
                <w:rFonts w:ascii="Arial" w:hAnsi="Arial" w:cs="Arial"/>
                <w:lang w:val="en-US"/>
              </w:rPr>
              <w:t>showing individual record processing results.</w:t>
            </w:r>
          </w:p>
          <w:p w14:paraId="57CC9BE3"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The system shall display records in a:</w:t>
            </w:r>
          </w:p>
          <w:p w14:paraId="113DD30D" w14:textId="77777777"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Scrollable grid</w:t>
            </w:r>
          </w:p>
          <w:p w14:paraId="6DC47574" w14:textId="77777777"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Paginated table</w:t>
            </w:r>
          </w:p>
          <w:p w14:paraId="392F983D"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Each record shall include:</w:t>
            </w:r>
          </w:p>
          <w:p w14:paraId="2ADAEF07" w14:textId="2D4F50D3"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Renewal Reference Number</w:t>
            </w:r>
          </w:p>
          <w:p w14:paraId="1FB29F9E" w14:textId="6E2787E0" w:rsidR="37C9951B" w:rsidRDefault="37C9951B" w:rsidP="003C11B5">
            <w:pPr>
              <w:pStyle w:val="ListParagraph"/>
              <w:numPr>
                <w:ilvl w:val="1"/>
                <w:numId w:val="10"/>
              </w:numPr>
              <w:spacing w:before="20" w:after="20"/>
              <w:rPr>
                <w:rFonts w:ascii="Arial" w:hAnsi="Arial" w:cs="Arial"/>
                <w:lang w:val="en-US"/>
              </w:rPr>
            </w:pPr>
            <w:r w:rsidRPr="3C7F3FD4">
              <w:rPr>
                <w:rFonts w:ascii="Arial" w:hAnsi="Arial" w:cs="Arial"/>
                <w:lang w:val="en-US"/>
              </w:rPr>
              <w:t>Policy Number</w:t>
            </w:r>
          </w:p>
          <w:p w14:paraId="4A117F56" w14:textId="77777777"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 xml:space="preserve">Matching Status: </w:t>
            </w:r>
          </w:p>
          <w:p w14:paraId="5B346C86" w14:textId="77777777" w:rsidR="766FFF0A" w:rsidRDefault="766FFF0A" w:rsidP="003C11B5">
            <w:pPr>
              <w:pStyle w:val="ListParagraph"/>
              <w:numPr>
                <w:ilvl w:val="2"/>
                <w:numId w:val="10"/>
              </w:numPr>
              <w:spacing w:before="20" w:after="20"/>
              <w:rPr>
                <w:rFonts w:ascii="Arial" w:hAnsi="Arial" w:cs="Arial"/>
                <w:lang w:val="en-US"/>
              </w:rPr>
            </w:pPr>
            <w:r w:rsidRPr="3C7F3FD4">
              <w:rPr>
                <w:rFonts w:ascii="Arial" w:hAnsi="Arial" w:cs="Arial"/>
                <w:lang w:val="en-US"/>
              </w:rPr>
              <w:t>Matched</w:t>
            </w:r>
          </w:p>
          <w:p w14:paraId="60A82128" w14:textId="77777777" w:rsidR="766FFF0A" w:rsidRDefault="766FFF0A" w:rsidP="003C11B5">
            <w:pPr>
              <w:pStyle w:val="ListParagraph"/>
              <w:numPr>
                <w:ilvl w:val="2"/>
                <w:numId w:val="10"/>
              </w:numPr>
              <w:spacing w:before="20" w:after="20"/>
              <w:rPr>
                <w:rFonts w:ascii="Arial" w:hAnsi="Arial" w:cs="Arial"/>
                <w:lang w:val="en-US"/>
              </w:rPr>
            </w:pPr>
            <w:r w:rsidRPr="3C7F3FD4">
              <w:rPr>
                <w:rFonts w:ascii="Arial" w:hAnsi="Arial" w:cs="Arial"/>
                <w:lang w:val="en-US"/>
              </w:rPr>
              <w:lastRenderedPageBreak/>
              <w:t>Unmatched</w:t>
            </w:r>
          </w:p>
          <w:p w14:paraId="13F7FE82" w14:textId="00D61A2E"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Remarks (if unmatched)</w:t>
            </w:r>
          </w:p>
          <w:p w14:paraId="64E85F42"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 xml:space="preserve">The system shall allow filtering by: </w:t>
            </w:r>
          </w:p>
          <w:p w14:paraId="4D8E47BD" w14:textId="36884361"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Matching Status (Matched / Unmatched)</w:t>
            </w:r>
          </w:p>
          <w:p w14:paraId="0BDEF659"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570075C0" w14:textId="0E5F1D74" w:rsidR="766FFF0A" w:rsidRDefault="766FFF0A" w:rsidP="003C11B5">
            <w:pPr>
              <w:pStyle w:val="ListParagraph"/>
              <w:numPr>
                <w:ilvl w:val="1"/>
                <w:numId w:val="10"/>
              </w:numPr>
              <w:spacing w:before="20" w:after="20"/>
              <w:rPr>
                <w:rFonts w:ascii="Arial" w:hAnsi="Arial" w:cs="Arial"/>
              </w:rPr>
            </w:pPr>
            <w:r w:rsidRPr="3C7F3FD4">
              <w:rPr>
                <w:rFonts w:ascii="Arial" w:hAnsi="Arial" w:cs="Arial"/>
                <w:lang w:val="en-US"/>
              </w:rPr>
              <w:t>Renewal Reference Number</w:t>
            </w:r>
          </w:p>
          <w:p w14:paraId="4E643FC3" w14:textId="723AE328" w:rsidR="52077F38" w:rsidRDefault="52077F38" w:rsidP="003C11B5">
            <w:pPr>
              <w:pStyle w:val="ListParagraph"/>
              <w:numPr>
                <w:ilvl w:val="1"/>
                <w:numId w:val="10"/>
              </w:numPr>
              <w:spacing w:line="259" w:lineRule="auto" w:before="20" w:after="20"/>
              <w:rPr>
                <w:rFonts w:ascii="Arial" w:hAnsi="Arial" w:cs="Arial"/>
                <w:lang w:val="en-US"/>
              </w:rPr>
            </w:pPr>
            <w:r w:rsidRPr="3C7F3FD4">
              <w:rPr>
                <w:rFonts w:ascii="Arial" w:hAnsi="Arial" w:cs="Arial"/>
                <w:lang w:val="en-US"/>
              </w:rPr>
              <w:t>Policy Number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2"/>
              </w:numPr>
              <w:spacing w:before="20" w:after="20"/>
              <w:rPr>
                <w:rFonts w:ascii="Arial" w:hAnsi="Arial" w:cs="Arial"/>
              </w:rPr>
            </w:pPr>
            <w:r>
              <w:rPr>
                <w:rFonts w:ascii="Arial" w:hAnsi="Arial" w:cs="Arial"/>
              </w:rPr>
              <w:t xml:space="preserve">The record-level view lists each document with its matching status.</w:t>
            </w:r>
          </w:p>
          <w:p w14:paraId="2D05B78B" w14:textId="483E5F1B" w:rsidR="3C7F3FD4" w:rsidRDefault="3C7F3FD4" w:rsidP="3C7F3FD4">
            <w:pPr>
              <w:spacing w:before="20" w:after="20"/>
              <w:rPr>
                <w:rFonts w:ascii="Arial" w:hAnsi="Arial" w:cs="Arial"/>
                <w:b/>
                <w:bCs/>
                <w:lang w:eastAsia="en-US"/>
              </w:rPr>
            </w:pPr>
          </w:p>
          <w:p w14:paraId="1875045E" w14:textId="03B27D80" w:rsidR="007D49C2" w:rsidRDefault="00917415" w:rsidP="3C7F3FD4">
            <w:pPr>
              <w:spacing w:line="259" w:lineRule="auto" w:before="20" w:after="20"/>
              <w:rPr>
                <w:rFonts w:ascii="Arial" w:hAnsi="Arial" w:cs="Arial"/>
                <w:b/>
                <w:bCs/>
                <w:lang w:val="en-US" w:eastAsia="en-US"/>
              </w:rPr>
            </w:pPr>
            <w:r>
              <w:rPr>
                <w:rFonts w:ascii="Arial" w:hAnsi="Arial" w:cs="Arial"/>
                <w:b/>
                <w:bCs/>
                <w:lang w:eastAsia="en-US"/>
              </w:rPr>
              <w:t>FRRN</w:t>
            </w:r>
            <w:r w:rsidR="00FB5511" w:rsidRPr="3C7F3FD4">
              <w:rPr>
                <w:rFonts w:ascii="Arial" w:hAnsi="Arial" w:cs="Arial"/>
                <w:b/>
                <w:bCs/>
                <w:lang w:eastAsia="en-US"/>
              </w:rPr>
              <w:t>.0</w:t>
            </w:r>
            <w:r w:rsidR="545F20E3" w:rsidRPr="3C7F3FD4">
              <w:rPr>
                <w:rFonts w:ascii="Arial" w:hAnsi="Arial" w:cs="Arial"/>
                <w:b/>
                <w:bCs/>
                <w:lang w:eastAsia="en-US"/>
              </w:rPr>
              <w:t>33</w:t>
            </w:r>
            <w:r w:rsidR="00FB5511" w:rsidRPr="3C7F3FD4">
              <w:rPr>
                <w:rFonts w:ascii="Arial" w:hAnsi="Arial" w:cs="Arial"/>
                <w:b/>
                <w:bCs/>
                <w:lang w:eastAsia="en-US"/>
              </w:rPr>
              <w:t>.0</w:t>
            </w:r>
            <w:r w:rsidR="639CA29A" w:rsidRPr="3C7F3FD4">
              <w:rPr>
                <w:rFonts w:ascii="Arial" w:hAnsi="Arial" w:cs="Arial"/>
                <w:b/>
                <w:bCs/>
                <w:lang w:eastAsia="en-US"/>
              </w:rPr>
              <w:t>4</w:t>
            </w:r>
            <w:r w:rsidR="00FB5511" w:rsidRPr="3C7F3FD4">
              <w:rPr>
                <w:rFonts w:ascii="Arial" w:hAnsi="Arial" w:cs="Arial"/>
                <w:b/>
                <w:bCs/>
                <w:lang w:eastAsia="en-US"/>
              </w:rPr>
              <w:t xml:space="preserve"> </w:t>
            </w:r>
            <w:r w:rsidR="00FB5511" w:rsidRPr="3C7F3FD4">
              <w:rPr>
                <w:rFonts w:ascii="Arial" w:hAnsi="Arial" w:cs="Arial"/>
                <w:b/>
                <w:bCs/>
                <w:lang w:val="en-US" w:eastAsia="en-US"/>
              </w:rPr>
              <w:t>E-Policy Sending via CCM</w:t>
            </w:r>
          </w:p>
          <w:p w14:paraId="5F260556" w14:textId="77777777" w:rsidR="00434320" w:rsidRDefault="00434320" w:rsidP="003C11B5">
            <w:pPr>
              <w:pStyle w:val="ListParagraph"/>
              <w:numPr>
                <w:ilvl w:val="0"/>
                <w:numId w:val="80"/>
              </w:numPr>
              <w:spacing w:before="20" w:after="20"/>
              <w:rPr>
                <w:rFonts w:ascii="Arial" w:hAnsi="Arial" w:cs="Arial"/>
                <w:lang w:val="en-US"/>
              </w:rPr>
            </w:pPr>
            <w:r w:rsidRPr="00434320">
              <w:rPr>
                <w:rFonts w:ascii="Arial" w:hAnsi="Arial" w:cs="Arial"/>
                <w:lang w:val="en-US"/>
              </w:rPr>
              <w:t xml:space="preserve">The system shall allow authorized users to select multiple renewal accounts for </w:t>
            </w:r>
            <w:r>
              <w:rPr>
                <w:rFonts w:ascii="Arial" w:hAnsi="Arial" w:cs="Arial"/>
                <w:lang w:val="en-US"/>
              </w:rPr>
              <w:t>E-</w:t>
            </w:r>
            <w:r w:rsidRPr="00434320">
              <w:rPr>
                <w:rFonts w:ascii="Arial" w:hAnsi="Arial" w:cs="Arial"/>
                <w:lang w:val="en-US"/>
              </w:rPr>
              <w:t>Policy delivery.</w:t>
            </w:r>
          </w:p>
          <w:p w14:paraId="2ED9A563" w14:textId="77777777" w:rsidR="00434320" w:rsidRDefault="00434320" w:rsidP="003C11B5">
            <w:pPr>
              <w:pStyle w:val="ListParagraph"/>
              <w:numPr>
                <w:ilvl w:val="0"/>
                <w:numId w:val="80"/>
              </w:numPr>
              <w:spacing w:before="20" w:after="20"/>
              <w:rPr>
                <w:rFonts w:ascii="Arial" w:hAnsi="Arial" w:cs="Arial"/>
                <w:lang w:val="en-US"/>
              </w:rPr>
            </w:pPr>
            <w:r w:rsidRPr="00434320">
              <w:rPr>
                <w:rFonts w:ascii="Arial" w:hAnsi="Arial" w:cs="Arial"/>
                <w:lang w:val="en-US"/>
              </w:rPr>
              <w:t>The system shall support the following selection options:</w:t>
            </w:r>
          </w:p>
          <w:p w14:paraId="5749F270" w14:textId="77777777" w:rsidR="00434320" w:rsidRDefault="00434320" w:rsidP="003C11B5">
            <w:pPr>
              <w:pStyle w:val="ListParagraph"/>
              <w:numPr>
                <w:ilvl w:val="1"/>
                <w:numId w:val="80"/>
              </w:numPr>
              <w:spacing w:before="20" w:after="20"/>
              <w:rPr>
                <w:rFonts w:ascii="Arial" w:hAnsi="Arial" w:cs="Arial"/>
                <w:lang w:val="en-US"/>
              </w:rPr>
            </w:pPr>
            <w:r w:rsidRPr="00434320">
              <w:rPr>
                <w:rFonts w:ascii="Arial" w:hAnsi="Arial" w:cs="Arial"/>
                <w:lang w:val="en-US"/>
              </w:rPr>
              <w:t>Single account selection</w:t>
            </w:r>
          </w:p>
          <w:p w14:paraId="37482285" w14:textId="77777777" w:rsidR="00434320" w:rsidRDefault="00434320" w:rsidP="003C11B5">
            <w:pPr>
              <w:pStyle w:val="ListParagraph"/>
              <w:numPr>
                <w:ilvl w:val="1"/>
                <w:numId w:val="80"/>
              </w:numPr>
              <w:spacing w:before="20" w:after="20"/>
              <w:rPr>
                <w:rFonts w:ascii="Arial" w:hAnsi="Arial" w:cs="Arial"/>
                <w:lang w:val="en-US"/>
              </w:rPr>
            </w:pPr>
            <w:r w:rsidRPr="00434320">
              <w:rPr>
                <w:rFonts w:ascii="Arial" w:hAnsi="Arial" w:cs="Arial"/>
                <w:lang w:val="en-US"/>
              </w:rPr>
              <w:t>Multiple account selection</w:t>
            </w:r>
          </w:p>
          <w:p w14:paraId="182EDF21" w14:textId="77777777" w:rsidR="00FB5511" w:rsidRDefault="00434320" w:rsidP="003C11B5">
            <w:pPr>
              <w:pStyle w:val="ListParagraph"/>
              <w:numPr>
                <w:ilvl w:val="1"/>
                <w:numId w:val="80"/>
              </w:numPr>
              <w:spacing w:before="20" w:after="20"/>
              <w:rPr>
                <w:rFonts w:ascii="Arial" w:hAnsi="Arial" w:cs="Arial"/>
                <w:lang w:val="en-US"/>
              </w:rPr>
            </w:pPr>
            <w:r w:rsidRPr="00434320">
              <w:rPr>
                <w:rFonts w:ascii="Arial" w:hAnsi="Arial" w:cs="Arial"/>
                <w:lang w:val="en-US"/>
              </w:rPr>
              <w:t>Select All</w:t>
            </w:r>
            <w:r>
              <w:rPr>
                <w:rFonts w:ascii="Arial" w:hAnsi="Arial" w:cs="Arial"/>
                <w:lang w:val="en-US"/>
              </w:rPr>
              <w:t>/ Deselect All</w:t>
            </w:r>
          </w:p>
          <w:p w14:paraId="355A0E1F" w14:textId="2102306D" w:rsidR="002D6E99" w:rsidRPr="002D6E99" w:rsidRDefault="002D6E99" w:rsidP="003C11B5">
            <w:pPr>
              <w:pStyle w:val="ListParagraph"/>
              <w:numPr>
                <w:ilvl w:val="0"/>
                <w:numId w:val="80"/>
              </w:numPr>
              <w:spacing w:before="20" w:after="20"/>
              <w:rPr>
                <w:rFonts w:ascii="Arial" w:hAnsi="Arial" w:cs="Arial"/>
                <w:lang w:val="en-US"/>
              </w:rPr>
            </w:pPr>
            <w:r w:rsidRPr="002D6E99">
              <w:rPr>
                <w:rFonts w:ascii="Arial" w:hAnsi="Arial" w:cs="Arial"/>
                <w:lang w:val="en-US"/>
              </w:rPr>
              <w:t xml:space="preserve">The system shall only allow selection of </w:t>
            </w:r>
            <w:r>
              <w:rPr>
                <w:rFonts w:ascii="Arial" w:hAnsi="Arial" w:cs="Arial"/>
                <w:lang w:val="en-US"/>
              </w:rPr>
              <w:t xml:space="preserve">renewal </w:t>
            </w:r>
            <w:r w:rsidRPr="002D6E99">
              <w:rPr>
                <w:rFonts w:ascii="Arial" w:hAnsi="Arial" w:cs="Arial"/>
                <w:lang w:val="en-US"/>
              </w:rPr>
              <w:t>accounts that:</w:t>
            </w:r>
          </w:p>
          <w:p w14:paraId="5814FD5D" w14:textId="43FD770C" w:rsidR="002D6E99" w:rsidRPr="002D6E99" w:rsidRDefault="002D6E99" w:rsidP="003C11B5">
            <w:pPr>
              <w:pStyle w:val="ListParagraph"/>
              <w:numPr>
                <w:ilvl w:val="1"/>
                <w:numId w:val="80"/>
              </w:numPr>
              <w:spacing w:before="20" w:after="20"/>
              <w:rPr>
                <w:rFonts w:ascii="Arial" w:hAnsi="Arial" w:cs="Arial"/>
                <w:lang w:val="en-US"/>
              </w:rPr>
            </w:pPr>
            <w:r w:rsidRPr="002D6E99">
              <w:rPr>
                <w:rFonts w:ascii="Arial" w:hAnsi="Arial" w:cs="Arial"/>
                <w:lang w:val="en-US"/>
              </w:rPr>
              <w:t xml:space="preserve">Have an attached </w:t>
            </w:r>
            <w:r w:rsidR="007A3CA9">
              <w:rPr>
                <w:rFonts w:ascii="Arial" w:hAnsi="Arial" w:cs="Arial"/>
                <w:lang w:val="en-US"/>
              </w:rPr>
              <w:t>E-</w:t>
            </w:r>
            <w:r w:rsidRPr="002D6E99">
              <w:rPr>
                <w:rFonts w:ascii="Arial" w:hAnsi="Arial" w:cs="Arial"/>
                <w:lang w:val="en-US"/>
              </w:rPr>
              <w:t>Policy document.</w:t>
            </w:r>
          </w:p>
          <w:p w14:paraId="3848AFC7" w14:textId="77777777" w:rsidR="002D6E99" w:rsidRPr="002D6E99" w:rsidRDefault="002D6E99" w:rsidP="003C11B5">
            <w:pPr>
              <w:pStyle w:val="ListParagraph"/>
              <w:numPr>
                <w:ilvl w:val="1"/>
                <w:numId w:val="80"/>
              </w:numPr>
              <w:spacing w:before="20" w:after="20"/>
              <w:rPr>
                <w:rFonts w:ascii="Arial" w:hAnsi="Arial" w:cs="Arial"/>
                <w:lang w:val="en-US"/>
              </w:rPr>
            </w:pPr>
            <w:r w:rsidRPr="002D6E99">
              <w:rPr>
                <w:rFonts w:ascii="Arial" w:hAnsi="Arial" w:cs="Arial"/>
                <w:lang w:val="en-US"/>
              </w:rPr>
              <w:t>Have a valid Policy Number.</w:t>
            </w:r>
          </w:p>
          <w:p w14:paraId="578C3AB6" w14:textId="77777777" w:rsidR="002D6E99" w:rsidRPr="002D6E99" w:rsidRDefault="002D6E99" w:rsidP="003C11B5">
            <w:pPr>
              <w:pStyle w:val="ListParagraph"/>
              <w:numPr>
                <w:ilvl w:val="1"/>
                <w:numId w:val="80"/>
              </w:numPr>
              <w:spacing w:before="20" w:after="20"/>
              <w:rPr>
                <w:rFonts w:ascii="Arial" w:hAnsi="Arial" w:cs="Arial"/>
                <w:lang w:val="en-US"/>
              </w:rPr>
            </w:pPr>
            <w:r w:rsidRPr="002D6E99">
              <w:rPr>
                <w:rFonts w:ascii="Arial" w:hAnsi="Arial" w:cs="Arial"/>
                <w:lang w:val="en-US"/>
              </w:rPr>
              <w:t>Have at least one valid client email address.</w:t>
            </w:r>
          </w:p>
          <w:p w14:paraId="39B534A8" w14:textId="3E4834BB" w:rsidR="002D6E99" w:rsidRPr="002D6E99" w:rsidRDefault="007A3CA9" w:rsidP="003C11B5">
            <w:pPr>
              <w:pStyle w:val="ListParagraph"/>
              <w:numPr>
                <w:ilvl w:val="1"/>
                <w:numId w:val="80"/>
              </w:numPr>
              <w:spacing w:before="20" w:after="20"/>
              <w:rPr>
                <w:rFonts w:ascii="Arial" w:hAnsi="Arial" w:cs="Arial"/>
                <w:lang w:val="en-US"/>
              </w:rPr>
            </w:pPr>
            <w:r>
              <w:rPr>
                <w:rFonts w:ascii="Arial" w:hAnsi="Arial" w:cs="Arial"/>
                <w:lang w:val="en-US"/>
              </w:rPr>
              <w:t xml:space="preserve">Status </w:t>
            </w:r>
            <w:r w:rsidR="00531024">
              <w:rPr>
                <w:rFonts w:ascii="Arial" w:hAnsi="Arial" w:cs="Arial"/>
                <w:lang w:val="en-US"/>
              </w:rPr>
              <w:t>is “</w:t>
            </w:r>
            <w:r w:rsidR="00531024" w:rsidRPr="00531024">
              <w:rPr>
                <w:rFonts w:ascii="Arial" w:hAnsi="Arial" w:cs="Arial"/>
                <w:lang w:val="en-US"/>
              </w:rPr>
              <w:t>For E-Policy Sending</w:t>
            </w:r>
            <w:r w:rsidR="00531024">
              <w:rPr>
                <w:rFonts w:ascii="Arial" w:hAnsi="Arial" w:cs="Arial"/>
                <w:lang w:val="en-US"/>
              </w:rPr>
              <w:t>”</w:t>
            </w:r>
          </w:p>
          <w:p w14:paraId="47491385" w14:textId="77777777" w:rsidR="00007C1B" w:rsidRPr="00007C1B" w:rsidRDefault="00007C1B" w:rsidP="003C11B5">
            <w:pPr>
              <w:pStyle w:val="ListParagraph"/>
              <w:numPr>
                <w:ilvl w:val="0"/>
                <w:numId w:val="80"/>
              </w:numPr>
              <w:spacing w:before="20" w:after="20"/>
              <w:rPr>
                <w:rFonts w:ascii="Arial" w:hAnsi="Arial" w:cs="Arial"/>
                <w:lang w:val="en-US"/>
              </w:rPr>
            </w:pPr>
            <w:r w:rsidRPr="3C7F3FD4">
              <w:rPr>
                <w:rFonts w:ascii="Arial" w:hAnsi="Arial" w:cs="Arial"/>
                <w:lang w:val="en-US"/>
              </w:rPr>
              <w:t>The system shall automatically exclude accounts that do not meet the eligibility criteria.</w:t>
            </w:r>
          </w:p>
          <w:p w14:paraId="0C137819" w14:textId="45404154" w:rsidR="717762AB" w:rsidRDefault="717762AB" w:rsidP="003C11B5">
            <w:pPr>
              <w:pStyle w:val="ListParagraph"/>
              <w:numPr>
                <w:ilvl w:val="0"/>
                <w:numId w:val="80"/>
              </w:numPr>
              <w:spacing w:before="20" w:after="20"/>
              <w:rPr>
                <w:rFonts w:ascii="Arial" w:hAnsi="Arial" w:cs="Arial"/>
              </w:rPr>
            </w:pPr>
            <w:r w:rsidRPr="3C7F3FD4">
              <w:rPr>
                <w:rFonts w:ascii="Arial" w:hAnsi="Arial" w:cs="Arial"/>
              </w:rPr>
              <w:t>The system shall allow users to specify Carbon Copy (CC) recipients.</w:t>
            </w:r>
          </w:p>
          <w:p w14:paraId="4DB2223C" w14:textId="07C3FEC7" w:rsidR="717762AB" w:rsidRDefault="717762AB" w:rsidP="003C11B5">
            <w:pPr>
              <w:pStyle w:val="ListParagraph"/>
              <w:numPr>
                <w:ilvl w:val="0"/>
                <w:numId w:val="80"/>
              </w:numPr>
              <w:spacing w:before="20" w:after="20"/>
              <w:rPr>
                <w:rFonts w:ascii="Arial" w:hAnsi="Arial" w:cs="Arial"/>
              </w:rPr>
            </w:pPr>
            <w:r w:rsidRPr="3C7F3FD4">
              <w:rPr>
                <w:rFonts w:ascii="Arial" w:hAnsi="Arial" w:cs="Arial"/>
              </w:rPr>
              <w:t>The system shall validate email address formats before transmission.</w:t>
            </w:r>
          </w:p>
          <w:p w14:paraId="4EB622C2" w14:textId="2AE03E77" w:rsidR="00A450CC" w:rsidRPr="00A450CC" w:rsidRDefault="00A450CC" w:rsidP="003C11B5">
            <w:pPr>
              <w:pStyle w:val="ListParagraph"/>
              <w:numPr>
                <w:ilvl w:val="0"/>
                <w:numId w:val="80"/>
              </w:numPr>
              <w:spacing w:before="20" w:after="20"/>
              <w:rPr>
                <w:rFonts w:ascii="Arial" w:hAnsi="Arial" w:cs="Arial"/>
                <w:lang w:val="en-US"/>
              </w:rPr>
            </w:pPr>
            <w:r w:rsidRPr="00A450CC">
              <w:rPr>
                <w:rFonts w:ascii="Arial" w:hAnsi="Arial" w:cs="Arial"/>
                <w:lang w:val="en-US"/>
              </w:rPr>
              <w:t xml:space="preserve">When users select multiple accounts and click </w:t>
            </w:r>
            <w:r w:rsidRPr="00A450CC">
              <w:rPr>
                <w:rFonts w:ascii="Arial" w:hAnsi="Arial" w:cs="Arial"/>
                <w:b/>
                <w:bCs/>
                <w:lang w:val="en-US"/>
              </w:rPr>
              <w:t xml:space="preserve">Send </w:t>
            </w:r>
            <w:r>
              <w:rPr>
                <w:rFonts w:ascii="Arial" w:hAnsi="Arial" w:cs="Arial"/>
                <w:b/>
                <w:bCs/>
                <w:lang w:val="en-US"/>
              </w:rPr>
              <w:t>E-</w:t>
            </w:r>
            <w:r w:rsidRPr="00A450CC">
              <w:rPr>
                <w:rFonts w:ascii="Arial" w:hAnsi="Arial" w:cs="Arial"/>
                <w:b/>
                <w:bCs/>
                <w:lang w:val="en-US"/>
              </w:rPr>
              <w:t>Policy</w:t>
            </w:r>
            <w:r w:rsidRPr="00A450CC">
              <w:rPr>
                <w:rFonts w:ascii="Arial" w:hAnsi="Arial" w:cs="Arial"/>
                <w:lang w:val="en-US"/>
              </w:rPr>
              <w:t>, the system shall:</w:t>
            </w:r>
          </w:p>
          <w:p w14:paraId="3C6038FB" w14:textId="77777777" w:rsidR="00A450CC" w:rsidRPr="00A450CC" w:rsidRDefault="00A450CC" w:rsidP="003C11B5">
            <w:pPr>
              <w:pStyle w:val="ListParagraph"/>
              <w:numPr>
                <w:ilvl w:val="1"/>
                <w:numId w:val="80"/>
              </w:numPr>
              <w:spacing w:before="20" w:after="20"/>
              <w:rPr>
                <w:rFonts w:ascii="Arial" w:hAnsi="Arial" w:cs="Arial"/>
                <w:lang w:val="en-US"/>
              </w:rPr>
            </w:pPr>
            <w:r w:rsidRPr="00A450CC">
              <w:rPr>
                <w:rFonts w:ascii="Arial" w:hAnsi="Arial" w:cs="Arial"/>
                <w:lang w:val="en-US"/>
              </w:rPr>
              <w:t>Validate each selected account independently.</w:t>
            </w:r>
          </w:p>
          <w:p w14:paraId="726505D0" w14:textId="5B7E05A2" w:rsidR="003C769F" w:rsidRPr="00AD1D07" w:rsidRDefault="003C769F" w:rsidP="003C11B5">
            <w:pPr>
              <w:pStyle w:val="ListParagraph"/>
              <w:numPr>
                <w:ilvl w:val="1"/>
                <w:numId w:val="80"/>
              </w:numPr>
              <w:spacing w:before="20" w:after="20"/>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E-Policy</w:t>
            </w:r>
            <w:r w:rsidR="007B1B6E">
              <w:rPr>
                <w:rFonts w:ascii="Arial" w:hAnsi="Arial" w:cs="Arial"/>
                <w:lang w:val="en-US"/>
              </w:rPr>
              <w:t xml:space="preserve"> artifacts</w:t>
            </w:r>
            <w:r w:rsidRPr="00AD1D07">
              <w:rPr>
                <w:rFonts w:ascii="Arial" w:hAnsi="Arial" w:cs="Arial"/>
                <w:lang w:val="en-US"/>
              </w:rPr>
              <w:t xml:space="preserve"> and recipient details.</w:t>
            </w:r>
          </w:p>
          <w:p w14:paraId="0AC81C58" w14:textId="77777777" w:rsidR="007B1B6E" w:rsidRDefault="003C769F" w:rsidP="003C11B5">
            <w:pPr>
              <w:pStyle w:val="ListParagraph"/>
              <w:numPr>
                <w:ilvl w:val="1"/>
                <w:numId w:val="80"/>
              </w:numPr>
              <w:spacing w:before="20" w:after="20"/>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r w:rsidR="007B1B6E">
              <w:rPr>
                <w:rFonts w:ascii="Arial" w:hAnsi="Arial" w:cs="Arial"/>
                <w:lang w:val="en-US"/>
              </w:rPr>
              <w:t>s</w:t>
            </w:r>
            <w:r w:rsidRPr="00AD1D07">
              <w:rPr>
                <w:rFonts w:ascii="Arial" w:hAnsi="Arial" w:cs="Arial"/>
                <w:lang w:val="en-US"/>
              </w:rPr>
              <w:t>.</w:t>
            </w:r>
          </w:p>
          <w:p w14:paraId="2DC1C26A" w14:textId="77777777" w:rsidR="005738CA" w:rsidRDefault="003C769F" w:rsidP="003C11B5">
            <w:pPr>
              <w:pStyle w:val="ListParagraph"/>
              <w:numPr>
                <w:ilvl w:val="1"/>
                <w:numId w:val="80"/>
              </w:numPr>
              <w:spacing w:before="20" w:after="20"/>
              <w:rPr>
                <w:rFonts w:ascii="Arial" w:hAnsi="Arial" w:cs="Arial"/>
                <w:lang w:val="en-US"/>
              </w:rPr>
            </w:pPr>
            <w:r w:rsidRPr="007B1B6E">
              <w:rPr>
                <w:rFonts w:ascii="Arial" w:hAnsi="Arial" w:cs="Arial"/>
                <w:lang w:val="en-US"/>
              </w:rPr>
              <w:t>The system shall receive and process the response returned by the CCM API.</w:t>
            </w:r>
          </w:p>
          <w:p w14:paraId="23B63181" w14:textId="77777777" w:rsidR="005738CA" w:rsidRDefault="003C769F" w:rsidP="003C11B5">
            <w:pPr>
              <w:pStyle w:val="ListParagraph"/>
              <w:numPr>
                <w:ilvl w:val="1"/>
                <w:numId w:val="80"/>
              </w:numPr>
              <w:spacing w:before="20" w:after="20"/>
              <w:rPr>
                <w:rFonts w:ascii="Arial" w:hAnsi="Arial" w:cs="Arial"/>
                <w:lang w:val="en-US"/>
              </w:rPr>
            </w:pPr>
            <w:r w:rsidRPr="005738CA">
              <w:rPr>
                <w:rFonts w:ascii="Arial" w:hAnsi="Arial" w:cs="Arial"/>
                <w:lang w:val="en-US"/>
              </w:rPr>
              <w:t>The system shall store the CCM transaction reference number returned by the API for tracking and audit purposes.</w:t>
            </w:r>
          </w:p>
          <w:p w14:paraId="192632D7" w14:textId="77777777" w:rsidR="005738CA" w:rsidRDefault="003C769F" w:rsidP="003C11B5">
            <w:pPr>
              <w:pStyle w:val="ListParagraph"/>
              <w:numPr>
                <w:ilvl w:val="1"/>
                <w:numId w:val="80"/>
              </w:numPr>
              <w:spacing w:before="20" w:after="20"/>
              <w:rPr>
                <w:rFonts w:ascii="Arial" w:hAnsi="Arial" w:cs="Arial"/>
                <w:lang w:val="en-US"/>
              </w:rPr>
            </w:pPr>
            <w:r w:rsidRPr="005738CA">
              <w:rPr>
                <w:rFonts w:ascii="Arial" w:hAnsi="Arial" w:cs="Arial"/>
                <w:lang w:val="en-US"/>
              </w:rPr>
              <w:t>The system shall update the delivery status based on the API response.</w:t>
            </w:r>
          </w:p>
          <w:p w14:paraId="648B7574" w14:textId="77777777" w:rsidR="00E55976" w:rsidRPr="00E55976" w:rsidRDefault="00E55976" w:rsidP="003C11B5">
            <w:pPr>
              <w:pStyle w:val="ListParagraph"/>
              <w:numPr>
                <w:ilvl w:val="1"/>
                <w:numId w:val="80"/>
              </w:numPr>
              <w:spacing w:before="20" w:after="20"/>
              <w:rPr>
                <w:rFonts w:ascii="Arial" w:hAnsi="Arial" w:cs="Arial"/>
                <w:lang w:val="en-US"/>
              </w:rPr>
            </w:pPr>
            <w:r w:rsidRPr="00E55976">
              <w:rPr>
                <w:rFonts w:ascii="Arial" w:hAnsi="Arial" w:cs="Arial"/>
                <w:lang w:val="en-US"/>
              </w:rPr>
              <w:t>The system shall maintain transmission status for each selected renewal account independently.</w:t>
            </w:r>
          </w:p>
          <w:p w14:paraId="15250485"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Pending Transmission</w:t>
            </w:r>
          </w:p>
          <w:p w14:paraId="482B1318"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Submitted to CCM</w:t>
            </w:r>
          </w:p>
          <w:p w14:paraId="37886313"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Sent</w:t>
            </w:r>
          </w:p>
          <w:p w14:paraId="064DA433"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Delivered</w:t>
            </w:r>
          </w:p>
          <w:p w14:paraId="6BA0F943" w14:textId="77777777" w:rsidR="003C769F" w:rsidRDefault="003C769F" w:rsidP="003C11B5">
            <w:pPr>
              <w:pStyle w:val="ListParagraph"/>
              <w:numPr>
                <w:ilvl w:val="2"/>
                <w:numId w:val="80"/>
              </w:numPr>
              <w:spacing w:before="20" w:after="20"/>
              <w:rPr>
                <w:rFonts w:ascii="Arial" w:hAnsi="Arial" w:cs="Arial"/>
                <w:lang w:val="en-US"/>
              </w:rPr>
            </w:pPr>
            <w:r w:rsidRPr="00780E4D">
              <w:rPr>
                <w:rFonts w:ascii="Arial" w:hAnsi="Arial" w:cs="Arial"/>
                <w:lang w:val="en-US"/>
              </w:rPr>
              <w:t>Failed</w:t>
            </w:r>
          </w:p>
          <w:p w14:paraId="0BDD4344" w14:textId="2CF4103D" w:rsidR="003C769F" w:rsidRPr="005738CA" w:rsidRDefault="003C769F" w:rsidP="003C11B5">
            <w:pPr>
              <w:pStyle w:val="ListParagraph"/>
              <w:numPr>
                <w:ilvl w:val="2"/>
                <w:numId w:val="80"/>
              </w:numPr>
              <w:spacing w:before="20" w:after="20"/>
              <w:rPr>
                <w:rFonts w:ascii="Arial" w:hAnsi="Arial" w:cs="Arial"/>
                <w:lang w:val="en-US"/>
              </w:rPr>
            </w:pPr>
            <w:r w:rsidRPr="00780E4D">
              <w:rPr>
                <w:rFonts w:ascii="Arial" w:hAnsi="Arial" w:cs="Arial"/>
                <w:lang w:val="en-US"/>
              </w:rPr>
              <w:t>Cancelled</w:t>
            </w:r>
          </w:p>
          <w:p w14:paraId="0704AF07" w14:textId="77777777" w:rsidR="00BD66BC" w:rsidRPr="00BD66BC" w:rsidRDefault="00BD66BC" w:rsidP="003C11B5">
            <w:pPr>
              <w:pStyle w:val="ListParagraph"/>
              <w:numPr>
                <w:ilvl w:val="0"/>
                <w:numId w:val="80"/>
              </w:numPr>
              <w:spacing w:before="20" w:after="20"/>
              <w:rPr>
                <w:rFonts w:ascii="Arial" w:hAnsi="Arial" w:cs="Arial"/>
                <w:lang w:val="en-US"/>
              </w:rPr>
            </w:pPr>
            <w:r w:rsidRPr="00BD66BC">
              <w:rPr>
                <w:rFonts w:ascii="Arial" w:hAnsi="Arial" w:cs="Arial"/>
                <w:lang w:val="en-US"/>
              </w:rPr>
              <w:t>Upon completion of bulk sending, the system shall display a summary containing:</w:t>
            </w:r>
          </w:p>
          <w:p w14:paraId="16215393" w14:textId="77777777" w:rsidR="00741CCA" w:rsidRPr="00741CCA" w:rsidRDefault="00741CCA" w:rsidP="003C11B5">
            <w:pPr>
              <w:pStyle w:val="ListParagraph"/>
              <w:numPr>
                <w:ilvl w:val="1"/>
                <w:numId w:val="80"/>
              </w:numPr>
              <w:spacing w:before="20" w:after="20"/>
              <w:rPr>
                <w:rFonts w:ascii="Arial" w:hAnsi="Arial" w:cs="Arial"/>
                <w:lang w:val="en-US"/>
              </w:rPr>
            </w:pPr>
            <w:r w:rsidRPr="3C7F3FD4">
              <w:rPr>
                <w:rFonts w:ascii="Arial" w:hAnsi="Arial" w:cs="Arial"/>
                <w:lang w:val="en-US"/>
              </w:rPr>
              <w:t>Total Accounts Selected</w:t>
            </w:r>
          </w:p>
          <w:p w14:paraId="6013DBFF" w14:textId="77777777" w:rsidR="00741CCA" w:rsidRPr="00741CCA" w:rsidRDefault="00741CCA" w:rsidP="003C11B5">
            <w:pPr>
              <w:pStyle w:val="ListParagraph"/>
              <w:numPr>
                <w:ilvl w:val="1"/>
                <w:numId w:val="80"/>
              </w:numPr>
              <w:spacing w:before="20" w:after="20"/>
              <w:rPr>
                <w:rFonts w:ascii="Arial" w:hAnsi="Arial" w:cs="Arial"/>
                <w:lang w:val="en-US"/>
              </w:rPr>
            </w:pPr>
            <w:r w:rsidRPr="00741CCA">
              <w:rPr>
                <w:rFonts w:ascii="Arial" w:hAnsi="Arial" w:cs="Arial"/>
                <w:lang w:val="en-US"/>
              </w:rPr>
              <w:t>Successfully Submitted</w:t>
            </w:r>
          </w:p>
          <w:p w14:paraId="74EBB5E0" w14:textId="77777777" w:rsidR="00741CCA" w:rsidRPr="00741CCA" w:rsidRDefault="00741CCA" w:rsidP="003C11B5">
            <w:pPr>
              <w:pStyle w:val="ListParagraph"/>
              <w:numPr>
                <w:ilvl w:val="1"/>
                <w:numId w:val="80"/>
              </w:numPr>
              <w:spacing w:before="20" w:after="20"/>
              <w:rPr>
                <w:rFonts w:ascii="Arial" w:hAnsi="Arial" w:cs="Arial"/>
                <w:lang w:val="en-US"/>
              </w:rPr>
            </w:pPr>
            <w:r w:rsidRPr="00741CCA">
              <w:rPr>
                <w:rFonts w:ascii="Arial" w:hAnsi="Arial" w:cs="Arial"/>
                <w:lang w:val="en-US"/>
              </w:rPr>
              <w:lastRenderedPageBreak/>
              <w:t>Failed Submission</w:t>
            </w:r>
          </w:p>
          <w:p w14:paraId="394FFF33" w14:textId="77777777" w:rsidR="00741CCA" w:rsidRDefault="00741CCA" w:rsidP="003C11B5">
            <w:pPr>
              <w:pStyle w:val="ListParagraph"/>
              <w:numPr>
                <w:ilvl w:val="1"/>
                <w:numId w:val="80"/>
              </w:numPr>
              <w:spacing w:before="20" w:after="20"/>
              <w:rPr>
                <w:rFonts w:ascii="Arial" w:hAnsi="Arial" w:cs="Arial"/>
                <w:lang w:val="en-US"/>
              </w:rPr>
            </w:pPr>
            <w:r w:rsidRPr="3C7F3FD4">
              <w:rPr>
                <w:rFonts w:ascii="Arial" w:hAnsi="Arial" w:cs="Arial"/>
                <w:lang w:val="en-US"/>
              </w:rPr>
              <w:t>Pending Submission</w:t>
            </w:r>
          </w:p>
          <w:p w14:paraId="67AFC8C8" w14:textId="77777777" w:rsidR="007D5DC2" w:rsidRDefault="007D5DC2" w:rsidP="007D5DC2">
            <w:pPr>
              <w:spacing w:before="20" w:after="20"/>
              <w:rPr>
                <w:rFonts w:ascii="Arial" w:hAnsi="Arial" w:cs="Arial"/>
                <w:lang w:val="en-US"/>
              </w:rPr>
            </w:pPr>
          </w:p>
          <w:p w14:paraId="0341E89C" w14:textId="1E386897" w:rsidR="007D5DC2" w:rsidRPr="007D5DC2" w:rsidRDefault="007D5DC2" w:rsidP="007D5DC2">
            <w:pPr>
              <w:spacing w:before="20" w:after="20"/>
            </w:pPr>
            <w:commentRangeStart w:id="70"/>
            <w:r w:rsidRPr="3C7F3FD4">
              <w:rPr>
                <w:rFonts w:ascii="Arial" w:hAnsi="Arial" w:cs="Arial"/>
                <w:b/>
                <w:bCs/>
                <w:i/>
                <w:iCs/>
                <w:color w:val="0070C0"/>
                <w:lang w:val="en-US"/>
              </w:rPr>
              <w:t xml:space="preserve">See Annex </w:t>
            </w:r>
            <w:r w:rsidR="42ECC691" w:rsidRPr="3C7F3FD4">
              <w:rPr>
                <w:rFonts w:ascii="Arial" w:hAnsi="Arial" w:cs="Arial"/>
                <w:b/>
                <w:bCs/>
                <w:i/>
                <w:iCs/>
                <w:color w:val="0070C0"/>
                <w:lang w:val="en-US"/>
              </w:rPr>
              <w:t>X</w:t>
            </w:r>
            <w:r w:rsidRPr="3C7F3FD4">
              <w:rPr>
                <w:rFonts w:ascii="Arial" w:hAnsi="Arial" w:cs="Arial"/>
                <w:b/>
                <w:bCs/>
                <w:i/>
                <w:iCs/>
                <w:color w:val="0070C0"/>
                <w:lang w:val="en-US"/>
              </w:rPr>
              <w:t xml:space="preserve"> for E-Policy Email Template</w:t>
            </w:r>
            <w:commentRangeEnd w:id="70"/>
            <w:r>
              <w:rPr>
                <w:rStyle w:val="CommentReference"/>
              </w:rPr>
              <w:commentReference w:id="70"/>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3"/>
              </w:numPr>
              <w:spacing w:before="20" w:after="20"/>
              <w:rPr>
                <w:rFonts w:ascii="Arial" w:hAnsi="Arial" w:cs="Arial"/>
              </w:rPr>
            </w:pPr>
            <w:r>
              <w:rPr>
                <w:rFonts w:ascii="Arial" w:hAnsi="Arial" w:cs="Arial"/>
              </w:rPr>
              <w:t xml:space="preserve">An account without a valid client e-mail address or not in the status For E-Policy Sending is excluded from the sending, and the summary shows it.</w:t>
            </w:r>
          </w:p>
          <w:p w14:paraId="49FD54E3" w14:textId="3481821F" w:rsidR="007D5DC2" w:rsidRPr="007D5DC2" w:rsidRDefault="007D5DC2" w:rsidP="3C7F3FD4">
            <w:pPr>
              <w:spacing w:before="20" w:after="20"/>
              <w:rPr>
                <w:rFonts w:ascii="Arial" w:hAnsi="Arial" w:cs="Arial"/>
                <w:b/>
                <w:bCs/>
                <w:i/>
                <w:iCs/>
                <w:color w:val="0070C0"/>
                <w:lang w:val="en-US"/>
              </w:rPr>
            </w:pPr>
          </w:p>
          <w:p w14:paraId="23C74A7E" w14:textId="22C7FCEA" w:rsidR="007D5DC2" w:rsidRPr="007D5DC2" w:rsidRDefault="00917415" w:rsidP="3C7F3FD4">
            <w:pPr>
              <w:spacing w:before="20" w:after="20"/>
            </w:pPr>
            <w:r>
              <w:rPr>
                <w:rFonts w:ascii="Arial" w:hAnsi="Arial" w:cs="Arial"/>
                <w:b/>
                <w:bCs/>
                <w:lang w:eastAsia="en-US"/>
              </w:rPr>
              <w:t>FRRN</w:t>
            </w:r>
            <w:r w:rsidR="2295EA65" w:rsidRPr="3C7F3FD4">
              <w:rPr>
                <w:rFonts w:ascii="Arial" w:hAnsi="Arial" w:cs="Arial"/>
                <w:b/>
                <w:bCs/>
                <w:lang w:eastAsia="en-US"/>
              </w:rPr>
              <w:t>.033.05 Batch Upload of E-Policy Numbers</w:t>
            </w:r>
          </w:p>
          <w:p w14:paraId="6286A5D5" w14:textId="551641D0" w:rsidR="007D5DC2" w:rsidRPr="007D5DC2" w:rsidRDefault="2295EA65" w:rsidP="003C11B5">
            <w:pPr>
              <w:pStyle w:val="ListParagraph"/>
              <w:numPr>
                <w:ilvl w:val="0"/>
                <w:numId w:val="8"/>
              </w:numPr>
              <w:spacing w:before="20" w:after="20"/>
              <w:rPr>
                <w:rFonts w:ascii="Arial" w:hAnsi="Arial" w:cs="Arial"/>
              </w:rPr>
            </w:pPr>
            <w:r w:rsidRPr="3C7F3FD4">
              <w:rPr>
                <w:rFonts w:ascii="Arial" w:hAnsi="Arial" w:cs="Arial"/>
              </w:rPr>
              <w:t xml:space="preserve">The system shall provide an </w:t>
            </w:r>
            <w:r w:rsidRPr="3C7F3FD4">
              <w:rPr>
                <w:rFonts w:ascii="Arial" w:hAnsi="Arial" w:cs="Arial"/>
                <w:b/>
                <w:bCs/>
              </w:rPr>
              <w:t>Upload E-Policy Numbers</w:t>
            </w:r>
            <w:r w:rsidRPr="3C7F3FD4">
              <w:rPr>
                <w:rFonts w:ascii="Arial" w:hAnsi="Arial" w:cs="Arial"/>
              </w:rPr>
              <w:t xml:space="preserve"> function accessible to authorized users.</w:t>
            </w:r>
          </w:p>
          <w:p w14:paraId="4B99FCEA" w14:textId="60CD8494" w:rsidR="007D5DC2" w:rsidRPr="007D5DC2" w:rsidRDefault="2295EA65"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system shall allow users to upload a file containing e-policy numbers for multiple renewal accounts.</w:t>
            </w:r>
          </w:p>
          <w:p w14:paraId="44398E5C" w14:textId="14C36ADD" w:rsidR="007D5DC2" w:rsidRPr="007D5DC2" w:rsidRDefault="2295EA65" w:rsidP="003C11B5">
            <w:pPr>
              <w:pStyle w:val="ListParagraph"/>
              <w:numPr>
                <w:ilvl w:val="1"/>
                <w:numId w:val="8"/>
              </w:numPr>
              <w:spacing w:before="20" w:after="20"/>
              <w:rPr>
                <w:rFonts w:ascii="Arial" w:hAnsi="Arial" w:cs="Arial"/>
                <w:lang w:eastAsia="en-US"/>
              </w:rPr>
            </w:pPr>
            <w:r w:rsidRPr="3C7F3FD4">
              <w:rPr>
                <w:rFonts w:ascii="Arial" w:hAnsi="Arial" w:cs="Arial"/>
                <w:lang w:eastAsia="en-US"/>
              </w:rPr>
              <w:t>Format: Excel/ CSV/ ODS</w:t>
            </w:r>
          </w:p>
          <w:p w14:paraId="51B794F8" w14:textId="0C88DD2F" w:rsidR="007D5DC2" w:rsidRPr="007D5DC2" w:rsidRDefault="2295EA65"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system shall provide a downloadable upload template.</w:t>
            </w:r>
          </w:p>
          <w:p w14:paraId="6D5A77EA" w14:textId="5204296C" w:rsidR="007D5DC2" w:rsidRPr="007D5DC2" w:rsidRDefault="2295EA65"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upload template shall contain the following fields:</w:t>
            </w:r>
          </w:p>
          <w:p w14:paraId="2D8A783A" w14:textId="5870A1D6"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Reference Number</w:t>
            </w:r>
          </w:p>
          <w:p w14:paraId="73749AD2" w14:textId="6631BA24"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Policy Number</w:t>
            </w:r>
          </w:p>
          <w:p w14:paraId="0B49663E" w14:textId="656FAC8B" w:rsidR="007D5DC2" w:rsidRPr="007D5DC2" w:rsidRDefault="76C0ACA9" w:rsidP="003C11B5">
            <w:pPr>
              <w:pStyle w:val="ListParagraph"/>
              <w:numPr>
                <w:ilvl w:val="0"/>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The system shall validate the uploaded data before processing.</w:t>
            </w:r>
          </w:p>
          <w:p w14:paraId="59F6F253" w14:textId="62C42F9F" w:rsidR="007D5DC2" w:rsidRPr="007D5DC2" w:rsidRDefault="76C0ACA9" w:rsidP="003C11B5">
            <w:pPr>
              <w:pStyle w:val="ListParagraph"/>
              <w:numPr>
                <w:ilvl w:val="1"/>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Reference Number is required.</w:t>
            </w:r>
          </w:p>
          <w:p w14:paraId="103D921D" w14:textId="3C8F6B7A" w:rsidR="007D5DC2" w:rsidRPr="007D5DC2" w:rsidRDefault="76C0ACA9" w:rsidP="003C11B5">
            <w:pPr>
              <w:pStyle w:val="ListParagraph"/>
              <w:numPr>
                <w:ilvl w:val="1"/>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E-Policy Number is required.</w:t>
            </w:r>
          </w:p>
          <w:p w14:paraId="72609A5F" w14:textId="3BC15C3B" w:rsidR="007D5DC2" w:rsidRPr="007D5DC2" w:rsidRDefault="76C0ACA9" w:rsidP="003C11B5">
            <w:pPr>
              <w:pStyle w:val="ListParagraph"/>
              <w:numPr>
                <w:ilvl w:val="1"/>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Reference Number must exist in the system.</w:t>
            </w:r>
          </w:p>
          <w:p w14:paraId="538B0383" w14:textId="0CF13E63" w:rsidR="007D5DC2" w:rsidRPr="007D5DC2" w:rsidRDefault="2295EA65" w:rsidP="003C11B5">
            <w:pPr>
              <w:pStyle w:val="ListParagraph"/>
              <w:numPr>
                <w:ilvl w:val="0"/>
                <w:numId w:val="8"/>
              </w:numPr>
              <w:spacing w:before="20" w:after="20"/>
            </w:pPr>
            <w:r w:rsidRPr="3C7F3FD4">
              <w:rPr>
                <w:rFonts w:ascii="Arial" w:hAnsi="Arial" w:cs="Arial"/>
                <w:lang w:eastAsia="en-US"/>
              </w:rPr>
              <w:t xml:space="preserve">Upon upload, the system shall match each uploaded record to an existing renewal account using the </w:t>
            </w:r>
            <w:r w:rsidRPr="3C7F3FD4">
              <w:rPr>
                <w:rFonts w:ascii="Segoe UI" w:eastAsia="Segoe UI" w:hAnsi="Segoe UI" w:cs="Segoe UI"/>
                <w:b/>
                <w:bCs/>
                <w:sz w:val="21"/>
                <w:szCs w:val="21"/>
              </w:rPr>
              <w:t>Reference Number</w:t>
            </w:r>
            <w:r w:rsidRPr="3C7F3FD4">
              <w:rPr>
                <w:rFonts w:ascii="Segoe UI" w:eastAsia="Segoe UI" w:hAnsi="Segoe UI" w:cs="Segoe UI"/>
                <w:sz w:val="21"/>
                <w:szCs w:val="21"/>
              </w:rPr>
              <w:t>.</w:t>
            </w:r>
          </w:p>
          <w:p w14:paraId="1BF2A4EF" w14:textId="040481B6" w:rsidR="007D5DC2" w:rsidRPr="007D5DC2" w:rsidRDefault="2295EA65" w:rsidP="003C11B5">
            <w:pPr>
              <w:pStyle w:val="ListParagraph"/>
              <w:numPr>
                <w:ilvl w:val="0"/>
                <w:numId w:val="8"/>
              </w:numPr>
              <w:spacing w:before="20" w:after="20"/>
              <w:rPr>
                <w:rFonts w:ascii="Arial" w:hAnsi="Arial" w:cs="Arial"/>
              </w:rPr>
            </w:pPr>
            <w:r w:rsidRPr="3C7F3FD4">
              <w:rPr>
                <w:rFonts w:ascii="Arial" w:hAnsi="Arial" w:cs="Arial"/>
              </w:rPr>
              <w:t>The system shall verify that:</w:t>
            </w:r>
          </w:p>
          <w:p w14:paraId="795B3820" w14:textId="65F69AA5"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The Reference Number exists.</w:t>
            </w:r>
          </w:p>
          <w:p w14:paraId="414A3D00" w14:textId="143FEB6A"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The Reference Number belongs to an active renewal account.</w:t>
            </w:r>
          </w:p>
          <w:p w14:paraId="32F34EB2" w14:textId="6BEA1543"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The renewal account is eligible for e-policy updating.</w:t>
            </w:r>
          </w:p>
          <w:p w14:paraId="7FD6162A" w14:textId="024D2D1A"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system shall validate whether the uploaded E-Policy Number already exists in another active account prior to updating the renewal account.</w:t>
            </w:r>
          </w:p>
          <w:p w14:paraId="726ED355" w14:textId="2D005826" w:rsidR="007D5DC2" w:rsidRPr="007D5DC2" w:rsidRDefault="6F2DD2F0" w:rsidP="003C11B5">
            <w:pPr>
              <w:pStyle w:val="ListParagraph"/>
              <w:numPr>
                <w:ilvl w:val="0"/>
                <w:numId w:val="8"/>
              </w:numPr>
              <w:spacing w:before="20" w:after="20"/>
              <w:rPr>
                <w:rFonts w:ascii="Arial" w:hAnsi="Arial" w:cs="Arial"/>
              </w:rPr>
            </w:pPr>
            <w:r w:rsidRPr="3C7F3FD4">
              <w:rPr>
                <w:rFonts w:ascii="Arial" w:hAnsi="Arial" w:cs="Arial"/>
              </w:rPr>
              <w:t>If the uploaded E-Policy Number already exists in another active account, the system shall:</w:t>
            </w:r>
          </w:p>
          <w:p w14:paraId="0AFF3E52" w14:textId="3192446F"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Reject the update.</w:t>
            </w:r>
          </w:p>
          <w:p w14:paraId="0FAA6167" w14:textId="654123BC"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Exclude the record from processing.</w:t>
            </w:r>
          </w:p>
          <w:p w14:paraId="73346395" w14:textId="1545A49A"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validation error in the upload exception report.</w:t>
            </w:r>
          </w:p>
          <w:p w14:paraId="0D508A5A" w14:textId="761250B9" w:rsidR="007D5DC2" w:rsidRPr="007D5DC2" w:rsidRDefault="6F2DD2F0" w:rsidP="003C11B5">
            <w:pPr>
              <w:pStyle w:val="ListParagraph"/>
              <w:numPr>
                <w:ilvl w:val="0"/>
                <w:numId w:val="8"/>
              </w:numPr>
              <w:spacing w:before="20" w:after="20"/>
              <w:rPr>
                <w:rFonts w:ascii="Arial" w:hAnsi="Arial" w:cs="Arial"/>
              </w:rPr>
            </w:pPr>
            <w:r w:rsidRPr="3C7F3FD4">
              <w:rPr>
                <w:rFonts w:ascii="Arial" w:hAnsi="Arial" w:cs="Arial"/>
              </w:rPr>
              <w:t>For successfully matched records, the system shall:</w:t>
            </w:r>
          </w:p>
          <w:p w14:paraId="1AFF47A3" w14:textId="0BC34AD5"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Update the E-Policy Number in the corresponding renewal account.</w:t>
            </w:r>
          </w:p>
          <w:p w14:paraId="4714077E" w14:textId="284E6968"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upload batch number.</w:t>
            </w:r>
          </w:p>
          <w:p w14:paraId="67F58733" w14:textId="487F5EF4"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update date and time.</w:t>
            </w:r>
          </w:p>
          <w:p w14:paraId="391B8562" w14:textId="5B598FA6"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user who performed the upload.</w:t>
            </w:r>
          </w:p>
          <w:p w14:paraId="2318091A" w14:textId="7889EA9A"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Upon completion of processing, the system shall display a processing summary.</w:t>
            </w:r>
          </w:p>
          <w:p w14:paraId="50465CF4" w14:textId="5F6093E5"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Information Displayed</w:t>
            </w:r>
          </w:p>
          <w:p w14:paraId="3CDBE0E7" w14:textId="4D62F597"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Total Records Uploaded</w:t>
            </w:r>
          </w:p>
          <w:p w14:paraId="611940F1" w14:textId="21FC3BB9"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Successfully Updated Records</w:t>
            </w:r>
          </w:p>
          <w:p w14:paraId="4B03E3F0" w14:textId="6A09CEBE"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Failed Records</w:t>
            </w:r>
          </w:p>
          <w:p w14:paraId="5ED8F6EC" w14:textId="6984CA63"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Duplicate Policy Number</w:t>
            </w:r>
          </w:p>
          <w:p w14:paraId="4F657B7D" w14:textId="39297E13"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Processing Date and Time</w:t>
            </w:r>
          </w:p>
          <w:p w14:paraId="0CD6D3B4" w14:textId="545EC1D9"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lastRenderedPageBreak/>
              <w:t>The system shall generate an exception report for records that fail processing.</w:t>
            </w:r>
          </w:p>
          <w:p w14:paraId="1F8E3780" w14:textId="1E6AED5F"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Reference Number</w:t>
            </w:r>
          </w:p>
          <w:p w14:paraId="42183098" w14:textId="2BEC4C67"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E-Policy Number</w:t>
            </w:r>
          </w:p>
          <w:p w14:paraId="7CF91C22" w14:textId="1BE7B1B8"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Error Description</w:t>
            </w:r>
          </w:p>
          <w:p w14:paraId="23D2BCDD" w14:textId="4FF5FC80"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Users shall be able to download the exception report.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4"/>
              </w:numPr>
              <w:spacing w:before="20" w:after="20"/>
              <w:rPr>
                <w:rFonts w:ascii="Arial" w:hAnsi="Arial" w:cs="Arial"/>
              </w:rPr>
            </w:pPr>
            <w:r>
              <w:rPr>
                <w:rFonts w:ascii="Arial" w:hAnsi="Arial" w:cs="Arial"/>
              </w:rPr>
              <w:t xml:space="preserve">An e-policy number already held by another active account is excluded and listed in the exception report.</w:t>
            </w:r>
          </w:p>
          <w:p w14:paraId="131D635D" w14:textId="42A7EA5C" w:rsidR="007D5DC2" w:rsidRPr="007D5DC2" w:rsidRDefault="007D5DC2" w:rsidP="3C7F3FD4">
            <w:pPr>
              <w:spacing w:before="20" w:after="20"/>
              <w:rPr>
                <w:rFonts w:ascii="Arial" w:hAnsi="Arial" w:cs="Arial"/>
                <w:lang w:eastAsia="en-US"/>
              </w:rPr>
            </w:pPr>
          </w:p>
        </w:tc>
      </w:tr>
      <w:tr w:rsidR="00187F70" w:rsidRPr="000F2176" w14:paraId="7187440F" w14:textId="77777777" w:rsidTr="3C7F3FD4">
        <w:trPr>
          <w:jc w:val="center"/>
        </w:trPr>
        <w:tc>
          <w:tcPr>
            <w:tcW w:w="1413" w:type="dxa"/>
            <w:shd w:val="clear" w:color="auto" w:fill="auto"/>
          </w:tcPr>
          <w:p w14:paraId="3A073D14" w14:textId="0EB8C7A6" w:rsidR="358E7657" w:rsidRDefault="00917415" w:rsidP="3C7F3FD4">
            <w:pPr>
              <w:spacing w:before="20" w:after="20"/>
              <w:rPr>
                <w:rFonts w:ascii="Arial" w:hAnsi="Arial" w:cs="Arial"/>
                <w:lang w:eastAsia="en-US"/>
              </w:rPr>
            </w:pPr>
            <w:bookmarkStart w:id="71" w:name="Bookmark34"/>
            <w:r>
              <w:rPr>
                <w:rFonts w:ascii="Arial" w:hAnsi="Arial" w:cs="Arial"/>
                <w:lang w:eastAsia="en-US"/>
              </w:rPr>
              <w:lastRenderedPageBreak/>
              <w:t>FRRN</w:t>
            </w:r>
            <w:r w:rsidR="358E7657" w:rsidRPr="3C7F3FD4">
              <w:rPr>
                <w:rFonts w:ascii="Arial" w:hAnsi="Arial" w:cs="Arial"/>
                <w:lang w:eastAsia="en-US"/>
              </w:rPr>
              <w:t>.0</w:t>
            </w:r>
            <w:r w:rsidR="0DF9D0D3" w:rsidRPr="3C7F3FD4">
              <w:rPr>
                <w:rFonts w:ascii="Arial" w:hAnsi="Arial" w:cs="Arial"/>
                <w:lang w:eastAsia="en-US"/>
              </w:rPr>
              <w:t>34</w:t>
            </w:r>
            <w:bookmarkEnd w:id="71"/>
          </w:p>
          <w:p w14:paraId="60CF56D2" w14:textId="6B1D5A77" w:rsidR="00187F70" w:rsidRPr="6EC80736" w:rsidRDefault="00187F70" w:rsidP="00187F70">
            <w:pPr>
              <w:spacing w:before="20" w:after="20"/>
              <w:rPr>
                <w:rFonts w:ascii="Arial" w:hAnsi="Arial" w:cs="Arial"/>
                <w:lang w:eastAsia="en-US"/>
              </w:rPr>
            </w:pPr>
          </w:p>
        </w:tc>
        <w:tc>
          <w:tcPr>
            <w:tcW w:w="1470" w:type="dxa"/>
            <w:shd w:val="clear" w:color="auto" w:fill="auto"/>
          </w:tcPr>
          <w:p w14:paraId="0D4295FA" w14:textId="4D540130" w:rsidR="00187F70" w:rsidRDefault="00664799" w:rsidP="00187F70">
            <w:pPr>
              <w:spacing w:before="20" w:after="20"/>
              <w:rPr>
                <w:rFonts w:ascii="Arial" w:hAnsi="Arial" w:cs="Arial"/>
              </w:rPr>
            </w:pPr>
            <w:r w:rsidRPr="3C7F3FD4">
              <w:rPr>
                <w:rFonts w:ascii="Arial" w:hAnsi="Arial" w:cs="Arial"/>
              </w:rPr>
              <w:t>Book</w:t>
            </w:r>
            <w:r w:rsidR="076572EA" w:rsidRPr="3C7F3FD4">
              <w:rPr>
                <w:rFonts w:ascii="Arial" w:hAnsi="Arial" w:cs="Arial"/>
              </w:rPr>
              <w:t>ed Accounts</w:t>
            </w:r>
          </w:p>
        </w:tc>
        <w:tc>
          <w:tcPr>
            <w:tcW w:w="1412" w:type="dxa"/>
            <w:shd w:val="clear" w:color="auto" w:fill="auto"/>
          </w:tcPr>
          <w:p w14:paraId="572A3F7B" w14:textId="3F175029" w:rsidR="04284341" w:rsidRDefault="04284341">
            <w:pPr>
              <w:spacing w:before="20" w:after="20"/>
            </w:pPr>
            <w:r w:rsidRPr="3C7F3FD4">
              <w:rPr>
                <w:rFonts w:ascii="Arial" w:hAnsi="Arial" w:cs="Arial"/>
                <w:lang w:val="en-US"/>
              </w:rPr>
              <w:t>Incentive Code Determination</w:t>
            </w:r>
          </w:p>
          <w:p w14:paraId="4E804992" w14:textId="77777777" w:rsidR="00187F70" w:rsidRDefault="00187F70" w:rsidP="00187F70">
            <w:pPr>
              <w:spacing w:before="20" w:after="20"/>
              <w:rPr>
                <w:rFonts w:ascii="Arial" w:hAnsi="Arial" w:cs="Arial"/>
              </w:rPr>
            </w:pPr>
          </w:p>
        </w:tc>
        <w:tc>
          <w:tcPr>
            <w:tcW w:w="6495" w:type="dxa"/>
            <w:shd w:val="clear" w:color="auto" w:fill="auto"/>
          </w:tcPr>
          <w:p w14:paraId="5BE4811C" w14:textId="277F6B30" w:rsidR="00AC37FB" w:rsidRDefault="00917415" w:rsidP="3C7F3FD4">
            <w:pPr>
              <w:spacing w:line="259" w:lineRule="auto" w:before="20" w:after="20"/>
              <w:rPr>
                <w:rFonts w:ascii="Arial" w:hAnsi="Arial" w:cs="Arial"/>
                <w:lang w:val="en-US" w:eastAsia="en-US"/>
              </w:rPr>
            </w:pPr>
            <w:r>
              <w:rPr>
                <w:rFonts w:ascii="Arial" w:hAnsi="Arial" w:cs="Arial"/>
                <w:b/>
                <w:bCs/>
              </w:rPr>
              <w:t>FRRN</w:t>
            </w:r>
            <w:r w:rsidR="00AC37FB" w:rsidRPr="3C7F3FD4">
              <w:rPr>
                <w:rFonts w:ascii="Arial" w:hAnsi="Arial" w:cs="Arial"/>
                <w:b/>
                <w:bCs/>
              </w:rPr>
              <w:t>.0</w:t>
            </w:r>
            <w:r w:rsidR="6352DA52" w:rsidRPr="3C7F3FD4">
              <w:rPr>
                <w:rFonts w:ascii="Arial" w:hAnsi="Arial" w:cs="Arial"/>
                <w:b/>
                <w:bCs/>
              </w:rPr>
              <w:t>34</w:t>
            </w:r>
            <w:r w:rsidR="00AC37FB" w:rsidRPr="3C7F3FD4">
              <w:rPr>
                <w:rFonts w:ascii="Arial" w:hAnsi="Arial" w:cs="Arial"/>
                <w:b/>
                <w:bCs/>
              </w:rPr>
              <w:t>.01 Incentive Code Determination</w:t>
            </w:r>
          </w:p>
          <w:p w14:paraId="718BCA22" w14:textId="3DFDF7B3" w:rsidR="00A874E6" w:rsidRPr="00390E50" w:rsidRDefault="3859AE47" w:rsidP="003C11B5">
            <w:pPr>
              <w:pStyle w:val="ListParagraph"/>
              <w:numPr>
                <w:ilvl w:val="0"/>
                <w:numId w:val="81"/>
              </w:numPr>
              <w:spacing w:before="20" w:after="20"/>
              <w:rPr>
                <w:rFonts w:ascii="Arial" w:hAnsi="Arial" w:cs="Arial"/>
                <w:lang w:val="en-US" w:eastAsia="en-US"/>
              </w:rPr>
            </w:pPr>
            <w:r w:rsidRPr="3C7F3FD4">
              <w:rPr>
                <w:rFonts w:ascii="Arial" w:hAnsi="Arial" w:cs="Arial"/>
                <w:lang w:val="en-US" w:eastAsia="en-US"/>
              </w:rPr>
              <w:t>Upon</w:t>
            </w:r>
            <w:r w:rsidR="00A874E6" w:rsidRPr="3C7F3FD4">
              <w:rPr>
                <w:rFonts w:ascii="Arial" w:hAnsi="Arial" w:cs="Arial"/>
                <w:lang w:val="en-US" w:eastAsia="en-US"/>
              </w:rPr>
              <w:t xml:space="preserve"> booking, the system shall evaluate whether the renewal account is eligible for an incentive.</w:t>
            </w:r>
          </w:p>
          <w:p w14:paraId="1AD6813A" w14:textId="77777777" w:rsidR="00A874E6" w:rsidRPr="00A874E6" w:rsidRDefault="00A874E6" w:rsidP="003C11B5">
            <w:pPr>
              <w:pStyle w:val="ListParagraph"/>
              <w:numPr>
                <w:ilvl w:val="0"/>
                <w:numId w:val="81"/>
              </w:numPr>
              <w:spacing w:before="20" w:after="20"/>
              <w:rPr>
                <w:rFonts w:ascii="Arial" w:hAnsi="Arial" w:cs="Arial"/>
                <w:lang w:val="en-US" w:eastAsia="en-US"/>
              </w:rPr>
            </w:pPr>
            <w:r w:rsidRPr="00A874E6">
              <w:rPr>
                <w:rFonts w:ascii="Arial" w:hAnsi="Arial" w:cs="Arial"/>
                <w:lang w:val="en-US" w:eastAsia="en-US"/>
              </w:rPr>
              <w:t>The system shall:</w:t>
            </w:r>
          </w:p>
          <w:p w14:paraId="32283FC0" w14:textId="77777777" w:rsidR="00A874E6" w:rsidRPr="00A874E6" w:rsidRDefault="00A874E6" w:rsidP="003C11B5">
            <w:pPr>
              <w:pStyle w:val="ListParagraph"/>
              <w:numPr>
                <w:ilvl w:val="1"/>
                <w:numId w:val="81"/>
              </w:numPr>
              <w:spacing w:before="20" w:after="20"/>
              <w:rPr>
                <w:rFonts w:ascii="Arial" w:hAnsi="Arial" w:cs="Arial"/>
                <w:lang w:val="en-US" w:eastAsia="en-US"/>
              </w:rPr>
            </w:pPr>
            <w:r w:rsidRPr="00A874E6">
              <w:rPr>
                <w:rFonts w:ascii="Arial" w:hAnsi="Arial" w:cs="Arial"/>
                <w:lang w:val="en-US" w:eastAsia="en-US"/>
              </w:rPr>
              <w:t>Determine incentive eligibility based on configured business rules.</w:t>
            </w:r>
          </w:p>
          <w:p w14:paraId="4D226CA2" w14:textId="77777777" w:rsidR="00A874E6" w:rsidRPr="00A874E6" w:rsidRDefault="00A874E6" w:rsidP="003C11B5">
            <w:pPr>
              <w:pStyle w:val="ListParagraph"/>
              <w:numPr>
                <w:ilvl w:val="1"/>
                <w:numId w:val="81"/>
              </w:numPr>
              <w:spacing w:before="20" w:after="20"/>
              <w:rPr>
                <w:rFonts w:ascii="Arial" w:hAnsi="Arial" w:cs="Arial"/>
                <w:lang w:val="en-US" w:eastAsia="en-US"/>
              </w:rPr>
            </w:pPr>
            <w:r w:rsidRPr="00A874E6">
              <w:rPr>
                <w:rFonts w:ascii="Arial" w:hAnsi="Arial" w:cs="Arial"/>
                <w:lang w:val="en-US" w:eastAsia="en-US"/>
              </w:rPr>
              <w:t>Retrieve the corresponding incentive code.</w:t>
            </w:r>
          </w:p>
          <w:p w14:paraId="2A935742" w14:textId="5C3632BF" w:rsidR="00187F70" w:rsidRPr="00095F9B" w:rsidRDefault="00A874E6" w:rsidP="003C11B5">
            <w:pPr>
              <w:pStyle w:val="ListParagraph"/>
              <w:numPr>
                <w:ilvl w:val="1"/>
                <w:numId w:val="81"/>
              </w:numPr>
              <w:spacing w:before="20" w:after="20"/>
              <w:rPr>
                <w:rFonts w:ascii="Arial" w:hAnsi="Arial" w:cs="Arial"/>
                <w:lang w:val="en-US" w:eastAsia="en-US"/>
              </w:rPr>
            </w:pPr>
            <w:r w:rsidRPr="3C7F3FD4">
              <w:rPr>
                <w:rFonts w:ascii="Arial" w:hAnsi="Arial" w:cs="Arial"/>
                <w:lang w:val="en-US" w:eastAsia="en-US"/>
              </w:rPr>
              <w:t>Display the incentive code in the booking screen when applicable.</w:t>
            </w:r>
          </w:p>
          <w:p>
            <w:pPr>
              <w:pStyle w:val="ListParagraph"/>
              <w:numPr>
                <w:ilvl w:val="0"/>
                <w:numId w:val="81"/>
              </w:numPr>
              <w:spacing w:before="20" w:after="20"/>
              <w:rPr>
                <w:rFonts w:ascii="Arial" w:hAnsi="Arial" w:cs="Arial"/>
              </w:rPr>
            </w:pPr>
            <w:r>
              <w:rPr>
                <w:rFonts w:ascii="Arial" w:hAnsi="Arial" w:cs="Arial"/>
              </w:rPr>
              <w:t xml:space="preserve">The eligibility shall also be evaluated when the payment becomes Fully Paid and the client's acceptance is confirmed (BRRN.041; Annex AO), with the matched criteria and the time recorded.</w:t>
            </w:r>
          </w:p>
          <w:p>
            <w:pPr>
              <w:pStyle w:val="ListParagraph"/>
              <w:numPr>
                <w:ilvl w:val="0"/>
                <w:numId w:val="81"/>
              </w:numPr>
              <w:spacing w:before="20" w:after="20"/>
              <w:rPr>
                <w:rFonts w:ascii="Arial" w:hAnsi="Arial" w:cs="Arial"/>
              </w:rPr>
            </w:pPr>
            <w:r>
              <w:rPr>
                <w:rFonts w:ascii="Arial" w:hAnsi="Arial" w:cs="Arial"/>
              </w:rPr>
              <w:t xml:space="preserve">The incentive code shall never be set or changed by hand; an endorsement of the term re-evaluates it and a cancellation after booking invalidates it.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5"/>
              </w:numPr>
              <w:spacing w:before="20" w:after="20"/>
              <w:rPr>
                <w:rFonts w:ascii="Arial" w:hAnsi="Arial" w:cs="Arial"/>
              </w:rPr>
            </w:pPr>
            <w:r>
              <w:rPr>
                <w:rFonts w:ascii="Arial" w:hAnsi="Arial" w:cs="Arial"/>
              </w:rPr>
              <w:t xml:space="preserve">A renewal account that matches the configured incentive criteria shows the incentive code on the booking screen.</w:t>
            </w:r>
          </w:p>
          <w:p>
            <w:pPr>
              <w:pStyle w:val="ListParagraph"/>
              <w:numPr>
                <w:ilvl w:val="0"/>
                <w:numId w:val="265"/>
              </w:numPr>
              <w:spacing w:before="20" w:after="20"/>
              <w:rPr>
                <w:rFonts w:ascii="Arial" w:hAnsi="Arial" w:cs="Arial"/>
              </w:rPr>
            </w:pPr>
            <w:r>
              <w:rPr>
                <w:rFonts w:ascii="Arial" w:hAnsi="Arial" w:cs="Arial"/>
              </w:rPr>
              <w:t xml:space="preserve">No user can set the incentive code by hand.</w:t>
            </w:r>
          </w:p>
          <w:p>
            <w:pPr>
              <w:pStyle w:val="ListParagraph"/>
              <w:numPr>
                <w:ilvl w:val="0"/>
                <w:numId w:val="265"/>
              </w:numPr>
              <w:spacing w:before="20" w:after="20"/>
              <w:rPr>
                <w:rFonts w:ascii="Arial" w:hAnsi="Arial" w:cs="Arial"/>
              </w:rPr>
            </w:pPr>
            <w:r>
              <w:rPr>
                <w:rFonts w:ascii="Arial" w:hAnsi="Arial" w:cs="Arial"/>
              </w:rPr>
              <w:t xml:space="preserve">A renewal cancelled after booking shows the incentive invalidated, with the reason in the history.</w:t>
            </w:r>
          </w:p>
        </w:tc>
      </w:tr>
      <w:tr w:rsidR="3C7F3FD4" w14:paraId="6F2367B5" w14:textId="77777777" w:rsidTr="3C7F3FD4">
        <w:trPr>
          <w:jc w:val="center"/>
        </w:trPr>
        <w:tc>
          <w:tcPr>
            <w:tcW w:w="1413" w:type="dxa"/>
            <w:shd w:val="clear" w:color="auto" w:fill="auto"/>
          </w:tcPr>
          <w:p w14:paraId="71F2F39B" w14:textId="52CC9154" w:rsidR="5284E650" w:rsidRDefault="00917415" w:rsidP="3C7F3FD4">
            <w:pPr>
              <w:spacing w:before="20" w:after="20"/>
              <w:rPr>
                <w:rFonts w:ascii="Arial" w:hAnsi="Arial" w:cs="Arial"/>
                <w:lang w:eastAsia="en-US"/>
              </w:rPr>
            </w:pPr>
            <w:bookmarkStart w:id="72" w:name="Bookmark35"/>
            <w:r>
              <w:rPr>
                <w:rFonts w:ascii="Arial" w:hAnsi="Arial" w:cs="Arial"/>
                <w:lang w:eastAsia="en-US"/>
              </w:rPr>
              <w:t>FRRN</w:t>
            </w:r>
            <w:r w:rsidR="5284E650" w:rsidRPr="3C7F3FD4">
              <w:rPr>
                <w:rFonts w:ascii="Arial" w:hAnsi="Arial" w:cs="Arial"/>
                <w:lang w:eastAsia="en-US"/>
              </w:rPr>
              <w:t>.035</w:t>
            </w:r>
            <w:bookmarkEnd w:id="72"/>
          </w:p>
        </w:tc>
        <w:tc>
          <w:tcPr>
            <w:tcW w:w="1470" w:type="dxa"/>
            <w:shd w:val="clear" w:color="auto" w:fill="auto"/>
          </w:tcPr>
          <w:p w14:paraId="2C6E838E" w14:textId="0DC55C7E" w:rsidR="482C7C82" w:rsidRDefault="482C7C82" w:rsidP="3C7F3FD4">
            <w:pPr>
              <w:spacing w:before="20" w:after="20"/>
              <w:rPr>
                <w:rFonts w:ascii="Arial" w:hAnsi="Arial" w:cs="Arial"/>
              </w:rPr>
            </w:pPr>
            <w:r w:rsidRPr="3C7F3FD4">
              <w:rPr>
                <w:rFonts w:ascii="Arial" w:hAnsi="Arial" w:cs="Arial"/>
              </w:rPr>
              <w:t>Booked Accounts</w:t>
            </w:r>
          </w:p>
        </w:tc>
        <w:tc>
          <w:tcPr>
            <w:tcW w:w="1412" w:type="dxa"/>
            <w:shd w:val="clear" w:color="auto" w:fill="auto"/>
          </w:tcPr>
          <w:p w14:paraId="1F083D80" w14:textId="2E9840F6" w:rsidR="34642B98" w:rsidRDefault="34642B98" w:rsidP="3C7F3FD4">
            <w:pPr>
              <w:spacing w:before="20" w:after="20"/>
            </w:pPr>
            <w:r w:rsidRPr="3C7F3FD4">
              <w:rPr>
                <w:rFonts w:ascii="Arial" w:hAnsi="Arial" w:cs="Arial"/>
                <w:lang w:val="en-US"/>
              </w:rPr>
              <w:t>Automatic Invoice Number Assignment, GL Entry Generation, and Service Invoice Creation</w:t>
            </w:r>
          </w:p>
        </w:tc>
        <w:tc>
          <w:tcPr>
            <w:tcW w:w="6495" w:type="dxa"/>
            <w:shd w:val="clear" w:color="auto" w:fill="auto"/>
          </w:tcPr>
          <w:p w14:paraId="0AB73EEC" w14:textId="711A5A28" w:rsidR="34642B98" w:rsidRDefault="00917415" w:rsidP="3C7F3FD4">
            <w:pPr>
              <w:spacing w:line="259" w:lineRule="auto" w:before="20" w:after="20"/>
            </w:pPr>
            <w:r>
              <w:rPr>
                <w:rFonts w:ascii="Arial" w:hAnsi="Arial" w:cs="Arial"/>
                <w:b/>
                <w:bCs/>
              </w:rPr>
              <w:t>FRRN</w:t>
            </w:r>
            <w:r w:rsidR="34642B98" w:rsidRPr="3C7F3FD4">
              <w:rPr>
                <w:rFonts w:ascii="Arial" w:hAnsi="Arial" w:cs="Arial"/>
                <w:b/>
                <w:bCs/>
              </w:rPr>
              <w:t xml:space="preserve">.035.01 Automatic Invoice Number Assignment, GL Entry Generation, and Service Invoice Creation  </w:t>
            </w:r>
          </w:p>
          <w:p w14:paraId="27356790" w14:textId="0F4F79BE" w:rsidR="45CEC4BD" w:rsidRDefault="45CEC4BD" w:rsidP="003C11B5">
            <w:pPr>
              <w:pStyle w:val="ListParagraph"/>
              <w:numPr>
                <w:ilvl w:val="0"/>
                <w:numId w:val="7"/>
              </w:numPr>
              <w:spacing w:line="259" w:lineRule="auto" w:before="20" w:after="20"/>
              <w:rPr>
                <w:rFonts w:ascii="Arial" w:hAnsi="Arial" w:cs="Arial"/>
              </w:rPr>
            </w:pPr>
            <w:r w:rsidRPr="3C7F3FD4">
              <w:rPr>
                <w:rFonts w:ascii="Segoe UI" w:eastAsia="Segoe UI" w:hAnsi="Segoe UI" w:cs="Segoe UI"/>
                <w:sz w:val="21"/>
                <w:szCs w:val="21"/>
              </w:rPr>
              <w:t xml:space="preserve">Upon successful booking, the system </w:t>
            </w:r>
            <w:r w:rsidR="70C0D5AA" w:rsidRPr="3C7F3FD4">
              <w:rPr>
                <w:rFonts w:ascii="Segoe UI" w:eastAsia="Segoe UI" w:hAnsi="Segoe UI" w:cs="Segoe UI"/>
                <w:sz w:val="21"/>
                <w:szCs w:val="21"/>
              </w:rPr>
              <w:t>shall</w:t>
            </w:r>
            <w:r w:rsidRPr="3C7F3FD4">
              <w:rPr>
                <w:rFonts w:ascii="Segoe UI" w:eastAsia="Segoe UI" w:hAnsi="Segoe UI" w:cs="Segoe UI"/>
                <w:sz w:val="21"/>
                <w:szCs w:val="21"/>
              </w:rPr>
              <w:t xml:space="preserve">: </w:t>
            </w:r>
          </w:p>
          <w:p w14:paraId="115B618E" w14:textId="4AC1F372" w:rsidR="45CEC4BD" w:rsidRDefault="45CEC4BD" w:rsidP="003C11B5">
            <w:pPr>
              <w:pStyle w:val="ListParagraph"/>
              <w:numPr>
                <w:ilvl w:val="1"/>
                <w:numId w:val="7"/>
              </w:numPr>
              <w:spacing w:line="259" w:lineRule="auto" w:before="20" w:after="20"/>
              <w:rPr>
                <w:rFonts w:ascii="Arial" w:hAnsi="Arial" w:cs="Arial"/>
              </w:rPr>
            </w:pPr>
            <w:r w:rsidRPr="3C7F3FD4">
              <w:rPr>
                <w:rFonts w:ascii="Arial" w:hAnsi="Arial" w:cs="Arial"/>
              </w:rPr>
              <w:t>A</w:t>
            </w:r>
            <w:r w:rsidR="34642B98" w:rsidRPr="3C7F3FD4">
              <w:rPr>
                <w:rFonts w:ascii="Arial" w:hAnsi="Arial" w:cs="Arial"/>
              </w:rPr>
              <w:t xml:space="preserve">utomatically </w:t>
            </w:r>
            <w:r w:rsidR="10293890" w:rsidRPr="3C7F3FD4">
              <w:rPr>
                <w:rFonts w:ascii="Arial" w:hAnsi="Arial" w:cs="Arial"/>
              </w:rPr>
              <w:t xml:space="preserve">generate </w:t>
            </w:r>
            <w:r w:rsidR="34642B98" w:rsidRPr="3C7F3FD4">
              <w:rPr>
                <w:rFonts w:ascii="Arial" w:hAnsi="Arial" w:cs="Arial"/>
              </w:rPr>
              <w:t>a unique Invoice Number to the booked account.</w:t>
            </w:r>
          </w:p>
          <w:p w14:paraId="36196D0C" w14:textId="05C8684F" w:rsidR="6B86AC00" w:rsidRDefault="6B86AC00" w:rsidP="003C11B5">
            <w:pPr>
              <w:pStyle w:val="ListParagraph"/>
              <w:numPr>
                <w:ilvl w:val="1"/>
                <w:numId w:val="7"/>
              </w:numPr>
              <w:spacing w:line="259" w:lineRule="auto" w:before="20" w:after="20"/>
              <w:rPr>
                <w:rFonts w:ascii="Arial" w:hAnsi="Arial" w:cs="Arial"/>
              </w:rPr>
            </w:pPr>
            <w:r w:rsidRPr="3C7F3FD4">
              <w:rPr>
                <w:rFonts w:ascii="Arial" w:hAnsi="Arial" w:cs="Arial"/>
              </w:rPr>
              <w:t>A</w:t>
            </w:r>
            <w:r w:rsidR="6B816B70" w:rsidRPr="3C7F3FD4">
              <w:rPr>
                <w:rFonts w:ascii="Arial" w:hAnsi="Arial" w:cs="Arial"/>
              </w:rPr>
              <w:t>utomatically generate the required GL entries.</w:t>
            </w:r>
          </w:p>
          <w:p w14:paraId="1528C4B8" w14:textId="70A81068" w:rsidR="3D44ACCC" w:rsidRDefault="3D44ACCC" w:rsidP="003C11B5">
            <w:pPr>
              <w:pStyle w:val="ListParagraph"/>
              <w:numPr>
                <w:ilvl w:val="2"/>
                <w:numId w:val="7"/>
              </w:numPr>
              <w:spacing w:line="259" w:lineRule="auto" w:before="20" w:after="20"/>
              <w:rPr>
                <w:rFonts w:ascii="Arial" w:hAnsi="Arial" w:cs="Arial"/>
              </w:rPr>
            </w:pPr>
            <w:r w:rsidRPr="3C7F3FD4">
              <w:rPr>
                <w:rFonts w:ascii="Arial" w:hAnsi="Arial" w:cs="Arial"/>
              </w:rPr>
              <w:t>The booked transaction is automatically reflected in the accounting records.</w:t>
            </w:r>
          </w:p>
          <w:p w14:paraId="42D8609E" w14:textId="4F32F55F" w:rsidR="3D44ACCC" w:rsidRDefault="3D44ACCC" w:rsidP="003C11B5">
            <w:pPr>
              <w:pStyle w:val="ListParagraph"/>
              <w:numPr>
                <w:ilvl w:val="2"/>
                <w:numId w:val="7"/>
              </w:numPr>
              <w:spacing w:line="259" w:lineRule="auto" w:before="20" w:after="20"/>
              <w:rPr>
                <w:rFonts w:ascii="Arial" w:hAnsi="Arial" w:cs="Arial"/>
              </w:rPr>
            </w:pPr>
            <w:r w:rsidRPr="3C7F3FD4">
              <w:rPr>
                <w:rFonts w:ascii="Arial" w:hAnsi="Arial" w:cs="Arial"/>
              </w:rPr>
              <w:t>The system shall automatically post the generated GL Entry on the booking date.</w:t>
            </w:r>
          </w:p>
          <w:p w14:paraId="29476BAF" w14:textId="0F0AA4F2" w:rsidR="3D44ACCC" w:rsidRDefault="3D44ACCC" w:rsidP="003C11B5">
            <w:pPr>
              <w:pStyle w:val="ListParagraph"/>
              <w:numPr>
                <w:ilvl w:val="1"/>
                <w:numId w:val="7"/>
              </w:numPr>
              <w:spacing w:line="259" w:lineRule="auto" w:before="20" w:after="20"/>
              <w:rPr>
                <w:rFonts w:ascii="Arial" w:hAnsi="Arial" w:cs="Arial"/>
              </w:rPr>
            </w:pPr>
            <w:r w:rsidRPr="3C7F3FD4">
              <w:rPr>
                <w:rFonts w:ascii="Arial" w:hAnsi="Arial" w:cs="Arial"/>
              </w:rPr>
              <w:t>Automatically generate a Service Invoice document</w:t>
            </w:r>
          </w:p>
          <w:p w14:paraId="623B61B4" w14:textId="45D0FE99" w:rsidR="3D44ACCC" w:rsidRDefault="3D44ACCC" w:rsidP="003C11B5">
            <w:pPr>
              <w:pStyle w:val="ListParagraph"/>
              <w:numPr>
                <w:ilvl w:val="2"/>
                <w:numId w:val="7"/>
              </w:numPr>
              <w:spacing w:line="259" w:lineRule="auto" w:before="20" w:after="20"/>
              <w:rPr>
                <w:rFonts w:ascii="Arial" w:hAnsi="Arial" w:cs="Arial"/>
              </w:rPr>
            </w:pPr>
            <w:r w:rsidRPr="3C7F3FD4">
              <w:rPr>
                <w:rFonts w:ascii="Arial" w:hAnsi="Arial" w:cs="Arial"/>
              </w:rPr>
              <w:t>Attach the generated file to the renewal account</w:t>
            </w:r>
          </w:p>
          <w:p w14:paraId="7FD8DCF6" w14:textId="721FC820" w:rsidR="3C7F3FD4" w:rsidRDefault="3C7F3FD4" w:rsidP="3C7F3FD4">
            <w:pPr>
              <w:spacing w:line="259" w:lineRule="auto" w:before="20" w:after="20"/>
              <w:ind w:left="1440"/>
              <w:rPr>
                <w:rFonts w:ascii="Arial" w:hAnsi="Arial" w:cs="Arial"/>
              </w:rPr>
            </w:pPr>
          </w:p>
          <w:p w14:paraId="63A44DDD" w14:textId="164E3D5D" w:rsidR="007D5DC2" w:rsidRDefault="007D5DC2">
            <w:pPr>
              <w:spacing w:before="20" w:after="20"/>
            </w:pPr>
            <w:r>
              <w:fldChar w:fldCharType="begin"/>
            </w:r>
            <w:commentRangeStart w:id="73"/>
            <w:r>
              <w:instrText xml:space="preserve">HYPERLINK  \l  "_Annex_Y – Service_Invoice Template" </w:instrText>
            </w:r>
            <w:r>
              <w:fldChar w:fldCharType="separate"/>
            </w:r>
            <w:r w:rsidR="47B8EA3C" w:rsidRPr="3C7F3FD4">
              <w:rPr>
                <w:rStyle w:val="Hyperlink"/>
                <w:rFonts w:ascii="Arial" w:hAnsi="Arial" w:cs="Arial"/>
                <w:b/>
                <w:bCs/>
                <w:i/>
                <w:iCs/>
                <w:lang w:val="en-US"/>
              </w:rPr>
              <w:t>See Annex Y for Service Invoice Document Template</w:t>
            </w:r>
            <w:commentRangeEnd w:id="73"/>
            <w:r>
              <w:rPr>
                <w:rStyle w:val="CommentReference"/>
              </w:rPr>
              <w:commentReference w:id="73"/>
            </w:r>
            <w:r>
              <w:fldChar w:fldCharType="end"/>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6"/>
              </w:numPr>
              <w:spacing w:before="20" w:after="20"/>
              <w:rPr>
                <w:rFonts w:ascii="Arial" w:hAnsi="Arial" w:cs="Arial"/>
              </w:rPr>
            </w:pPr>
            <w:r>
              <w:rPr>
                <w:rFonts w:ascii="Arial" w:hAnsi="Arial" w:cs="Arial"/>
              </w:rPr>
              <w:t xml:space="preserve">The booked renewal account has a unique invoice number, the business type Renewal, the accounting entries of the booking date and the service invoice attached.</w:t>
            </w:r>
          </w:p>
        </w:tc>
      </w:tr>
      <w:tr w:rsidR="00A57E8D" w:rsidRPr="000F2176" w14:paraId="6DD07A0E" w14:textId="77777777" w:rsidTr="3C7F3FD4">
        <w:trPr>
          <w:jc w:val="center"/>
        </w:trPr>
        <w:tc>
          <w:tcPr>
            <w:tcW w:w="1413" w:type="dxa"/>
            <w:shd w:val="clear" w:color="auto" w:fill="auto"/>
          </w:tcPr>
          <w:p w14:paraId="4FCB8F53" w14:textId="2850CBCA" w:rsidR="00A57E8D" w:rsidRPr="6EC80736" w:rsidRDefault="00917415" w:rsidP="5B358E25">
            <w:pPr>
              <w:spacing w:before="20" w:after="20"/>
              <w:rPr>
                <w:rFonts w:ascii="Arial" w:hAnsi="Arial" w:cs="Arial"/>
                <w:lang w:eastAsia="en-US"/>
              </w:rPr>
            </w:pPr>
            <w:bookmarkStart w:id="74" w:name="Bookmark36"/>
            <w:r>
              <w:rPr>
                <w:rFonts w:ascii="Arial" w:hAnsi="Arial" w:cs="Arial"/>
                <w:lang w:eastAsia="en-US"/>
              </w:rPr>
              <w:t>FRRN</w:t>
            </w:r>
            <w:r w:rsidR="32BF5712" w:rsidRPr="3C7F3FD4">
              <w:rPr>
                <w:rFonts w:ascii="Arial" w:hAnsi="Arial" w:cs="Arial"/>
                <w:lang w:eastAsia="en-US"/>
              </w:rPr>
              <w:t>.0</w:t>
            </w:r>
            <w:r w:rsidR="2E95786D" w:rsidRPr="3C7F3FD4">
              <w:rPr>
                <w:rFonts w:ascii="Arial" w:hAnsi="Arial" w:cs="Arial"/>
                <w:lang w:eastAsia="en-US"/>
              </w:rPr>
              <w:t>36</w:t>
            </w:r>
            <w:bookmarkEnd w:id="74"/>
          </w:p>
          <w:p w14:paraId="275B501E" w14:textId="22626BF0" w:rsidR="00A57E8D" w:rsidRPr="6EC80736" w:rsidRDefault="00A57E8D" w:rsidP="00187F70">
            <w:pPr>
              <w:spacing w:before="20" w:after="20"/>
              <w:rPr>
                <w:rFonts w:ascii="Arial" w:hAnsi="Arial" w:cs="Arial"/>
                <w:lang w:eastAsia="en-US"/>
              </w:rPr>
            </w:pPr>
          </w:p>
        </w:tc>
        <w:tc>
          <w:tcPr>
            <w:tcW w:w="1470" w:type="dxa"/>
            <w:shd w:val="clear" w:color="auto" w:fill="auto"/>
          </w:tcPr>
          <w:p w14:paraId="751D5B06" w14:textId="70040C87" w:rsidR="00A57E8D" w:rsidRDefault="00A57E8D" w:rsidP="00187F70">
            <w:pPr>
              <w:spacing w:before="20" w:after="20"/>
              <w:rPr>
                <w:rFonts w:ascii="Arial" w:hAnsi="Arial" w:cs="Arial"/>
              </w:rPr>
            </w:pPr>
            <w:r>
              <w:rPr>
                <w:rFonts w:ascii="Arial" w:hAnsi="Arial" w:cs="Arial"/>
              </w:rPr>
              <w:t>Hold Cover</w:t>
            </w:r>
          </w:p>
        </w:tc>
        <w:tc>
          <w:tcPr>
            <w:tcW w:w="1412" w:type="dxa"/>
            <w:shd w:val="clear" w:color="auto" w:fill="auto"/>
          </w:tcPr>
          <w:p w14:paraId="0239E401" w14:textId="3CE76197" w:rsidR="00A57E8D" w:rsidRPr="008907CF" w:rsidRDefault="00316CD2" w:rsidP="3C7F3FD4">
            <w:pPr>
              <w:spacing w:line="259" w:lineRule="auto" w:before="20" w:after="20"/>
            </w:pPr>
            <w:r w:rsidRPr="3C7F3FD4">
              <w:rPr>
                <w:rFonts w:ascii="Arial" w:hAnsi="Arial" w:cs="Arial"/>
                <w:lang w:val="en-US"/>
              </w:rPr>
              <w:t xml:space="preserve">Hold Cover </w:t>
            </w:r>
            <w:r w:rsidR="0B420917" w:rsidRPr="3C7F3FD4">
              <w:rPr>
                <w:rFonts w:ascii="Arial" w:hAnsi="Arial" w:cs="Arial"/>
                <w:lang w:val="en-US"/>
              </w:rPr>
              <w:t>Processing</w:t>
            </w:r>
          </w:p>
        </w:tc>
        <w:tc>
          <w:tcPr>
            <w:tcW w:w="6495" w:type="dxa"/>
            <w:shd w:val="clear" w:color="auto" w:fill="auto"/>
          </w:tcPr>
          <w:p w14:paraId="6D48A4BE" w14:textId="0403AA11" w:rsidR="00316CD2" w:rsidRDefault="00917415" w:rsidP="3C7F3FD4">
            <w:pPr>
              <w:spacing w:line="259" w:lineRule="auto" w:before="20" w:after="20"/>
            </w:pPr>
            <w:r>
              <w:rPr>
                <w:rFonts w:ascii="Arial" w:hAnsi="Arial" w:cs="Arial"/>
                <w:b/>
                <w:bCs/>
              </w:rPr>
              <w:t>FRRN</w:t>
            </w:r>
            <w:r w:rsidR="00316CD2" w:rsidRPr="3C7F3FD4">
              <w:rPr>
                <w:rFonts w:ascii="Arial" w:hAnsi="Arial" w:cs="Arial"/>
                <w:b/>
                <w:bCs/>
              </w:rPr>
              <w:t>.0</w:t>
            </w:r>
            <w:r w:rsidR="3F6E1B44" w:rsidRPr="3C7F3FD4">
              <w:rPr>
                <w:rFonts w:ascii="Arial" w:hAnsi="Arial" w:cs="Arial"/>
                <w:b/>
                <w:bCs/>
              </w:rPr>
              <w:t>36</w:t>
            </w:r>
            <w:r w:rsidR="00316CD2" w:rsidRPr="3C7F3FD4">
              <w:rPr>
                <w:rFonts w:ascii="Arial" w:hAnsi="Arial" w:cs="Arial"/>
                <w:b/>
                <w:bCs/>
              </w:rPr>
              <w:t>.01</w:t>
            </w:r>
            <w:r w:rsidR="00160387" w:rsidRPr="3C7F3FD4">
              <w:rPr>
                <w:rFonts w:ascii="Arial" w:hAnsi="Arial" w:cs="Arial"/>
                <w:b/>
                <w:bCs/>
              </w:rPr>
              <w:t xml:space="preserve"> </w:t>
            </w:r>
            <w:r w:rsidR="06B569EF" w:rsidRPr="3C7F3FD4">
              <w:rPr>
                <w:rFonts w:ascii="Arial" w:hAnsi="Arial" w:cs="Arial"/>
                <w:b/>
                <w:bCs/>
              </w:rPr>
              <w:t>Hold Cover Request Duration</w:t>
            </w:r>
          </w:p>
          <w:p w14:paraId="1ABD115D" w14:textId="2ED105E8" w:rsidR="06B569EF" w:rsidRDefault="06B569EF" w:rsidP="003C11B5">
            <w:pPr>
              <w:pStyle w:val="ListParagraph"/>
              <w:numPr>
                <w:ilvl w:val="0"/>
                <w:numId w:val="6"/>
              </w:numPr>
              <w:spacing w:line="259" w:lineRule="auto" w:before="20" w:after="20"/>
              <w:rPr>
                <w:rFonts w:ascii="Arial" w:hAnsi="Arial" w:cs="Arial"/>
              </w:rPr>
            </w:pPr>
            <w:r w:rsidRPr="3C7F3FD4">
              <w:rPr>
                <w:rFonts w:ascii="Arial" w:hAnsi="Arial" w:cs="Arial"/>
              </w:rPr>
              <w:t>The system shall automatically assign the default Hold Cover duration based on account type.</w:t>
            </w:r>
          </w:p>
          <w:p w14:paraId="1A3057FA" w14:textId="4B475052"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Non CBG (Retail/ Corporate): 30 days</w:t>
            </w:r>
          </w:p>
          <w:p w14:paraId="6FC65C64" w14:textId="0CFC0925"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CBG (Motor/Home): 90 days</w:t>
            </w:r>
          </w:p>
          <w:p w14:paraId="146C26ED" w14:textId="08180F6E" w:rsidR="06B569EF" w:rsidRDefault="06B569EF" w:rsidP="003C11B5">
            <w:pPr>
              <w:pStyle w:val="ListParagraph"/>
              <w:numPr>
                <w:ilvl w:val="0"/>
                <w:numId w:val="6"/>
              </w:numPr>
              <w:spacing w:line="259" w:lineRule="auto" w:before="20" w:after="20"/>
              <w:rPr>
                <w:rFonts w:ascii="Arial" w:hAnsi="Arial" w:cs="Arial"/>
              </w:rPr>
            </w:pPr>
            <w:r w:rsidRPr="3C7F3FD4">
              <w:rPr>
                <w:rFonts w:ascii="Arial" w:hAnsi="Arial" w:cs="Arial"/>
              </w:rPr>
              <w:t>For transferred accounts, the default Hold Cover duration shall be:</w:t>
            </w:r>
          </w:p>
          <w:p w14:paraId="3A9D3CF7" w14:textId="2DF39B8F"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CBG Home: 30 days</w:t>
            </w:r>
          </w:p>
          <w:p w14:paraId="0899BB6A" w14:textId="0BEC0D4B"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CBG Motor: 60 days</w:t>
            </w:r>
          </w:p>
          <w:p w14:paraId="4EFF0622" w14:textId="612C69AA" w:rsidR="06B569EF" w:rsidRDefault="06B569EF" w:rsidP="003C11B5">
            <w:pPr>
              <w:pStyle w:val="ListParagraph"/>
              <w:numPr>
                <w:ilvl w:val="0"/>
                <w:numId w:val="6"/>
              </w:numPr>
              <w:spacing w:line="259" w:lineRule="auto" w:before="20" w:after="20"/>
              <w:rPr>
                <w:rFonts w:ascii="Arial" w:hAnsi="Arial" w:cs="Arial"/>
              </w:rPr>
            </w:pPr>
            <w:r w:rsidRPr="3C7F3FD4">
              <w:rPr>
                <w:rFonts w:ascii="Arial" w:hAnsi="Arial" w:cs="Arial"/>
              </w:rPr>
              <w:t>Transferred accounts refer to accounts where:</w:t>
            </w:r>
          </w:p>
          <w:p w14:paraId="6EB9C0FF" w14:textId="564DD44A"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The originally selected insurer rejected the Hold Cover request; or</w:t>
            </w:r>
          </w:p>
          <w:p w14:paraId="1BFBA009" w14:textId="121BF497"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The account was transferred to another insurer.</w:t>
            </w:r>
          </w:p>
          <w:p>
            <w:pPr>
              <w:pStyle w:val="ListParagraph"/>
              <w:numPr>
                <w:ilvl w:val="0"/>
                <w:numId w:val="6"/>
              </w:numPr>
              <w:spacing w:before="20" w:after="20"/>
              <w:rPr>
                <w:rFonts w:ascii="Arial" w:hAnsi="Arial" w:cs="Arial"/>
              </w:rPr>
            </w:pPr>
            <w:r>
              <w:rPr>
                <w:rFonts w:ascii="Arial" w:hAnsi="Arial" w:cs="Arial"/>
              </w:rPr>
              <w:t xml:space="preserve">The default durations shall be parameters maintained by the Business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7"/>
              </w:numPr>
              <w:spacing w:before="20" w:after="20"/>
              <w:rPr>
                <w:rFonts w:ascii="Arial" w:hAnsi="Arial" w:cs="Arial"/>
              </w:rPr>
            </w:pPr>
            <w:r>
              <w:rPr>
                <w:rFonts w:ascii="Arial" w:hAnsi="Arial" w:cs="Arial"/>
              </w:rPr>
              <w:t xml:space="preserve">A hold cover of a Non-CBG account defaults to 30 days and one of a CBG account to 90 days.</w:t>
            </w:r>
          </w:p>
          <w:p>
            <w:pPr>
              <w:pStyle w:val="ListParagraph"/>
              <w:numPr>
                <w:ilvl w:val="0"/>
                <w:numId w:val="267"/>
              </w:numPr>
              <w:spacing w:before="20" w:after="20"/>
              <w:rPr>
                <w:rFonts w:ascii="Arial" w:hAnsi="Arial" w:cs="Arial"/>
              </w:rPr>
            </w:pPr>
            <w:r>
              <w:rPr>
                <w:rFonts w:ascii="Arial" w:hAnsi="Arial" w:cs="Arial"/>
              </w:rPr>
              <w:t xml:space="preserve">A hold cover of a CBG Motor account whose first insurer rejected the request defaults to 60 days.</w:t>
            </w:r>
          </w:p>
          <w:p w14:paraId="2C6DC1CA" w14:textId="7EE82E84" w:rsidR="3C7F3FD4" w:rsidRDefault="3C7F3FD4" w:rsidP="3C7F3FD4">
            <w:pPr>
              <w:spacing w:line="259" w:lineRule="auto" w:before="20" w:after="20"/>
              <w:rPr>
                <w:rFonts w:ascii="Arial" w:hAnsi="Arial" w:cs="Arial"/>
                <w:b/>
                <w:bCs/>
                <w:lang w:val="en-US"/>
              </w:rPr>
            </w:pPr>
          </w:p>
          <w:p w14:paraId="678BC707" w14:textId="62780BD7" w:rsidR="06B569EF" w:rsidRDefault="00917415" w:rsidP="3C7F3FD4">
            <w:pPr>
              <w:spacing w:line="259" w:lineRule="auto" w:before="20" w:after="20"/>
            </w:pPr>
            <w:r>
              <w:rPr>
                <w:rFonts w:ascii="Arial" w:hAnsi="Arial" w:cs="Arial"/>
                <w:b/>
                <w:bCs/>
              </w:rPr>
              <w:t>FRRN</w:t>
            </w:r>
            <w:r w:rsidR="06B569EF" w:rsidRPr="3C7F3FD4">
              <w:rPr>
                <w:rFonts w:ascii="Arial" w:hAnsi="Arial" w:cs="Arial"/>
                <w:b/>
                <w:bCs/>
              </w:rPr>
              <w:t>.036.02 Hold Cover Request Generation for Non-CBG Accounts</w:t>
            </w:r>
          </w:p>
          <w:p w14:paraId="30129CEA" w14:textId="7079EABB" w:rsidR="06B569EF" w:rsidRDefault="06B569EF" w:rsidP="003C11B5">
            <w:pPr>
              <w:pStyle w:val="ListParagraph"/>
              <w:numPr>
                <w:ilvl w:val="0"/>
                <w:numId w:val="5"/>
              </w:numPr>
              <w:spacing w:line="259" w:lineRule="auto" w:before="20" w:after="20"/>
              <w:rPr>
                <w:rFonts w:ascii="Arial" w:hAnsi="Arial" w:cs="Arial"/>
              </w:rPr>
            </w:pPr>
            <w:r w:rsidRPr="3C7F3FD4">
              <w:rPr>
                <w:rFonts w:ascii="Arial" w:hAnsi="Arial" w:cs="Arial"/>
              </w:rPr>
              <w:lastRenderedPageBreak/>
              <w:t>For Non-CBG accounts, the system shall automatically generate a Hold Cover request after client confirmation/ RA acceptance.</w:t>
            </w:r>
          </w:p>
          <w:p w14:paraId="3C0B6362" w14:textId="45BD355E" w:rsidR="06B569EF" w:rsidRDefault="06B569EF" w:rsidP="003C11B5">
            <w:pPr>
              <w:pStyle w:val="ListParagraph"/>
              <w:numPr>
                <w:ilvl w:val="0"/>
                <w:numId w:val="5"/>
              </w:numPr>
              <w:spacing w:line="259" w:lineRule="auto" w:before="20" w:after="20"/>
              <w:rPr>
                <w:rFonts w:ascii="Arial" w:hAnsi="Arial" w:cs="Arial"/>
              </w:rPr>
            </w:pPr>
            <w:r w:rsidRPr="3C7F3FD4">
              <w:rPr>
                <w:rFonts w:ascii="Arial" w:hAnsi="Arial" w:cs="Arial"/>
              </w:rPr>
              <w:t>The system shall generate separate request for accounts with co-insurer.</w:t>
            </w:r>
          </w:p>
          <w:p w14:paraId="798FB09B" w14:textId="271BF3BF" w:rsidR="06B569EF" w:rsidRDefault="06B569EF" w:rsidP="003C11B5">
            <w:pPr>
              <w:pStyle w:val="ListParagraph"/>
              <w:numPr>
                <w:ilvl w:val="0"/>
                <w:numId w:val="5"/>
              </w:numPr>
              <w:spacing w:line="259" w:lineRule="auto" w:before="20" w:after="20"/>
              <w:rPr>
                <w:rFonts w:ascii="Arial" w:hAnsi="Arial" w:cs="Arial"/>
              </w:rPr>
            </w:pPr>
            <w:r w:rsidRPr="3C7F3FD4">
              <w:rPr>
                <w:rFonts w:ascii="Arial" w:hAnsi="Arial" w:cs="Arial"/>
              </w:rPr>
              <w:t>The generated Hold Cover request shall:</w:t>
            </w:r>
          </w:p>
          <w:p w14:paraId="2A4A79C0" w14:textId="74F1443F"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Be created in PDF format.</w:t>
            </w:r>
          </w:p>
          <w:p w14:paraId="2660ED5A" w14:textId="1A5AF425"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Use the approved Hold Cover template.</w:t>
            </w:r>
          </w:p>
          <w:p w14:paraId="57B238A6" w14:textId="5C352036"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Include the required policy and coverage information.</w:t>
            </w:r>
          </w:p>
          <w:p w14:paraId="726E1154" w14:textId="7EF8830A"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Be attached to the account.</w:t>
            </w:r>
          </w:p>
          <w:p>
            <w:pPr>
              <w:pStyle w:val="ListParagraph"/>
              <w:numPr>
                <w:ilvl w:val="0"/>
                <w:numId w:val="5"/>
              </w:numPr>
              <w:spacing w:before="20" w:after="20"/>
              <w:rPr>
                <w:rFonts w:ascii="Arial" w:hAnsi="Arial" w:cs="Arial"/>
              </w:rPr>
            </w:pPr>
            <w:r>
              <w:rPr>
                <w:rFonts w:ascii="Arial" w:hAnsi="Arial" w:cs="Arial"/>
              </w:rPr>
              <w:t xml:space="preserve">A second hold cover request for the same renewal account shall be refused while one is requested or confirmed ("Account &lt;ARN&gt; already has a hold cover requested or confirmed"); it is allowed once the previous one has expired or was cancelled.</w:t>
            </w:r>
          </w:p>
          <w:p>
            <w:pPr>
              <w:pStyle w:val="ListParagraph"/>
              <w:numPr>
                <w:ilvl w:val="0"/>
                <w:numId w:val="5"/>
              </w:numPr>
              <w:spacing w:before="20" w:after="20"/>
              <w:rPr>
                <w:rFonts w:ascii="Arial" w:hAnsi="Arial" w:cs="Arial"/>
              </w:rPr>
            </w:pPr>
            <w:r>
              <w:rPr>
                <w:rFonts w:ascii="Arial" w:hAnsi="Arial" w:cs="Arial"/>
              </w:rPr>
              <w:t xml:space="preserve">A requested or confirmed hold cover can be cancelled with a reason.</w:t>
            </w:r>
          </w:p>
          <w:p>
            <w:pPr>
              <w:pStyle w:val="ListParagraph"/>
              <w:numPr>
                <w:ilvl w:val="0"/>
                <w:numId w:val="5"/>
              </w:numPr>
              <w:spacing w:before="20" w:after="20"/>
              <w:rPr>
                <w:rFonts w:ascii="Arial" w:hAnsi="Arial" w:cs="Arial"/>
              </w:rPr>
            </w:pPr>
            <w:r>
              <w:rPr>
                <w:rFonts w:ascii="Arial" w:hAnsi="Arial" w:cs="Arial"/>
              </w:rPr>
              <w:t xml:space="preserve">Each request, confirmation, rejection and cancellation shall be recorded with the user, the time, the dates and the insurer's reference.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8"/>
              </w:numPr>
              <w:spacing w:before="20" w:after="20"/>
              <w:rPr>
                <w:rFonts w:ascii="Arial" w:hAnsi="Arial" w:cs="Arial"/>
              </w:rPr>
            </w:pPr>
            <w:r>
              <w:rPr>
                <w:rFonts w:ascii="Arial" w:hAnsi="Arial" w:cs="Arial"/>
              </w:rPr>
              <w:t xml:space="preserve">After a Non-CBG client confirms the renewal, a hold cover request is generated from the approved template, one per co-insurer.</w:t>
            </w:r>
          </w:p>
          <w:p>
            <w:pPr>
              <w:pStyle w:val="ListParagraph"/>
              <w:numPr>
                <w:ilvl w:val="0"/>
                <w:numId w:val="268"/>
              </w:numPr>
              <w:spacing w:before="20" w:after="20"/>
              <w:rPr>
                <w:rFonts w:ascii="Arial" w:hAnsi="Arial" w:cs="Arial"/>
              </w:rPr>
            </w:pPr>
            <w:r>
              <w:rPr>
                <w:rFonts w:ascii="Arial" w:hAnsi="Arial" w:cs="Arial"/>
              </w:rPr>
              <w:t xml:space="preserve">A second request while the first is confirmed is refused; after the first is cancelled a new request is accepted.</w:t>
            </w:r>
          </w:p>
          <w:p w14:paraId="339FE15C" w14:textId="1568E2FE" w:rsidR="3C7F3FD4" w:rsidRDefault="3C7F3FD4" w:rsidP="3C7F3FD4">
            <w:pPr>
              <w:spacing w:line="259" w:lineRule="auto" w:before="20" w:after="20"/>
              <w:rPr>
                <w:rFonts w:ascii="Arial" w:hAnsi="Arial" w:cs="Arial"/>
              </w:rPr>
            </w:pPr>
          </w:p>
          <w:p w14:paraId="59536EF5" w14:textId="545E3894" w:rsidR="06B569EF" w:rsidRDefault="00917415" w:rsidP="3C7F3FD4">
            <w:pPr>
              <w:spacing w:line="259" w:lineRule="auto" w:before="20" w:after="20"/>
              <w:rPr>
                <w:rFonts w:ascii="Arial" w:hAnsi="Arial" w:cs="Arial"/>
                <w:b/>
                <w:bCs/>
              </w:rPr>
            </w:pPr>
            <w:r>
              <w:rPr>
                <w:rFonts w:ascii="Arial" w:hAnsi="Arial" w:cs="Arial"/>
                <w:b/>
                <w:bCs/>
              </w:rPr>
              <w:t>FRRN</w:t>
            </w:r>
            <w:r w:rsidR="06B569EF" w:rsidRPr="3C7F3FD4">
              <w:rPr>
                <w:rFonts w:ascii="Arial" w:hAnsi="Arial" w:cs="Arial"/>
                <w:b/>
                <w:bCs/>
              </w:rPr>
              <w:t>.036.03 Hold Cover Extension Generation for Non-CBG</w:t>
            </w:r>
          </w:p>
          <w:p w14:paraId="4BD4ABCB" w14:textId="12067B20"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system shall allow users to generate a Hold Cover Extension request.</w:t>
            </w:r>
          </w:p>
          <w:p w14:paraId="7EFCBB36" w14:textId="7F1BBA49"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extension request may be generated 7 calendar days prior to Hold Cover expiry.</w:t>
            </w:r>
          </w:p>
          <w:p w14:paraId="113FB2EE" w14:textId="4457DEB3"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generated request shall contain:</w:t>
            </w:r>
          </w:p>
          <w:p w14:paraId="31260469" w14:textId="0DAFD3F9" w:rsidR="06B569EF" w:rsidRDefault="06B569EF" w:rsidP="003C11B5">
            <w:pPr>
              <w:pStyle w:val="ListParagraph"/>
              <w:numPr>
                <w:ilvl w:val="1"/>
                <w:numId w:val="4"/>
              </w:numPr>
              <w:spacing w:line="259" w:lineRule="auto" w:before="20" w:after="20"/>
              <w:rPr>
                <w:rFonts w:ascii="Arial" w:hAnsi="Arial" w:cs="Arial"/>
              </w:rPr>
            </w:pPr>
            <w:r w:rsidRPr="3C7F3FD4">
              <w:rPr>
                <w:rFonts w:ascii="Arial" w:hAnsi="Arial" w:cs="Arial"/>
              </w:rPr>
              <w:t>Original Hold Cover Agreement</w:t>
            </w:r>
          </w:p>
          <w:p w14:paraId="190832CA" w14:textId="5939B487" w:rsidR="06B569EF" w:rsidRDefault="06B569EF" w:rsidP="003C11B5">
            <w:pPr>
              <w:pStyle w:val="ListParagraph"/>
              <w:numPr>
                <w:ilvl w:val="1"/>
                <w:numId w:val="4"/>
              </w:numPr>
              <w:spacing w:line="259" w:lineRule="auto" w:before="20" w:after="20"/>
              <w:rPr>
                <w:rFonts w:ascii="Arial" w:hAnsi="Arial" w:cs="Arial"/>
              </w:rPr>
            </w:pPr>
            <w:r w:rsidRPr="3C7F3FD4">
              <w:rPr>
                <w:rFonts w:ascii="Arial" w:hAnsi="Arial" w:cs="Arial"/>
              </w:rPr>
              <w:t>Extension Duration</w:t>
            </w:r>
          </w:p>
          <w:p w14:paraId="6995ADFD" w14:textId="51CBBDC1" w:rsidR="06B569EF" w:rsidRDefault="06B569EF" w:rsidP="003C11B5">
            <w:pPr>
              <w:pStyle w:val="ListParagraph"/>
              <w:numPr>
                <w:ilvl w:val="1"/>
                <w:numId w:val="4"/>
              </w:numPr>
              <w:spacing w:line="259" w:lineRule="auto" w:before="20" w:after="20"/>
              <w:rPr>
                <w:rFonts w:ascii="Arial" w:hAnsi="Arial" w:cs="Arial"/>
              </w:rPr>
            </w:pPr>
            <w:r w:rsidRPr="3C7F3FD4">
              <w:rPr>
                <w:rFonts w:ascii="Arial" w:hAnsi="Arial" w:cs="Arial"/>
              </w:rPr>
              <w:t>Current Coverage Information</w:t>
            </w:r>
          </w:p>
          <w:p w14:paraId="5BDCAC11" w14:textId="0474172D"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system shall allow 15- or 30-days extension duration.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9"/>
              </w:numPr>
              <w:spacing w:before="20" w:after="20"/>
              <w:rPr>
                <w:rFonts w:ascii="Arial" w:hAnsi="Arial" w:cs="Arial"/>
              </w:rPr>
            </w:pPr>
            <w:r>
              <w:rPr>
                <w:rFonts w:ascii="Arial" w:hAnsi="Arial" w:cs="Arial"/>
              </w:rPr>
              <w:t xml:space="preserve">An extension of 15 or 30 days can be generated from 7 calendar days before the hold cover ends, and not earlier.</w:t>
            </w:r>
          </w:p>
          <w:p w14:paraId="1DF88E6F" w14:textId="76FFD855" w:rsidR="3C7F3FD4" w:rsidRDefault="3C7F3FD4" w:rsidP="3C7F3FD4">
            <w:pPr>
              <w:spacing w:line="259" w:lineRule="auto" w:before="20" w:after="20"/>
              <w:rPr>
                <w:rFonts w:ascii="Arial" w:hAnsi="Arial" w:cs="Arial"/>
              </w:rPr>
            </w:pPr>
          </w:p>
          <w:p w14:paraId="4C4CC387" w14:textId="42B4A6E4" w:rsidR="06B569EF" w:rsidRDefault="00917415" w:rsidP="3C7F3FD4">
            <w:pPr>
              <w:spacing w:line="259" w:lineRule="auto" w:before="20" w:after="20"/>
            </w:pPr>
            <w:r>
              <w:rPr>
                <w:rFonts w:ascii="Arial" w:hAnsi="Arial" w:cs="Arial"/>
                <w:b/>
                <w:bCs/>
              </w:rPr>
              <w:t>FRRN</w:t>
            </w:r>
            <w:r w:rsidR="06B569EF" w:rsidRPr="3C7F3FD4">
              <w:rPr>
                <w:rFonts w:ascii="Arial" w:hAnsi="Arial" w:cs="Arial"/>
                <w:b/>
                <w:bCs/>
              </w:rPr>
              <w:t>.036.04 Hold Cover Request Generation for CBG Accounts</w:t>
            </w:r>
          </w:p>
          <w:p w14:paraId="7D488997" w14:textId="471D04B5" w:rsidR="06B569EF" w:rsidRDefault="06B569EF" w:rsidP="003C11B5">
            <w:pPr>
              <w:pStyle w:val="ListParagraph"/>
              <w:numPr>
                <w:ilvl w:val="0"/>
                <w:numId w:val="3"/>
              </w:numPr>
              <w:spacing w:line="259" w:lineRule="auto" w:before="20" w:after="20"/>
              <w:rPr>
                <w:rFonts w:ascii="Arial" w:hAnsi="Arial" w:cs="Arial"/>
              </w:rPr>
            </w:pPr>
            <w:r w:rsidRPr="3C7F3FD4">
              <w:rPr>
                <w:rFonts w:ascii="Arial" w:hAnsi="Arial" w:cs="Arial"/>
              </w:rPr>
              <w:t xml:space="preserve">The system shall automatically generate Hold Cover requests for all eligible CBG accounts classified under the </w:t>
            </w:r>
            <w:r w:rsidRPr="3C7F3FD4">
              <w:rPr>
                <w:rFonts w:ascii="Arial" w:hAnsi="Arial" w:cs="Arial"/>
                <w:b/>
                <w:bCs/>
              </w:rPr>
              <w:t xml:space="preserve">Clean </w:t>
            </w:r>
            <w:r w:rsidRPr="3C7F3FD4">
              <w:rPr>
                <w:rFonts w:ascii="Arial" w:hAnsi="Arial" w:cs="Arial"/>
              </w:rPr>
              <w:t>Bucket</w:t>
            </w:r>
          </w:p>
          <w:p w14:paraId="1E55EAA8" w14:textId="72F72548" w:rsidR="363DBC94" w:rsidRDefault="363DBC94" w:rsidP="003C11B5">
            <w:pPr>
              <w:pStyle w:val="ListParagraph"/>
              <w:numPr>
                <w:ilvl w:val="1"/>
                <w:numId w:val="3"/>
              </w:numPr>
              <w:spacing w:line="259" w:lineRule="auto" w:before="20" w:after="20"/>
              <w:rPr>
                <w:rFonts w:ascii="Arial" w:hAnsi="Arial" w:cs="Arial"/>
              </w:rPr>
            </w:pPr>
            <w:r w:rsidRPr="3C7F3FD4">
              <w:rPr>
                <w:rFonts w:ascii="Arial" w:hAnsi="Arial" w:cs="Arial"/>
              </w:rPr>
              <w:t xml:space="preserve">CBG Motor </w:t>
            </w:r>
            <w:r w:rsidR="06B569EF" w:rsidRPr="3C7F3FD4">
              <w:rPr>
                <w:rFonts w:ascii="Arial" w:hAnsi="Arial" w:cs="Arial"/>
              </w:rPr>
              <w:t>Trigger: 75 Days prior to account expiry</w:t>
            </w:r>
          </w:p>
          <w:p w14:paraId="0A113B63" w14:textId="0AD45804" w:rsidR="1700FD1B" w:rsidRDefault="1700FD1B" w:rsidP="003C11B5">
            <w:pPr>
              <w:pStyle w:val="ListParagraph"/>
              <w:numPr>
                <w:ilvl w:val="1"/>
                <w:numId w:val="3"/>
              </w:numPr>
              <w:spacing w:line="259" w:lineRule="auto" w:before="20" w:after="20"/>
              <w:rPr>
                <w:rFonts w:ascii="Arial" w:hAnsi="Arial" w:cs="Arial"/>
              </w:rPr>
            </w:pPr>
            <w:r w:rsidRPr="3C7F3FD4">
              <w:rPr>
                <w:rFonts w:ascii="Arial" w:hAnsi="Arial" w:cs="Arial"/>
              </w:rPr>
              <w:t>CBG Home Trigger: 75 Days prior to account expiry</w:t>
            </w:r>
          </w:p>
          <w:p w14:paraId="5E678064" w14:textId="48D52B33" w:rsidR="06B569EF" w:rsidRDefault="06B569EF" w:rsidP="003C11B5">
            <w:pPr>
              <w:pStyle w:val="ListParagraph"/>
              <w:numPr>
                <w:ilvl w:val="0"/>
                <w:numId w:val="3"/>
              </w:numPr>
              <w:spacing w:line="259" w:lineRule="auto" w:before="20" w:after="20"/>
              <w:rPr>
                <w:rFonts w:ascii="Arial" w:hAnsi="Arial" w:cs="Arial"/>
              </w:rPr>
            </w:pPr>
            <w:r w:rsidRPr="3C7F3FD4">
              <w:rPr>
                <w:rFonts w:ascii="Arial" w:hAnsi="Arial" w:cs="Arial"/>
              </w:rPr>
              <w:t>The system shall generate one batch file per insurer in excel format.</w:t>
            </w:r>
          </w:p>
          <w:p w14:paraId="6C7F88E2" w14:textId="5F7DF0C5" w:rsidR="06B569EF" w:rsidRDefault="06B569EF" w:rsidP="003C11B5">
            <w:pPr>
              <w:pStyle w:val="ListParagraph"/>
              <w:numPr>
                <w:ilvl w:val="1"/>
                <w:numId w:val="3"/>
              </w:numPr>
              <w:spacing w:line="259" w:lineRule="auto" w:before="20" w:after="20"/>
              <w:rPr>
                <w:rFonts w:ascii="Arial" w:hAnsi="Arial" w:cs="Arial"/>
              </w:rPr>
            </w:pPr>
            <w:r w:rsidRPr="3C7F3FD4">
              <w:rPr>
                <w:rFonts w:ascii="Arial" w:hAnsi="Arial" w:cs="Arial"/>
              </w:rPr>
              <w:t>Generate separate file for accounts with co-insurer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0"/>
              </w:numPr>
              <w:spacing w:before="20" w:after="20"/>
              <w:rPr>
                <w:rFonts w:ascii="Arial" w:hAnsi="Arial" w:cs="Arial"/>
              </w:rPr>
            </w:pPr>
            <w:r>
              <w:rPr>
                <w:rFonts w:ascii="Arial" w:hAnsi="Arial" w:cs="Arial"/>
              </w:rPr>
              <w:t xml:space="preserve">75 days before expiry, the eligible Clean CBG accounts produce one Excel file per insurer, with a separate file for the accounts with co-insurers.</w:t>
            </w:r>
          </w:p>
          <w:p w14:paraId="07600853" w14:textId="76F5079C" w:rsidR="3C7F3FD4" w:rsidRDefault="3C7F3FD4" w:rsidP="3C7F3FD4">
            <w:pPr>
              <w:spacing w:line="259" w:lineRule="auto" w:before="20" w:after="20"/>
              <w:rPr>
                <w:rFonts w:ascii="Arial" w:hAnsi="Arial" w:cs="Arial"/>
              </w:rPr>
            </w:pPr>
          </w:p>
          <w:p w14:paraId="3193F682" w14:textId="0C6B507D" w:rsidR="08BB1249" w:rsidRDefault="00917415" w:rsidP="3C7F3FD4">
            <w:pPr>
              <w:spacing w:line="259" w:lineRule="auto" w:before="20" w:after="20"/>
            </w:pPr>
            <w:r>
              <w:rPr>
                <w:rFonts w:ascii="Arial" w:hAnsi="Arial" w:cs="Arial"/>
                <w:b/>
                <w:bCs/>
              </w:rPr>
              <w:t>FRRN</w:t>
            </w:r>
            <w:r w:rsidR="08BB1249" w:rsidRPr="3C7F3FD4">
              <w:rPr>
                <w:rFonts w:ascii="Arial" w:hAnsi="Arial" w:cs="Arial"/>
                <w:b/>
                <w:bCs/>
              </w:rPr>
              <w:t>.036.05 Hold Cover Extension Processing for CBG Home</w:t>
            </w:r>
          </w:p>
          <w:p w14:paraId="28CD80C8" w14:textId="2E9DED61" w:rsidR="08BB1249" w:rsidRDefault="08BB1249" w:rsidP="003C11B5">
            <w:pPr>
              <w:pStyle w:val="ListParagraph"/>
              <w:numPr>
                <w:ilvl w:val="0"/>
                <w:numId w:val="2"/>
              </w:numPr>
              <w:spacing w:line="259" w:lineRule="auto" w:before="20" w:after="20"/>
              <w:rPr>
                <w:rFonts w:ascii="Arial" w:hAnsi="Arial" w:cs="Arial"/>
              </w:rPr>
            </w:pPr>
            <w:r w:rsidRPr="3C7F3FD4">
              <w:rPr>
                <w:rFonts w:ascii="Arial" w:hAnsi="Arial" w:cs="Arial"/>
              </w:rPr>
              <w:t>The system shall automatically generate a 30-Day Hold Cover extension every 15th day of the month for the following:</w:t>
            </w:r>
          </w:p>
          <w:p w14:paraId="033EAF6C" w14:textId="59C5F3BF" w:rsidR="08BB1249" w:rsidRDefault="08BB1249" w:rsidP="003C11B5">
            <w:pPr>
              <w:pStyle w:val="ListParagraph"/>
              <w:numPr>
                <w:ilvl w:val="1"/>
                <w:numId w:val="2"/>
              </w:numPr>
              <w:spacing w:line="259" w:lineRule="auto" w:before="20" w:after="20"/>
              <w:rPr>
                <w:rFonts w:ascii="Arial" w:hAnsi="Arial" w:cs="Arial"/>
              </w:rPr>
            </w:pPr>
            <w:r w:rsidRPr="3C7F3FD4">
              <w:rPr>
                <w:rFonts w:ascii="Arial" w:hAnsi="Arial" w:cs="Arial"/>
              </w:rPr>
              <w:t>Expired Accounts</w:t>
            </w:r>
          </w:p>
          <w:p w14:paraId="4A999163" w14:textId="584EE5F8" w:rsidR="08BB1249" w:rsidRDefault="08BB1249" w:rsidP="003C11B5">
            <w:pPr>
              <w:pStyle w:val="ListParagraph"/>
              <w:numPr>
                <w:ilvl w:val="1"/>
                <w:numId w:val="2"/>
              </w:numPr>
              <w:spacing w:line="259" w:lineRule="auto" w:before="20" w:after="20"/>
              <w:rPr>
                <w:rFonts w:ascii="Arial" w:hAnsi="Arial" w:cs="Arial"/>
              </w:rPr>
            </w:pPr>
            <w:r w:rsidRPr="3C7F3FD4">
              <w:rPr>
                <w:rFonts w:ascii="Arial" w:hAnsi="Arial" w:cs="Arial"/>
              </w:rPr>
              <w:t>Unbooked Accounts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1"/>
              </w:numPr>
              <w:spacing w:before="20" w:after="20"/>
              <w:rPr>
                <w:rFonts w:ascii="Arial" w:hAnsi="Arial" w:cs="Arial"/>
              </w:rPr>
            </w:pPr>
            <w:r>
              <w:rPr>
                <w:rFonts w:ascii="Arial" w:hAnsi="Arial" w:cs="Arial"/>
              </w:rPr>
              <w:t xml:space="preserve">On the 15th of the month every eligible CBG Home account receives a 30-day hold cover extension.</w:t>
            </w:r>
          </w:p>
          <w:p w14:paraId="0DE2D0BC" w14:textId="798E1EA5" w:rsidR="3C7F3FD4" w:rsidRDefault="3C7F3FD4" w:rsidP="3C7F3FD4">
            <w:pPr>
              <w:spacing w:line="259" w:lineRule="auto" w:before="20" w:after="20"/>
              <w:rPr>
                <w:rFonts w:ascii="Arial" w:hAnsi="Arial" w:cs="Arial"/>
                <w:b/>
                <w:bCs/>
                <w:lang w:val="en-US"/>
              </w:rPr>
            </w:pPr>
          </w:p>
          <w:p w14:paraId="408D70C0" w14:textId="4B42507F" w:rsidR="663A5A6D" w:rsidRDefault="00917415" w:rsidP="3C7F3FD4">
            <w:pPr>
              <w:spacing w:line="259" w:lineRule="auto" w:before="20" w:after="20"/>
            </w:pPr>
            <w:r>
              <w:rPr>
                <w:rFonts w:ascii="Arial" w:hAnsi="Arial" w:cs="Arial"/>
                <w:b/>
                <w:bCs/>
              </w:rPr>
              <w:t>FRRN</w:t>
            </w:r>
            <w:r w:rsidR="663A5A6D" w:rsidRPr="3C7F3FD4">
              <w:rPr>
                <w:rFonts w:ascii="Arial" w:hAnsi="Arial" w:cs="Arial"/>
                <w:b/>
                <w:bCs/>
              </w:rPr>
              <w:t>.036.06 Hold Cover Request Transmission</w:t>
            </w:r>
          </w:p>
          <w:p w14:paraId="6EE4C312" w14:textId="14AF0661" w:rsidR="39D61E91" w:rsidRDefault="39D61E91" w:rsidP="003C11B5">
            <w:pPr>
              <w:pStyle w:val="ListParagraph"/>
              <w:numPr>
                <w:ilvl w:val="0"/>
                <w:numId w:val="1"/>
              </w:numPr>
              <w:spacing w:line="259" w:lineRule="auto" w:before="20" w:after="20"/>
              <w:rPr>
                <w:rFonts w:ascii="Arial" w:hAnsi="Arial" w:cs="Arial"/>
              </w:rPr>
            </w:pPr>
            <w:r w:rsidRPr="3C7F3FD4">
              <w:rPr>
                <w:rFonts w:ascii="Arial" w:hAnsi="Arial" w:cs="Arial"/>
              </w:rPr>
              <w:t>Immediately after successful Hold Cover generation, the system shall automatically transmit the file/s to the insurer.</w:t>
            </w:r>
          </w:p>
          <w:p w14:paraId="4F0C6F61" w14:textId="6B935300" w:rsidR="663A5A6D" w:rsidRDefault="663A5A6D" w:rsidP="003C11B5">
            <w:pPr>
              <w:pStyle w:val="ListParagraph"/>
              <w:numPr>
                <w:ilvl w:val="0"/>
                <w:numId w:val="1"/>
              </w:numPr>
              <w:spacing w:line="259" w:lineRule="auto" w:before="20" w:after="20"/>
              <w:rPr>
                <w:rFonts w:ascii="Arial" w:hAnsi="Arial" w:cs="Arial"/>
              </w:rPr>
            </w:pPr>
            <w:r w:rsidRPr="3C7F3FD4">
              <w:rPr>
                <w:rFonts w:ascii="Arial" w:hAnsi="Arial" w:cs="Arial"/>
              </w:rPr>
              <w:t>Before transmitting a Hold Cover request, the system shall verify the insurer's configured transmission method from Insurer Maintenance.</w:t>
            </w:r>
          </w:p>
          <w:p w14:paraId="0C995B32" w14:textId="0DD0F7CB"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MFT Enrolled</w:t>
            </w:r>
          </w:p>
          <w:p w14:paraId="30E03E37" w14:textId="624C02E7"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CCM Transmission</w:t>
            </w:r>
          </w:p>
          <w:p w14:paraId="4CE841B1" w14:textId="077CDBE9" w:rsidR="663A5A6D" w:rsidRDefault="663A5A6D" w:rsidP="003C11B5">
            <w:pPr>
              <w:pStyle w:val="ListParagraph"/>
              <w:numPr>
                <w:ilvl w:val="0"/>
                <w:numId w:val="1"/>
              </w:numPr>
              <w:spacing w:line="259" w:lineRule="auto" w:before="20" w:after="20"/>
              <w:rPr>
                <w:rFonts w:ascii="Arial" w:hAnsi="Arial" w:cs="Arial"/>
              </w:rPr>
            </w:pPr>
            <w:r w:rsidRPr="3C7F3FD4">
              <w:rPr>
                <w:rFonts w:ascii="Arial" w:hAnsi="Arial" w:cs="Arial"/>
              </w:rPr>
              <w:t>For MFT-Enrolled Insurers, the system shall automatically:</w:t>
            </w:r>
          </w:p>
          <w:p w14:paraId="6A0D167E" w14:textId="1512E4B6"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Upload the Hold Cover request to the configured MFT location.</w:t>
            </w:r>
          </w:p>
          <w:p w14:paraId="09CC7459" w14:textId="654A47B1"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lastRenderedPageBreak/>
              <w:t>Record the upload result.</w:t>
            </w:r>
          </w:p>
          <w:p w14:paraId="7D8EFEC0" w14:textId="28352142"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Update the transmission status.</w:t>
            </w:r>
          </w:p>
          <w:p w14:paraId="74FFA250" w14:textId="0430E674" w:rsidR="663A5A6D" w:rsidRDefault="663A5A6D" w:rsidP="003C11B5">
            <w:pPr>
              <w:pStyle w:val="ListParagraph"/>
              <w:numPr>
                <w:ilvl w:val="0"/>
                <w:numId w:val="1"/>
              </w:numPr>
              <w:spacing w:line="259" w:lineRule="auto" w:before="20" w:after="20"/>
              <w:rPr>
                <w:rFonts w:ascii="Arial" w:hAnsi="Arial" w:cs="Arial"/>
              </w:rPr>
            </w:pPr>
            <w:r w:rsidRPr="3C7F3FD4">
              <w:rPr>
                <w:rFonts w:ascii="Arial" w:hAnsi="Arial" w:cs="Arial"/>
              </w:rPr>
              <w:t>For Non-MFT Insurers, the system shall:</w:t>
            </w:r>
          </w:p>
          <w:p w14:paraId="0729B0F8" w14:textId="54D8FA7B" w:rsidR="4DBC22B1" w:rsidRDefault="4DBC22B1" w:rsidP="58A5AC86">
            <w:pPr>
              <w:pStyle w:val="ListParagraph"/>
              <w:numPr>
                <w:ilvl w:val="1"/>
                <w:numId w:val="1"/>
              </w:numPr>
              <w:spacing w:line="259" w:lineRule="auto" w:before="20" w:after="20"/>
              <w:rPr>
                <w:rFonts w:ascii="Arial" w:hAnsi="Arial" w:cs="Arial"/>
              </w:rPr>
            </w:pPr>
            <w:r w:rsidRPr="58A5AC86">
              <w:rPr>
                <w:rFonts w:ascii="Arial" w:hAnsi="Arial" w:cs="Arial"/>
              </w:rPr>
              <w:t>allow the user to send the Hold cover request via email</w:t>
            </w:r>
          </w:p>
          <w:p w14:paraId="5AFAD6A5" w14:textId="62B937B7" w:rsidR="663A5A6D" w:rsidRDefault="663A5A6D" w:rsidP="003C11B5">
            <w:pPr>
              <w:pStyle w:val="ListParagraph"/>
              <w:numPr>
                <w:ilvl w:val="1"/>
                <w:numId w:val="1"/>
              </w:numPr>
              <w:spacing w:before="20" w:after="20"/>
              <w:rPr>
                <w:rFonts w:ascii="Arial" w:hAnsi="Arial" w:cs="Arial"/>
              </w:rPr>
            </w:pPr>
            <w:r w:rsidRPr="3C7F3FD4">
              <w:rPr>
                <w:rFonts w:ascii="Arial" w:hAnsi="Arial" w:cs="Arial"/>
              </w:rPr>
              <w:t>Attach the Hold Cover document(s).</w:t>
            </w:r>
          </w:p>
          <w:p w14:paraId="7A019C74" w14:textId="6177E184" w:rsidR="663A5A6D" w:rsidRDefault="663A5A6D" w:rsidP="003C11B5">
            <w:pPr>
              <w:pStyle w:val="ListParagraph"/>
              <w:numPr>
                <w:ilvl w:val="1"/>
                <w:numId w:val="1"/>
              </w:numPr>
              <w:spacing w:before="20" w:after="20"/>
              <w:rPr>
                <w:rFonts w:ascii="Arial" w:hAnsi="Arial" w:cs="Arial"/>
              </w:rPr>
            </w:pPr>
            <w:r w:rsidRPr="3C7F3FD4">
              <w:rPr>
                <w:rFonts w:ascii="Arial" w:hAnsi="Arial" w:cs="Arial"/>
              </w:rPr>
              <w:t>Determine recipient email addresses.</w:t>
            </w:r>
          </w:p>
          <w:p w14:paraId="127A2228" w14:textId="7D73A9E2" w:rsidR="3C7F3FD4" w:rsidRDefault="3C7F3FD4" w:rsidP="3C7F3FD4">
            <w:pPr>
              <w:spacing w:before="20" w:after="20"/>
              <w:ind w:left="720"/>
              <w:rPr>
                <w:rFonts w:ascii="Arial" w:hAnsi="Arial" w:cs="Arial"/>
              </w:rPr>
            </w:pPr>
          </w:p>
          <w:p w14:paraId="01ECA05B" w14:textId="4CDE815C" w:rsidR="00E673CD" w:rsidRPr="00E673CD" w:rsidRDefault="00E673CD" w:rsidP="00E673CD">
            <w:pPr>
              <w:spacing w:before="20" w:after="20"/>
              <w:rPr>
                <w:rFonts w:ascii="Arial" w:hAnsi="Arial" w:cs="Arial"/>
                <w:lang w:val="en-US"/>
              </w:rPr>
            </w:pPr>
            <w:commentRangeStart w:id="75"/>
            <w:r w:rsidRPr="3C7F3FD4">
              <w:rPr>
                <w:rFonts w:ascii="Arial" w:hAnsi="Arial" w:cs="Arial"/>
                <w:b/>
                <w:bCs/>
                <w:i/>
                <w:iCs/>
                <w:color w:val="0070C0"/>
                <w:lang w:val="en-US"/>
              </w:rPr>
              <w:t xml:space="preserve">See Annex </w:t>
            </w:r>
            <w:r w:rsidR="0DDFF07A" w:rsidRPr="3C7F3FD4">
              <w:rPr>
                <w:rFonts w:ascii="Arial" w:hAnsi="Arial" w:cs="Arial"/>
                <w:b/>
                <w:bCs/>
                <w:i/>
                <w:iCs/>
                <w:color w:val="0070C0"/>
                <w:lang w:val="en-US"/>
              </w:rPr>
              <w:t>Z</w:t>
            </w:r>
            <w:r w:rsidRPr="3C7F3FD4">
              <w:rPr>
                <w:rFonts w:ascii="Arial" w:hAnsi="Arial" w:cs="Arial"/>
                <w:b/>
                <w:bCs/>
                <w:i/>
                <w:iCs/>
                <w:color w:val="0070C0"/>
                <w:lang w:val="en-US"/>
              </w:rPr>
              <w:t xml:space="preserve"> for Hold Cover Template</w:t>
            </w:r>
            <w:commentRangeEnd w:id="75"/>
            <w:r>
              <w:rPr>
                <w:rStyle w:val="CommentReference"/>
              </w:rPr>
              <w:commentReference w:id="75"/>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2"/>
              </w:numPr>
              <w:spacing w:before="20" w:after="20"/>
              <w:rPr>
                <w:rFonts w:ascii="Arial" w:hAnsi="Arial" w:cs="Arial"/>
              </w:rPr>
            </w:pPr>
            <w:r>
              <w:rPr>
                <w:rFonts w:ascii="Arial" w:hAnsi="Arial" w:cs="Arial"/>
              </w:rPr>
              <w:t xml:space="preserve">The request of an MFT-enrolled insurer is uploaded to its MFT location; that of another insurer is sent by e-mail with the hold cover document attached.</w:t>
            </w:r>
          </w:p>
        </w:tc>
      </w:tr>
      <w:tr w:rsidR="00056E8F" w:rsidRPr="000F2176" w14:paraId="19A91E28" w14:textId="77777777" w:rsidTr="3C7F3FD4">
        <w:trPr>
          <w:jc w:val="center"/>
        </w:trPr>
        <w:tc>
          <w:tcPr>
            <w:tcW w:w="1413" w:type="dxa"/>
            <w:shd w:val="clear" w:color="auto" w:fill="auto"/>
          </w:tcPr>
          <w:p w14:paraId="2E14C1A5" w14:textId="6F254048" w:rsidR="00056E8F" w:rsidRPr="6EC80736" w:rsidRDefault="00917415" w:rsidP="3C7F3FD4">
            <w:pPr>
              <w:spacing w:line="259" w:lineRule="auto" w:before="20" w:after="20"/>
              <w:rPr>
                <w:rFonts w:ascii="Arial" w:hAnsi="Arial" w:cs="Arial"/>
                <w:lang w:eastAsia="en-US"/>
              </w:rPr>
            </w:pPr>
            <w:bookmarkStart w:id="76" w:name="Bookmark37"/>
            <w:r>
              <w:rPr>
                <w:rFonts w:ascii="Arial" w:hAnsi="Arial" w:cs="Arial"/>
                <w:lang w:eastAsia="en-US"/>
              </w:rPr>
              <w:lastRenderedPageBreak/>
              <w:t>FRRN</w:t>
            </w:r>
            <w:r w:rsidR="28FB5F22" w:rsidRPr="3C7F3FD4">
              <w:rPr>
                <w:rFonts w:ascii="Arial" w:hAnsi="Arial" w:cs="Arial"/>
                <w:lang w:eastAsia="en-US"/>
              </w:rPr>
              <w:t>.0</w:t>
            </w:r>
            <w:r w:rsidR="067C66FB" w:rsidRPr="3C7F3FD4">
              <w:rPr>
                <w:rFonts w:ascii="Arial" w:hAnsi="Arial" w:cs="Arial"/>
                <w:lang w:eastAsia="en-US"/>
              </w:rPr>
              <w:t>37</w:t>
            </w:r>
            <w:bookmarkEnd w:id="76"/>
          </w:p>
          <w:p w14:paraId="05322697" w14:textId="25C50921" w:rsidR="00056E8F" w:rsidRPr="6EC80736" w:rsidRDefault="00056E8F" w:rsidP="5B358E25">
            <w:pPr>
              <w:spacing w:line="259" w:lineRule="auto" w:before="20" w:after="20"/>
              <w:rPr>
                <w:rFonts w:ascii="Arial" w:hAnsi="Arial" w:cs="Arial"/>
                <w:lang w:eastAsia="en-US"/>
              </w:rPr>
            </w:pPr>
          </w:p>
        </w:tc>
        <w:tc>
          <w:tcPr>
            <w:tcW w:w="1470" w:type="dxa"/>
            <w:shd w:val="clear" w:color="auto" w:fill="auto"/>
          </w:tcPr>
          <w:p w14:paraId="6FFF2DCB" w14:textId="25642670" w:rsidR="00056E8F" w:rsidRDefault="00056E8F" w:rsidP="00187F70">
            <w:pPr>
              <w:spacing w:before="20" w:after="20"/>
              <w:rPr>
                <w:rFonts w:ascii="Arial" w:hAnsi="Arial" w:cs="Arial"/>
              </w:rPr>
            </w:pPr>
            <w:r>
              <w:rPr>
                <w:rFonts w:ascii="Arial" w:hAnsi="Arial" w:cs="Arial"/>
              </w:rPr>
              <w:t>Hold Cover</w:t>
            </w:r>
          </w:p>
        </w:tc>
        <w:tc>
          <w:tcPr>
            <w:tcW w:w="1412" w:type="dxa"/>
            <w:shd w:val="clear" w:color="auto" w:fill="auto"/>
          </w:tcPr>
          <w:p w14:paraId="2B8CB4C4" w14:textId="221D94BD" w:rsidR="00056E8F" w:rsidRPr="00316CD2" w:rsidRDefault="009D3A25" w:rsidP="008907CF">
            <w:pPr>
              <w:spacing w:before="20" w:after="20"/>
              <w:rPr>
                <w:rFonts w:ascii="Arial" w:hAnsi="Arial" w:cs="Arial"/>
                <w:lang w:val="en-US"/>
              </w:rPr>
            </w:pPr>
            <w:r w:rsidRPr="009D3A25">
              <w:rPr>
                <w:rFonts w:ascii="Arial" w:hAnsi="Arial" w:cs="Arial"/>
                <w:lang w:val="en-US"/>
              </w:rPr>
              <w:t>Upload and Process Hold Cover Response from Insurer</w:t>
            </w:r>
          </w:p>
        </w:tc>
        <w:tc>
          <w:tcPr>
            <w:tcW w:w="6495" w:type="dxa"/>
            <w:shd w:val="clear" w:color="auto" w:fill="auto"/>
          </w:tcPr>
          <w:p w14:paraId="3E0624F1" w14:textId="5B9A8B5C" w:rsidR="00056E8F" w:rsidRDefault="00917415" w:rsidP="3C7F3FD4">
            <w:pPr>
              <w:spacing w:line="259" w:lineRule="auto" w:before="20" w:after="20"/>
            </w:pPr>
            <w:r>
              <w:rPr>
                <w:rFonts w:ascii="Arial" w:hAnsi="Arial" w:cs="Arial"/>
                <w:b/>
                <w:bCs/>
              </w:rPr>
              <w:t>FRRN</w:t>
            </w:r>
            <w:r w:rsidR="009D3A25" w:rsidRPr="3C7F3FD4">
              <w:rPr>
                <w:rFonts w:ascii="Arial" w:hAnsi="Arial" w:cs="Arial"/>
                <w:b/>
                <w:bCs/>
              </w:rPr>
              <w:t>.0</w:t>
            </w:r>
            <w:r w:rsidR="6C5DAE5F" w:rsidRPr="3C7F3FD4">
              <w:rPr>
                <w:rFonts w:ascii="Arial" w:hAnsi="Arial" w:cs="Arial"/>
                <w:b/>
                <w:bCs/>
              </w:rPr>
              <w:t>37</w:t>
            </w:r>
            <w:r w:rsidR="009D3A25" w:rsidRPr="3C7F3FD4">
              <w:rPr>
                <w:rFonts w:ascii="Arial" w:hAnsi="Arial" w:cs="Arial"/>
                <w:b/>
                <w:bCs/>
              </w:rPr>
              <w:t>.01</w:t>
            </w:r>
            <w:r w:rsidR="0056127D" w:rsidRPr="3C7F3FD4">
              <w:rPr>
                <w:rFonts w:ascii="Arial" w:hAnsi="Arial" w:cs="Arial"/>
                <w:b/>
                <w:bCs/>
              </w:rPr>
              <w:t xml:space="preserve"> </w:t>
            </w:r>
            <w:r w:rsidR="5A64AC63" w:rsidRPr="58A5AC86">
              <w:rPr>
                <w:rFonts w:ascii="Arial" w:hAnsi="Arial" w:cs="Arial"/>
                <w:b/>
                <w:bCs/>
              </w:rPr>
              <w:t>Receive</w:t>
            </w:r>
            <w:r w:rsidR="0056127D" w:rsidRPr="3C7F3FD4">
              <w:rPr>
                <w:rFonts w:ascii="Arial" w:hAnsi="Arial" w:cs="Arial"/>
                <w:b/>
                <w:bCs/>
              </w:rPr>
              <w:t xml:space="preserve"> Hold Cover </w:t>
            </w:r>
            <w:r w:rsidR="5A64AC63" w:rsidRPr="58A5AC86">
              <w:rPr>
                <w:rFonts w:ascii="Arial" w:hAnsi="Arial" w:cs="Arial"/>
                <w:b/>
                <w:bCs/>
              </w:rPr>
              <w:t>Responses</w:t>
            </w:r>
          </w:p>
          <w:p w14:paraId="44A78DC1" w14:textId="4241784E" w:rsidR="00056E8F" w:rsidRDefault="5A64AC63" w:rsidP="0061437A">
            <w:pPr>
              <w:pStyle w:val="ListParagraph"/>
              <w:numPr>
                <w:ilvl w:val="0"/>
                <w:numId w:val="142"/>
              </w:numPr>
              <w:spacing w:line="259" w:lineRule="auto" w:before="20" w:after="20"/>
              <w:rPr>
                <w:rFonts w:ascii="Arial" w:hAnsi="Arial" w:cs="Arial"/>
              </w:rPr>
            </w:pPr>
            <w:r w:rsidRPr="58A5AC86">
              <w:rPr>
                <w:rFonts w:ascii="Arial" w:hAnsi="Arial" w:cs="Arial"/>
              </w:rPr>
              <w:t>The system shall support the following response channels:</w:t>
            </w:r>
          </w:p>
          <w:p w14:paraId="021226F4" w14:textId="6B3251D5" w:rsidR="00056E8F" w:rsidRDefault="5A64AC63" w:rsidP="0061437A">
            <w:pPr>
              <w:pStyle w:val="ListParagraph"/>
              <w:numPr>
                <w:ilvl w:val="1"/>
                <w:numId w:val="142"/>
              </w:numPr>
              <w:spacing w:line="259" w:lineRule="auto" w:before="20" w:after="20"/>
              <w:rPr>
                <w:rFonts w:ascii="Arial" w:hAnsi="Arial" w:cs="Arial"/>
              </w:rPr>
            </w:pPr>
            <w:r w:rsidRPr="58A5AC86">
              <w:rPr>
                <w:rFonts w:ascii="Arial" w:hAnsi="Arial" w:cs="Arial"/>
              </w:rPr>
              <w:t>Non-MFT Enrolled Insurers</w:t>
            </w:r>
          </w:p>
          <w:p w14:paraId="38B63B87" w14:textId="4555E527"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 xml:space="preserve">The system shall provide an Upload Hold Cover </w:t>
            </w:r>
            <w:r w:rsidR="0056127D" w:rsidRPr="58A5AC86">
              <w:rPr>
                <w:rFonts w:ascii="Arial" w:hAnsi="Arial" w:cs="Arial"/>
              </w:rPr>
              <w:t xml:space="preserve">Response </w:t>
            </w:r>
            <w:r w:rsidRPr="58A5AC86">
              <w:rPr>
                <w:rFonts w:ascii="Arial" w:hAnsi="Arial" w:cs="Arial"/>
              </w:rPr>
              <w:t>function that allows authorized users to upload the Hold Cover response file</w:t>
            </w:r>
          </w:p>
          <w:p w14:paraId="1E7EA634" w14:textId="444BEC9E" w:rsidR="00056E8F" w:rsidRDefault="5A64AC63" w:rsidP="0061437A">
            <w:pPr>
              <w:pStyle w:val="ListParagraph"/>
              <w:numPr>
                <w:ilvl w:val="1"/>
                <w:numId w:val="142"/>
              </w:numPr>
              <w:spacing w:line="259" w:lineRule="auto" w:before="20" w:after="20"/>
              <w:rPr>
                <w:rFonts w:ascii="Arial" w:hAnsi="Arial" w:cs="Arial"/>
              </w:rPr>
            </w:pPr>
            <w:r w:rsidRPr="58A5AC86">
              <w:rPr>
                <w:rFonts w:ascii="Arial" w:hAnsi="Arial" w:cs="Arial"/>
              </w:rPr>
              <w:t>MFT-Enrolled Insurers- the system shall automatically:</w:t>
            </w:r>
          </w:p>
          <w:p w14:paraId="5789553F" w14:textId="6CD51664"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Monitor the designated MFT shared directory.</w:t>
            </w:r>
          </w:p>
          <w:p w14:paraId="5B999EBE" w14:textId="05FB64C9"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Detect newly received Hold Cover response files.</w:t>
            </w:r>
          </w:p>
          <w:p w14:paraId="6B707D25" w14:textId="017CB7B0"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Retrieve the response file and supporting documents.</w:t>
            </w:r>
          </w:p>
          <w:p w14:paraId="129214DD" w14:textId="60B72A2A"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Validate and process the received files.</w:t>
            </w:r>
          </w:p>
          <w:p w14:paraId="7E4B95D7" w14:textId="05E83701" w:rsidR="00056E8F" w:rsidRDefault="63C970E3" w:rsidP="0061437A">
            <w:pPr>
              <w:pStyle w:val="ListParagraph"/>
              <w:numPr>
                <w:ilvl w:val="0"/>
                <w:numId w:val="142"/>
              </w:numPr>
              <w:spacing w:line="259" w:lineRule="auto" w:before="20" w:after="20"/>
              <w:rPr>
                <w:rFonts w:ascii="Arial" w:hAnsi="Arial" w:cs="Arial"/>
              </w:rPr>
            </w:pPr>
            <w:r w:rsidRPr="58A5AC86">
              <w:rPr>
                <w:rFonts w:ascii="Arial" w:hAnsi="Arial" w:cs="Arial"/>
              </w:rPr>
              <w:t>No manual upload shall be required for MFT-enrolled insurers.</w:t>
            </w:r>
          </w:p>
          <w:p w14:paraId="1D88CD1F" w14:textId="05F1A244" w:rsidR="00056E8F" w:rsidRDefault="63C970E3" w:rsidP="0061437A">
            <w:pPr>
              <w:pStyle w:val="ListParagraph"/>
              <w:numPr>
                <w:ilvl w:val="0"/>
                <w:numId w:val="142"/>
              </w:numPr>
              <w:spacing w:line="259" w:lineRule="auto" w:before="20" w:after="20"/>
              <w:rPr>
                <w:rFonts w:ascii="Arial" w:hAnsi="Arial" w:cs="Arial"/>
              </w:rPr>
            </w:pPr>
            <w:r w:rsidRPr="58A5AC86">
              <w:rPr>
                <w:rFonts w:ascii="Arial" w:hAnsi="Arial" w:cs="Arial"/>
              </w:rPr>
              <w:t>The system shall automatically match uploaded or MFT-retrieved Hold Cover responses to the corresponding Renewal Account and Hold Cover Request using the “Reference Number”.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3"/>
              </w:numPr>
              <w:spacing w:before="20" w:after="20"/>
              <w:rPr>
                <w:rFonts w:ascii="Arial" w:hAnsi="Arial" w:cs="Arial"/>
              </w:rPr>
            </w:pPr>
            <w:r>
              <w:rPr>
                <w:rFonts w:ascii="Arial" w:hAnsi="Arial" w:cs="Arial"/>
              </w:rPr>
              <w:t xml:space="preserve">An uploaded hold cover response is matched to its renewal account and request by the reference number.</w:t>
            </w:r>
          </w:p>
          <w:p w14:paraId="2ADD7DFF" w14:textId="77777777" w:rsidR="00DD75B4" w:rsidRPr="00DD75B4" w:rsidRDefault="00DD75B4" w:rsidP="00DD75B4">
            <w:pPr>
              <w:spacing w:before="20" w:after="20"/>
              <w:rPr>
                <w:rFonts w:ascii="Arial" w:hAnsi="Arial" w:cs="Arial"/>
                <w:lang w:val="en-US"/>
              </w:rPr>
            </w:pPr>
          </w:p>
          <w:p w14:paraId="1F039F92" w14:textId="2447DADB" w:rsidR="00DD75B4" w:rsidRPr="00DD75B4" w:rsidRDefault="00917415" w:rsidP="57AD56D7">
            <w:pPr>
              <w:spacing w:line="259" w:lineRule="auto" w:before="20" w:after="20"/>
              <w:rPr>
                <w:rFonts w:ascii="Arial" w:hAnsi="Arial" w:cs="Arial"/>
                <w:lang w:val="en-US"/>
              </w:rPr>
            </w:pPr>
            <w:r>
              <w:rPr>
                <w:rFonts w:ascii="Arial" w:hAnsi="Arial" w:cs="Arial"/>
                <w:b/>
                <w:bCs/>
              </w:rPr>
              <w:t>FRRN</w:t>
            </w:r>
            <w:r w:rsidR="00DD75B4" w:rsidRPr="57AD56D7">
              <w:rPr>
                <w:rFonts w:ascii="Arial" w:hAnsi="Arial" w:cs="Arial"/>
                <w:b/>
                <w:bCs/>
              </w:rPr>
              <w:t>.</w:t>
            </w:r>
            <w:r w:rsidR="3B592424" w:rsidRPr="58A5AC86">
              <w:rPr>
                <w:rFonts w:ascii="Arial" w:hAnsi="Arial" w:cs="Arial"/>
                <w:b/>
                <w:bCs/>
              </w:rPr>
              <w:t>0</w:t>
            </w:r>
            <w:r w:rsidR="098B006A" w:rsidRPr="58A5AC86">
              <w:rPr>
                <w:rFonts w:ascii="Arial" w:hAnsi="Arial" w:cs="Arial"/>
                <w:b/>
                <w:bCs/>
              </w:rPr>
              <w:t>37</w:t>
            </w:r>
            <w:r w:rsidR="3B592424" w:rsidRPr="58A5AC86">
              <w:rPr>
                <w:rFonts w:ascii="Arial" w:hAnsi="Arial" w:cs="Arial"/>
                <w:b/>
                <w:bCs/>
              </w:rPr>
              <w:t>.02</w:t>
            </w:r>
            <w:r w:rsidR="5F6031F2" w:rsidRPr="58A5AC86">
              <w:rPr>
                <w:rFonts w:ascii="Arial" w:hAnsi="Arial" w:cs="Arial"/>
                <w:b/>
                <w:bCs/>
              </w:rPr>
              <w:t xml:space="preserve"> Auto</w:t>
            </w:r>
            <w:r w:rsidR="00DD75B4" w:rsidRPr="57AD56D7">
              <w:rPr>
                <w:rFonts w:ascii="Arial" w:hAnsi="Arial" w:cs="Arial"/>
                <w:b/>
                <w:bCs/>
              </w:rPr>
              <w:t xml:space="preserve"> </w:t>
            </w:r>
            <w:r w:rsidR="00DD75B4" w:rsidRPr="57AD56D7">
              <w:rPr>
                <w:rFonts w:ascii="Arial" w:hAnsi="Arial" w:cs="Arial"/>
                <w:b/>
                <w:bCs/>
                <w:lang w:val="en-US"/>
              </w:rPr>
              <w:t>Update Renewal Account Based on Insurer Response</w:t>
            </w:r>
          </w:p>
          <w:p w14:paraId="03421719" w14:textId="77777777" w:rsidR="00D802D6" w:rsidRPr="00D802D6" w:rsidRDefault="00D802D6" w:rsidP="0061437A">
            <w:pPr>
              <w:pStyle w:val="ListParagraph"/>
              <w:numPr>
                <w:ilvl w:val="0"/>
                <w:numId w:val="82"/>
              </w:numPr>
              <w:spacing w:before="20" w:after="20"/>
              <w:rPr>
                <w:rFonts w:ascii="Arial" w:hAnsi="Arial" w:cs="Arial"/>
                <w:lang w:val="en-US"/>
              </w:rPr>
            </w:pPr>
            <w:r w:rsidRPr="00D802D6">
              <w:rPr>
                <w:rFonts w:ascii="Arial" w:hAnsi="Arial" w:cs="Arial"/>
                <w:lang w:val="en-US"/>
              </w:rPr>
              <w:t>When the insurer response is Approved, the system shall:</w:t>
            </w:r>
          </w:p>
          <w:p w14:paraId="197CDA60" w14:textId="77777777" w:rsidR="00D802D6" w:rsidRPr="00D802D6" w:rsidRDefault="00D802D6" w:rsidP="0061437A">
            <w:pPr>
              <w:pStyle w:val="ListParagraph"/>
              <w:numPr>
                <w:ilvl w:val="1"/>
                <w:numId w:val="82"/>
              </w:numPr>
              <w:spacing w:before="20" w:after="20"/>
              <w:rPr>
                <w:rFonts w:ascii="Arial" w:hAnsi="Arial" w:cs="Arial"/>
                <w:lang w:val="en-US"/>
              </w:rPr>
            </w:pPr>
            <w:r w:rsidRPr="00D802D6">
              <w:rPr>
                <w:rFonts w:ascii="Arial" w:hAnsi="Arial" w:cs="Arial"/>
                <w:lang w:val="en-US"/>
              </w:rPr>
              <w:t xml:space="preserve">Update the Hold Cover Status to </w:t>
            </w:r>
            <w:r w:rsidRPr="009C1AC9">
              <w:rPr>
                <w:rFonts w:ascii="Arial" w:hAnsi="Arial" w:cs="Arial"/>
                <w:b/>
                <w:bCs/>
                <w:lang w:val="en-US"/>
              </w:rPr>
              <w:t>Approved</w:t>
            </w:r>
            <w:r w:rsidRPr="00D802D6">
              <w:rPr>
                <w:rFonts w:ascii="Arial" w:hAnsi="Arial" w:cs="Arial"/>
                <w:lang w:val="en-US"/>
              </w:rPr>
              <w:t>.</w:t>
            </w:r>
          </w:p>
          <w:p w14:paraId="6C258D04" w14:textId="779FC40B" w:rsidR="00D62F9E" w:rsidRDefault="00D802D6" w:rsidP="0061437A">
            <w:pPr>
              <w:pStyle w:val="ListParagraph"/>
              <w:numPr>
                <w:ilvl w:val="1"/>
                <w:numId w:val="82"/>
              </w:numPr>
              <w:spacing w:before="20" w:after="20"/>
              <w:rPr>
                <w:rFonts w:ascii="Arial" w:hAnsi="Arial" w:cs="Arial"/>
                <w:lang w:val="en-US"/>
              </w:rPr>
            </w:pPr>
            <w:r w:rsidRPr="00D802D6">
              <w:rPr>
                <w:rFonts w:ascii="Arial" w:hAnsi="Arial" w:cs="Arial"/>
                <w:lang w:val="en-US"/>
              </w:rPr>
              <w:t>Record the insurer response date</w:t>
            </w:r>
            <w:r>
              <w:rPr>
                <w:rFonts w:ascii="Arial" w:hAnsi="Arial" w:cs="Arial"/>
                <w:lang w:val="en-US"/>
              </w:rPr>
              <w:t xml:space="preserve"> </w:t>
            </w:r>
          </w:p>
          <w:p w14:paraId="65D24282" w14:textId="2B6B8D55" w:rsidR="00D802D6" w:rsidRPr="00D802D6" w:rsidRDefault="00D62F9E" w:rsidP="0061437A">
            <w:pPr>
              <w:pStyle w:val="ListParagraph"/>
              <w:numPr>
                <w:ilvl w:val="1"/>
                <w:numId w:val="82"/>
              </w:numPr>
              <w:spacing w:before="20" w:after="20"/>
              <w:rPr>
                <w:rFonts w:ascii="Arial" w:hAnsi="Arial" w:cs="Arial"/>
                <w:lang w:val="en-US"/>
              </w:rPr>
            </w:pPr>
            <w:r>
              <w:rPr>
                <w:rFonts w:ascii="Arial" w:hAnsi="Arial" w:cs="Arial"/>
                <w:lang w:val="en-US"/>
              </w:rPr>
              <w:t>Record t</w:t>
            </w:r>
            <w:r w:rsidR="00D802D6">
              <w:rPr>
                <w:rFonts w:ascii="Arial" w:hAnsi="Arial" w:cs="Arial"/>
                <w:lang w:val="en-US"/>
              </w:rPr>
              <w:t>he hold cover coverage date</w:t>
            </w:r>
          </w:p>
          <w:p w14:paraId="4E4E5775" w14:textId="77777777" w:rsidR="00D802D6" w:rsidRPr="00D802D6" w:rsidRDefault="00D802D6" w:rsidP="0061437A">
            <w:pPr>
              <w:pStyle w:val="ListParagraph"/>
              <w:numPr>
                <w:ilvl w:val="1"/>
                <w:numId w:val="82"/>
              </w:numPr>
              <w:spacing w:before="20" w:after="20"/>
              <w:rPr>
                <w:rFonts w:ascii="Arial" w:hAnsi="Arial" w:cs="Arial"/>
                <w:lang w:val="en-US"/>
              </w:rPr>
            </w:pPr>
            <w:r w:rsidRPr="00D802D6">
              <w:rPr>
                <w:rFonts w:ascii="Arial" w:hAnsi="Arial" w:cs="Arial"/>
                <w:lang w:val="en-US"/>
              </w:rPr>
              <w:t>Record insurer remarks.</w:t>
            </w:r>
          </w:p>
          <w:p w14:paraId="0297C6E0" w14:textId="77777777" w:rsidR="009C1AC9" w:rsidRPr="009C1AC9" w:rsidRDefault="009C1AC9" w:rsidP="0061437A">
            <w:pPr>
              <w:pStyle w:val="ListParagraph"/>
              <w:numPr>
                <w:ilvl w:val="0"/>
                <w:numId w:val="82"/>
              </w:numPr>
              <w:spacing w:before="20" w:after="20"/>
              <w:rPr>
                <w:rFonts w:ascii="Arial" w:hAnsi="Arial" w:cs="Arial"/>
                <w:lang w:val="en-US"/>
              </w:rPr>
            </w:pPr>
            <w:r w:rsidRPr="009C1AC9">
              <w:rPr>
                <w:rFonts w:ascii="Arial" w:hAnsi="Arial" w:cs="Arial"/>
                <w:lang w:val="en-US"/>
              </w:rPr>
              <w:t>When the insurer response is Rejected, the system shall:</w:t>
            </w:r>
          </w:p>
          <w:p w14:paraId="13B53BC5" w14:textId="77777777" w:rsidR="009C1AC9" w:rsidRPr="009C1AC9" w:rsidRDefault="009C1AC9" w:rsidP="0061437A">
            <w:pPr>
              <w:pStyle w:val="ListParagraph"/>
              <w:numPr>
                <w:ilvl w:val="1"/>
                <w:numId w:val="82"/>
              </w:numPr>
              <w:spacing w:before="20" w:after="20"/>
              <w:rPr>
                <w:rFonts w:ascii="Arial" w:hAnsi="Arial" w:cs="Arial"/>
                <w:lang w:val="en-US"/>
              </w:rPr>
            </w:pPr>
            <w:r w:rsidRPr="009C1AC9">
              <w:rPr>
                <w:rFonts w:ascii="Arial" w:hAnsi="Arial" w:cs="Arial"/>
                <w:lang w:val="en-US"/>
              </w:rPr>
              <w:t xml:space="preserve">Update the Hold Cover Status to </w:t>
            </w:r>
            <w:r w:rsidRPr="009C1AC9">
              <w:rPr>
                <w:rFonts w:ascii="Arial" w:hAnsi="Arial" w:cs="Arial"/>
                <w:b/>
                <w:bCs/>
                <w:lang w:val="en-US"/>
              </w:rPr>
              <w:t>Rejected</w:t>
            </w:r>
            <w:r w:rsidRPr="009C1AC9">
              <w:rPr>
                <w:rFonts w:ascii="Arial" w:hAnsi="Arial" w:cs="Arial"/>
                <w:lang w:val="en-US"/>
              </w:rPr>
              <w:t>.</w:t>
            </w:r>
          </w:p>
          <w:p w14:paraId="2AC2B77B" w14:textId="77777777" w:rsidR="009C1AC9" w:rsidRPr="009C1AC9" w:rsidRDefault="009C1AC9" w:rsidP="0061437A">
            <w:pPr>
              <w:pStyle w:val="ListParagraph"/>
              <w:numPr>
                <w:ilvl w:val="1"/>
                <w:numId w:val="82"/>
              </w:numPr>
              <w:spacing w:before="20" w:after="20"/>
              <w:rPr>
                <w:rFonts w:ascii="Arial" w:hAnsi="Arial" w:cs="Arial"/>
                <w:lang w:val="en-US"/>
              </w:rPr>
            </w:pPr>
            <w:r w:rsidRPr="009C1AC9">
              <w:rPr>
                <w:rFonts w:ascii="Arial" w:hAnsi="Arial" w:cs="Arial"/>
                <w:lang w:val="en-US"/>
              </w:rPr>
              <w:t>Record the insurer response date.</w:t>
            </w:r>
          </w:p>
          <w:p w14:paraId="0B05BC09" w14:textId="77777777" w:rsidR="009C1AC9" w:rsidRDefault="009C1AC9" w:rsidP="0061437A">
            <w:pPr>
              <w:pStyle w:val="ListParagraph"/>
              <w:numPr>
                <w:ilvl w:val="1"/>
                <w:numId w:val="82"/>
              </w:numPr>
              <w:spacing w:before="20" w:after="20"/>
              <w:rPr>
                <w:rFonts w:ascii="Arial" w:hAnsi="Arial" w:cs="Arial"/>
                <w:lang w:val="en-US"/>
              </w:rPr>
            </w:pPr>
            <w:r w:rsidRPr="009C1AC9">
              <w:rPr>
                <w:rFonts w:ascii="Arial" w:hAnsi="Arial" w:cs="Arial"/>
                <w:lang w:val="en-US"/>
              </w:rPr>
              <w:t>Record insurer remarks and rejection reason.</w:t>
            </w:r>
          </w:p>
          <w:p w14:paraId="0B84EABF" w14:textId="77777777" w:rsidR="00DD75B4" w:rsidRDefault="00D715D6" w:rsidP="0061437A">
            <w:pPr>
              <w:pStyle w:val="ListParagraph"/>
              <w:numPr>
                <w:ilvl w:val="1"/>
                <w:numId w:val="82"/>
              </w:numPr>
              <w:spacing w:before="20" w:after="20"/>
              <w:rPr>
                <w:rFonts w:ascii="Arial" w:hAnsi="Arial" w:cs="Arial"/>
                <w:lang w:val="en-US"/>
              </w:rPr>
            </w:pPr>
            <w:r w:rsidRPr="00D715D6">
              <w:rPr>
                <w:rFonts w:ascii="Arial" w:hAnsi="Arial" w:cs="Arial"/>
                <w:lang w:val="en-US"/>
              </w:rPr>
              <w:t>Route the account back to the responsible user for amendment and resubmission.</w:t>
            </w:r>
          </w:p>
          <w:p>
            <w:pPr>
              <w:pStyle w:val="ListParagraph"/>
              <w:numPr>
                <w:ilvl w:val="0"/>
                <w:numId w:val="82"/>
              </w:numPr>
              <w:spacing w:before="20" w:after="20"/>
              <w:rPr>
                <w:rFonts w:ascii="Arial" w:hAnsi="Arial" w:cs="Arial"/>
              </w:rPr>
            </w:pPr>
            <w:r>
              <w:rPr>
                <w:rFonts w:ascii="Arial" w:hAnsi="Arial" w:cs="Arial"/>
              </w:rPr>
              <w:t xml:space="preserve">The end date of an approved hold cover shall become the effective expiry date of the renewal account for the reminders and the closing letters (FRRN.023.01; Walkthrough addendum R37-HC-01 to 04).</w:t>
            </w:r>
          </w:p>
          <w:p>
            <w:pPr>
              <w:pStyle w:val="ListParagraph"/>
              <w:numPr>
                <w:ilvl w:val="0"/>
                <w:numId w:val="82"/>
              </w:numPr>
              <w:spacing w:before="20" w:after="20"/>
              <w:rPr>
                <w:rFonts w:ascii="Arial" w:hAnsi="Arial" w:cs="Arial"/>
              </w:rPr>
            </w:pPr>
            <w:r>
              <w:rPr>
                <w:rFonts w:ascii="Arial" w:hAnsi="Arial" w:cs="Arial"/>
              </w:rPr>
              <w:t xml:space="preserve">The renewal lists and the account shall show the flag Hold Cover confirmed.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4"/>
              </w:numPr>
              <w:spacing w:before="20" w:after="20"/>
              <w:rPr>
                <w:rFonts w:ascii="Arial" w:hAnsi="Arial" w:cs="Arial"/>
              </w:rPr>
            </w:pPr>
            <w:r>
              <w:rPr>
                <w:rFonts w:ascii="Arial" w:hAnsi="Arial" w:cs="Arial"/>
              </w:rPr>
              <w:t xml:space="preserve">After an approved response, the renewal account shows Hold Cover confirmed and its effective expiry date is the end of the hold cover.</w:t>
            </w:r>
          </w:p>
          <w:p>
            <w:pPr>
              <w:pStyle w:val="ListParagraph"/>
              <w:numPr>
                <w:ilvl w:val="0"/>
                <w:numId w:val="274"/>
              </w:numPr>
              <w:spacing w:before="20" w:after="20"/>
              <w:rPr>
                <w:rFonts w:ascii="Arial" w:hAnsi="Arial" w:cs="Arial"/>
              </w:rPr>
            </w:pPr>
            <w:r>
              <w:rPr>
                <w:rFonts w:ascii="Arial" w:hAnsi="Arial" w:cs="Arial"/>
              </w:rPr>
              <w:t xml:space="preserve">A rejected response returns the account to the responsible user with the insurer's remarks.</w:t>
            </w:r>
          </w:p>
          <w:p w14:paraId="715E27D8" w14:textId="77777777" w:rsidR="00E3784A" w:rsidRDefault="00E3784A" w:rsidP="00E3784A">
            <w:pPr>
              <w:spacing w:before="20" w:after="20"/>
              <w:rPr>
                <w:rFonts w:ascii="Arial" w:hAnsi="Arial" w:cs="Arial"/>
                <w:lang w:val="en-US"/>
              </w:rPr>
            </w:pPr>
          </w:p>
          <w:p w14:paraId="442B81F4" w14:textId="6D2A097D" w:rsidR="00E3784A" w:rsidRDefault="00917415" w:rsidP="58A5AC86">
            <w:pPr>
              <w:spacing w:line="259" w:lineRule="auto" w:before="20" w:after="20"/>
              <w:rPr>
                <w:rFonts w:ascii="Arial" w:hAnsi="Arial" w:cs="Arial"/>
                <w:b/>
                <w:bC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25E897AA" w:rsidRPr="58A5AC86">
              <w:rPr>
                <w:rFonts w:ascii="Arial" w:hAnsi="Arial" w:cs="Arial"/>
                <w:b/>
                <w:bCs/>
              </w:rPr>
              <w:t>37</w:t>
            </w:r>
            <w:r w:rsidR="00E3784A" w:rsidRPr="57AD56D7">
              <w:rPr>
                <w:rFonts w:ascii="Arial" w:hAnsi="Arial" w:cs="Arial"/>
                <w:b/>
                <w:bCs/>
              </w:rPr>
              <w:t>.03 Hold Cover Upload Outcome Summary</w:t>
            </w:r>
          </w:p>
          <w:p w14:paraId="54254A7A" w14:textId="77777777" w:rsidR="00E3784A" w:rsidRPr="00181EE5" w:rsidRDefault="00E3784A" w:rsidP="00E3784A">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35A7062F" w14:textId="77777777" w:rsidR="00E3784A" w:rsidRPr="0029235C"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The table shall be: </w:t>
            </w:r>
          </w:p>
          <w:p w14:paraId="63A50713"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Scrollable</w:t>
            </w:r>
          </w:p>
          <w:p w14:paraId="4D0D411D"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Filterable</w:t>
            </w:r>
          </w:p>
          <w:p w14:paraId="1087CDE1"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Paginated</w:t>
            </w:r>
          </w:p>
          <w:p w14:paraId="44F1EA22" w14:textId="77777777" w:rsidR="00E3784A" w:rsidRPr="0029235C"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The system shall include the following columns:</w:t>
            </w:r>
          </w:p>
          <w:p w14:paraId="0FAFF970"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lastRenderedPageBreak/>
              <w:t>Upload ID (unique identifier per upload)</w:t>
            </w:r>
          </w:p>
          <w:p w14:paraId="6D01046B"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File Name</w:t>
            </w:r>
          </w:p>
          <w:p w14:paraId="5B1368B1"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Upload Date and Time</w:t>
            </w:r>
          </w:p>
          <w:p w14:paraId="12A436D4"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 xml:space="preserve">Upload Status: </w:t>
            </w:r>
          </w:p>
          <w:p w14:paraId="40D82567" w14:textId="77777777" w:rsidR="00E3784A" w:rsidRPr="0029235C"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Successful</w:t>
            </w:r>
          </w:p>
          <w:p w14:paraId="3F1FB7B6" w14:textId="77777777" w:rsidR="00E3784A" w:rsidRPr="0029235C"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Failed</w:t>
            </w:r>
          </w:p>
          <w:p w14:paraId="6E247469" w14:textId="77777777" w:rsidR="00E3784A" w:rsidRPr="0029235C"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 xml:space="preserve">Reason/Remarks: </w:t>
            </w:r>
          </w:p>
          <w:p w14:paraId="0792C800" w14:textId="36EC093D" w:rsidR="00E3784A"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 xml:space="preserve">Description of failure  </w:t>
            </w:r>
          </w:p>
          <w:p w14:paraId="250F5230" w14:textId="77777777" w:rsidR="00E3784A" w:rsidRPr="00F90694"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Each uploaded file shall be recorded as a separate row. </w:t>
            </w:r>
          </w:p>
          <w:p w14:paraId="57D0B907" w14:textId="77777777" w:rsidR="00E3784A"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The system shall display the latest uploads at the top (default sorting).</w:t>
            </w:r>
          </w:p>
          <w:p w14:paraId="7D572738" w14:textId="77777777" w:rsidR="00E3784A"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Clicking a row shall allow users to view detailed record-level results.</w:t>
            </w:r>
          </w:p>
          <w:p w14:paraId="13887BD8" w14:textId="77777777" w:rsidR="00E3784A" w:rsidRPr="00736A40"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7603C18A" w14:textId="77777777" w:rsidR="00E3784A" w:rsidRPr="00736A40"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File name (file-level)</w:t>
            </w:r>
          </w:p>
          <w:p w14:paraId="0924D48E" w14:textId="77777777" w:rsidR="00E3784A" w:rsidRPr="00F14EC8"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The system shall allow filtering by: </w:t>
            </w:r>
          </w:p>
          <w:p w14:paraId="64FB0428" w14:textId="77777777" w:rsidR="00E3784A" w:rsidRPr="00736A40"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5"/>
              </w:numPr>
              <w:spacing w:before="20" w:after="20"/>
              <w:rPr>
                <w:rFonts w:ascii="Arial" w:hAnsi="Arial" w:cs="Arial"/>
              </w:rPr>
            </w:pPr>
            <w:r>
              <w:rPr>
                <w:rFonts w:ascii="Arial" w:hAnsi="Arial" w:cs="Arial"/>
              </w:rPr>
              <w:t xml:space="preserve">Each hold cover response file is one row of the summary with its status and counts, latest first.</w:t>
            </w:r>
          </w:p>
          <w:p w14:paraId="0CDB51B2" w14:textId="77777777" w:rsidR="00E3784A" w:rsidRDefault="00E3784A" w:rsidP="00E3784A">
            <w:pPr>
              <w:spacing w:before="20" w:after="20"/>
              <w:rPr>
                <w:rFonts w:ascii="Arial" w:hAnsi="Arial" w:cs="Arial"/>
                <w:lang w:val="en-US"/>
              </w:rPr>
            </w:pPr>
          </w:p>
          <w:p w14:paraId="54D9C100" w14:textId="1D648334" w:rsidR="00E3784A" w:rsidRPr="00336E11" w:rsidRDefault="00917415" w:rsidP="58A5AC86">
            <w:pPr>
              <w:spacing w:line="259" w:lineRule="auto" w:before="20" w:after="20"/>
              <w:rPr>
                <w:rFonts w:ascii="Arial" w:hAnsi="Arial" w:cs="Arial"/>
                <w:b/>
                <w:bCs/>
                <w:lang w:val="en-U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75D44A1D" w:rsidRPr="58A5AC86">
              <w:rPr>
                <w:rFonts w:ascii="Arial" w:hAnsi="Arial" w:cs="Arial"/>
                <w:b/>
                <w:bCs/>
              </w:rPr>
              <w:t>37</w:t>
            </w:r>
            <w:r w:rsidR="00E3784A" w:rsidRPr="57AD56D7">
              <w:rPr>
                <w:rFonts w:ascii="Arial" w:hAnsi="Arial" w:cs="Arial"/>
                <w:b/>
                <w:bCs/>
              </w:rPr>
              <w:t xml:space="preserve">.04 </w:t>
            </w:r>
            <w:r w:rsidR="00E3784A" w:rsidRPr="57AD56D7">
              <w:rPr>
                <w:rFonts w:ascii="Arial" w:hAnsi="Arial" w:cs="Arial"/>
                <w:b/>
                <w:bCs/>
                <w:lang w:val="en-US"/>
              </w:rPr>
              <w:t>Record-Level Summary View</w:t>
            </w:r>
          </w:p>
          <w:p w14:paraId="40CE04B3" w14:textId="77777777" w:rsidR="00E3784A" w:rsidRPr="00336E11"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The system shall provide a detailed view of each upload showing individual record processing results.</w:t>
            </w:r>
          </w:p>
          <w:p w14:paraId="3A972FDA" w14:textId="77777777" w:rsidR="00E3784A" w:rsidRPr="00107593"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The system shall display records in a:</w:t>
            </w:r>
          </w:p>
          <w:p w14:paraId="55139C74" w14:textId="77777777" w:rsidR="00E3784A" w:rsidRPr="0010759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Scrollable grid</w:t>
            </w:r>
          </w:p>
          <w:p w14:paraId="6C65FB4F" w14:textId="77777777" w:rsidR="00E3784A" w:rsidRPr="0010759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Paginated table</w:t>
            </w:r>
          </w:p>
          <w:p w14:paraId="1F66F87E" w14:textId="77777777" w:rsidR="00E3784A" w:rsidRPr="00411143"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Each record shall include:</w:t>
            </w:r>
          </w:p>
          <w:p w14:paraId="4C57B7BD" w14:textId="7351CB3F" w:rsidR="00E3784A" w:rsidRPr="00411143" w:rsidRDefault="00536E41" w:rsidP="0061437A">
            <w:pPr>
              <w:pStyle w:val="ListParagraph"/>
              <w:numPr>
                <w:ilvl w:val="1"/>
                <w:numId w:val="140"/>
              </w:numPr>
              <w:spacing w:before="20" w:after="20"/>
              <w:rPr>
                <w:rFonts w:ascii="Arial" w:hAnsi="Arial" w:cs="Arial"/>
                <w:lang w:val="en-US"/>
              </w:rPr>
            </w:pPr>
            <w:r w:rsidRPr="3C7F3FD4">
              <w:rPr>
                <w:rFonts w:ascii="Arial" w:hAnsi="Arial" w:cs="Arial"/>
                <w:lang w:val="en-US"/>
              </w:rPr>
              <w:t>Reference Number</w:t>
            </w:r>
          </w:p>
          <w:p w14:paraId="5C30AFD1" w14:textId="77777777" w:rsidR="00E3784A" w:rsidRPr="0041114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Account Name</w:t>
            </w:r>
          </w:p>
          <w:p w14:paraId="6CB97A3C" w14:textId="77777777" w:rsidR="00E3784A" w:rsidRPr="0041114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 xml:space="preserve">Matching Status: </w:t>
            </w:r>
          </w:p>
          <w:p w14:paraId="2293479C" w14:textId="77777777" w:rsidR="00E3784A" w:rsidRPr="00411143" w:rsidRDefault="00E3784A" w:rsidP="0061437A">
            <w:pPr>
              <w:pStyle w:val="ListParagraph"/>
              <w:numPr>
                <w:ilvl w:val="2"/>
                <w:numId w:val="140"/>
              </w:numPr>
              <w:spacing w:before="20" w:after="20"/>
              <w:rPr>
                <w:rFonts w:ascii="Arial" w:hAnsi="Arial" w:cs="Arial"/>
                <w:lang w:val="en-US"/>
              </w:rPr>
            </w:pPr>
            <w:r w:rsidRPr="3C7F3FD4">
              <w:rPr>
                <w:rFonts w:ascii="Arial" w:hAnsi="Arial" w:cs="Arial"/>
                <w:lang w:val="en-US"/>
              </w:rPr>
              <w:t>Matched</w:t>
            </w:r>
          </w:p>
          <w:p w14:paraId="072EF03C" w14:textId="77777777" w:rsidR="00E3784A" w:rsidRPr="00411143" w:rsidRDefault="00E3784A" w:rsidP="0061437A">
            <w:pPr>
              <w:pStyle w:val="ListParagraph"/>
              <w:numPr>
                <w:ilvl w:val="2"/>
                <w:numId w:val="140"/>
              </w:numPr>
              <w:spacing w:before="20" w:after="20"/>
              <w:rPr>
                <w:rFonts w:ascii="Arial" w:hAnsi="Arial" w:cs="Arial"/>
                <w:lang w:val="en-US"/>
              </w:rPr>
            </w:pPr>
            <w:r w:rsidRPr="3C7F3FD4">
              <w:rPr>
                <w:rFonts w:ascii="Arial" w:hAnsi="Arial" w:cs="Arial"/>
                <w:lang w:val="en-US"/>
              </w:rPr>
              <w:t>Unmatched</w:t>
            </w:r>
          </w:p>
          <w:p w14:paraId="2EC2E8FE" w14:textId="1552223D" w:rsidR="00E3784A" w:rsidRPr="00411143" w:rsidRDefault="00164FDB" w:rsidP="0061437A">
            <w:pPr>
              <w:pStyle w:val="ListParagraph"/>
              <w:numPr>
                <w:ilvl w:val="1"/>
                <w:numId w:val="140"/>
              </w:numPr>
              <w:spacing w:before="20" w:after="20"/>
              <w:rPr>
                <w:rFonts w:ascii="Arial" w:hAnsi="Arial" w:cs="Arial"/>
                <w:lang w:val="en-US"/>
              </w:rPr>
            </w:pPr>
            <w:r w:rsidRPr="3C7F3FD4">
              <w:rPr>
                <w:rFonts w:ascii="Arial" w:hAnsi="Arial" w:cs="Arial"/>
                <w:lang w:val="en-US"/>
              </w:rPr>
              <w:t>Hold Cover</w:t>
            </w:r>
            <w:r w:rsidR="00E3784A" w:rsidRPr="3C7F3FD4">
              <w:rPr>
                <w:rFonts w:ascii="Arial" w:hAnsi="Arial" w:cs="Arial"/>
                <w:lang w:val="en-US"/>
              </w:rPr>
              <w:t xml:space="preserve"> Status: </w:t>
            </w:r>
          </w:p>
          <w:p w14:paraId="06711EC9" w14:textId="75617CC2" w:rsidR="00E3784A" w:rsidRPr="00411143" w:rsidRDefault="00164FDB" w:rsidP="0061437A">
            <w:pPr>
              <w:pStyle w:val="ListParagraph"/>
              <w:numPr>
                <w:ilvl w:val="2"/>
                <w:numId w:val="140"/>
              </w:numPr>
              <w:spacing w:before="20" w:after="20"/>
              <w:rPr>
                <w:rFonts w:ascii="Arial" w:hAnsi="Arial" w:cs="Arial"/>
                <w:lang w:val="en-US"/>
              </w:rPr>
            </w:pPr>
            <w:r w:rsidRPr="3C7F3FD4">
              <w:rPr>
                <w:rFonts w:ascii="Arial" w:hAnsi="Arial" w:cs="Arial"/>
                <w:lang w:val="en-US"/>
              </w:rPr>
              <w:t>Approved</w:t>
            </w:r>
          </w:p>
          <w:p w14:paraId="3CB6B593" w14:textId="0258500E" w:rsidR="00E3784A" w:rsidRPr="00411143" w:rsidRDefault="00164FDB" w:rsidP="0061437A">
            <w:pPr>
              <w:pStyle w:val="ListParagraph"/>
              <w:numPr>
                <w:ilvl w:val="2"/>
                <w:numId w:val="140"/>
              </w:numPr>
              <w:spacing w:before="20" w:after="20"/>
              <w:rPr>
                <w:rFonts w:ascii="Arial" w:hAnsi="Arial" w:cs="Arial"/>
                <w:lang w:val="en-US"/>
              </w:rPr>
            </w:pPr>
            <w:r w:rsidRPr="3C7F3FD4">
              <w:rPr>
                <w:rFonts w:ascii="Arial" w:hAnsi="Arial" w:cs="Arial"/>
                <w:lang w:val="en-US"/>
              </w:rPr>
              <w:t>Rejected</w:t>
            </w:r>
          </w:p>
          <w:p w14:paraId="486096DA" w14:textId="6A25DF35" w:rsidR="00E3784A"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Re</w:t>
            </w:r>
            <w:r w:rsidR="00164FDB" w:rsidRPr="3C7F3FD4">
              <w:rPr>
                <w:rFonts w:ascii="Arial" w:hAnsi="Arial" w:cs="Arial"/>
                <w:lang w:val="en-US"/>
              </w:rPr>
              <w:t>marks</w:t>
            </w:r>
            <w:r w:rsidRPr="3C7F3FD4">
              <w:rPr>
                <w:rFonts w:ascii="Arial" w:hAnsi="Arial" w:cs="Arial"/>
                <w:lang w:val="en-US"/>
              </w:rPr>
              <w:t xml:space="preserve"> (if </w:t>
            </w:r>
            <w:r w:rsidR="00164FDB" w:rsidRPr="3C7F3FD4">
              <w:rPr>
                <w:rFonts w:ascii="Arial" w:hAnsi="Arial" w:cs="Arial"/>
                <w:lang w:val="en-US"/>
              </w:rPr>
              <w:t>rejected</w:t>
            </w:r>
            <w:r w:rsidRPr="3C7F3FD4">
              <w:rPr>
                <w:rFonts w:ascii="Arial" w:hAnsi="Arial" w:cs="Arial"/>
                <w:lang w:val="en-US"/>
              </w:rPr>
              <w:t xml:space="preserve"> or unmatched)</w:t>
            </w:r>
          </w:p>
          <w:p w14:paraId="3C8809DA" w14:textId="77777777" w:rsidR="00E3784A" w:rsidRPr="00FA57A7"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 xml:space="preserve">The system shall allow filtering by: </w:t>
            </w:r>
          </w:p>
          <w:p w14:paraId="49EED62C" w14:textId="77777777" w:rsidR="00E3784A"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Matching Status (Matched / Unmatched)</w:t>
            </w:r>
          </w:p>
          <w:p w14:paraId="384167D2" w14:textId="7A7542BD" w:rsidR="00164FDB" w:rsidRPr="00FA57A7" w:rsidRDefault="00164FDB" w:rsidP="0061437A">
            <w:pPr>
              <w:pStyle w:val="ListParagraph"/>
              <w:numPr>
                <w:ilvl w:val="1"/>
                <w:numId w:val="140"/>
              </w:numPr>
              <w:spacing w:before="20" w:after="20"/>
              <w:rPr>
                <w:rFonts w:ascii="Arial" w:hAnsi="Arial" w:cs="Arial"/>
                <w:lang w:val="en-US"/>
              </w:rPr>
            </w:pPr>
            <w:r w:rsidRPr="3C7F3FD4">
              <w:rPr>
                <w:rFonts w:ascii="Arial" w:hAnsi="Arial" w:cs="Arial"/>
                <w:lang w:val="en-US"/>
              </w:rPr>
              <w:t>Hold Cover Status (Approved/ Rejected)</w:t>
            </w:r>
          </w:p>
          <w:p w14:paraId="6A9B37FD" w14:textId="77777777" w:rsidR="00E3784A" w:rsidRPr="00FA57A7"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5FBFD53A" w14:textId="07FFAAE0" w:rsidR="00E3784A" w:rsidRPr="00FA57A7" w:rsidRDefault="00164FDB" w:rsidP="0061437A">
            <w:pPr>
              <w:pStyle w:val="ListParagraph"/>
              <w:numPr>
                <w:ilvl w:val="1"/>
                <w:numId w:val="140"/>
              </w:numPr>
              <w:spacing w:before="20" w:after="20"/>
              <w:rPr>
                <w:rFonts w:ascii="Arial" w:hAnsi="Arial" w:cs="Arial"/>
              </w:rPr>
            </w:pPr>
            <w:r w:rsidRPr="3C7F3FD4">
              <w:rPr>
                <w:rFonts w:ascii="Arial" w:hAnsi="Arial" w:cs="Arial"/>
                <w:lang w:val="en-US"/>
              </w:rPr>
              <w:t>Reference Number</w:t>
            </w:r>
          </w:p>
          <w:p w14:paraId="5D63F69F" w14:textId="77777777" w:rsidR="00E3784A" w:rsidRPr="00FA57A7" w:rsidRDefault="00E3784A" w:rsidP="0061437A">
            <w:pPr>
              <w:pStyle w:val="ListParagraph"/>
              <w:numPr>
                <w:ilvl w:val="1"/>
                <w:numId w:val="140"/>
              </w:numPr>
              <w:spacing w:before="20" w:after="20"/>
              <w:rPr>
                <w:rFonts w:ascii="Arial" w:hAnsi="Arial" w:cs="Arial"/>
              </w:rPr>
            </w:pPr>
            <w:r w:rsidRPr="3C7F3FD4">
              <w:rPr>
                <w:rFonts w:ascii="Arial" w:hAnsi="Arial" w:cs="Arial"/>
                <w:lang w:val="en-US"/>
              </w:rPr>
              <w:t>Account Name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6"/>
              </w:numPr>
              <w:spacing w:before="20" w:after="20"/>
              <w:rPr>
                <w:rFonts w:ascii="Arial" w:hAnsi="Arial" w:cs="Arial"/>
              </w:rPr>
            </w:pPr>
            <w:r>
              <w:rPr>
                <w:rFonts w:ascii="Arial" w:hAnsi="Arial" w:cs="Arial"/>
              </w:rPr>
              <w:t xml:space="preserve">The record-level view can be filtered by Matched and Unmatched and by Approved and Rejected.</w:t>
            </w:r>
          </w:p>
          <w:p w14:paraId="4013713C" w14:textId="5E43B065" w:rsidR="00E3784A" w:rsidRPr="00E3784A" w:rsidRDefault="00E3784A" w:rsidP="58A5AC86">
            <w:pPr>
              <w:spacing w:before="20" w:after="20"/>
              <w:rPr>
                <w:rFonts w:ascii="Arial" w:hAnsi="Arial" w:cs="Arial"/>
                <w:lang w:val="en-US"/>
              </w:rPr>
            </w:pPr>
          </w:p>
          <w:p w14:paraId="0ED1FF34" w14:textId="0435998E" w:rsidR="00E3784A" w:rsidRPr="00E3784A" w:rsidRDefault="00917415" w:rsidP="58A5AC86">
            <w:pPr>
              <w:spacing w:before="20" w:after="20"/>
            </w:pPr>
            <w:r>
              <w:rPr>
                <w:rFonts w:ascii="Arial" w:hAnsi="Arial" w:cs="Arial"/>
                <w:b/>
                <w:bCs/>
              </w:rPr>
              <w:t>FRRN</w:t>
            </w:r>
            <w:r w:rsidR="57916246" w:rsidRPr="58A5AC86">
              <w:rPr>
                <w:rFonts w:ascii="Arial" w:hAnsi="Arial" w:cs="Arial"/>
                <w:b/>
                <w:bCs/>
              </w:rPr>
              <w:t>.037.05 Manual Hold Cover Response Update</w:t>
            </w:r>
          </w:p>
          <w:p w14:paraId="05314D2F" w14:textId="13227937" w:rsidR="00E3784A" w:rsidRPr="00E3784A" w:rsidRDefault="753EE257" w:rsidP="0061437A">
            <w:pPr>
              <w:pStyle w:val="ListParagraph"/>
              <w:numPr>
                <w:ilvl w:val="0"/>
                <w:numId w:val="139"/>
              </w:numPr>
              <w:spacing w:before="20" w:after="20"/>
              <w:rPr>
                <w:rFonts w:ascii="Arial" w:hAnsi="Arial" w:cs="Arial"/>
              </w:rPr>
            </w:pPr>
            <w:r w:rsidRPr="18CF4360">
              <w:rPr>
                <w:rFonts w:ascii="Arial" w:hAnsi="Arial" w:cs="Arial"/>
              </w:rPr>
              <w:t>The system shall allow authorized users to manually update Hold Cover response information on an individual account basis.</w:t>
            </w:r>
          </w:p>
          <w:p w14:paraId="204DC18C" w14:textId="35543C46" w:rsidR="00E3784A" w:rsidRPr="00E3784A" w:rsidRDefault="753EE257" w:rsidP="0061437A">
            <w:pPr>
              <w:pStyle w:val="ListParagraph"/>
              <w:numPr>
                <w:ilvl w:val="0"/>
                <w:numId w:val="139"/>
              </w:numPr>
              <w:spacing w:before="20" w:after="20"/>
              <w:rPr>
                <w:rFonts w:ascii="Arial" w:hAnsi="Arial" w:cs="Arial"/>
              </w:rPr>
            </w:pPr>
            <w:r w:rsidRPr="18CF4360">
              <w:rPr>
                <w:rFonts w:ascii="Arial" w:hAnsi="Arial" w:cs="Arial"/>
              </w:rPr>
              <w:t>The user shall be able to:</w:t>
            </w:r>
          </w:p>
          <w:p w14:paraId="5C0D1B44" w14:textId="313B7EB2"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Select the Renewal Account</w:t>
            </w:r>
          </w:p>
          <w:p w14:paraId="656AFAF7" w14:textId="33452CCE"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Select the Hold Cover Request</w:t>
            </w:r>
          </w:p>
          <w:p w14:paraId="514B0089" w14:textId="425B9E46"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Update Hold Cover Status</w:t>
            </w:r>
          </w:p>
          <w:p w14:paraId="7ABE14F9" w14:textId="0E7C15E0"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Enter Response Date</w:t>
            </w:r>
          </w:p>
          <w:p w14:paraId="5D66602A" w14:textId="6493E2B2"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Enter Coverage End Date</w:t>
            </w:r>
          </w:p>
          <w:p w14:paraId="4A93AAE7" w14:textId="1D6E8698"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Enter Insurer Remarks</w:t>
            </w:r>
          </w:p>
          <w:p w14:paraId="16AAEB21" w14:textId="64088D24"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lastRenderedPageBreak/>
              <w:t>Enter Rejection Reason</w:t>
            </w:r>
          </w:p>
          <w:p w14:paraId="4EDC007C" w14:textId="23682D32"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Attach Supporting Documents</w:t>
            </w:r>
          </w:p>
          <w:p w14:paraId="35C13DE0" w14:textId="7E550AF7" w:rsidR="00E3784A" w:rsidRPr="00E3784A" w:rsidRDefault="753EE257" w:rsidP="0061437A">
            <w:pPr>
              <w:pStyle w:val="ListParagraph"/>
              <w:numPr>
                <w:ilvl w:val="0"/>
                <w:numId w:val="139"/>
              </w:numPr>
              <w:spacing w:before="20" w:after="20"/>
              <w:rPr>
                <w:rFonts w:ascii="Arial" w:hAnsi="Arial" w:cs="Arial"/>
              </w:rPr>
            </w:pPr>
            <w:r w:rsidRPr="18CF4360">
              <w:rPr>
                <w:rFonts w:ascii="Arial" w:hAnsi="Arial" w:cs="Arial"/>
              </w:rPr>
              <w:t>The system shall require mandatory remarks when the response is Rejected.</w:t>
            </w:r>
          </w:p>
          <w:p>
            <w:pPr>
              <w:pStyle w:val="ListParagraph"/>
              <w:numPr>
                <w:ilvl w:val="0"/>
                <w:numId w:val="139"/>
              </w:numPr>
              <w:spacing w:before="20" w:after="20"/>
              <w:rPr>
                <w:rFonts w:ascii="Arial" w:hAnsi="Arial" w:cs="Arial"/>
              </w:rPr>
            </w:pPr>
            <w:r>
              <w:rPr>
                <w:rFonts w:ascii="Arial" w:hAnsi="Arial" w:cs="Arial"/>
              </w:rPr>
              <w:t xml:space="preserve">The user shall enter the insurer's reference and the validity period of an approved hold cover ("Enter the insurer reference and the validity period").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7"/>
              </w:numPr>
              <w:spacing w:before="20" w:after="20"/>
              <w:rPr>
                <w:rFonts w:ascii="Arial" w:hAnsi="Arial" w:cs="Arial"/>
              </w:rPr>
            </w:pPr>
            <w:r>
              <w:rPr>
                <w:rFonts w:ascii="Arial" w:hAnsi="Arial" w:cs="Arial"/>
              </w:rPr>
              <w:t xml:space="preserve">A manual update to Rejected without remarks is refused.</w:t>
            </w:r>
          </w:p>
          <w:p w14:paraId="4FFF8BF5" w14:textId="0C5620E6" w:rsidR="00E3784A" w:rsidRPr="00E3784A" w:rsidRDefault="00E3784A" w:rsidP="00E3784A">
            <w:pPr>
              <w:spacing w:before="20" w:after="20"/>
              <w:rPr>
                <w:rFonts w:ascii="Arial" w:hAnsi="Arial" w:cs="Arial"/>
                <w:lang w:val="en-US"/>
              </w:rPr>
            </w:pPr>
          </w:p>
        </w:tc>
      </w:tr>
      <w:tr w:rsidR="00187F70" w:rsidRPr="000F2176" w14:paraId="08F263B5" w14:textId="77777777" w:rsidTr="18CF4360">
        <w:trPr>
          <w:jc w:val="center"/>
        </w:trPr>
        <w:tc>
          <w:tcPr>
            <w:tcW w:w="1413" w:type="dxa"/>
            <w:shd w:val="clear" w:color="auto" w:fill="auto"/>
          </w:tcPr>
          <w:p w14:paraId="4F6FD138" w14:textId="09786EA1" w:rsidR="00187F70" w:rsidRPr="005331D4" w:rsidRDefault="00917415" w:rsidP="5B358E25">
            <w:pPr>
              <w:spacing w:before="20" w:after="20"/>
              <w:rPr>
                <w:rFonts w:ascii="Arial" w:hAnsi="Arial" w:cs="Arial"/>
                <w:lang w:eastAsia="en-US"/>
              </w:rPr>
            </w:pPr>
            <w:bookmarkStart w:id="77" w:name="Bookmark38"/>
            <w:r>
              <w:rPr>
                <w:rFonts w:ascii="Arial" w:hAnsi="Arial" w:cs="Arial"/>
                <w:lang w:eastAsia="en-US"/>
              </w:rPr>
              <w:lastRenderedPageBreak/>
              <w:t>FRRN</w:t>
            </w:r>
            <w:r w:rsidR="3D7B2493" w:rsidRPr="3C7F3FD4">
              <w:rPr>
                <w:rFonts w:ascii="Arial" w:hAnsi="Arial" w:cs="Arial"/>
                <w:lang w:eastAsia="en-US"/>
              </w:rPr>
              <w:t>.03</w:t>
            </w:r>
            <w:r w:rsidR="35E028AF" w:rsidRPr="3C7F3FD4">
              <w:rPr>
                <w:rFonts w:ascii="Arial" w:hAnsi="Arial" w:cs="Arial"/>
                <w:lang w:eastAsia="en-US"/>
              </w:rPr>
              <w:t>8</w:t>
            </w:r>
            <w:bookmarkEnd w:id="77"/>
          </w:p>
          <w:p w14:paraId="64CF80AD" w14:textId="46B8C277" w:rsidR="00187F70" w:rsidRPr="005331D4" w:rsidRDefault="00187F70" w:rsidP="00187F70">
            <w:pPr>
              <w:spacing w:before="20" w:after="20"/>
              <w:rPr>
                <w:rFonts w:ascii="Arial" w:hAnsi="Arial" w:cs="Arial"/>
                <w:lang w:eastAsia="en-US"/>
              </w:rPr>
            </w:pPr>
          </w:p>
        </w:tc>
        <w:tc>
          <w:tcPr>
            <w:tcW w:w="1470" w:type="dxa"/>
            <w:shd w:val="clear" w:color="auto" w:fill="auto"/>
          </w:tcPr>
          <w:p w14:paraId="07885BAC" w14:textId="68DA429C" w:rsidR="00187F70" w:rsidRDefault="00187F70" w:rsidP="00187F70">
            <w:pPr>
              <w:spacing w:before="20" w:after="20"/>
              <w:rPr>
                <w:rFonts w:ascii="Arial" w:hAnsi="Arial" w:cs="Arial"/>
              </w:rPr>
            </w:pPr>
            <w:r>
              <w:rPr>
                <w:rFonts w:ascii="Arial" w:hAnsi="Arial" w:cs="Arial"/>
              </w:rPr>
              <w:t>Maintenance</w:t>
            </w:r>
          </w:p>
        </w:tc>
        <w:tc>
          <w:tcPr>
            <w:tcW w:w="1412" w:type="dxa"/>
            <w:shd w:val="clear" w:color="auto" w:fill="auto"/>
          </w:tcPr>
          <w:p w14:paraId="15317B67" w14:textId="1D822FF9" w:rsidR="00187F70" w:rsidRPr="00E00259" w:rsidRDefault="00187F70" w:rsidP="00187F70">
            <w:pPr>
              <w:spacing w:before="20" w:after="20"/>
              <w:rPr>
                <w:rFonts w:ascii="Arial" w:hAnsi="Arial" w:cs="Arial"/>
                <w:lang w:val="en-US"/>
              </w:rPr>
            </w:pPr>
            <w:r w:rsidRPr="00E00259">
              <w:rPr>
                <w:rFonts w:ascii="Arial" w:hAnsi="Arial" w:cs="Arial"/>
                <w:lang w:val="en-US"/>
              </w:rPr>
              <w:t>Maintenance of Risk Codes</w:t>
            </w:r>
          </w:p>
        </w:tc>
        <w:tc>
          <w:tcPr>
            <w:tcW w:w="6495" w:type="dxa"/>
            <w:shd w:val="clear" w:color="auto" w:fill="auto"/>
          </w:tcPr>
          <w:p w14:paraId="60705AC2" w14:textId="1485233A" w:rsidR="00187F70" w:rsidRDefault="00917415" w:rsidP="57AD56D7">
            <w:pPr>
              <w:spacing w:line="259" w:lineRule="auto" w:before="20" w:after="20"/>
              <w:rPr>
                <w:rFonts w:ascii="Arial" w:hAnsi="Arial" w:cs="Arial"/>
                <w:b/>
                <w:bCs/>
              </w:rPr>
            </w:pPr>
            <w:r>
              <w:rPr>
                <w:rFonts w:ascii="Arial" w:hAnsi="Arial" w:cs="Arial"/>
                <w:b/>
                <w:bCs/>
              </w:rPr>
              <w:t>FRRN</w:t>
            </w:r>
            <w:r w:rsidR="00187F70" w:rsidRPr="57AD56D7">
              <w:rPr>
                <w:rFonts w:ascii="Arial" w:hAnsi="Arial" w:cs="Arial"/>
                <w:b/>
                <w:bCs/>
              </w:rPr>
              <w:t>.</w:t>
            </w:r>
            <w:r w:rsidR="00187F70" w:rsidRPr="18CF4360">
              <w:rPr>
                <w:rFonts w:ascii="Arial" w:hAnsi="Arial" w:cs="Arial"/>
                <w:b/>
                <w:bCs/>
              </w:rPr>
              <w:t>0</w:t>
            </w:r>
            <w:r w:rsidR="045BCE7C" w:rsidRPr="18CF4360">
              <w:rPr>
                <w:rFonts w:ascii="Arial" w:hAnsi="Arial" w:cs="Arial"/>
                <w:b/>
                <w:bCs/>
              </w:rPr>
              <w:t>3</w:t>
            </w:r>
            <w:r w:rsidR="5883FA89" w:rsidRPr="18CF4360">
              <w:rPr>
                <w:rFonts w:ascii="Arial" w:hAnsi="Arial" w:cs="Arial"/>
                <w:b/>
                <w:bCs/>
              </w:rPr>
              <w:t>8</w:t>
            </w:r>
            <w:r w:rsidR="00D238A4" w:rsidRPr="57AD56D7">
              <w:rPr>
                <w:rFonts w:ascii="Arial" w:hAnsi="Arial" w:cs="Arial"/>
                <w:b/>
                <w:bCs/>
              </w:rPr>
              <w:t>.01</w:t>
            </w:r>
            <w:r w:rsidR="00187F70" w:rsidRPr="57AD56D7">
              <w:rPr>
                <w:rFonts w:ascii="Arial" w:hAnsi="Arial" w:cs="Arial"/>
                <w:b/>
                <w:bCs/>
              </w:rPr>
              <w:t xml:space="preserve"> Risk Code Maintenance Module</w:t>
            </w:r>
          </w:p>
          <w:p w14:paraId="2D35AE79" w14:textId="77777777" w:rsidR="00723933" w:rsidRDefault="001F4090" w:rsidP="000926CE">
            <w:pPr>
              <w:spacing w:before="20" w:after="20"/>
              <w:rPr>
                <w:rFonts w:ascii="Arial" w:hAnsi="Arial" w:cs="Arial"/>
                <w:lang w:val="en-US"/>
              </w:rPr>
            </w:pPr>
            <w:r w:rsidRPr="001F4090">
              <w:rPr>
                <w:rFonts w:ascii="Arial" w:hAnsi="Arial" w:cs="Arial"/>
                <w:lang w:val="en-US"/>
              </w:rPr>
              <w:t>The system shall provide a Risk Code Maintenance facility that allows authorized users to create, update, activate, deactivate, and classify risk codes as Renewable or Non-Renewable. The renewable classification shall be used by the renewal process to determine account eligibility for renewal processing.</w:t>
            </w:r>
          </w:p>
          <w:p w14:paraId="74FEFDE1" w14:textId="0A9A42B4" w:rsidR="008D407E" w:rsidRDefault="008D407E" w:rsidP="0061437A">
            <w:pPr>
              <w:pStyle w:val="ListParagraph"/>
              <w:numPr>
                <w:ilvl w:val="0"/>
                <w:numId w:val="85"/>
              </w:numPr>
              <w:spacing w:before="20" w:after="20"/>
              <w:rPr>
                <w:rFonts w:ascii="Arial" w:hAnsi="Arial" w:cs="Arial"/>
                <w:lang w:val="en-US"/>
              </w:rPr>
            </w:pPr>
            <w:r w:rsidRPr="00D02596">
              <w:rPr>
                <w:rFonts w:ascii="Arial" w:hAnsi="Arial" w:cs="Arial"/>
                <w:lang w:val="en-US"/>
              </w:rPr>
              <w:t>The system shall provide a dedicated</w:t>
            </w:r>
            <w:r>
              <w:rPr>
                <w:rFonts w:ascii="Arial" w:hAnsi="Arial" w:cs="Arial"/>
                <w:lang w:val="en-US"/>
              </w:rPr>
              <w:t xml:space="preserve"> sub-</w:t>
            </w:r>
            <w:r w:rsidRPr="00D02596">
              <w:rPr>
                <w:rFonts w:ascii="Arial" w:hAnsi="Arial" w:cs="Arial"/>
                <w:lang w:val="en-US"/>
              </w:rPr>
              <w:t>module for the maintenance of risk codes</w:t>
            </w:r>
            <w:r>
              <w:rPr>
                <w:rFonts w:ascii="Arial" w:hAnsi="Arial" w:cs="Arial"/>
                <w:lang w:val="en-US"/>
              </w:rPr>
              <w:t>.</w:t>
            </w:r>
          </w:p>
          <w:p w14:paraId="755E9087" w14:textId="5AFDAEB2" w:rsidR="008D407E" w:rsidRPr="005C493A" w:rsidRDefault="008D407E" w:rsidP="0061437A">
            <w:pPr>
              <w:pStyle w:val="ListParagraph"/>
              <w:numPr>
                <w:ilvl w:val="1"/>
                <w:numId w:val="85"/>
              </w:numPr>
              <w:spacing w:before="20" w:after="20"/>
              <w:rPr>
                <w:rFonts w:ascii="Arial" w:hAnsi="Arial" w:cs="Arial"/>
                <w:lang w:val="en-US"/>
              </w:rPr>
            </w:pPr>
            <w:r>
              <w:rPr>
                <w:rFonts w:ascii="Arial" w:hAnsi="Arial" w:cs="Arial"/>
                <w:lang w:val="en-US"/>
              </w:rPr>
              <w:t xml:space="preserve">Module Name: </w:t>
            </w:r>
            <w:r w:rsidRPr="00026041">
              <w:rPr>
                <w:rFonts w:ascii="Arial" w:hAnsi="Arial" w:cs="Arial"/>
                <w:b/>
                <w:bCs/>
                <w:lang w:val="en-US"/>
              </w:rPr>
              <w:t>Risk Code</w:t>
            </w:r>
            <w:r>
              <w:rPr>
                <w:rFonts w:ascii="Arial" w:hAnsi="Arial" w:cs="Arial"/>
                <w:b/>
                <w:bCs/>
                <w:lang w:val="en-US"/>
              </w:rPr>
              <w:t xml:space="preserve"> Maintenance</w:t>
            </w:r>
          </w:p>
          <w:p w14:paraId="47DB8B8B" w14:textId="51211B0F" w:rsidR="008D407E" w:rsidRPr="005417BC" w:rsidRDefault="008D407E" w:rsidP="0061437A">
            <w:pPr>
              <w:pStyle w:val="ListParagraph"/>
              <w:numPr>
                <w:ilvl w:val="0"/>
                <w:numId w:val="85"/>
              </w:numPr>
              <w:spacing w:before="20" w:after="20"/>
              <w:rPr>
                <w:rFonts w:ascii="Arial" w:hAnsi="Arial" w:cs="Arial"/>
                <w:lang w:val="en-US"/>
              </w:rPr>
            </w:pPr>
            <w:r w:rsidRPr="005417BC">
              <w:rPr>
                <w:rFonts w:ascii="Arial" w:hAnsi="Arial" w:cs="Arial"/>
                <w:lang w:val="en-US"/>
              </w:rPr>
              <w:t>The system shall allow authorized users to configure risk codes by:</w:t>
            </w:r>
          </w:p>
          <w:p w14:paraId="4C85411E" w14:textId="7E17FAF1" w:rsidR="008D407E" w:rsidRDefault="008D407E" w:rsidP="0061437A">
            <w:pPr>
              <w:pStyle w:val="ListParagraph"/>
              <w:numPr>
                <w:ilvl w:val="1"/>
                <w:numId w:val="85"/>
              </w:numPr>
              <w:spacing w:before="20" w:after="20"/>
              <w:rPr>
                <w:rFonts w:ascii="Arial" w:hAnsi="Arial" w:cs="Arial"/>
                <w:lang w:val="en-US"/>
              </w:rPr>
            </w:pPr>
            <w:r>
              <w:rPr>
                <w:rFonts w:ascii="Arial" w:hAnsi="Arial" w:cs="Arial"/>
                <w:lang w:val="en-US"/>
              </w:rPr>
              <w:t>Adding risk code to the list</w:t>
            </w:r>
          </w:p>
          <w:p w14:paraId="76A4D688" w14:textId="1C59777B" w:rsidR="008D407E" w:rsidRDefault="008D407E" w:rsidP="0061437A">
            <w:pPr>
              <w:pStyle w:val="ListParagraph"/>
              <w:numPr>
                <w:ilvl w:val="1"/>
                <w:numId w:val="85"/>
              </w:numPr>
              <w:spacing w:before="20" w:after="20"/>
              <w:rPr>
                <w:rFonts w:ascii="Arial" w:hAnsi="Arial" w:cs="Arial"/>
                <w:lang w:val="en-US"/>
              </w:rPr>
            </w:pPr>
            <w:r>
              <w:rPr>
                <w:rFonts w:ascii="Arial" w:hAnsi="Arial" w:cs="Arial"/>
                <w:lang w:val="en-US"/>
              </w:rPr>
              <w:t>Updating risk code details</w:t>
            </w:r>
          </w:p>
          <w:p w14:paraId="2CC703D0" w14:textId="77777777" w:rsidR="008D407E" w:rsidRPr="00FE41CB" w:rsidRDefault="008D407E" w:rsidP="0061437A">
            <w:pPr>
              <w:pStyle w:val="ListParagraph"/>
              <w:numPr>
                <w:ilvl w:val="0"/>
                <w:numId w:val="85"/>
              </w:numPr>
              <w:spacing w:before="20" w:after="20"/>
              <w:rPr>
                <w:rFonts w:ascii="Arial" w:hAnsi="Arial" w:cs="Arial"/>
                <w:lang w:val="en-US"/>
              </w:rPr>
            </w:pPr>
            <w:r w:rsidRPr="00FE41CB">
              <w:rPr>
                <w:rFonts w:ascii="Arial" w:hAnsi="Arial" w:cs="Arial"/>
                <w:lang w:val="en-US"/>
              </w:rPr>
              <w:t xml:space="preserve">The system shall enforce role-based access control to: </w:t>
            </w:r>
          </w:p>
          <w:p w14:paraId="3D2AA824" w14:textId="77777777" w:rsidR="00C326B1" w:rsidRDefault="008D407E" w:rsidP="0061437A">
            <w:pPr>
              <w:pStyle w:val="ListParagraph"/>
              <w:numPr>
                <w:ilvl w:val="1"/>
                <w:numId w:val="85"/>
              </w:numPr>
              <w:spacing w:before="20" w:after="20"/>
              <w:rPr>
                <w:rFonts w:ascii="Arial" w:hAnsi="Arial" w:cs="Arial"/>
                <w:lang w:val="en-US"/>
              </w:rPr>
            </w:pPr>
            <w:r w:rsidRPr="00C326B1">
              <w:rPr>
                <w:rFonts w:ascii="Arial" w:hAnsi="Arial" w:cs="Arial"/>
                <w:lang w:val="en-US"/>
              </w:rPr>
              <w:t>Restrict maintenance functions to authorized users only.</w:t>
            </w:r>
          </w:p>
          <w:p w14:paraId="7EA3CF4C" w14:textId="5738E80A" w:rsidR="000926CE" w:rsidRDefault="008D407E" w:rsidP="0061437A">
            <w:pPr>
              <w:pStyle w:val="ListParagraph"/>
              <w:numPr>
                <w:ilvl w:val="1"/>
                <w:numId w:val="85"/>
              </w:numPr>
              <w:spacing w:before="20" w:after="20"/>
              <w:rPr>
                <w:rFonts w:ascii="Arial" w:hAnsi="Arial" w:cs="Arial"/>
                <w:lang w:val="en-US"/>
              </w:rPr>
            </w:pPr>
            <w:r w:rsidRPr="00C326B1">
              <w:rPr>
                <w:rFonts w:ascii="Arial" w:hAnsi="Arial" w:cs="Arial"/>
                <w:lang w:val="en-US"/>
              </w:rPr>
              <w:t>Provide read-only access to non-authorized users.</w:t>
            </w:r>
          </w:p>
          <w:p>
            <w:pPr>
              <w:pStyle w:val="ListParagraph"/>
              <w:numPr>
                <w:ilvl w:val="0"/>
                <w:numId w:val="85"/>
              </w:numPr>
              <w:spacing w:before="20" w:after="20"/>
              <w:rPr>
                <w:rFonts w:ascii="Arial" w:hAnsi="Arial" w:cs="Arial"/>
              </w:rPr>
            </w:pPr>
            <w:r>
              <w:rPr>
                <w:rFonts w:ascii="Arial" w:hAnsi="Arial" w:cs="Arial"/>
              </w:rPr>
              <w:t xml:space="preserve">A risk code shall never be deleted; it is deactivated or its indicator changed with an effective date, so that the accounts that used it stay readable.</w:t>
            </w:r>
          </w:p>
          <w:p>
            <w:pPr>
              <w:pStyle w:val="ListParagraph"/>
              <w:numPr>
                <w:ilvl w:val="0"/>
                <w:numId w:val="85"/>
              </w:numPr>
              <w:spacing w:before="20" w:after="20"/>
              <w:rPr>
                <w:rFonts w:ascii="Arial" w:hAnsi="Arial" w:cs="Arial"/>
              </w:rPr>
            </w:pPr>
            <w:r>
              <w:rPr>
                <w:rFonts w:ascii="Arial" w:hAnsi="Arial" w:cs="Arial"/>
              </w:rPr>
              <w:t xml:space="preserve">A change of a risk code shall take effect only after another authorised user approves it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8"/>
              </w:numPr>
              <w:spacing w:before="20" w:after="20"/>
              <w:rPr>
                <w:rFonts w:ascii="Arial" w:hAnsi="Arial" w:cs="Arial"/>
              </w:rPr>
            </w:pPr>
            <w:r>
              <w:rPr>
                <w:rFonts w:ascii="Arial" w:hAnsi="Arial" w:cs="Arial"/>
              </w:rPr>
              <w:t xml:space="preserve">A user without the maintenance function sees the risk codes read only.</w:t>
            </w:r>
          </w:p>
          <w:p>
            <w:pPr>
              <w:pStyle w:val="ListParagraph"/>
              <w:numPr>
                <w:ilvl w:val="0"/>
                <w:numId w:val="278"/>
              </w:numPr>
              <w:spacing w:before="20" w:after="20"/>
              <w:rPr>
                <w:rFonts w:ascii="Arial" w:hAnsi="Arial" w:cs="Arial"/>
              </w:rPr>
            </w:pPr>
            <w:r>
              <w:rPr>
                <w:rFonts w:ascii="Arial" w:hAnsi="Arial" w:cs="Arial"/>
              </w:rPr>
              <w:t xml:space="preserve">A change takes effect only after a second authorised user approves it.</w:t>
            </w:r>
          </w:p>
          <w:p w14:paraId="02457A27" w14:textId="77777777" w:rsidR="00C326B1" w:rsidRPr="00C326B1" w:rsidRDefault="00C326B1" w:rsidP="00C326B1">
            <w:pPr>
              <w:spacing w:before="20" w:after="20"/>
              <w:rPr>
                <w:rFonts w:ascii="Arial" w:hAnsi="Arial" w:cs="Arial"/>
                <w:lang w:val="en-US"/>
              </w:rPr>
            </w:pPr>
          </w:p>
          <w:p w14:paraId="40A7D388" w14:textId="25A27E90" w:rsidR="000926CE" w:rsidRDefault="00917415" w:rsidP="57AD56D7">
            <w:pPr>
              <w:spacing w:line="259" w:lineRule="auto" w:before="20" w:after="20"/>
              <w:rPr>
                <w:rFonts w:ascii="Arial" w:hAnsi="Arial" w:cs="Arial"/>
                <w:b/>
                <w:bCs/>
              </w:rPr>
            </w:pPr>
            <w:r>
              <w:rPr>
                <w:rFonts w:ascii="Arial" w:hAnsi="Arial" w:cs="Arial"/>
                <w:b/>
                <w:bCs/>
              </w:rPr>
              <w:t>FRRN</w:t>
            </w:r>
            <w:r w:rsidR="000926CE" w:rsidRPr="57AD56D7">
              <w:rPr>
                <w:rFonts w:ascii="Arial" w:hAnsi="Arial" w:cs="Arial"/>
                <w:b/>
                <w:bCs/>
              </w:rPr>
              <w:t>.</w:t>
            </w:r>
            <w:r w:rsidR="000926CE" w:rsidRPr="18CF4360">
              <w:rPr>
                <w:rFonts w:ascii="Arial" w:hAnsi="Arial" w:cs="Arial"/>
                <w:b/>
                <w:bCs/>
              </w:rPr>
              <w:t>0</w:t>
            </w:r>
            <w:r w:rsidR="736F9CD4" w:rsidRPr="18CF4360">
              <w:rPr>
                <w:rFonts w:ascii="Arial" w:hAnsi="Arial" w:cs="Arial"/>
                <w:b/>
                <w:bCs/>
              </w:rPr>
              <w:t>3</w:t>
            </w:r>
            <w:r w:rsidR="071C9235" w:rsidRPr="18CF4360">
              <w:rPr>
                <w:rFonts w:ascii="Arial" w:hAnsi="Arial" w:cs="Arial"/>
                <w:b/>
                <w:bCs/>
              </w:rPr>
              <w:t>8</w:t>
            </w:r>
            <w:r w:rsidR="000926CE" w:rsidRPr="57AD56D7">
              <w:rPr>
                <w:rFonts w:ascii="Arial" w:hAnsi="Arial" w:cs="Arial"/>
                <w:b/>
                <w:bCs/>
              </w:rPr>
              <w:t>.0</w:t>
            </w:r>
            <w:r w:rsidR="00D238A4" w:rsidRPr="57AD56D7">
              <w:rPr>
                <w:rFonts w:ascii="Arial" w:hAnsi="Arial" w:cs="Arial"/>
                <w:b/>
                <w:bCs/>
              </w:rPr>
              <w:t>2</w:t>
            </w:r>
            <w:r w:rsidR="000926CE" w:rsidRPr="57AD56D7">
              <w:rPr>
                <w:rFonts w:ascii="Arial" w:hAnsi="Arial" w:cs="Arial"/>
                <w:b/>
                <w:bCs/>
              </w:rPr>
              <w:t xml:space="preserve"> View Risk Codes</w:t>
            </w:r>
          </w:p>
          <w:p w14:paraId="4D8BBD7C" w14:textId="31CFC94B" w:rsidR="00064716" w:rsidRPr="00064716" w:rsidRDefault="00064716" w:rsidP="0061437A">
            <w:pPr>
              <w:pStyle w:val="ListParagraph"/>
              <w:numPr>
                <w:ilvl w:val="0"/>
                <w:numId w:val="138"/>
              </w:numPr>
              <w:spacing w:before="20" w:after="20"/>
              <w:rPr>
                <w:rFonts w:ascii="Arial" w:hAnsi="Arial" w:cs="Arial"/>
                <w:lang w:val="en-US"/>
              </w:rPr>
            </w:pPr>
            <w:r w:rsidRPr="00064716">
              <w:rPr>
                <w:rFonts w:ascii="Arial" w:hAnsi="Arial" w:cs="Arial"/>
                <w:lang w:val="en-US"/>
              </w:rPr>
              <w:t>The system shall allow authorized users to view all maintained risk codes.</w:t>
            </w:r>
          </w:p>
          <w:p w14:paraId="2EFD7ED9" w14:textId="11C42BAC" w:rsidR="00064716" w:rsidRPr="00064716" w:rsidRDefault="00064716" w:rsidP="0061437A">
            <w:pPr>
              <w:pStyle w:val="ListParagraph"/>
              <w:numPr>
                <w:ilvl w:val="0"/>
                <w:numId w:val="138"/>
              </w:numPr>
              <w:spacing w:before="20" w:after="20"/>
              <w:rPr>
                <w:rFonts w:ascii="Arial" w:hAnsi="Arial" w:cs="Arial"/>
                <w:lang w:val="en-US"/>
              </w:rPr>
            </w:pPr>
            <w:r w:rsidRPr="00064716">
              <w:rPr>
                <w:rFonts w:ascii="Arial" w:hAnsi="Arial" w:cs="Arial"/>
                <w:lang w:val="en-US"/>
              </w:rPr>
              <w:t>The system shall display the following information:</w:t>
            </w:r>
          </w:p>
          <w:p w14:paraId="4DF80CB2"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Risk Code</w:t>
            </w:r>
          </w:p>
          <w:p w14:paraId="400BD58A"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Risk Description</w:t>
            </w:r>
          </w:p>
          <w:p w14:paraId="210BF6E9" w14:textId="18ECE798"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Product</w:t>
            </w:r>
            <w:r>
              <w:rPr>
                <w:rFonts w:ascii="Arial" w:hAnsi="Arial" w:cs="Arial"/>
                <w:lang w:val="en-US"/>
              </w:rPr>
              <w:t xml:space="preserve"> Line</w:t>
            </w:r>
          </w:p>
          <w:p w14:paraId="630C1213" w14:textId="3F6F4B8F"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Renewable</w:t>
            </w:r>
            <w:r w:rsidR="0037630B">
              <w:rPr>
                <w:rFonts w:ascii="Arial" w:hAnsi="Arial" w:cs="Arial"/>
                <w:lang w:val="en-US"/>
              </w:rPr>
              <w:t xml:space="preserve"> </w:t>
            </w:r>
            <w:r w:rsidR="00BE46C8">
              <w:rPr>
                <w:rFonts w:ascii="Arial" w:hAnsi="Arial" w:cs="Arial"/>
                <w:lang w:val="en-US"/>
              </w:rPr>
              <w:t>Indicator</w:t>
            </w:r>
          </w:p>
          <w:p w14:paraId="611E3D0A"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Status (Active/Inactive)</w:t>
            </w:r>
          </w:p>
          <w:p w14:paraId="6018962D"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Created By</w:t>
            </w:r>
          </w:p>
          <w:p w14:paraId="2A462B9E"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Created Date</w:t>
            </w:r>
          </w:p>
          <w:p w14:paraId="61041C1F"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Last Updated By</w:t>
            </w:r>
          </w:p>
          <w:p w14:paraId="1F6E3E6E" w14:textId="2E58151B" w:rsidR="00064716" w:rsidRPr="0037630B"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Last Updated Date</w:t>
            </w:r>
          </w:p>
          <w:p w14:paraId="1CA49FC2" w14:textId="1AD28833" w:rsidR="00064716" w:rsidRPr="0037630B" w:rsidRDefault="00064716" w:rsidP="0061437A">
            <w:pPr>
              <w:pStyle w:val="ListParagraph"/>
              <w:numPr>
                <w:ilvl w:val="0"/>
                <w:numId w:val="138"/>
              </w:numPr>
              <w:spacing w:before="20" w:after="20"/>
              <w:rPr>
                <w:rFonts w:ascii="Arial" w:hAnsi="Arial" w:cs="Arial"/>
                <w:lang w:val="en-US"/>
              </w:rPr>
            </w:pPr>
            <w:r w:rsidRPr="00064716">
              <w:rPr>
                <w:rFonts w:ascii="Arial" w:hAnsi="Arial" w:cs="Arial"/>
                <w:lang w:val="en-US"/>
              </w:rPr>
              <w:t>The system shall support:</w:t>
            </w:r>
          </w:p>
          <w:p w14:paraId="7291A187"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Search</w:t>
            </w:r>
          </w:p>
          <w:p w14:paraId="57EE9FE4"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Filter</w:t>
            </w:r>
          </w:p>
          <w:p w14:paraId="6D244D4C" w14:textId="77777777" w:rsidR="000926CE"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Sort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9"/>
              </w:numPr>
              <w:spacing w:before="20" w:after="20"/>
              <w:rPr>
                <w:rFonts w:ascii="Arial" w:hAnsi="Arial" w:cs="Arial"/>
              </w:rPr>
            </w:pPr>
            <w:r>
              <w:rPr>
                <w:rFonts w:ascii="Arial" w:hAnsi="Arial" w:cs="Arial"/>
              </w:rPr>
              <w:t xml:space="preserve">The list shows each risk code with its description, line, Renewable or Non-Renewable indicator, status and the created and updated by and on.</w:t>
            </w:r>
          </w:p>
          <w:p w14:paraId="34D0D87F" w14:textId="77777777" w:rsidR="0037630B" w:rsidRDefault="0037630B" w:rsidP="0037630B">
            <w:pPr>
              <w:spacing w:before="20" w:after="20"/>
              <w:rPr>
                <w:rFonts w:ascii="Arial" w:hAnsi="Arial" w:cs="Arial"/>
                <w:lang w:val="en-US"/>
              </w:rPr>
            </w:pPr>
          </w:p>
          <w:p w14:paraId="1880D759" w14:textId="181652C2" w:rsidR="00701FF0" w:rsidRDefault="00917415" w:rsidP="57AD56D7">
            <w:pPr>
              <w:spacing w:line="259" w:lineRule="auto" w:before="20" w:after="20"/>
              <w:rPr>
                <w:rFonts w:ascii="Arial" w:hAnsi="Arial" w:cs="Arial"/>
                <w:b/>
                <w:bCs/>
              </w:rPr>
            </w:pPr>
            <w:r>
              <w:rPr>
                <w:rFonts w:ascii="Arial" w:hAnsi="Arial" w:cs="Arial"/>
                <w:b/>
                <w:bCs/>
              </w:rPr>
              <w:t>FRRN</w:t>
            </w:r>
            <w:r w:rsidR="00701FF0" w:rsidRPr="57AD56D7">
              <w:rPr>
                <w:rFonts w:ascii="Arial" w:hAnsi="Arial" w:cs="Arial"/>
                <w:b/>
                <w:bCs/>
              </w:rPr>
              <w:t>.</w:t>
            </w:r>
            <w:r w:rsidR="00701FF0" w:rsidRPr="18CF4360">
              <w:rPr>
                <w:rFonts w:ascii="Arial" w:hAnsi="Arial" w:cs="Arial"/>
                <w:b/>
                <w:bCs/>
              </w:rPr>
              <w:t>0</w:t>
            </w:r>
            <w:r w:rsidR="633DE3AD" w:rsidRPr="18CF4360">
              <w:rPr>
                <w:rFonts w:ascii="Arial" w:hAnsi="Arial" w:cs="Arial"/>
                <w:b/>
                <w:bCs/>
              </w:rPr>
              <w:t>3</w:t>
            </w:r>
            <w:r w:rsidR="37198604" w:rsidRPr="18CF4360">
              <w:rPr>
                <w:rFonts w:ascii="Arial" w:hAnsi="Arial" w:cs="Arial"/>
                <w:b/>
                <w:bCs/>
              </w:rPr>
              <w:t>8</w:t>
            </w:r>
            <w:r w:rsidR="00701FF0" w:rsidRPr="57AD56D7">
              <w:rPr>
                <w:rFonts w:ascii="Arial" w:hAnsi="Arial" w:cs="Arial"/>
                <w:b/>
                <w:bCs/>
              </w:rPr>
              <w:t>.0</w:t>
            </w:r>
            <w:r w:rsidR="00D238A4" w:rsidRPr="57AD56D7">
              <w:rPr>
                <w:rFonts w:ascii="Arial" w:hAnsi="Arial" w:cs="Arial"/>
                <w:b/>
                <w:bCs/>
              </w:rPr>
              <w:t>3</w:t>
            </w:r>
            <w:r w:rsidR="00701FF0" w:rsidRPr="57AD56D7">
              <w:rPr>
                <w:rFonts w:ascii="Arial" w:hAnsi="Arial" w:cs="Arial"/>
                <w:b/>
                <w:bCs/>
              </w:rPr>
              <w:t xml:space="preserve"> Add Risk Code to the List</w:t>
            </w:r>
          </w:p>
          <w:p w14:paraId="6C1FE3F3" w14:textId="3E40F855" w:rsidR="0058299D" w:rsidRPr="00635EC4" w:rsidRDefault="0058299D" w:rsidP="0061437A">
            <w:pPr>
              <w:pStyle w:val="ListParagraph"/>
              <w:numPr>
                <w:ilvl w:val="0"/>
                <w:numId w:val="86"/>
              </w:numPr>
              <w:spacing w:before="20" w:after="20"/>
              <w:rPr>
                <w:rFonts w:ascii="Arial" w:hAnsi="Arial" w:cs="Arial"/>
                <w:lang w:val="en-PH"/>
              </w:rPr>
            </w:pPr>
            <w:r w:rsidRPr="00635EC4">
              <w:rPr>
                <w:rFonts w:ascii="Arial" w:hAnsi="Arial" w:cs="Arial"/>
                <w:lang w:val="en-PH"/>
              </w:rPr>
              <w:t>The system shall allow authorized users to create new entries in the Risk Code Maintenance</w:t>
            </w:r>
            <w:r>
              <w:rPr>
                <w:rFonts w:ascii="Arial" w:hAnsi="Arial" w:cs="Arial"/>
                <w:lang w:val="en-PH"/>
              </w:rPr>
              <w:t xml:space="preserve"> Module.</w:t>
            </w:r>
          </w:p>
          <w:p w14:paraId="1E78BF2A" w14:textId="77777777" w:rsidR="0058299D" w:rsidRDefault="0058299D" w:rsidP="0061437A">
            <w:pPr>
              <w:pStyle w:val="ListParagraph"/>
              <w:numPr>
                <w:ilvl w:val="0"/>
                <w:numId w:val="86"/>
              </w:numPr>
              <w:spacing w:before="20" w:after="20"/>
              <w:rPr>
                <w:rFonts w:ascii="Arial" w:hAnsi="Arial" w:cs="Arial"/>
                <w:lang w:val="en-US"/>
              </w:rPr>
            </w:pPr>
            <w:r w:rsidRPr="000330A7">
              <w:rPr>
                <w:rFonts w:ascii="Arial" w:hAnsi="Arial" w:cs="Arial"/>
                <w:lang w:val="en-US"/>
              </w:rPr>
              <w:t>The system shall maintain the following attributes for each risk code</w:t>
            </w:r>
            <w:r>
              <w:rPr>
                <w:rFonts w:ascii="Arial" w:hAnsi="Arial" w:cs="Arial"/>
                <w:lang w:val="en-US"/>
              </w:rPr>
              <w:t>:</w:t>
            </w:r>
          </w:p>
          <w:p w14:paraId="194A78AA" w14:textId="77777777" w:rsidR="0058299D" w:rsidRDefault="0058299D" w:rsidP="0061437A">
            <w:pPr>
              <w:pStyle w:val="ListParagraph"/>
              <w:numPr>
                <w:ilvl w:val="1"/>
                <w:numId w:val="86"/>
              </w:numPr>
              <w:spacing w:before="20" w:after="20"/>
              <w:rPr>
                <w:rFonts w:ascii="Arial" w:hAnsi="Arial" w:cs="Arial"/>
                <w:lang w:val="en-US"/>
              </w:rPr>
            </w:pPr>
            <w:r>
              <w:rPr>
                <w:rFonts w:ascii="Arial" w:hAnsi="Arial" w:cs="Arial"/>
                <w:lang w:val="en-US"/>
              </w:rPr>
              <w:t>ID (unique identifier)</w:t>
            </w:r>
          </w:p>
          <w:p w14:paraId="5903D365" w14:textId="77777777" w:rsidR="0058299D" w:rsidRDefault="0058299D" w:rsidP="0061437A">
            <w:pPr>
              <w:pStyle w:val="ListParagraph"/>
              <w:numPr>
                <w:ilvl w:val="1"/>
                <w:numId w:val="86"/>
              </w:numPr>
              <w:spacing w:before="20" w:after="20"/>
              <w:rPr>
                <w:rFonts w:ascii="Arial" w:hAnsi="Arial" w:cs="Arial"/>
                <w:lang w:val="en-US"/>
              </w:rPr>
            </w:pPr>
            <w:r w:rsidRPr="004F661F">
              <w:rPr>
                <w:rFonts w:ascii="Arial" w:hAnsi="Arial" w:cs="Arial"/>
                <w:lang w:val="en-US"/>
              </w:rPr>
              <w:t xml:space="preserve">Risk Code </w:t>
            </w:r>
          </w:p>
          <w:p w14:paraId="02D1A808" w14:textId="77777777" w:rsidR="0058299D" w:rsidRPr="004F661F" w:rsidRDefault="0058299D" w:rsidP="0061437A">
            <w:pPr>
              <w:pStyle w:val="ListParagraph"/>
              <w:numPr>
                <w:ilvl w:val="2"/>
                <w:numId w:val="86"/>
              </w:numPr>
              <w:spacing w:before="20" w:after="20"/>
              <w:rPr>
                <w:rFonts w:ascii="Arial" w:hAnsi="Arial" w:cs="Arial"/>
                <w:lang w:val="en-US"/>
              </w:rPr>
            </w:pPr>
            <w:r>
              <w:rPr>
                <w:rFonts w:ascii="Arial" w:hAnsi="Arial" w:cs="Arial"/>
                <w:lang w:val="en-US"/>
              </w:rPr>
              <w:t>Dropdown list containing active risk codes</w:t>
            </w:r>
          </w:p>
          <w:p w14:paraId="4027E252" w14:textId="77777777" w:rsidR="0058299D" w:rsidRDefault="0058299D" w:rsidP="0061437A">
            <w:pPr>
              <w:pStyle w:val="ListParagraph"/>
              <w:numPr>
                <w:ilvl w:val="1"/>
                <w:numId w:val="86"/>
              </w:numPr>
              <w:spacing w:before="20" w:after="20"/>
              <w:rPr>
                <w:rFonts w:ascii="Arial" w:hAnsi="Arial" w:cs="Arial"/>
                <w:lang w:val="en-US"/>
              </w:rPr>
            </w:pPr>
            <w:r w:rsidRPr="004F661F">
              <w:rPr>
                <w:rFonts w:ascii="Arial" w:hAnsi="Arial" w:cs="Arial"/>
                <w:lang w:val="en-US"/>
              </w:rPr>
              <w:t>Risk Code Description</w:t>
            </w:r>
          </w:p>
          <w:p w14:paraId="62352D55" w14:textId="77777777" w:rsidR="0058299D" w:rsidRDefault="0058299D" w:rsidP="0061437A">
            <w:pPr>
              <w:pStyle w:val="ListParagraph"/>
              <w:numPr>
                <w:ilvl w:val="1"/>
                <w:numId w:val="86"/>
              </w:numPr>
              <w:spacing w:before="20" w:after="20"/>
              <w:rPr>
                <w:rFonts w:ascii="Arial" w:hAnsi="Arial" w:cs="Arial"/>
              </w:rPr>
            </w:pPr>
            <w:r w:rsidRPr="00645F25">
              <w:rPr>
                <w:rFonts w:ascii="Arial" w:hAnsi="Arial" w:cs="Arial"/>
              </w:rPr>
              <w:t>Renewable Indicator</w:t>
            </w:r>
          </w:p>
          <w:p w14:paraId="2D18F56A" w14:textId="77777777" w:rsidR="0058299D" w:rsidRDefault="0058299D" w:rsidP="0061437A">
            <w:pPr>
              <w:pStyle w:val="ListParagraph"/>
              <w:numPr>
                <w:ilvl w:val="2"/>
                <w:numId w:val="86"/>
              </w:numPr>
              <w:spacing w:before="20" w:after="20"/>
              <w:rPr>
                <w:rFonts w:ascii="Arial" w:hAnsi="Arial" w:cs="Arial"/>
              </w:rPr>
            </w:pPr>
            <w:r w:rsidRPr="00645F25">
              <w:rPr>
                <w:rFonts w:ascii="Arial" w:hAnsi="Arial" w:cs="Arial"/>
              </w:rPr>
              <w:t>Renewable</w:t>
            </w:r>
          </w:p>
          <w:p w14:paraId="1C93DFE5" w14:textId="5D859052" w:rsidR="0058299D" w:rsidRPr="0058299D" w:rsidRDefault="0058299D" w:rsidP="0061437A">
            <w:pPr>
              <w:pStyle w:val="ListParagraph"/>
              <w:numPr>
                <w:ilvl w:val="2"/>
                <w:numId w:val="86"/>
              </w:numPr>
              <w:spacing w:before="20" w:after="20"/>
              <w:rPr>
                <w:rFonts w:ascii="Arial" w:hAnsi="Arial" w:cs="Arial"/>
              </w:rPr>
            </w:pPr>
            <w:r w:rsidRPr="00645F25">
              <w:rPr>
                <w:rFonts w:ascii="Arial" w:hAnsi="Arial" w:cs="Arial"/>
              </w:rPr>
              <w:lastRenderedPageBreak/>
              <w:t>Non-Renewable</w:t>
            </w:r>
          </w:p>
          <w:p w14:paraId="55222C19" w14:textId="77777777" w:rsidR="0058299D" w:rsidRDefault="0058299D" w:rsidP="0061437A">
            <w:pPr>
              <w:pStyle w:val="ListParagraph"/>
              <w:numPr>
                <w:ilvl w:val="1"/>
                <w:numId w:val="86"/>
              </w:numPr>
              <w:spacing w:before="20" w:after="20"/>
              <w:rPr>
                <w:rFonts w:ascii="Arial" w:hAnsi="Arial" w:cs="Arial"/>
                <w:lang w:val="en-US"/>
              </w:rPr>
            </w:pPr>
            <w:r>
              <w:rPr>
                <w:rFonts w:ascii="Arial" w:hAnsi="Arial" w:cs="Arial"/>
                <w:lang w:val="en-US"/>
              </w:rPr>
              <w:t>Effective Date – default to current date</w:t>
            </w:r>
          </w:p>
          <w:p w14:paraId="1B02906E" w14:textId="77777777" w:rsidR="0058299D" w:rsidRPr="000330A7" w:rsidRDefault="0058299D" w:rsidP="0061437A">
            <w:pPr>
              <w:pStyle w:val="ListParagraph"/>
              <w:numPr>
                <w:ilvl w:val="1"/>
                <w:numId w:val="86"/>
              </w:numPr>
              <w:spacing w:before="20" w:after="20"/>
              <w:rPr>
                <w:rFonts w:ascii="Arial" w:hAnsi="Arial" w:cs="Arial"/>
                <w:lang w:val="en-US"/>
              </w:rPr>
            </w:pPr>
            <w:r>
              <w:rPr>
                <w:rFonts w:ascii="Arial" w:hAnsi="Arial" w:cs="Arial"/>
                <w:lang w:val="en-US"/>
              </w:rPr>
              <w:t>Remarks (optional)</w:t>
            </w:r>
          </w:p>
          <w:p w14:paraId="4C6B7B2A" w14:textId="77777777" w:rsidR="0058299D" w:rsidRDefault="0058299D" w:rsidP="0061437A">
            <w:pPr>
              <w:pStyle w:val="ListParagraph"/>
              <w:numPr>
                <w:ilvl w:val="0"/>
                <w:numId w:val="86"/>
              </w:numPr>
              <w:spacing w:before="20" w:after="20"/>
              <w:rPr>
                <w:rFonts w:ascii="Arial" w:hAnsi="Arial" w:cs="Arial"/>
                <w:lang w:val="en-US"/>
              </w:rPr>
            </w:pPr>
            <w:r w:rsidRPr="00BE3860">
              <w:rPr>
                <w:rFonts w:ascii="Arial" w:hAnsi="Arial" w:cs="Arial"/>
                <w:lang w:val="en-US"/>
              </w:rPr>
              <w:t>The system shall</w:t>
            </w:r>
            <w:r>
              <w:rPr>
                <w:rFonts w:ascii="Arial" w:hAnsi="Arial" w:cs="Arial"/>
                <w:lang w:val="en-US"/>
              </w:rPr>
              <w:t xml:space="preserve"> p</w:t>
            </w:r>
            <w:r w:rsidRPr="00BE3860">
              <w:rPr>
                <w:rFonts w:ascii="Arial" w:hAnsi="Arial" w:cs="Arial"/>
                <w:lang w:val="en-US"/>
              </w:rPr>
              <w:t>revent duplicate risk codes.</w:t>
            </w:r>
          </w:p>
          <w:p w14:paraId="5260E4BB" w14:textId="77777777" w:rsidR="0058299D" w:rsidRDefault="0058299D" w:rsidP="0061437A">
            <w:pPr>
              <w:pStyle w:val="ListParagraph"/>
              <w:numPr>
                <w:ilvl w:val="1"/>
                <w:numId w:val="86"/>
              </w:numPr>
              <w:spacing w:before="20" w:after="20"/>
              <w:rPr>
                <w:rFonts w:ascii="Arial" w:hAnsi="Arial" w:cs="Arial"/>
                <w:lang w:val="en-US"/>
              </w:rPr>
            </w:pPr>
            <w:r>
              <w:rPr>
                <w:rFonts w:ascii="Arial" w:hAnsi="Arial" w:cs="Arial"/>
                <w:lang w:val="en-US"/>
              </w:rPr>
              <w:t>Error message: “</w:t>
            </w:r>
            <w:r w:rsidRPr="00C227A0">
              <w:rPr>
                <w:rFonts w:ascii="Arial" w:hAnsi="Arial" w:cs="Arial"/>
                <w:lang w:val="en-US"/>
              </w:rPr>
              <w:t>Duplicate entry detected. The risk code already exists in the list.</w:t>
            </w:r>
            <w:r>
              <w:rPr>
                <w:rFonts w:ascii="Arial" w:hAnsi="Arial" w:cs="Arial"/>
                <w:lang w:val="en-US"/>
              </w:rPr>
              <w:t>”</w:t>
            </w:r>
          </w:p>
          <w:p w14:paraId="6A33B80B" w14:textId="77777777" w:rsidR="0058299D" w:rsidRDefault="0058299D" w:rsidP="0061437A">
            <w:pPr>
              <w:pStyle w:val="ListParagraph"/>
              <w:numPr>
                <w:ilvl w:val="0"/>
                <w:numId w:val="86"/>
              </w:numPr>
              <w:spacing w:before="20" w:after="20"/>
              <w:rPr>
                <w:rFonts w:ascii="Arial" w:hAnsi="Arial" w:cs="Arial"/>
                <w:lang w:val="en-US"/>
              </w:rPr>
            </w:pPr>
            <w:r>
              <w:rPr>
                <w:rFonts w:ascii="Arial" w:hAnsi="Arial" w:cs="Arial"/>
                <w:lang w:val="en-US"/>
              </w:rPr>
              <w:t>The system shall v</w:t>
            </w:r>
            <w:r w:rsidRPr="00DF099A">
              <w:rPr>
                <w:rFonts w:ascii="Arial" w:hAnsi="Arial" w:cs="Arial"/>
                <w:lang w:val="en-US"/>
              </w:rPr>
              <w:t>alidate mandatory fields before saving.</w:t>
            </w:r>
          </w:p>
          <w:p w14:paraId="5D285D3A" w14:textId="007F78DF" w:rsidR="0058299D" w:rsidRDefault="0058299D" w:rsidP="0061437A">
            <w:pPr>
              <w:pStyle w:val="ListParagraph"/>
              <w:numPr>
                <w:ilvl w:val="0"/>
                <w:numId w:val="86"/>
              </w:numPr>
              <w:spacing w:before="20" w:after="20"/>
              <w:rPr>
                <w:rFonts w:ascii="Arial" w:hAnsi="Arial" w:cs="Arial"/>
                <w:lang w:val="en-US"/>
              </w:rPr>
            </w:pPr>
            <w:r w:rsidRPr="00396B6A">
              <w:rPr>
                <w:rFonts w:ascii="Arial" w:hAnsi="Arial" w:cs="Arial"/>
              </w:rPr>
              <w:t>Invalid/ Incomplete input</w:t>
            </w:r>
            <w:r w:rsidR="00D30CA8">
              <w:rPr>
                <w:rFonts w:ascii="Arial" w:hAnsi="Arial" w:cs="Arial"/>
              </w:rPr>
              <w:t xml:space="preserve"> error message</w:t>
            </w:r>
            <w:r w:rsidRPr="00396B6A">
              <w:rPr>
                <w:rFonts w:ascii="Arial" w:hAnsi="Arial" w:cs="Arial"/>
              </w:rPr>
              <w:t xml:space="preserve">: “Invalid or Incomplete </w:t>
            </w:r>
            <w:r>
              <w:rPr>
                <w:rFonts w:ascii="Arial" w:hAnsi="Arial" w:cs="Arial"/>
              </w:rPr>
              <w:t>i</w:t>
            </w:r>
            <w:r w:rsidRPr="00396B6A">
              <w:rPr>
                <w:rFonts w:ascii="Arial" w:hAnsi="Arial" w:cs="Arial"/>
              </w:rPr>
              <w:t>nput. One or more required fields are missing or contain invalid data. Please review your input and ensure all mandatory fields are correctly filled out.”  </w:t>
            </w:r>
          </w:p>
          <w:p w14:paraId="7DD24A06" w14:textId="77777777" w:rsidR="0058299D" w:rsidRPr="00C6257F" w:rsidRDefault="0058299D" w:rsidP="0061437A">
            <w:pPr>
              <w:pStyle w:val="ListParagraph"/>
              <w:numPr>
                <w:ilvl w:val="0"/>
                <w:numId w:val="86"/>
              </w:numPr>
              <w:spacing w:before="20" w:after="20"/>
              <w:rPr>
                <w:rFonts w:ascii="Arial" w:hAnsi="Arial" w:cs="Arial"/>
                <w:lang w:val="en-US"/>
              </w:rPr>
            </w:pPr>
            <w:r w:rsidRPr="00C6257F">
              <w:rPr>
                <w:rFonts w:ascii="Arial" w:hAnsi="Arial" w:cs="Arial"/>
                <w:lang w:val="en-PH"/>
              </w:rPr>
              <w:t>The system shall save and display the following creation details:</w:t>
            </w:r>
            <w:r w:rsidRPr="00C6257F">
              <w:rPr>
                <w:rFonts w:ascii="Arial" w:hAnsi="Arial" w:cs="Arial"/>
                <w:lang w:val="en-US"/>
              </w:rPr>
              <w:t> </w:t>
            </w:r>
          </w:p>
          <w:p w14:paraId="076EB175" w14:textId="77777777" w:rsidR="0058299D" w:rsidRPr="00C6257F" w:rsidRDefault="0058299D" w:rsidP="0061437A">
            <w:pPr>
              <w:pStyle w:val="ListParagraph"/>
              <w:numPr>
                <w:ilvl w:val="1"/>
                <w:numId w:val="86"/>
              </w:numPr>
              <w:spacing w:before="20" w:after="20"/>
              <w:rPr>
                <w:rFonts w:ascii="Arial" w:hAnsi="Arial" w:cs="Arial"/>
                <w:lang w:val="en-US"/>
              </w:rPr>
            </w:pPr>
            <w:r w:rsidRPr="00C6257F">
              <w:rPr>
                <w:rFonts w:ascii="Arial" w:hAnsi="Arial" w:cs="Arial"/>
                <w:lang w:val="en-PH"/>
              </w:rPr>
              <w:t>Created by (Username)</w:t>
            </w:r>
            <w:r w:rsidRPr="00C6257F">
              <w:rPr>
                <w:rFonts w:ascii="Arial" w:hAnsi="Arial" w:cs="Arial"/>
                <w:lang w:val="en-US"/>
              </w:rPr>
              <w:t> </w:t>
            </w:r>
          </w:p>
          <w:p w14:paraId="3C9A90EC" w14:textId="77777777" w:rsidR="0058299D" w:rsidRPr="00C6257F" w:rsidRDefault="0058299D" w:rsidP="0061437A">
            <w:pPr>
              <w:pStyle w:val="ListParagraph"/>
              <w:numPr>
                <w:ilvl w:val="1"/>
                <w:numId w:val="86"/>
              </w:numPr>
              <w:spacing w:before="20" w:after="20"/>
              <w:rPr>
                <w:rFonts w:ascii="Arial" w:hAnsi="Arial" w:cs="Arial"/>
                <w:lang w:val="en-US"/>
              </w:rPr>
            </w:pPr>
            <w:r w:rsidRPr="00C6257F">
              <w:rPr>
                <w:rFonts w:ascii="Arial" w:hAnsi="Arial" w:cs="Arial"/>
                <w:lang w:val="en-PH"/>
              </w:rPr>
              <w:t>Created on (Date &amp; Time)</w:t>
            </w:r>
            <w:r w:rsidRPr="00C6257F">
              <w:rPr>
                <w:rFonts w:ascii="Arial" w:hAnsi="Arial" w:cs="Arial"/>
                <w:lang w:val="en-US"/>
              </w:rPr>
              <w:t> </w:t>
            </w:r>
          </w:p>
          <w:p w14:paraId="10B68926" w14:textId="77777777" w:rsidR="0058299D" w:rsidRPr="00C6257F" w:rsidRDefault="0058299D" w:rsidP="0061437A">
            <w:pPr>
              <w:pStyle w:val="ListParagraph"/>
              <w:numPr>
                <w:ilvl w:val="0"/>
                <w:numId w:val="86"/>
              </w:numPr>
              <w:spacing w:before="20" w:after="20"/>
              <w:rPr>
                <w:rFonts w:ascii="Arial" w:hAnsi="Arial" w:cs="Arial"/>
                <w:lang w:val="en-US"/>
              </w:rPr>
            </w:pPr>
            <w:r w:rsidRPr="00C6257F">
              <w:rPr>
                <w:rFonts w:ascii="Arial" w:hAnsi="Arial" w:cs="Arial"/>
              </w:rPr>
              <w:t>Users shall see a prompt confirmation message upon successful creation of entries.</w:t>
            </w:r>
            <w:r w:rsidRPr="00C6257F">
              <w:rPr>
                <w:rFonts w:ascii="Arial" w:hAnsi="Arial" w:cs="Arial"/>
                <w:lang w:val="en-US"/>
              </w:rPr>
              <w:t> </w:t>
            </w:r>
          </w:p>
          <w:p w14:paraId="45B8415C" w14:textId="77777777" w:rsidR="0058299D" w:rsidRDefault="0058299D" w:rsidP="0061437A">
            <w:pPr>
              <w:pStyle w:val="ListParagraph"/>
              <w:numPr>
                <w:ilvl w:val="1"/>
                <w:numId w:val="86"/>
              </w:numPr>
              <w:spacing w:before="20" w:after="20"/>
              <w:rPr>
                <w:rFonts w:ascii="Arial" w:hAnsi="Arial" w:cs="Arial"/>
                <w:lang w:val="en-US"/>
              </w:rPr>
            </w:pPr>
            <w:r w:rsidRPr="00C6257F">
              <w:rPr>
                <w:rFonts w:ascii="Arial" w:hAnsi="Arial" w:cs="Arial"/>
              </w:rPr>
              <w:t>“Record successfully saved</w:t>
            </w:r>
            <w:r>
              <w:rPr>
                <w:rFonts w:ascii="Arial" w:hAnsi="Arial" w:cs="Arial"/>
              </w:rPr>
              <w:t>.</w:t>
            </w:r>
            <w:r w:rsidRPr="00C6257F">
              <w:rPr>
                <w:rFonts w:ascii="Arial" w:hAnsi="Arial" w:cs="Arial"/>
              </w:rPr>
              <w:t>”</w:t>
            </w:r>
            <w:r w:rsidRPr="00C6257F">
              <w:rPr>
                <w:rFonts w:ascii="Arial" w:hAnsi="Arial" w:cs="Arial"/>
                <w:lang w:val="en-US"/>
              </w:rPr>
              <w:t> </w:t>
            </w:r>
          </w:p>
          <w:p w14:paraId="48B035FF" w14:textId="77777777" w:rsidR="0058299D" w:rsidRPr="00C6257F" w:rsidRDefault="0058299D" w:rsidP="0061437A">
            <w:pPr>
              <w:pStyle w:val="ListParagraph"/>
              <w:numPr>
                <w:ilvl w:val="0"/>
                <w:numId w:val="86"/>
              </w:numPr>
              <w:spacing w:before="20" w:after="20"/>
              <w:rPr>
                <w:rFonts w:ascii="Arial" w:hAnsi="Arial" w:cs="Arial"/>
                <w:lang w:val="en-US"/>
              </w:rPr>
            </w:pPr>
            <w:r w:rsidRPr="00A5722C">
              <w:rPr>
                <w:rFonts w:ascii="Arial" w:hAnsi="Arial" w:cs="Arial"/>
                <w:lang w:val="en-PH"/>
              </w:rPr>
              <w:t xml:space="preserve">Effective dates </w:t>
            </w:r>
            <w:r>
              <w:rPr>
                <w:rFonts w:ascii="Arial" w:hAnsi="Arial" w:cs="Arial"/>
                <w:lang w:val="en-PH"/>
              </w:rPr>
              <w:t xml:space="preserve">for </w:t>
            </w:r>
            <w:r w:rsidRPr="00A5722C">
              <w:rPr>
                <w:rFonts w:ascii="Arial" w:hAnsi="Arial" w:cs="Arial"/>
                <w:lang w:val="en-PH"/>
              </w:rPr>
              <w:t>entries must be current or future-dated; retroactive dates are not allowed.</w:t>
            </w:r>
            <w:r w:rsidRPr="00A5722C">
              <w:rPr>
                <w:rFonts w:ascii="Arial" w:hAnsi="Arial" w:cs="Arial"/>
              </w:rPr>
              <w:t> </w:t>
            </w:r>
          </w:p>
          <w:p w14:paraId="2B144DBB" w14:textId="77777777" w:rsidR="0058299D" w:rsidRPr="00826C90" w:rsidRDefault="0058299D" w:rsidP="0061437A">
            <w:pPr>
              <w:pStyle w:val="ListParagraph"/>
              <w:numPr>
                <w:ilvl w:val="0"/>
                <w:numId w:val="86"/>
              </w:numPr>
              <w:spacing w:before="20" w:after="20"/>
              <w:rPr>
                <w:rFonts w:ascii="Arial" w:hAnsi="Arial" w:cs="Arial"/>
                <w:lang w:val="en-US"/>
              </w:rPr>
            </w:pPr>
            <w:r w:rsidRPr="00826C90">
              <w:rPr>
                <w:rFonts w:ascii="Arial" w:hAnsi="Arial" w:cs="Arial"/>
                <w:lang w:val="en-US"/>
              </w:rPr>
              <w:t xml:space="preserve">The system shall allow users to: </w:t>
            </w:r>
          </w:p>
          <w:p w14:paraId="44F6CD75" w14:textId="77777777" w:rsidR="0058299D" w:rsidRPr="00826C90" w:rsidRDefault="0058299D" w:rsidP="0061437A">
            <w:pPr>
              <w:pStyle w:val="ListParagraph"/>
              <w:numPr>
                <w:ilvl w:val="1"/>
                <w:numId w:val="86"/>
              </w:numPr>
              <w:spacing w:before="20" w:after="20"/>
              <w:rPr>
                <w:rFonts w:ascii="Arial" w:hAnsi="Arial" w:cs="Arial"/>
                <w:lang w:val="en-US"/>
              </w:rPr>
            </w:pPr>
            <w:r w:rsidRPr="00826C90">
              <w:rPr>
                <w:rFonts w:ascii="Arial" w:hAnsi="Arial" w:cs="Arial"/>
                <w:lang w:val="en-US"/>
              </w:rPr>
              <w:t xml:space="preserve">Search risk codes by ID, </w:t>
            </w:r>
            <w:r>
              <w:rPr>
                <w:rFonts w:ascii="Arial" w:hAnsi="Arial" w:cs="Arial"/>
                <w:lang w:val="en-US"/>
              </w:rPr>
              <w:t>risk code</w:t>
            </w:r>
          </w:p>
          <w:p w14:paraId="4B34E921" w14:textId="37FB31B6" w:rsidR="0058299D" w:rsidRDefault="0058299D" w:rsidP="0061437A">
            <w:pPr>
              <w:pStyle w:val="ListParagraph"/>
              <w:numPr>
                <w:ilvl w:val="1"/>
                <w:numId w:val="86"/>
              </w:numPr>
              <w:spacing w:before="20" w:after="20"/>
              <w:rPr>
                <w:rFonts w:ascii="Arial" w:hAnsi="Arial" w:cs="Arial"/>
                <w:lang w:val="en-US"/>
              </w:rPr>
            </w:pPr>
            <w:r w:rsidRPr="00826C90">
              <w:rPr>
                <w:rFonts w:ascii="Arial" w:hAnsi="Arial" w:cs="Arial"/>
                <w:lang w:val="en-US"/>
              </w:rPr>
              <w:t xml:space="preserve">Filter risk codes </w:t>
            </w:r>
            <w:r>
              <w:rPr>
                <w:rFonts w:ascii="Arial" w:hAnsi="Arial" w:cs="Arial"/>
                <w:lang w:val="en-US"/>
              </w:rPr>
              <w:t>(Effective date</w:t>
            </w:r>
            <w:r w:rsidR="00D92CD7">
              <w:rPr>
                <w:rFonts w:ascii="Arial" w:hAnsi="Arial" w:cs="Arial"/>
                <w:lang w:val="en-US"/>
              </w:rPr>
              <w:t>, Renewable In</w:t>
            </w:r>
            <w:r w:rsidR="00B823FB">
              <w:rPr>
                <w:rFonts w:ascii="Arial" w:hAnsi="Arial" w:cs="Arial"/>
                <w:lang w:val="en-US"/>
              </w:rPr>
              <w:t>dicator</w:t>
            </w:r>
            <w:r>
              <w:rPr>
                <w:rFonts w:ascii="Arial" w:hAnsi="Arial" w:cs="Arial"/>
                <w:lang w:val="en-US"/>
              </w:rPr>
              <w:t>)</w:t>
            </w:r>
          </w:p>
          <w:p w14:paraId="602A5252" w14:textId="77777777" w:rsidR="009F3859" w:rsidRPr="009F3859" w:rsidRDefault="009F3859" w:rsidP="0061437A">
            <w:pPr>
              <w:pStyle w:val="ListParagraph"/>
              <w:numPr>
                <w:ilvl w:val="0"/>
                <w:numId w:val="86"/>
              </w:numPr>
              <w:spacing w:before="20" w:after="20"/>
              <w:rPr>
                <w:rFonts w:ascii="Arial" w:hAnsi="Arial" w:cs="Arial"/>
              </w:rPr>
            </w:pPr>
            <w:r w:rsidRPr="009F3859">
              <w:rPr>
                <w:rFonts w:ascii="Arial" w:hAnsi="Arial" w:cs="Arial"/>
              </w:rPr>
              <w:t>When tagged as Renewable:</w:t>
            </w:r>
          </w:p>
          <w:p w14:paraId="52A4F1C0" w14:textId="77777777" w:rsidR="009F3859" w:rsidRPr="009F3859" w:rsidRDefault="009F3859" w:rsidP="0061437A">
            <w:pPr>
              <w:pStyle w:val="ListParagraph"/>
              <w:numPr>
                <w:ilvl w:val="1"/>
                <w:numId w:val="86"/>
              </w:numPr>
              <w:spacing w:before="20" w:after="20"/>
              <w:rPr>
                <w:rFonts w:ascii="Arial" w:hAnsi="Arial" w:cs="Arial"/>
              </w:rPr>
            </w:pPr>
            <w:r w:rsidRPr="009F3859">
              <w:rPr>
                <w:rFonts w:ascii="Arial" w:hAnsi="Arial" w:cs="Arial"/>
              </w:rPr>
              <w:t>Accounts using the risk code shall be eligible for renewal processing.</w:t>
            </w:r>
          </w:p>
          <w:p w14:paraId="1CDB240D" w14:textId="77777777" w:rsidR="009F3859" w:rsidRPr="009F3859" w:rsidRDefault="009F3859" w:rsidP="0061437A">
            <w:pPr>
              <w:pStyle w:val="ListParagraph"/>
              <w:numPr>
                <w:ilvl w:val="1"/>
                <w:numId w:val="86"/>
              </w:numPr>
              <w:spacing w:before="20" w:after="20"/>
              <w:rPr>
                <w:rFonts w:ascii="Arial" w:hAnsi="Arial" w:cs="Arial"/>
              </w:rPr>
            </w:pPr>
            <w:r w:rsidRPr="009F3859">
              <w:rPr>
                <w:rFonts w:ascii="Arial" w:hAnsi="Arial" w:cs="Arial"/>
              </w:rPr>
              <w:t>The risk code shall be included during renewal account generation.</w:t>
            </w:r>
          </w:p>
          <w:p w14:paraId="594A1BE6" w14:textId="77777777" w:rsidR="00607A56" w:rsidRPr="00607A56" w:rsidRDefault="00607A56" w:rsidP="0061437A">
            <w:pPr>
              <w:pStyle w:val="ListParagraph"/>
              <w:numPr>
                <w:ilvl w:val="0"/>
                <w:numId w:val="86"/>
              </w:numPr>
              <w:spacing w:before="20" w:after="20"/>
              <w:rPr>
                <w:rFonts w:ascii="Arial" w:hAnsi="Arial" w:cs="Arial"/>
              </w:rPr>
            </w:pPr>
            <w:r w:rsidRPr="00607A56">
              <w:rPr>
                <w:rFonts w:ascii="Arial" w:hAnsi="Arial" w:cs="Arial"/>
              </w:rPr>
              <w:t>When tagged as Non-Renewable:</w:t>
            </w:r>
          </w:p>
          <w:p w14:paraId="0B1D3886" w14:textId="77777777" w:rsidR="00607A56" w:rsidRPr="00607A56" w:rsidRDefault="00607A56" w:rsidP="0061437A">
            <w:pPr>
              <w:pStyle w:val="ListParagraph"/>
              <w:numPr>
                <w:ilvl w:val="1"/>
                <w:numId w:val="86"/>
              </w:numPr>
              <w:spacing w:before="20" w:after="20"/>
              <w:rPr>
                <w:rFonts w:ascii="Arial" w:hAnsi="Arial" w:cs="Arial"/>
              </w:rPr>
            </w:pPr>
            <w:r w:rsidRPr="00607A56">
              <w:rPr>
                <w:rFonts w:ascii="Arial" w:hAnsi="Arial" w:cs="Arial"/>
              </w:rPr>
              <w:t>Accounts using the risk code shall not be eligible for renewal processing.</w:t>
            </w:r>
          </w:p>
          <w:p w14:paraId="7B0E2AB8" w14:textId="77777777" w:rsidR="00607A56" w:rsidRPr="00607A56" w:rsidRDefault="00607A56" w:rsidP="0061437A">
            <w:pPr>
              <w:pStyle w:val="ListParagraph"/>
              <w:numPr>
                <w:ilvl w:val="1"/>
                <w:numId w:val="86"/>
              </w:numPr>
              <w:spacing w:before="20" w:after="20"/>
              <w:rPr>
                <w:rFonts w:ascii="Arial" w:hAnsi="Arial" w:cs="Arial"/>
              </w:rPr>
            </w:pPr>
            <w:r w:rsidRPr="00607A56">
              <w:rPr>
                <w:rFonts w:ascii="Arial" w:hAnsi="Arial" w:cs="Arial"/>
              </w:rPr>
              <w:t>The system shall automatically classify the account as Not for Renewal during renewal account generation.</w:t>
            </w:r>
          </w:p>
          <w:p w14:paraId="6989BDF7" w14:textId="77777777" w:rsidR="00607A56" w:rsidRDefault="00607A56" w:rsidP="0061437A">
            <w:pPr>
              <w:pStyle w:val="ListParagraph"/>
              <w:numPr>
                <w:ilvl w:val="1"/>
                <w:numId w:val="86"/>
              </w:numPr>
              <w:spacing w:before="20" w:after="20"/>
              <w:rPr>
                <w:rFonts w:ascii="Arial" w:hAnsi="Arial" w:cs="Arial"/>
              </w:rPr>
            </w:pPr>
            <w:r w:rsidRPr="00607A56">
              <w:rPr>
                <w:rFonts w:ascii="Arial" w:hAnsi="Arial" w:cs="Arial"/>
              </w:rPr>
              <w:t>The corresponding non-renewal reason shall be recorded.</w:t>
            </w:r>
          </w:p>
          <w:p w14:paraId="47DBD862" w14:textId="52EA2011" w:rsidR="0099185C" w:rsidRPr="00607A56" w:rsidRDefault="00607A56" w:rsidP="0061437A">
            <w:pPr>
              <w:pStyle w:val="ListParagraph"/>
              <w:numPr>
                <w:ilvl w:val="2"/>
                <w:numId w:val="86"/>
              </w:numPr>
              <w:spacing w:before="20" w:after="20"/>
              <w:rPr>
                <w:rFonts w:ascii="Arial" w:hAnsi="Arial" w:cs="Arial"/>
              </w:rPr>
            </w:pPr>
            <w:r>
              <w:rPr>
                <w:rFonts w:ascii="Arial" w:hAnsi="Arial" w:cs="Arial"/>
              </w:rPr>
              <w:t>Reason: “Non-Renewable Risk Code”</w:t>
            </w:r>
          </w:p>
          <w:p>
            <w:pPr>
              <w:pStyle w:val="ListParagraph"/>
              <w:numPr>
                <w:ilvl w:val="0"/>
                <w:numId w:val="86"/>
              </w:numPr>
              <w:spacing w:before="20" w:after="20"/>
              <w:rPr>
                <w:rFonts w:ascii="Arial" w:hAnsi="Arial" w:cs="Arial"/>
              </w:rPr>
            </w:pPr>
            <w:r>
              <w:rPr>
                <w:rFonts w:ascii="Arial" w:hAnsi="Arial" w:cs="Arial"/>
              </w:rPr>
              <w:t xml:space="preserve">A renewal account on a risk code tagged Non-Renewable shall be excluded from the assignment list and the Non-Renewal Letter shall be prepared for it (BRRN.009; FRRN.023).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0"/>
              </w:numPr>
              <w:spacing w:before="20" w:after="20"/>
              <w:rPr>
                <w:rFonts w:ascii="Arial" w:hAnsi="Arial" w:cs="Arial"/>
              </w:rPr>
            </w:pPr>
            <w:r>
              <w:rPr>
                <w:rFonts w:ascii="Arial" w:hAnsi="Arial" w:cs="Arial"/>
              </w:rPr>
              <w:t xml:space="preserve">A risk code already in the list is refused with "Duplicate entry detected. The risk code already exists in the list."</w:t>
            </w:r>
          </w:p>
          <w:p>
            <w:pPr>
              <w:pStyle w:val="ListParagraph"/>
              <w:numPr>
                <w:ilvl w:val="0"/>
                <w:numId w:val="280"/>
              </w:numPr>
              <w:spacing w:before="20" w:after="20"/>
              <w:rPr>
                <w:rFonts w:ascii="Arial" w:hAnsi="Arial" w:cs="Arial"/>
              </w:rPr>
            </w:pPr>
            <w:r>
              <w:rPr>
                <w:rFonts w:ascii="Arial" w:hAnsi="Arial" w:cs="Arial"/>
              </w:rPr>
              <w:t xml:space="preserve">A retroactive effective date is refused.</w:t>
            </w:r>
          </w:p>
          <w:p>
            <w:pPr>
              <w:pStyle w:val="ListParagraph"/>
              <w:numPr>
                <w:ilvl w:val="0"/>
                <w:numId w:val="280"/>
              </w:numPr>
              <w:spacing w:before="20" w:after="20"/>
              <w:rPr>
                <w:rFonts w:ascii="Arial" w:hAnsi="Arial" w:cs="Arial"/>
              </w:rPr>
            </w:pPr>
            <w:r>
              <w:rPr>
                <w:rFonts w:ascii="Arial" w:hAnsi="Arial" w:cs="Arial"/>
              </w:rPr>
              <w:t xml:space="preserve">An expiring account on a risk code tagged Non-Renewable is classified Not for Renewal at the next generation, with the reason recorded.</w:t>
            </w:r>
          </w:p>
          <w:p w14:paraId="2B8B4272" w14:textId="77777777" w:rsidR="00701FF0" w:rsidRDefault="00701FF0" w:rsidP="0037630B">
            <w:pPr>
              <w:spacing w:before="20" w:after="20"/>
              <w:rPr>
                <w:rFonts w:ascii="Arial" w:hAnsi="Arial" w:cs="Arial"/>
                <w:lang w:val="en-US"/>
              </w:rPr>
            </w:pPr>
          </w:p>
          <w:p w14:paraId="47C1BD38" w14:textId="3F13D0A8" w:rsidR="00626538" w:rsidRDefault="00917415" w:rsidP="00626538">
            <w:pPr>
              <w:spacing w:before="20" w:after="20"/>
              <w:rPr>
                <w:rFonts w:ascii="Arial" w:hAnsi="Arial" w:cs="Arial"/>
                <w:b/>
                <w:bCs/>
                <w:lang w:val="en-US"/>
              </w:rPr>
            </w:pPr>
            <w:r>
              <w:rPr>
                <w:rFonts w:ascii="Arial" w:hAnsi="Arial" w:cs="Arial"/>
                <w:b/>
                <w:bCs/>
              </w:rPr>
              <w:t>FRRN</w:t>
            </w:r>
            <w:r w:rsidR="0083643E" w:rsidRPr="57AD56D7">
              <w:rPr>
                <w:rFonts w:ascii="Arial" w:hAnsi="Arial" w:cs="Arial"/>
                <w:b/>
                <w:bCs/>
              </w:rPr>
              <w:t>.</w:t>
            </w:r>
            <w:r w:rsidR="0083643E" w:rsidRPr="18CF4360">
              <w:rPr>
                <w:rFonts w:ascii="Arial" w:hAnsi="Arial" w:cs="Arial"/>
                <w:b/>
                <w:bCs/>
              </w:rPr>
              <w:t>0</w:t>
            </w:r>
            <w:r w:rsidR="273D203E" w:rsidRPr="18CF4360">
              <w:rPr>
                <w:rFonts w:ascii="Arial" w:hAnsi="Arial" w:cs="Arial"/>
                <w:b/>
                <w:bCs/>
              </w:rPr>
              <w:t>3</w:t>
            </w:r>
            <w:r w:rsidR="5D7BA666" w:rsidRPr="18CF4360">
              <w:rPr>
                <w:rFonts w:ascii="Arial" w:hAnsi="Arial" w:cs="Arial"/>
                <w:b/>
                <w:bCs/>
              </w:rPr>
              <w:t>8</w:t>
            </w:r>
            <w:r w:rsidR="0083643E" w:rsidRPr="57AD56D7">
              <w:rPr>
                <w:rFonts w:ascii="Arial" w:hAnsi="Arial" w:cs="Arial"/>
                <w:b/>
                <w:bCs/>
              </w:rPr>
              <w:t>.03</w:t>
            </w:r>
            <w:r w:rsidR="00626538" w:rsidRPr="57AD56D7">
              <w:rPr>
                <w:rFonts w:ascii="Arial" w:hAnsi="Arial" w:cs="Arial"/>
                <w:b/>
                <w:bCs/>
              </w:rPr>
              <w:t xml:space="preserve"> Update of Existing </w:t>
            </w:r>
            <w:r w:rsidR="00626538" w:rsidRPr="57AD56D7">
              <w:rPr>
                <w:rFonts w:ascii="Arial" w:hAnsi="Arial" w:cs="Arial"/>
                <w:b/>
                <w:bCs/>
                <w:lang w:val="en-US"/>
              </w:rPr>
              <w:t>Risk Code Entries</w:t>
            </w:r>
          </w:p>
          <w:p w14:paraId="6E84D725" w14:textId="301EB32A" w:rsidR="00626538" w:rsidRPr="009A64B4" w:rsidRDefault="00626538" w:rsidP="0061437A">
            <w:pPr>
              <w:pStyle w:val="ListParagraph"/>
              <w:numPr>
                <w:ilvl w:val="0"/>
                <w:numId w:val="87"/>
              </w:numPr>
              <w:spacing w:before="20" w:after="20"/>
              <w:rPr>
                <w:rFonts w:ascii="Arial" w:hAnsi="Arial" w:cs="Arial"/>
                <w:lang w:val="en-US"/>
              </w:rPr>
            </w:pPr>
            <w:r w:rsidRPr="0024465A">
              <w:rPr>
                <w:rFonts w:ascii="Arial" w:hAnsi="Arial" w:cs="Arial"/>
              </w:rPr>
              <w:t>The system shall allow authorized users to update existing</w:t>
            </w:r>
            <w:r w:rsidR="00BF25BC">
              <w:rPr>
                <w:rFonts w:ascii="Arial" w:hAnsi="Arial" w:cs="Arial"/>
              </w:rPr>
              <w:t xml:space="preserve"> </w:t>
            </w:r>
            <w:r w:rsidRPr="0024465A">
              <w:rPr>
                <w:rFonts w:ascii="Arial" w:hAnsi="Arial" w:cs="Arial"/>
              </w:rPr>
              <w:t>entries.</w:t>
            </w:r>
          </w:p>
          <w:p w14:paraId="793EA36B" w14:textId="77777777" w:rsidR="00626538" w:rsidRPr="009A64B4" w:rsidRDefault="00626538" w:rsidP="0061437A">
            <w:pPr>
              <w:pStyle w:val="ListParagraph"/>
              <w:numPr>
                <w:ilvl w:val="1"/>
                <w:numId w:val="87"/>
              </w:numPr>
              <w:spacing w:before="20" w:after="20"/>
              <w:rPr>
                <w:rFonts w:ascii="Arial" w:hAnsi="Arial" w:cs="Arial"/>
                <w:lang w:val="en-US"/>
              </w:rPr>
            </w:pPr>
            <w:r>
              <w:rPr>
                <w:rFonts w:ascii="Arial" w:hAnsi="Arial" w:cs="Arial"/>
              </w:rPr>
              <w:t xml:space="preserve">Success message: </w:t>
            </w:r>
            <w:r w:rsidRPr="00C6257F">
              <w:rPr>
                <w:rFonts w:ascii="Arial" w:hAnsi="Arial" w:cs="Arial"/>
              </w:rPr>
              <w:t xml:space="preserve">“Record successfully </w:t>
            </w:r>
            <w:r>
              <w:rPr>
                <w:rFonts w:ascii="Arial" w:hAnsi="Arial" w:cs="Arial"/>
              </w:rPr>
              <w:t>updated.</w:t>
            </w:r>
            <w:r w:rsidRPr="00C6257F">
              <w:rPr>
                <w:rFonts w:ascii="Arial" w:hAnsi="Arial" w:cs="Arial"/>
              </w:rPr>
              <w:t>”</w:t>
            </w:r>
            <w:r w:rsidRPr="00C6257F">
              <w:rPr>
                <w:rFonts w:ascii="Arial" w:hAnsi="Arial" w:cs="Arial"/>
                <w:lang w:val="en-US"/>
              </w:rPr>
              <w:t> </w:t>
            </w:r>
          </w:p>
          <w:p w14:paraId="73103F2C" w14:textId="77777777" w:rsidR="00626538" w:rsidRPr="004865F8" w:rsidRDefault="00626538" w:rsidP="0061437A">
            <w:pPr>
              <w:pStyle w:val="ListParagraph"/>
              <w:numPr>
                <w:ilvl w:val="0"/>
                <w:numId w:val="87"/>
              </w:numPr>
              <w:spacing w:before="20" w:after="20"/>
              <w:rPr>
                <w:rFonts w:ascii="Arial" w:hAnsi="Arial" w:cs="Arial"/>
                <w:lang w:val="en-US"/>
              </w:rPr>
            </w:pPr>
            <w:r w:rsidRPr="00583F10">
              <w:rPr>
                <w:rFonts w:ascii="Arial" w:hAnsi="Arial" w:cs="Arial"/>
              </w:rPr>
              <w:t>When the effective date is updated, the system shall validate that the new date is either current or future dated. Retroactive effective dates are not allowed. </w:t>
            </w:r>
            <w:r w:rsidRPr="0024465A">
              <w:rPr>
                <w:rFonts w:ascii="Arial" w:hAnsi="Arial" w:cs="Arial"/>
              </w:rPr>
              <w:t> </w:t>
            </w:r>
          </w:p>
          <w:p w14:paraId="0E18D230" w14:textId="27D328B8" w:rsidR="004865F8" w:rsidRDefault="004865F8" w:rsidP="0061437A">
            <w:pPr>
              <w:pStyle w:val="ListParagraph"/>
              <w:numPr>
                <w:ilvl w:val="0"/>
                <w:numId w:val="87"/>
              </w:numPr>
              <w:spacing w:before="20" w:after="20"/>
              <w:rPr>
                <w:rFonts w:ascii="Arial" w:hAnsi="Arial" w:cs="Arial"/>
                <w:lang w:val="en-US"/>
              </w:rPr>
            </w:pPr>
            <w:r>
              <w:rPr>
                <w:rFonts w:ascii="Arial" w:hAnsi="Arial" w:cs="Arial"/>
                <w:lang w:val="en-US"/>
              </w:rPr>
              <w:t xml:space="preserve">When Renewable indicator has been updated, </w:t>
            </w:r>
            <w:r w:rsidR="00890314">
              <w:rPr>
                <w:rFonts w:ascii="Arial" w:hAnsi="Arial" w:cs="Arial"/>
                <w:lang w:val="en-US"/>
              </w:rPr>
              <w:t xml:space="preserve">the system shall: </w:t>
            </w:r>
          </w:p>
          <w:p w14:paraId="0B1A36B7" w14:textId="77777777" w:rsidR="00890314" w:rsidRPr="00890314" w:rsidRDefault="00890314" w:rsidP="0061437A">
            <w:pPr>
              <w:pStyle w:val="ListParagraph"/>
              <w:numPr>
                <w:ilvl w:val="1"/>
                <w:numId w:val="87"/>
              </w:numPr>
              <w:spacing w:before="20" w:after="20"/>
              <w:rPr>
                <w:rFonts w:ascii="Arial" w:hAnsi="Arial" w:cs="Arial"/>
                <w:lang w:val="en-US"/>
              </w:rPr>
            </w:pPr>
            <w:r w:rsidRPr="00890314">
              <w:rPr>
                <w:rFonts w:ascii="Arial" w:hAnsi="Arial" w:cs="Arial"/>
                <w:lang w:val="en-US"/>
              </w:rPr>
              <w:t>When tagged as Renewable:</w:t>
            </w:r>
          </w:p>
          <w:p w14:paraId="07B1D377"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Accounts using the risk code shall be eligible for renewal processing.</w:t>
            </w:r>
          </w:p>
          <w:p w14:paraId="4C0A2C8F"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The risk code shall be included during renewal account generation.</w:t>
            </w:r>
          </w:p>
          <w:p w14:paraId="3D5C49DC" w14:textId="77777777" w:rsidR="00890314" w:rsidRPr="00890314" w:rsidRDefault="00890314" w:rsidP="0061437A">
            <w:pPr>
              <w:pStyle w:val="ListParagraph"/>
              <w:numPr>
                <w:ilvl w:val="1"/>
                <w:numId w:val="87"/>
              </w:numPr>
              <w:spacing w:before="20" w:after="20"/>
              <w:rPr>
                <w:rFonts w:ascii="Arial" w:hAnsi="Arial" w:cs="Arial"/>
                <w:lang w:val="en-US"/>
              </w:rPr>
            </w:pPr>
            <w:r w:rsidRPr="00890314">
              <w:rPr>
                <w:rFonts w:ascii="Arial" w:hAnsi="Arial" w:cs="Arial"/>
                <w:lang w:val="en-US"/>
              </w:rPr>
              <w:t>When tagged as Non-Renewable:</w:t>
            </w:r>
          </w:p>
          <w:p w14:paraId="188A4395"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lastRenderedPageBreak/>
              <w:t>Accounts using the risk code shall not be eligible for renewal processing.</w:t>
            </w:r>
          </w:p>
          <w:p w14:paraId="0B4F699F"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The system shall automatically classify the account as Not for Renewal during renewal account generation.</w:t>
            </w:r>
          </w:p>
          <w:p w14:paraId="0093BEF9"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The corresponding non-renewal reason shall be recorded.</w:t>
            </w:r>
          </w:p>
          <w:p w14:paraId="51546C33" w14:textId="628E815D" w:rsidR="00626538" w:rsidRPr="004057AD"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Reason: “Non-Renewable Risk Code”</w:t>
            </w:r>
            <w:r w:rsidR="00626538" w:rsidRPr="004057AD">
              <w:rPr>
                <w:rFonts w:ascii="Arial" w:hAnsi="Arial" w:cs="Arial"/>
                <w:lang w:val="en-US"/>
              </w:rPr>
              <w:t>.</w:t>
            </w:r>
          </w:p>
          <w:p w14:paraId="2EC7CC0D" w14:textId="77777777" w:rsidR="00626538" w:rsidRPr="00B80DD8" w:rsidRDefault="00626538" w:rsidP="0061437A">
            <w:pPr>
              <w:pStyle w:val="ListParagraph"/>
              <w:numPr>
                <w:ilvl w:val="0"/>
                <w:numId w:val="87"/>
              </w:numPr>
              <w:spacing w:before="20" w:after="20"/>
              <w:rPr>
                <w:rFonts w:ascii="Arial" w:hAnsi="Arial" w:cs="Arial"/>
                <w:lang w:val="en-US"/>
              </w:rPr>
            </w:pPr>
            <w:r w:rsidRPr="00B80DD8">
              <w:rPr>
                <w:rFonts w:ascii="Arial" w:hAnsi="Arial" w:cs="Arial"/>
                <w:lang w:val="en-US"/>
              </w:rPr>
              <w:t xml:space="preserve">Saving Validation </w:t>
            </w:r>
          </w:p>
          <w:p w14:paraId="41EBDB4D" w14:textId="77777777" w:rsidR="00626538" w:rsidRDefault="00626538" w:rsidP="0061437A">
            <w:pPr>
              <w:pStyle w:val="ListParagraph"/>
              <w:numPr>
                <w:ilvl w:val="1"/>
                <w:numId w:val="87"/>
              </w:numPr>
              <w:spacing w:before="20" w:after="20"/>
              <w:rPr>
                <w:rFonts w:ascii="Arial" w:hAnsi="Arial" w:cs="Arial"/>
                <w:lang w:val="en-US"/>
              </w:rPr>
            </w:pPr>
            <w:r w:rsidRPr="00B80DD8">
              <w:rPr>
                <w:rFonts w:ascii="Arial" w:hAnsi="Arial" w:cs="Arial"/>
                <w:lang w:val="en-US"/>
              </w:rPr>
              <w:t xml:space="preserve">The system shall validate updated fields to prevent </w:t>
            </w:r>
            <w:r>
              <w:rPr>
                <w:rFonts w:ascii="Arial" w:hAnsi="Arial" w:cs="Arial"/>
                <w:lang w:val="en-US"/>
              </w:rPr>
              <w:t>incomplete/invalid</w:t>
            </w:r>
            <w:r w:rsidRPr="00B80DD8">
              <w:rPr>
                <w:rFonts w:ascii="Arial" w:hAnsi="Arial" w:cs="Arial"/>
                <w:lang w:val="en-US"/>
              </w:rPr>
              <w:t xml:space="preserve"> or duplicate values (</w:t>
            </w:r>
            <w:r>
              <w:rPr>
                <w:rFonts w:ascii="Arial" w:hAnsi="Arial" w:cs="Arial"/>
                <w:lang w:val="en-US"/>
              </w:rPr>
              <w:t>Risk Code</w:t>
            </w:r>
            <w:r w:rsidRPr="00B80DD8">
              <w:rPr>
                <w:rFonts w:ascii="Arial" w:hAnsi="Arial" w:cs="Arial"/>
                <w:lang w:val="en-US"/>
              </w:rPr>
              <w:t xml:space="preserve">) </w:t>
            </w:r>
          </w:p>
          <w:p w14:paraId="1048E4E1" w14:textId="77777777" w:rsidR="00626538" w:rsidRDefault="00626538" w:rsidP="0061437A">
            <w:pPr>
              <w:pStyle w:val="ListParagraph"/>
              <w:numPr>
                <w:ilvl w:val="1"/>
                <w:numId w:val="87"/>
              </w:numPr>
              <w:spacing w:before="20" w:after="20"/>
              <w:rPr>
                <w:rFonts w:ascii="Arial" w:hAnsi="Arial" w:cs="Arial"/>
                <w:lang w:val="en-US"/>
              </w:rPr>
            </w:pPr>
            <w:r>
              <w:rPr>
                <w:rFonts w:ascii="Arial" w:hAnsi="Arial" w:cs="Arial"/>
                <w:lang w:val="en-US"/>
              </w:rPr>
              <w:t>Duplicate record error message: “</w:t>
            </w:r>
            <w:r w:rsidRPr="00C227A0">
              <w:rPr>
                <w:rFonts w:ascii="Arial" w:hAnsi="Arial" w:cs="Arial"/>
                <w:lang w:val="en-US"/>
              </w:rPr>
              <w:t>Duplicate entry detected. The risk code already exists in the list.</w:t>
            </w:r>
            <w:r>
              <w:rPr>
                <w:rFonts w:ascii="Arial" w:hAnsi="Arial" w:cs="Arial"/>
                <w:lang w:val="en-US"/>
              </w:rPr>
              <w:t>”</w:t>
            </w:r>
          </w:p>
          <w:p w14:paraId="57813F4A" w14:textId="77777777" w:rsidR="00626538" w:rsidRPr="004F59CF" w:rsidRDefault="00626538" w:rsidP="0061437A">
            <w:pPr>
              <w:pStyle w:val="ListParagraph"/>
              <w:numPr>
                <w:ilvl w:val="1"/>
                <w:numId w:val="87"/>
              </w:numPr>
              <w:spacing w:before="20" w:after="20"/>
              <w:rPr>
                <w:rFonts w:ascii="Arial" w:hAnsi="Arial" w:cs="Arial"/>
                <w:lang w:val="en-US"/>
              </w:rPr>
            </w:pPr>
            <w:r w:rsidRPr="004F59CF">
              <w:rPr>
                <w:rFonts w:ascii="Arial" w:hAnsi="Arial" w:cs="Arial"/>
              </w:rPr>
              <w:t>Invalid/ Incomplete input: “Invalid or Incomplete Input. One or more required fields are missing or contain invalid data. Please review your input and ensure all mandatory fields are correctly filled out.”</w:t>
            </w:r>
          </w:p>
          <w:p w14:paraId="1465D287" w14:textId="77777777" w:rsidR="00626538" w:rsidRPr="007F0ABC" w:rsidRDefault="00626538" w:rsidP="0061437A">
            <w:pPr>
              <w:pStyle w:val="ListParagraph"/>
              <w:numPr>
                <w:ilvl w:val="0"/>
                <w:numId w:val="87"/>
              </w:numPr>
              <w:spacing w:before="20" w:after="20"/>
              <w:rPr>
                <w:rFonts w:ascii="Arial" w:hAnsi="Arial" w:cs="Arial"/>
                <w:lang w:val="en-US"/>
              </w:rPr>
            </w:pPr>
            <w:r w:rsidRPr="007F0ABC">
              <w:rPr>
                <w:rFonts w:ascii="Arial" w:hAnsi="Arial" w:cs="Arial"/>
              </w:rPr>
              <w:t>All updates shall be logged with:</w:t>
            </w:r>
            <w:r w:rsidRPr="007F0ABC">
              <w:rPr>
                <w:rFonts w:ascii="Arial" w:hAnsi="Arial" w:cs="Arial"/>
                <w:lang w:val="en-US"/>
              </w:rPr>
              <w:t> </w:t>
            </w:r>
          </w:p>
          <w:p w14:paraId="214A33F3" w14:textId="77777777" w:rsidR="00626538" w:rsidRPr="007F0ABC" w:rsidRDefault="00626538" w:rsidP="0061437A">
            <w:pPr>
              <w:pStyle w:val="ListParagraph"/>
              <w:numPr>
                <w:ilvl w:val="1"/>
                <w:numId w:val="87"/>
              </w:numPr>
              <w:spacing w:before="20" w:after="20"/>
              <w:rPr>
                <w:rFonts w:ascii="Arial" w:hAnsi="Arial" w:cs="Arial"/>
                <w:lang w:val="en-US"/>
              </w:rPr>
            </w:pPr>
            <w:r w:rsidRPr="007F0ABC">
              <w:rPr>
                <w:rFonts w:ascii="Arial" w:hAnsi="Arial" w:cs="Arial"/>
              </w:rPr>
              <w:t>Updated on (Date &amp; Time)</w:t>
            </w:r>
            <w:r w:rsidRPr="007F0ABC">
              <w:rPr>
                <w:rFonts w:ascii="Arial" w:hAnsi="Arial" w:cs="Arial"/>
                <w:lang w:val="en-US"/>
              </w:rPr>
              <w:t> </w:t>
            </w:r>
          </w:p>
          <w:p w14:paraId="2657CE73" w14:textId="62027695" w:rsidR="0037630B" w:rsidRPr="00280711" w:rsidRDefault="00626538" w:rsidP="0061437A">
            <w:pPr>
              <w:pStyle w:val="ListParagraph"/>
              <w:numPr>
                <w:ilvl w:val="1"/>
                <w:numId w:val="87"/>
              </w:numPr>
              <w:spacing w:before="20" w:after="20"/>
              <w:rPr>
                <w:rFonts w:ascii="Arial" w:hAnsi="Arial" w:cs="Arial"/>
                <w:lang w:val="en-US"/>
              </w:rPr>
            </w:pPr>
            <w:r w:rsidRPr="007F0ABC">
              <w:rPr>
                <w:rFonts w:ascii="Arial" w:hAnsi="Arial" w:cs="Arial"/>
              </w:rPr>
              <w:t>Updated by (Username)</w:t>
            </w:r>
            <w:r w:rsidRPr="007F0ABC">
              <w:rPr>
                <w:rFonts w:ascii="Arial" w:hAnsi="Arial" w:cs="Arial"/>
                <w:lang w:val="en-US"/>
              </w:rPr>
              <w:t> </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1"/>
              </w:numPr>
              <w:spacing w:before="20" w:after="20"/>
              <w:rPr>
                <w:rFonts w:ascii="Arial" w:hAnsi="Arial" w:cs="Arial"/>
              </w:rPr>
            </w:pPr>
            <w:r>
              <w:rPr>
                <w:rFonts w:ascii="Arial" w:hAnsi="Arial" w:cs="Arial"/>
              </w:rPr>
              <w:t xml:space="preserve">An update saved shows "Record successfully updated." and the log shows the old and new values, the user and the time.</w:t>
            </w:r>
          </w:p>
          <w:p>
            <w:pPr>
              <w:pStyle w:val="ListParagraph"/>
              <w:numPr>
                <w:ilvl w:val="0"/>
                <w:numId w:val="281"/>
              </w:numPr>
              <w:spacing w:before="20" w:after="20"/>
              <w:rPr>
                <w:rFonts w:ascii="Arial" w:hAnsi="Arial" w:cs="Arial"/>
              </w:rPr>
            </w:pPr>
            <w:r>
              <w:rPr>
                <w:rFonts w:ascii="Arial" w:hAnsi="Arial" w:cs="Arial"/>
              </w:rPr>
              <w:t xml:space="preserve">A change of the indicator to Non-Renewable applies to the accounts generated after its effective date.</w:t>
            </w:r>
          </w:p>
        </w:tc>
      </w:tr>
      <w:tr w:rsidR="007426C4" w:rsidRPr="000F2176" w14:paraId="354BEFE8" w14:textId="77777777" w:rsidTr="3C7F3FD4">
        <w:trPr>
          <w:jc w:val="center"/>
        </w:trPr>
        <w:tc>
          <w:tcPr>
            <w:tcW w:w="1413" w:type="dxa"/>
            <w:shd w:val="clear" w:color="auto" w:fill="auto"/>
          </w:tcPr>
          <w:p w14:paraId="66871AA4" w14:textId="74B2F2AA" w:rsidR="007426C4" w:rsidRPr="005331D4" w:rsidRDefault="00917415" w:rsidP="007426C4">
            <w:pPr>
              <w:spacing w:before="20" w:after="20"/>
              <w:rPr>
                <w:rFonts w:ascii="Arial" w:hAnsi="Arial" w:cs="Arial"/>
                <w:lang w:eastAsia="en-US"/>
              </w:rPr>
            </w:pPr>
            <w:bookmarkStart w:id="78" w:name="Bookmark39"/>
            <w:r>
              <w:rPr>
                <w:rFonts w:ascii="Arial" w:hAnsi="Arial" w:cs="Arial"/>
                <w:lang w:eastAsia="en-US"/>
              </w:rPr>
              <w:lastRenderedPageBreak/>
              <w:t>FRRN</w:t>
            </w:r>
            <w:r w:rsidR="007426C4" w:rsidRPr="3C7F3FD4">
              <w:rPr>
                <w:rFonts w:ascii="Arial" w:hAnsi="Arial" w:cs="Arial"/>
                <w:lang w:eastAsia="en-US"/>
              </w:rPr>
              <w:t>.03</w:t>
            </w:r>
            <w:r w:rsidR="510F480C" w:rsidRPr="3C7F3FD4">
              <w:rPr>
                <w:rFonts w:ascii="Arial" w:hAnsi="Arial" w:cs="Arial"/>
                <w:lang w:eastAsia="en-US"/>
              </w:rPr>
              <w:t>9</w:t>
            </w:r>
            <w:bookmarkEnd w:id="78"/>
          </w:p>
        </w:tc>
        <w:tc>
          <w:tcPr>
            <w:tcW w:w="1470" w:type="dxa"/>
            <w:shd w:val="clear" w:color="auto" w:fill="auto"/>
          </w:tcPr>
          <w:p w14:paraId="6815F585" w14:textId="0EC96310" w:rsidR="007426C4" w:rsidRDefault="007426C4" w:rsidP="007426C4">
            <w:pPr>
              <w:spacing w:before="20" w:after="20"/>
              <w:rPr>
                <w:rFonts w:ascii="Arial" w:hAnsi="Arial" w:cs="Arial"/>
              </w:rPr>
            </w:pPr>
            <w:r>
              <w:rPr>
                <w:rFonts w:ascii="Arial" w:hAnsi="Arial" w:cs="Arial"/>
              </w:rPr>
              <w:t xml:space="preserve">KYC </w:t>
            </w:r>
          </w:p>
        </w:tc>
        <w:tc>
          <w:tcPr>
            <w:tcW w:w="1412" w:type="dxa"/>
            <w:shd w:val="clear" w:color="auto" w:fill="auto"/>
          </w:tcPr>
          <w:p w14:paraId="021D239B" w14:textId="364BA59E" w:rsidR="00922D64" w:rsidRPr="00922D64" w:rsidRDefault="00922D64" w:rsidP="00922D64">
            <w:pPr>
              <w:spacing w:before="20" w:after="20"/>
              <w:rPr>
                <w:rFonts w:ascii="Arial" w:hAnsi="Arial" w:cs="Arial"/>
                <w:lang w:val="en-US"/>
              </w:rPr>
            </w:pPr>
            <w:r w:rsidRPr="00922D64">
              <w:rPr>
                <w:rFonts w:ascii="Arial" w:hAnsi="Arial" w:cs="Arial"/>
                <w:lang w:val="en-US"/>
              </w:rPr>
              <w:t>KYC Monitoring</w:t>
            </w:r>
          </w:p>
          <w:p w14:paraId="2D78D765" w14:textId="1D3F7BF4" w:rsidR="007426C4" w:rsidRPr="00E00259" w:rsidRDefault="007426C4" w:rsidP="007426C4">
            <w:pPr>
              <w:spacing w:before="20" w:after="20"/>
              <w:rPr>
                <w:rFonts w:ascii="Arial" w:hAnsi="Arial" w:cs="Arial"/>
                <w:lang w:val="en-US"/>
              </w:rPr>
            </w:pPr>
          </w:p>
        </w:tc>
        <w:tc>
          <w:tcPr>
            <w:tcW w:w="6495" w:type="dxa"/>
            <w:shd w:val="clear" w:color="auto" w:fill="auto"/>
          </w:tcPr>
          <w:p w14:paraId="4F09A04F" w14:textId="1A228D8C" w:rsidR="00853645" w:rsidRPr="00853645" w:rsidRDefault="00917415" w:rsidP="00853645">
            <w:pPr>
              <w:spacing w:before="20" w:after="20"/>
              <w:rPr>
                <w:rFonts w:ascii="Arial" w:hAnsi="Arial" w:cs="Arial"/>
                <w:b/>
                <w:bCs/>
                <w:lang w:val="en-US"/>
              </w:rPr>
            </w:pPr>
            <w:r>
              <w:rPr>
                <w:rFonts w:ascii="Arial" w:hAnsi="Arial" w:cs="Arial"/>
                <w:b/>
                <w:bCs/>
              </w:rPr>
              <w:t>FRRN</w:t>
            </w:r>
            <w:r w:rsidR="001F5554" w:rsidRPr="57AD56D7">
              <w:rPr>
                <w:rFonts w:ascii="Arial" w:hAnsi="Arial" w:cs="Arial"/>
                <w:b/>
                <w:bCs/>
              </w:rPr>
              <w:t>.</w:t>
            </w:r>
            <w:r w:rsidR="001F5554" w:rsidRPr="18CF4360">
              <w:rPr>
                <w:rFonts w:ascii="Arial" w:hAnsi="Arial" w:cs="Arial"/>
                <w:b/>
                <w:bCs/>
              </w:rPr>
              <w:t>03</w:t>
            </w:r>
            <w:r w:rsidR="13EA45D3" w:rsidRPr="18CF4360">
              <w:rPr>
                <w:rFonts w:ascii="Arial" w:hAnsi="Arial" w:cs="Arial"/>
                <w:b/>
                <w:bCs/>
              </w:rPr>
              <w:t>9</w:t>
            </w:r>
            <w:r w:rsidR="001F5554" w:rsidRPr="57AD56D7">
              <w:rPr>
                <w:rFonts w:ascii="Arial" w:hAnsi="Arial" w:cs="Arial"/>
                <w:b/>
                <w:bCs/>
              </w:rPr>
              <w:t xml:space="preserve">.01 </w:t>
            </w:r>
            <w:r w:rsidR="00853645" w:rsidRPr="57AD56D7">
              <w:rPr>
                <w:rFonts w:ascii="Arial" w:hAnsi="Arial" w:cs="Arial"/>
                <w:b/>
                <w:bCs/>
                <w:lang w:val="en-US"/>
              </w:rPr>
              <w:t>KYC Identification</w:t>
            </w:r>
          </w:p>
          <w:p w14:paraId="5CAD25DD" w14:textId="77777777" w:rsidR="00853645" w:rsidRPr="00853645" w:rsidRDefault="00853645" w:rsidP="0061437A">
            <w:pPr>
              <w:pStyle w:val="ListParagraph"/>
              <w:numPr>
                <w:ilvl w:val="0"/>
                <w:numId w:val="88"/>
              </w:numPr>
              <w:spacing w:before="20" w:after="20"/>
              <w:rPr>
                <w:rFonts w:ascii="Arial" w:hAnsi="Arial" w:cs="Arial"/>
                <w:lang w:val="en-US"/>
              </w:rPr>
            </w:pPr>
            <w:r w:rsidRPr="00853645">
              <w:rPr>
                <w:rFonts w:ascii="Arial" w:hAnsi="Arial" w:cs="Arial"/>
                <w:lang w:val="en-US"/>
              </w:rPr>
              <w:t>The system shall identify renewal accounts that are due or approaching KYC review based on configurable KYC reference data and review timelines.</w:t>
            </w:r>
          </w:p>
          <w:p w14:paraId="22105995" w14:textId="77777777" w:rsidR="00853645" w:rsidRPr="00853645" w:rsidRDefault="00853645" w:rsidP="0061437A">
            <w:pPr>
              <w:pStyle w:val="ListParagraph"/>
              <w:numPr>
                <w:ilvl w:val="0"/>
                <w:numId w:val="88"/>
              </w:numPr>
              <w:spacing w:before="20" w:after="20"/>
              <w:rPr>
                <w:rFonts w:ascii="Arial" w:hAnsi="Arial" w:cs="Arial"/>
                <w:lang w:val="en-US"/>
              </w:rPr>
            </w:pPr>
            <w:r w:rsidRPr="00853645">
              <w:rPr>
                <w:rFonts w:ascii="Arial" w:hAnsi="Arial" w:cs="Arial"/>
                <w:lang w:val="en-US"/>
              </w:rPr>
              <w:t>The identification criteria shall be configurable and may include:</w:t>
            </w:r>
          </w:p>
          <w:p w14:paraId="68497C13"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Periodic KYC review schedules</w:t>
            </w:r>
          </w:p>
          <w:p w14:paraId="6629C1A9"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KYC expiration dates</w:t>
            </w:r>
          </w:p>
          <w:p w14:paraId="6AF76BA6"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Customer classification (e.g., Bank or Non-Bank)</w:t>
            </w:r>
          </w:p>
          <w:p w14:paraId="30E9B7CA"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Product-specific KYC requirements</w:t>
            </w:r>
          </w:p>
          <w:p w14:paraId="52D3DCAB" w14:textId="0948C765" w:rsidR="00E01BC2"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Regulatory review periods</w:t>
            </w:r>
          </w:p>
          <w:p w14:paraId="28498191" w14:textId="77777777" w:rsidR="00A96E4F" w:rsidRPr="00A96E4F" w:rsidRDefault="00A96E4F" w:rsidP="0061437A">
            <w:pPr>
              <w:pStyle w:val="ListParagraph"/>
              <w:numPr>
                <w:ilvl w:val="0"/>
                <w:numId w:val="88"/>
              </w:numPr>
              <w:spacing w:before="20" w:after="20"/>
              <w:rPr>
                <w:rFonts w:ascii="Arial" w:hAnsi="Arial" w:cs="Arial"/>
                <w:lang w:val="en-US"/>
              </w:rPr>
            </w:pPr>
            <w:r w:rsidRPr="00A96E4F">
              <w:rPr>
                <w:rFonts w:ascii="Arial" w:hAnsi="Arial" w:cs="Arial"/>
                <w:lang w:val="en-US"/>
              </w:rPr>
              <w:t>When a renewal account meets KYC monitoring criteria, the system shall automatically tag the account for KYC monitoring.</w:t>
            </w:r>
          </w:p>
          <w:p>
            <w:pPr>
              <w:pStyle w:val="ListParagraph"/>
              <w:numPr>
                <w:ilvl w:val="0"/>
                <w:numId w:val="88"/>
              </w:numPr>
              <w:spacing w:before="20" w:after="20"/>
              <w:rPr>
                <w:rFonts w:ascii="Arial" w:hAnsi="Arial" w:cs="Arial"/>
              </w:rPr>
            </w:pPr>
            <w:r>
              <w:rPr>
                <w:rFonts w:ascii="Arial" w:hAnsi="Arial" w:cs="Arial"/>
              </w:rPr>
              <w:t xml:space="preserve">The KYC tag shall be shown as a flag in the renewal lists and as a column in the reports, with the date it was first identified, and shall never block, stop or reroute the renewal (BRRN.028;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2"/>
              </w:numPr>
              <w:spacing w:before="20" w:after="20"/>
              <w:rPr>
                <w:rFonts w:ascii="Arial" w:hAnsi="Arial" w:cs="Arial"/>
              </w:rPr>
            </w:pPr>
            <w:r>
              <w:rPr>
                <w:rFonts w:ascii="Arial" w:hAnsi="Arial" w:cs="Arial"/>
              </w:rPr>
              <w:t xml:space="preserve">A renewal account whose client is due for KYC review in 20 days shows the KYC due flag, and its classification is unchanged.</w:t>
            </w:r>
          </w:p>
          <w:p w14:paraId="71349AE1" w14:textId="77777777" w:rsidR="00355594" w:rsidRPr="00355594" w:rsidRDefault="00355594" w:rsidP="00355594">
            <w:pPr>
              <w:spacing w:before="20" w:after="20"/>
              <w:rPr>
                <w:rFonts w:ascii="Arial" w:hAnsi="Arial" w:cs="Arial"/>
                <w:lang w:val="en-US"/>
              </w:rPr>
            </w:pPr>
          </w:p>
          <w:p w14:paraId="73A2CF88" w14:textId="30F367D1" w:rsidR="00591D31" w:rsidRPr="00591D31" w:rsidRDefault="00917415" w:rsidP="00591D31">
            <w:pPr>
              <w:spacing w:before="20" w:after="20"/>
              <w:rPr>
                <w:rFonts w:ascii="Arial" w:hAnsi="Arial" w:cs="Arial"/>
                <w:b/>
                <w:bCs/>
                <w:lang w:val="en-US"/>
              </w:rPr>
            </w:pPr>
            <w:r>
              <w:rPr>
                <w:rFonts w:ascii="Arial" w:hAnsi="Arial" w:cs="Arial"/>
                <w:b/>
                <w:bCs/>
              </w:rPr>
              <w:t>FRRN</w:t>
            </w:r>
            <w:r w:rsidR="00355594" w:rsidRPr="57AD56D7">
              <w:rPr>
                <w:rFonts w:ascii="Arial" w:hAnsi="Arial" w:cs="Arial"/>
                <w:b/>
                <w:bCs/>
              </w:rPr>
              <w:t>.</w:t>
            </w:r>
            <w:r w:rsidR="00355594" w:rsidRPr="18CF4360">
              <w:rPr>
                <w:rFonts w:ascii="Arial" w:hAnsi="Arial" w:cs="Arial"/>
                <w:b/>
                <w:bCs/>
              </w:rPr>
              <w:t>03</w:t>
            </w:r>
            <w:r w:rsidR="4EE04CF8" w:rsidRPr="18CF4360">
              <w:rPr>
                <w:rFonts w:ascii="Arial" w:hAnsi="Arial" w:cs="Arial"/>
                <w:b/>
                <w:bCs/>
              </w:rPr>
              <w:t>9</w:t>
            </w:r>
            <w:r w:rsidR="00355594" w:rsidRPr="57AD56D7">
              <w:rPr>
                <w:rFonts w:ascii="Arial" w:hAnsi="Arial" w:cs="Arial"/>
                <w:b/>
                <w:bCs/>
              </w:rPr>
              <w:t xml:space="preserve">.02 </w:t>
            </w:r>
            <w:r w:rsidR="00591D31" w:rsidRPr="57AD56D7">
              <w:rPr>
                <w:rFonts w:ascii="Arial" w:hAnsi="Arial" w:cs="Arial"/>
                <w:b/>
                <w:bCs/>
                <w:lang w:val="en-US"/>
              </w:rPr>
              <w:t>KYC Status Tracking</w:t>
            </w:r>
          </w:p>
          <w:p w14:paraId="35E57885" w14:textId="77777777" w:rsidR="00204AFF" w:rsidRPr="00204AFF" w:rsidRDefault="00204AFF" w:rsidP="0061437A">
            <w:pPr>
              <w:pStyle w:val="ListParagraph"/>
              <w:numPr>
                <w:ilvl w:val="0"/>
                <w:numId w:val="89"/>
              </w:numPr>
              <w:spacing w:before="20" w:after="20"/>
              <w:rPr>
                <w:rFonts w:ascii="Arial" w:hAnsi="Arial" w:cs="Arial"/>
                <w:lang w:val="en-US"/>
              </w:rPr>
            </w:pPr>
            <w:r w:rsidRPr="00204AFF">
              <w:rPr>
                <w:rFonts w:ascii="Arial" w:hAnsi="Arial" w:cs="Arial"/>
                <w:lang w:val="en-US"/>
              </w:rPr>
              <w:t>The system shall maintain KYC monitoring statuses for reporting and tracking purposes.</w:t>
            </w:r>
          </w:p>
          <w:p w14:paraId="6B3770FD" w14:textId="77777777" w:rsidR="00DD0E06" w:rsidRPr="00B214B8"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KYC Due</w:t>
            </w:r>
          </w:p>
          <w:p w14:paraId="48F69445" w14:textId="77777777" w:rsidR="00DD0E06" w:rsidRPr="00B214B8"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KYC Upcoming</w:t>
            </w:r>
          </w:p>
          <w:p w14:paraId="36A2E65F" w14:textId="77777777" w:rsidR="00DD0E06"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KYC Not Required</w:t>
            </w:r>
          </w:p>
          <w:p w14:paraId="07ACB9CE" w14:textId="77777777" w:rsidR="00F77F91" w:rsidRPr="00F77F91" w:rsidRDefault="00F77F91" w:rsidP="0061437A">
            <w:pPr>
              <w:pStyle w:val="ListParagraph"/>
              <w:numPr>
                <w:ilvl w:val="1"/>
                <w:numId w:val="89"/>
              </w:numPr>
              <w:spacing w:before="20" w:after="20"/>
              <w:rPr>
                <w:rFonts w:ascii="Arial" w:hAnsi="Arial" w:cs="Arial"/>
                <w:lang w:val="en-US"/>
              </w:rPr>
            </w:pPr>
            <w:r w:rsidRPr="00F77F91">
              <w:rPr>
                <w:rFonts w:ascii="Arial" w:hAnsi="Arial" w:cs="Arial"/>
                <w:lang w:val="en-US"/>
              </w:rPr>
              <w:t>Pending Follow-Up</w:t>
            </w:r>
          </w:p>
          <w:p w14:paraId="226C930B" w14:textId="05B441C2" w:rsidR="00DD0E06" w:rsidRPr="00B214B8"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 xml:space="preserve">KYC </w:t>
            </w:r>
            <w:r w:rsidR="00F77F91">
              <w:rPr>
                <w:rFonts w:ascii="Arial" w:hAnsi="Arial" w:cs="Arial"/>
                <w:lang w:val="en-US"/>
              </w:rPr>
              <w:t>Completed</w:t>
            </w:r>
          </w:p>
          <w:p w14:paraId="176E2A5B" w14:textId="77777777" w:rsidR="00F77F91" w:rsidRPr="00F77F91" w:rsidRDefault="00F77F91" w:rsidP="0061437A">
            <w:pPr>
              <w:pStyle w:val="ListParagraph"/>
              <w:numPr>
                <w:ilvl w:val="0"/>
                <w:numId w:val="89"/>
              </w:numPr>
              <w:spacing w:before="20" w:after="20"/>
              <w:rPr>
                <w:rFonts w:ascii="Arial" w:hAnsi="Arial" w:cs="Arial"/>
                <w:lang w:val="en-US"/>
              </w:rPr>
            </w:pPr>
            <w:r w:rsidRPr="00F77F91">
              <w:rPr>
                <w:rFonts w:ascii="Arial" w:hAnsi="Arial" w:cs="Arial"/>
                <w:lang w:val="en-US"/>
              </w:rPr>
              <w:t>The system shall record status history.</w:t>
            </w:r>
          </w:p>
          <w:p w14:paraId="1A0358C6" w14:textId="77777777" w:rsidR="00BD42E0" w:rsidRPr="00BD42E0" w:rsidRDefault="00BD42E0" w:rsidP="0061437A">
            <w:pPr>
              <w:pStyle w:val="ListParagraph"/>
              <w:numPr>
                <w:ilvl w:val="0"/>
                <w:numId w:val="89"/>
              </w:numPr>
              <w:spacing w:before="20" w:after="20"/>
              <w:rPr>
                <w:rFonts w:ascii="Arial" w:hAnsi="Arial" w:cs="Arial"/>
                <w:lang w:val="en-US"/>
              </w:rPr>
            </w:pPr>
            <w:r w:rsidRPr="00BD42E0">
              <w:rPr>
                <w:rFonts w:ascii="Arial" w:hAnsi="Arial" w:cs="Arial"/>
                <w:lang w:val="en-US"/>
              </w:rPr>
              <w:t>Authorized users shall be able to:</w:t>
            </w:r>
          </w:p>
          <w:p w14:paraId="0D715516"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Record KYC review activities.</w:t>
            </w:r>
          </w:p>
          <w:p w14:paraId="4FD9E676"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Add monitoring remarks.</w:t>
            </w:r>
          </w:p>
          <w:p w14:paraId="756B22EB"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Update follow-up notes.</w:t>
            </w:r>
          </w:p>
          <w:p w14:paraId="2A277A59"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Record completion of KYC review activities.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3"/>
              </w:numPr>
              <w:spacing w:before="20" w:after="20"/>
              <w:rPr>
                <w:rFonts w:ascii="Arial" w:hAnsi="Arial" w:cs="Arial"/>
              </w:rPr>
            </w:pPr>
            <w:r>
              <w:rPr>
                <w:rFonts w:ascii="Arial" w:hAnsi="Arial" w:cs="Arial"/>
              </w:rPr>
              <w:t xml:space="preserve">Recording a completed KYC review sets the status Completed and the history keeps the earlier statuses with the user and the time.</w:t>
            </w:r>
          </w:p>
          <w:p w14:paraId="2431087B" w14:textId="77777777" w:rsidR="001F5554" w:rsidRDefault="001F5554" w:rsidP="00A37E3E">
            <w:pPr>
              <w:spacing w:before="20" w:after="20"/>
              <w:rPr>
                <w:rFonts w:ascii="Arial" w:hAnsi="Arial" w:cs="Arial"/>
                <w:lang w:val="en-US"/>
              </w:rPr>
            </w:pPr>
          </w:p>
          <w:p w14:paraId="6CEA5C83" w14:textId="020122ED" w:rsidR="00E23B4F" w:rsidRPr="00E23B4F" w:rsidRDefault="00917415" w:rsidP="00E23B4F">
            <w:pPr>
              <w:spacing w:before="20" w:after="20"/>
              <w:rPr>
                <w:rFonts w:ascii="Arial" w:hAnsi="Arial" w:cs="Arial"/>
                <w:b/>
                <w:bCs/>
                <w:lang w:val="en-US"/>
              </w:rPr>
            </w:pPr>
            <w:r>
              <w:rPr>
                <w:rFonts w:ascii="Arial" w:hAnsi="Arial" w:cs="Arial"/>
                <w:b/>
                <w:bCs/>
              </w:rPr>
              <w:t>FRRN</w:t>
            </w:r>
            <w:r w:rsidR="00A06055" w:rsidRPr="57AD56D7">
              <w:rPr>
                <w:rFonts w:ascii="Arial" w:hAnsi="Arial" w:cs="Arial"/>
                <w:b/>
                <w:bCs/>
              </w:rPr>
              <w:t>.</w:t>
            </w:r>
            <w:r w:rsidR="00A06055" w:rsidRPr="18CF4360">
              <w:rPr>
                <w:rFonts w:ascii="Arial" w:hAnsi="Arial" w:cs="Arial"/>
                <w:b/>
                <w:bCs/>
              </w:rPr>
              <w:t>03</w:t>
            </w:r>
            <w:r w:rsidR="4966CF3E" w:rsidRPr="18CF4360">
              <w:rPr>
                <w:rFonts w:ascii="Arial" w:hAnsi="Arial" w:cs="Arial"/>
                <w:b/>
                <w:bCs/>
              </w:rPr>
              <w:t>9</w:t>
            </w:r>
            <w:r w:rsidR="00A06055" w:rsidRPr="57AD56D7">
              <w:rPr>
                <w:rFonts w:ascii="Arial" w:hAnsi="Arial" w:cs="Arial"/>
                <w:b/>
                <w:bCs/>
              </w:rPr>
              <w:t>.03</w:t>
            </w:r>
            <w:r w:rsidR="00E23B4F" w:rsidRPr="57AD56D7">
              <w:rPr>
                <w:rFonts w:ascii="Arial" w:hAnsi="Arial" w:cs="Arial"/>
                <w:b/>
                <w:bCs/>
              </w:rPr>
              <w:t xml:space="preserve"> </w:t>
            </w:r>
            <w:r w:rsidR="00E23B4F" w:rsidRPr="57AD56D7">
              <w:rPr>
                <w:rFonts w:ascii="Arial" w:hAnsi="Arial" w:cs="Arial"/>
                <w:b/>
                <w:bCs/>
                <w:lang w:val="en-US"/>
              </w:rPr>
              <w:t>KYC Monitoring Dashboard</w:t>
            </w:r>
          </w:p>
          <w:p w14:paraId="7F9B66B2" w14:textId="305537A2" w:rsidR="00A06055" w:rsidRPr="00E23B4F" w:rsidRDefault="00A06055" w:rsidP="0061437A">
            <w:pPr>
              <w:pStyle w:val="ListParagraph"/>
              <w:numPr>
                <w:ilvl w:val="0"/>
                <w:numId w:val="90"/>
              </w:numPr>
              <w:spacing w:before="20" w:after="20"/>
              <w:rPr>
                <w:rFonts w:ascii="Arial" w:hAnsi="Arial" w:cs="Arial"/>
                <w:lang w:val="en-US"/>
              </w:rPr>
            </w:pPr>
            <w:r w:rsidRPr="00E23B4F">
              <w:rPr>
                <w:rFonts w:ascii="Arial" w:hAnsi="Arial" w:cs="Arial"/>
                <w:lang w:val="en-US"/>
              </w:rPr>
              <w:t>The system shall provide a KYC Monitoring Dashboard displaying:</w:t>
            </w:r>
          </w:p>
          <w:p w14:paraId="07BFA97D" w14:textId="77777777" w:rsidR="00A06055" w:rsidRPr="00E23B4F"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lastRenderedPageBreak/>
              <w:t>Total Accounts Due for KYC Review</w:t>
            </w:r>
          </w:p>
          <w:p w14:paraId="5ED5C666" w14:textId="77777777" w:rsidR="00A06055" w:rsidRPr="00E23B4F"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t>Total Accounts with Upcoming KYC Reviews</w:t>
            </w:r>
          </w:p>
          <w:p w14:paraId="4A29146A" w14:textId="203386F7" w:rsidR="00A06055" w:rsidRPr="00E23B4F"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t xml:space="preserve">Total Accounts </w:t>
            </w:r>
            <w:r w:rsidR="00E23B4F">
              <w:rPr>
                <w:rFonts w:ascii="Arial" w:hAnsi="Arial" w:cs="Arial"/>
                <w:lang w:val="en-US"/>
              </w:rPr>
              <w:t>Completed KYC</w:t>
            </w:r>
          </w:p>
          <w:p w14:paraId="2FEBF8A6" w14:textId="77777777" w:rsidR="00A37E3E"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t>Total Accounts Pending Follow-up</w:t>
            </w:r>
          </w:p>
          <w:p w14:paraId="0FEBFCA2" w14:textId="62CE9EC9" w:rsidR="00E23B4F" w:rsidRPr="00F5582F" w:rsidRDefault="00F5582F" w:rsidP="0061437A">
            <w:pPr>
              <w:pStyle w:val="ListParagraph"/>
              <w:numPr>
                <w:ilvl w:val="0"/>
                <w:numId w:val="90"/>
              </w:numPr>
              <w:spacing w:before="20" w:after="20"/>
              <w:rPr>
                <w:rFonts w:ascii="Arial" w:hAnsi="Arial" w:cs="Arial"/>
                <w:lang w:val="en-US"/>
              </w:rPr>
            </w:pPr>
            <w:r w:rsidRPr="00F5582F">
              <w:rPr>
                <w:rFonts w:ascii="Arial" w:hAnsi="Arial" w:cs="Arial"/>
                <w:lang w:val="en-US"/>
              </w:rPr>
              <w:t>The dashboard shall support drill-down to account-level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4"/>
              </w:numPr>
              <w:spacing w:before="20" w:after="20"/>
              <w:rPr>
                <w:rFonts w:ascii="Arial" w:hAnsi="Arial" w:cs="Arial"/>
              </w:rPr>
            </w:pPr>
            <w:r>
              <w:rPr>
                <w:rFonts w:ascii="Arial" w:hAnsi="Arial" w:cs="Arial"/>
              </w:rPr>
              <w:t xml:space="preserve">Clicking Total Accounts Due for KYC Review lists those accounts.</w:t>
            </w:r>
          </w:p>
        </w:tc>
      </w:tr>
      <w:tr w:rsidR="00D312BC" w:rsidRPr="000F2176" w14:paraId="764C15B8" w14:textId="77777777" w:rsidTr="3C7F3FD4">
        <w:trPr>
          <w:jc w:val="center"/>
        </w:trPr>
        <w:tc>
          <w:tcPr>
            <w:tcW w:w="1413" w:type="dxa"/>
            <w:shd w:val="clear" w:color="auto" w:fill="auto"/>
          </w:tcPr>
          <w:p w14:paraId="35447898" w14:textId="68BABE00" w:rsidR="00D312BC" w:rsidRPr="744D4E63" w:rsidRDefault="00917415" w:rsidP="3C7F3FD4">
            <w:pPr>
              <w:spacing w:line="259" w:lineRule="auto" w:before="20" w:after="20"/>
              <w:rPr>
                <w:rFonts w:ascii="Arial" w:hAnsi="Arial" w:cs="Arial"/>
                <w:lang w:eastAsia="en-US"/>
              </w:rPr>
            </w:pPr>
            <w:bookmarkStart w:id="79" w:name="Bookmark40"/>
            <w:r>
              <w:rPr>
                <w:rFonts w:ascii="Arial" w:hAnsi="Arial" w:cs="Arial"/>
                <w:lang w:eastAsia="en-US"/>
              </w:rPr>
              <w:lastRenderedPageBreak/>
              <w:t>FRRN</w:t>
            </w:r>
            <w:r w:rsidR="00D312BC" w:rsidRPr="3C7F3FD4">
              <w:rPr>
                <w:rFonts w:ascii="Arial" w:hAnsi="Arial" w:cs="Arial"/>
                <w:lang w:eastAsia="en-US"/>
              </w:rPr>
              <w:t>.0</w:t>
            </w:r>
            <w:r w:rsidR="32751A1A" w:rsidRPr="3C7F3FD4">
              <w:rPr>
                <w:rFonts w:ascii="Arial" w:hAnsi="Arial" w:cs="Arial"/>
                <w:lang w:eastAsia="en-US"/>
              </w:rPr>
              <w:t>40</w:t>
            </w:r>
            <w:bookmarkEnd w:id="79"/>
          </w:p>
        </w:tc>
        <w:tc>
          <w:tcPr>
            <w:tcW w:w="1470" w:type="dxa"/>
            <w:shd w:val="clear" w:color="auto" w:fill="auto"/>
          </w:tcPr>
          <w:p w14:paraId="1ED32F05" w14:textId="32F61F2A" w:rsidR="00D312BC" w:rsidRDefault="00D312BC" w:rsidP="007426C4">
            <w:pPr>
              <w:spacing w:before="20" w:after="20"/>
              <w:rPr>
                <w:rFonts w:ascii="Arial" w:hAnsi="Arial" w:cs="Arial"/>
              </w:rPr>
            </w:pPr>
            <w:r>
              <w:rPr>
                <w:rFonts w:ascii="Arial" w:hAnsi="Arial" w:cs="Arial"/>
              </w:rPr>
              <w:t xml:space="preserve">Maintenance </w:t>
            </w:r>
          </w:p>
        </w:tc>
        <w:tc>
          <w:tcPr>
            <w:tcW w:w="1412" w:type="dxa"/>
            <w:shd w:val="clear" w:color="auto" w:fill="auto"/>
          </w:tcPr>
          <w:p w14:paraId="26BF9774" w14:textId="67181F39" w:rsidR="00D312BC" w:rsidRPr="00922D64" w:rsidRDefault="00D312BC" w:rsidP="00922D64">
            <w:pPr>
              <w:spacing w:before="20" w:after="20"/>
              <w:rPr>
                <w:rFonts w:ascii="Arial" w:hAnsi="Arial" w:cs="Arial"/>
                <w:lang w:val="en-US"/>
              </w:rPr>
            </w:pPr>
            <w:r>
              <w:rPr>
                <w:rFonts w:ascii="Arial" w:hAnsi="Arial" w:cs="Arial"/>
                <w:lang w:val="en-US"/>
              </w:rPr>
              <w:t>Sanitation Rules Configuration</w:t>
            </w:r>
          </w:p>
        </w:tc>
        <w:tc>
          <w:tcPr>
            <w:tcW w:w="6495" w:type="dxa"/>
            <w:shd w:val="clear" w:color="auto" w:fill="auto"/>
          </w:tcPr>
          <w:p w14:paraId="1C29A3C0" w14:textId="26E3CDDD" w:rsidR="00D312BC" w:rsidRDefault="00917415" w:rsidP="18CF4360">
            <w:pPr>
              <w:spacing w:line="259" w:lineRule="auto" w:before="20" w:after="20"/>
              <w:rPr>
                <w:rFonts w:ascii="Arial" w:hAnsi="Arial" w:cs="Arial"/>
                <w:b/>
                <w:bCs/>
                <w:lang w:val="en-US"/>
              </w:rPr>
            </w:pPr>
            <w:r>
              <w:rPr>
                <w:rFonts w:ascii="Arial" w:hAnsi="Arial" w:cs="Arial"/>
                <w:b/>
                <w:bCs/>
              </w:rPr>
              <w:t>FRRN</w:t>
            </w:r>
            <w:r w:rsidR="00D312BC" w:rsidRPr="57AD56D7">
              <w:rPr>
                <w:rFonts w:ascii="Arial" w:hAnsi="Arial" w:cs="Arial"/>
                <w:b/>
                <w:bCs/>
              </w:rPr>
              <w:t>.</w:t>
            </w:r>
            <w:r w:rsidR="00D312BC" w:rsidRPr="18CF4360">
              <w:rPr>
                <w:rFonts w:ascii="Arial" w:hAnsi="Arial" w:cs="Arial"/>
                <w:b/>
                <w:bCs/>
              </w:rPr>
              <w:t>0</w:t>
            </w:r>
            <w:r w:rsidR="7A632027" w:rsidRPr="18CF4360">
              <w:rPr>
                <w:rFonts w:ascii="Arial" w:hAnsi="Arial" w:cs="Arial"/>
                <w:b/>
                <w:bCs/>
              </w:rPr>
              <w:t>40</w:t>
            </w:r>
            <w:r w:rsidR="00D312BC" w:rsidRPr="57AD56D7">
              <w:rPr>
                <w:rFonts w:ascii="Arial" w:hAnsi="Arial" w:cs="Arial"/>
                <w:b/>
                <w:bCs/>
              </w:rPr>
              <w:t xml:space="preserve">.01 </w:t>
            </w:r>
            <w:r w:rsidR="00D312BC" w:rsidRPr="57AD56D7">
              <w:rPr>
                <w:rFonts w:ascii="Arial" w:hAnsi="Arial" w:cs="Arial"/>
                <w:b/>
                <w:bCs/>
                <w:lang w:val="en-US"/>
              </w:rPr>
              <w:t>Sanitation Rules Configuration</w:t>
            </w:r>
          </w:p>
          <w:p w14:paraId="1CB26205" w14:textId="77777777" w:rsidR="00255317" w:rsidRPr="00255317" w:rsidRDefault="00255317" w:rsidP="0061437A">
            <w:pPr>
              <w:pStyle w:val="ListParagraph"/>
              <w:numPr>
                <w:ilvl w:val="0"/>
                <w:numId w:val="91"/>
              </w:numPr>
              <w:spacing w:before="20" w:after="20"/>
              <w:rPr>
                <w:rFonts w:ascii="Arial" w:hAnsi="Arial" w:cs="Arial"/>
                <w:lang w:val="en-US"/>
              </w:rPr>
            </w:pPr>
            <w:r w:rsidRPr="00255317">
              <w:rPr>
                <w:rFonts w:ascii="Arial" w:hAnsi="Arial" w:cs="Arial"/>
                <w:lang w:val="en-US"/>
              </w:rPr>
              <w:t>The system shall provide a Sanitation Rules Configuration menu accessible only to authorized users.</w:t>
            </w:r>
          </w:p>
          <w:p w14:paraId="3EB09CD8" w14:textId="77777777" w:rsidR="002E41B0" w:rsidRPr="002E41B0" w:rsidRDefault="002E41B0" w:rsidP="0061437A">
            <w:pPr>
              <w:pStyle w:val="ListParagraph"/>
              <w:numPr>
                <w:ilvl w:val="0"/>
                <w:numId w:val="91"/>
              </w:numPr>
              <w:spacing w:before="20" w:after="20"/>
              <w:rPr>
                <w:rFonts w:ascii="Arial" w:hAnsi="Arial" w:cs="Arial"/>
              </w:rPr>
            </w:pPr>
            <w:r w:rsidRPr="002E41B0">
              <w:rPr>
                <w:rFonts w:ascii="Arial" w:hAnsi="Arial" w:cs="Arial"/>
              </w:rPr>
              <w:t>The system shall support role-based access to:</w:t>
            </w:r>
          </w:p>
          <w:p w14:paraId="187DDBD8"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View Rules</w:t>
            </w:r>
          </w:p>
          <w:p w14:paraId="2F67AAFC"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Create Rules</w:t>
            </w:r>
          </w:p>
          <w:p w14:paraId="37176442"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Edit Rules</w:t>
            </w:r>
          </w:p>
          <w:p w14:paraId="176E023C"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Activate Rules</w:t>
            </w:r>
          </w:p>
          <w:p w14:paraId="1680B296" w14:textId="13E0D5A9"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Deactivate Rules</w:t>
            </w:r>
          </w:p>
          <w:p w14:paraId="624FD472"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View Audit Logs</w:t>
            </w:r>
          </w:p>
          <w:p w14:paraId="1F63D148" w14:textId="77777777" w:rsidR="00DA2D81" w:rsidRPr="00DA2D81" w:rsidRDefault="00DA2D81" w:rsidP="0061437A">
            <w:pPr>
              <w:pStyle w:val="ListParagraph"/>
              <w:numPr>
                <w:ilvl w:val="0"/>
                <w:numId w:val="91"/>
              </w:numPr>
              <w:spacing w:before="20" w:after="20"/>
              <w:rPr>
                <w:rFonts w:ascii="Arial" w:hAnsi="Arial" w:cs="Arial"/>
              </w:rPr>
            </w:pPr>
            <w:r w:rsidRPr="00DA2D81">
              <w:rPr>
                <w:rFonts w:ascii="Arial" w:hAnsi="Arial" w:cs="Arial"/>
              </w:rPr>
              <w:t>The system shall provide a Rule Maintenance screen where users can:</w:t>
            </w:r>
          </w:p>
          <w:p w14:paraId="53606F20"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Create Rules</w:t>
            </w:r>
          </w:p>
          <w:p w14:paraId="359412C4"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Edit Rules</w:t>
            </w:r>
          </w:p>
          <w:p w14:paraId="0CA0B183"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Clone Existing Rules</w:t>
            </w:r>
          </w:p>
          <w:p w14:paraId="0BC6ACEF"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Activate Rules</w:t>
            </w:r>
          </w:p>
          <w:p w14:paraId="5FE50518"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Deactivate Rules</w:t>
            </w:r>
          </w:p>
          <w:p w14:paraId="7001535D"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View Rule Details</w:t>
            </w:r>
          </w:p>
          <w:p w14:paraId="54C6E44B" w14:textId="77777777" w:rsidR="00364294" w:rsidRPr="00364294" w:rsidRDefault="00364294" w:rsidP="0061437A">
            <w:pPr>
              <w:pStyle w:val="ListParagraph"/>
              <w:numPr>
                <w:ilvl w:val="0"/>
                <w:numId w:val="91"/>
              </w:numPr>
              <w:spacing w:before="20" w:after="20"/>
              <w:rPr>
                <w:rFonts w:ascii="Arial" w:hAnsi="Arial" w:cs="Arial"/>
              </w:rPr>
            </w:pPr>
            <w:r w:rsidRPr="00364294">
              <w:rPr>
                <w:rFonts w:ascii="Arial" w:hAnsi="Arial" w:cs="Arial"/>
              </w:rPr>
              <w:t>The screen shall support:</w:t>
            </w:r>
          </w:p>
          <w:p w14:paraId="6D30E1F1"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Search</w:t>
            </w:r>
          </w:p>
          <w:p w14:paraId="0758CC72"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Filter</w:t>
            </w:r>
          </w:p>
          <w:p w14:paraId="74A7E87C"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Sort</w:t>
            </w:r>
          </w:p>
          <w:p w14:paraId="688ECA4A"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Pagination</w:t>
            </w:r>
          </w:p>
          <w:p w14:paraId="615AD22D" w14:textId="77777777" w:rsidR="0098036F" w:rsidRPr="0098036F" w:rsidRDefault="0098036F" w:rsidP="0061437A">
            <w:pPr>
              <w:pStyle w:val="ListParagraph"/>
              <w:numPr>
                <w:ilvl w:val="0"/>
                <w:numId w:val="91"/>
              </w:numPr>
              <w:spacing w:before="20" w:after="20"/>
              <w:rPr>
                <w:rFonts w:ascii="Arial" w:hAnsi="Arial" w:cs="Arial"/>
              </w:rPr>
            </w:pPr>
            <w:r w:rsidRPr="0098036F">
              <w:rPr>
                <w:rFonts w:ascii="Arial" w:hAnsi="Arial" w:cs="Arial"/>
              </w:rPr>
              <w:t>The system shall allow users to create a new rule by copying an existing rule.</w:t>
            </w:r>
          </w:p>
          <w:p w14:paraId="743DE542" w14:textId="77777777" w:rsidR="0098036F" w:rsidRPr="0098036F" w:rsidRDefault="0098036F" w:rsidP="0061437A">
            <w:pPr>
              <w:pStyle w:val="ListParagraph"/>
              <w:numPr>
                <w:ilvl w:val="0"/>
                <w:numId w:val="91"/>
              </w:numPr>
              <w:spacing w:before="20" w:after="20"/>
              <w:rPr>
                <w:rFonts w:ascii="Arial" w:hAnsi="Arial" w:cs="Arial"/>
              </w:rPr>
            </w:pPr>
            <w:r w:rsidRPr="0098036F">
              <w:rPr>
                <w:rFonts w:ascii="Arial" w:hAnsi="Arial" w:cs="Arial"/>
              </w:rPr>
              <w:t>Upon cloning, the system shall:</w:t>
            </w:r>
          </w:p>
          <w:p w14:paraId="0590F7D0" w14:textId="77777777" w:rsidR="0098036F" w:rsidRPr="0098036F" w:rsidRDefault="0098036F" w:rsidP="0061437A">
            <w:pPr>
              <w:pStyle w:val="ListParagraph"/>
              <w:numPr>
                <w:ilvl w:val="1"/>
                <w:numId w:val="91"/>
              </w:numPr>
              <w:spacing w:before="20" w:after="20"/>
              <w:rPr>
                <w:rFonts w:ascii="Arial" w:hAnsi="Arial" w:cs="Arial"/>
              </w:rPr>
            </w:pPr>
            <w:r w:rsidRPr="0098036F">
              <w:rPr>
                <w:rFonts w:ascii="Arial" w:hAnsi="Arial" w:cs="Arial"/>
              </w:rPr>
              <w:t>Create a new Rule ID.</w:t>
            </w:r>
          </w:p>
          <w:p w14:paraId="257F8A28" w14:textId="77777777" w:rsidR="0098036F" w:rsidRPr="0098036F" w:rsidRDefault="0098036F" w:rsidP="0061437A">
            <w:pPr>
              <w:pStyle w:val="ListParagraph"/>
              <w:numPr>
                <w:ilvl w:val="1"/>
                <w:numId w:val="91"/>
              </w:numPr>
              <w:spacing w:before="20" w:after="20"/>
              <w:rPr>
                <w:rFonts w:ascii="Arial" w:hAnsi="Arial" w:cs="Arial"/>
              </w:rPr>
            </w:pPr>
            <w:r w:rsidRPr="0098036F">
              <w:rPr>
                <w:rFonts w:ascii="Arial" w:hAnsi="Arial" w:cs="Arial"/>
              </w:rPr>
              <w:t>Copy all rule conditions.</w:t>
            </w:r>
          </w:p>
          <w:p w14:paraId="28E3DEB9" w14:textId="77777777" w:rsidR="0098036F" w:rsidRPr="0098036F" w:rsidRDefault="0098036F" w:rsidP="0061437A">
            <w:pPr>
              <w:pStyle w:val="ListParagraph"/>
              <w:numPr>
                <w:ilvl w:val="1"/>
                <w:numId w:val="91"/>
              </w:numPr>
              <w:spacing w:before="20" w:after="20"/>
              <w:rPr>
                <w:rFonts w:ascii="Arial" w:hAnsi="Arial" w:cs="Arial"/>
              </w:rPr>
            </w:pPr>
            <w:r w:rsidRPr="0098036F">
              <w:rPr>
                <w:rFonts w:ascii="Arial" w:hAnsi="Arial" w:cs="Arial"/>
              </w:rPr>
              <w:t>Set the new rule status to Draft.</w:t>
            </w:r>
          </w:p>
          <w:p w14:paraId="1DC02D99" w14:textId="77777777" w:rsidR="00025ECA" w:rsidRPr="00025ECA" w:rsidRDefault="00025ECA" w:rsidP="0061437A">
            <w:pPr>
              <w:pStyle w:val="ListParagraph"/>
              <w:numPr>
                <w:ilvl w:val="0"/>
                <w:numId w:val="91"/>
              </w:numPr>
              <w:spacing w:before="20" w:after="20"/>
              <w:rPr>
                <w:rFonts w:ascii="Arial" w:hAnsi="Arial" w:cs="Arial"/>
              </w:rPr>
            </w:pPr>
            <w:r w:rsidRPr="00025ECA">
              <w:rPr>
                <w:rFonts w:ascii="Arial" w:hAnsi="Arial" w:cs="Arial"/>
              </w:rPr>
              <w:t>The system shall support rule effectiveness periods.</w:t>
            </w:r>
          </w:p>
          <w:p w14:paraId="109B67C8"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Effective Date</w:t>
            </w:r>
          </w:p>
          <w:p w14:paraId="34E911BD"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Expiry Date</w:t>
            </w:r>
          </w:p>
          <w:p w14:paraId="6C5A4E55" w14:textId="77777777" w:rsidR="00025ECA" w:rsidRPr="00025ECA" w:rsidRDefault="00025ECA" w:rsidP="0061437A">
            <w:pPr>
              <w:pStyle w:val="ListParagraph"/>
              <w:numPr>
                <w:ilvl w:val="0"/>
                <w:numId w:val="91"/>
              </w:numPr>
              <w:spacing w:before="20" w:after="20"/>
              <w:rPr>
                <w:rFonts w:ascii="Arial" w:hAnsi="Arial" w:cs="Arial"/>
              </w:rPr>
            </w:pPr>
            <w:r w:rsidRPr="00025ECA">
              <w:rPr>
                <w:rFonts w:ascii="Arial" w:hAnsi="Arial" w:cs="Arial"/>
              </w:rPr>
              <w:t>The system shall evaluate only rules that are:</w:t>
            </w:r>
          </w:p>
          <w:p w14:paraId="5F7C0871"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Active; and</w:t>
            </w:r>
          </w:p>
          <w:p w14:paraId="345CB0BE"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Within their effective period.</w:t>
            </w:r>
          </w:p>
          <w:p w14:paraId="1F21FF4E" w14:textId="51DCECF1" w:rsidR="00890880" w:rsidRPr="00C745C9" w:rsidRDefault="1265CE28" w:rsidP="0061437A">
            <w:pPr>
              <w:pStyle w:val="ListParagraph"/>
              <w:numPr>
                <w:ilvl w:val="0"/>
                <w:numId w:val="91"/>
              </w:numPr>
              <w:spacing w:line="259" w:lineRule="auto" w:before="20" w:after="20"/>
              <w:rPr>
                <w:rFonts w:ascii="Arial" w:hAnsi="Arial" w:cs="Arial"/>
                <w:lang w:val="en-US"/>
              </w:rPr>
            </w:pPr>
            <w:r w:rsidRPr="18CF4360">
              <w:rPr>
                <w:rFonts w:ascii="Arial" w:hAnsi="Arial" w:cs="Arial"/>
                <w:lang w:val="en-US"/>
              </w:rPr>
              <w:t>Upon saving, the system shall validate the renewal list against the configured criteria based on the selected effective date.</w:t>
            </w:r>
          </w:p>
          <w:p>
            <w:pPr>
              <w:pStyle w:val="ListParagraph"/>
              <w:numPr>
                <w:ilvl w:val="0"/>
                <w:numId w:val="91"/>
              </w:numPr>
              <w:spacing w:before="20" w:after="20"/>
              <w:rPr>
                <w:rFonts w:ascii="Arial" w:hAnsi="Arial" w:cs="Arial"/>
              </w:rPr>
            </w:pPr>
            <w:r>
              <w:rPr>
                <w:rFonts w:ascii="Arial" w:hAnsi="Arial" w:cs="Arial"/>
              </w:rPr>
              <w:t xml:space="preserve">A rule set shall become active only after another authorised user approves it (maker-checker); the active version and the earlier versions stay visible with their makers, checkers and dates (Annex AO).</w:t>
            </w:r>
          </w:p>
          <w:p>
            <w:pPr>
              <w:pStyle w:val="ListParagraph"/>
              <w:numPr>
                <w:ilvl w:val="0"/>
                <w:numId w:val="91"/>
              </w:numPr>
              <w:spacing w:before="20" w:after="20"/>
              <w:rPr>
                <w:rFonts w:ascii="Arial" w:hAnsi="Arial" w:cs="Arial"/>
              </w:rPr>
            </w:pPr>
            <w:r>
              <w:rPr>
                <w:rFonts w:ascii="Arial" w:hAnsi="Arial" w:cs="Arial"/>
              </w:rPr>
              <w:t xml:space="preserve">A rule that would make a renewal account with a failed rule Clean shall not be saved ("A failed check cannot give the Clean bucket").</w:t>
            </w:r>
          </w:p>
          <w:p>
            <w:pPr>
              <w:pStyle w:val="ListParagraph"/>
              <w:numPr>
                <w:ilvl w:val="0"/>
                <w:numId w:val="91"/>
              </w:numPr>
              <w:spacing w:before="20" w:after="20"/>
              <w:rPr>
                <w:rFonts w:ascii="Arial" w:hAnsi="Arial" w:cs="Arial"/>
              </w:rPr>
            </w:pPr>
            <w:r>
              <w:rPr>
                <w:rFonts w:ascii="Arial" w:hAnsi="Arial" w:cs="Arial"/>
              </w:rPr>
              <w:t xml:space="preserve">The lead days, the thresholds and the notice days shall be maintained in the same menu with their effective dates (FRRN.040.03).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5"/>
              </w:numPr>
              <w:spacing w:before="20" w:after="20"/>
              <w:rPr>
                <w:rFonts w:ascii="Arial" w:hAnsi="Arial" w:cs="Arial"/>
              </w:rPr>
            </w:pPr>
            <w:r>
              <w:rPr>
                <w:rFonts w:ascii="Arial" w:hAnsi="Arial" w:cs="Arial"/>
              </w:rPr>
              <w:t xml:space="preserve">A cloned rule has the status Draft and does not apply until it is approved and its effective date is reached.</w:t>
            </w:r>
          </w:p>
          <w:p>
            <w:pPr>
              <w:pStyle w:val="ListParagraph"/>
              <w:numPr>
                <w:ilvl w:val="0"/>
                <w:numId w:val="285"/>
              </w:numPr>
              <w:spacing w:before="20" w:after="20"/>
              <w:rPr>
                <w:rFonts w:ascii="Arial" w:hAnsi="Arial" w:cs="Arial"/>
              </w:rPr>
            </w:pPr>
            <w:r>
              <w:rPr>
                <w:rFonts w:ascii="Arial" w:hAnsi="Arial" w:cs="Arial"/>
              </w:rPr>
              <w:t xml:space="preserve">A rule that maps a failed rule to Clean cannot be saved.</w:t>
            </w:r>
          </w:p>
          <w:p>
            <w:pPr>
              <w:pStyle w:val="ListParagraph"/>
              <w:numPr>
                <w:ilvl w:val="0"/>
                <w:numId w:val="285"/>
              </w:numPr>
              <w:spacing w:before="20" w:after="20"/>
              <w:rPr>
                <w:rFonts w:ascii="Arial" w:hAnsi="Arial" w:cs="Arial"/>
              </w:rPr>
            </w:pPr>
            <w:r>
              <w:rPr>
                <w:rFonts w:ascii="Arial" w:hAnsi="Arial" w:cs="Arial"/>
              </w:rPr>
              <w:t xml:space="preserve">A rule approved by its own maker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FRRN.040.02 Decision Matrix for the Rule-based Disposition</w:t>
            </w:r>
          </w:p>
          <w:p>
            <w:pPr>
              <w:pStyle w:val="ListParagraph"/>
              <w:numPr>
                <w:ilvl w:val="0"/>
                <w:numId w:val="320"/>
              </w:numPr>
              <w:spacing w:before="20" w:after="20"/>
              <w:rPr>
                <w:rFonts w:ascii="Arial" w:hAnsi="Arial" w:cs="Arial"/>
              </w:rPr>
            </w:pPr>
            <w:r>
              <w:rPr>
                <w:rFonts w:ascii="Arial" w:hAnsi="Arial" w:cs="Arial"/>
              </w:rPr>
              <w:t xml:space="preserve">The system shall hold a versioned decision matrix; each rule has a priority and conditions on market segment, line, product, mortgaged, classification, claims, endorsements, payment status and days to expiry, and gives a disposition and the automation Automatic or Manual (BRRN.031, BRRN.034).</w:t>
            </w:r>
          </w:p>
          <w:p>
            <w:pPr>
              <w:pStyle w:val="ListParagraph"/>
              <w:numPr>
                <w:ilvl w:val="0"/>
                <w:numId w:val="320"/>
              </w:numPr>
              <w:spacing w:before="20" w:after="20"/>
              <w:rPr>
                <w:rFonts w:ascii="Arial" w:hAnsi="Arial" w:cs="Arial"/>
              </w:rPr>
            </w:pPr>
            <w:r>
              <w:rPr>
                <w:rFonts w:ascii="Arial" w:hAnsi="Arial" w:cs="Arial"/>
              </w:rPr>
              <w:t xml:space="preserve">The first rule by priority shall propose the disposition of a renewal account after its initiation; for a Clean account whose rule is Automatic the disposition is given by the system and the account moves on without a user action; otherwise the proposal is the default the Account Officer sees.</w:t>
            </w:r>
          </w:p>
          <w:p>
            <w:pPr>
              <w:pStyle w:val="ListParagraph"/>
              <w:numPr>
                <w:ilvl w:val="0"/>
                <w:numId w:val="320"/>
              </w:numPr>
              <w:spacing w:before="20" w:after="20"/>
              <w:rPr>
                <w:rFonts w:ascii="Arial" w:hAnsi="Arial" w:cs="Arial"/>
              </w:rPr>
            </w:pPr>
            <w:r>
              <w:rPr>
                <w:rFonts w:ascii="Arial" w:hAnsi="Arial" w:cs="Arial"/>
              </w:rPr>
              <w:t xml:space="preserve">Renewal accounts with claims, endorsements, a missing or invalid PN or an unresolved payment shall always be handled by a user (BRRN.031).</w:t>
            </w:r>
          </w:p>
          <w:p>
            <w:pPr>
              <w:pStyle w:val="ListParagraph"/>
              <w:numPr>
                <w:ilvl w:val="0"/>
                <w:numId w:val="320"/>
              </w:numPr>
              <w:spacing w:before="20" w:after="20"/>
              <w:rPr>
                <w:rFonts w:ascii="Arial" w:hAnsi="Arial" w:cs="Arial"/>
              </w:rPr>
            </w:pPr>
            <w:r>
              <w:rPr>
                <w:rFonts w:ascii="Arial" w:hAnsi="Arial" w:cs="Arial"/>
              </w:rPr>
              <w:t xml:space="preserve">Each version shall be activated by an authorised user other than its maker; each disposition given by the system records the version and the rule (Annex AO).</w:t>
            </w:r>
          </w:p>
          <w:p>
            <w:pPr>
              <w:pStyle w:val="ListParagraph"/>
              <w:numPr>
                <w:ilvl w:val="0"/>
                <w:numId w:val="320"/>
              </w:numPr>
              <w:spacing w:before="20" w:after="20"/>
              <w:rPr>
                <w:rFonts w:ascii="Arial" w:hAnsi="Arial" w:cs="Arial"/>
              </w:rPr>
            </w:pPr>
            <w:r>
              <w:rPr>
                <w:rFonts w:ascii="Arial" w:hAnsi="Arial" w:cs="Arial"/>
              </w:rPr>
              <w:t xml:space="preserve">The first content of the matrix shall be BDOI's rules of FRRN.008 and Annex C (Clean accounts For Renewal).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1"/>
              </w:numPr>
              <w:spacing w:before="20" w:after="20"/>
              <w:rPr>
                <w:rFonts w:ascii="Arial" w:hAnsi="Arial" w:cs="Arial"/>
              </w:rPr>
            </w:pPr>
            <w:r>
              <w:rPr>
                <w:rFonts w:ascii="Arial" w:hAnsi="Arial" w:cs="Arial"/>
              </w:rPr>
              <w:t xml:space="preserve">A Clean CBG Motor account matching an Automatic rule receives the disposition For Renewal from the system and moves on without a user action.</w:t>
            </w:r>
          </w:p>
          <w:p>
            <w:pPr>
              <w:pStyle w:val="ListParagraph"/>
              <w:numPr>
                <w:ilvl w:val="0"/>
                <w:numId w:val="321"/>
              </w:numPr>
              <w:spacing w:before="20" w:after="20"/>
              <w:rPr>
                <w:rFonts w:ascii="Arial" w:hAnsi="Arial" w:cs="Arial"/>
              </w:rPr>
            </w:pPr>
            <w:r>
              <w:rPr>
                <w:rFonts w:ascii="Arial" w:hAnsi="Arial" w:cs="Arial"/>
              </w:rPr>
              <w:t xml:space="preserve">An account with an open claim is not disposed by the system; the Account Officer sees the proposal.</w:t>
            </w:r>
          </w:p>
          <w:p>
            <w:pPr>
              <w:pStyle w:val="ListParagraph"/>
              <w:numPr>
                <w:ilvl w:val="0"/>
                <w:numId w:val="321"/>
              </w:numPr>
              <w:spacing w:before="20" w:after="20"/>
              <w:rPr>
                <w:rFonts w:ascii="Arial" w:hAnsi="Arial" w:cs="Arial"/>
              </w:rPr>
            </w:pPr>
            <w:r>
              <w:rPr>
                <w:rFonts w:ascii="Arial" w:hAnsi="Arial" w:cs="Arial"/>
              </w:rPr>
              <w:t xml:space="preserve">The decision log report shows, for each disposition given by the system, the matrix version and the rule.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FRRN.040.03 Renewal Parameters</w:t>
            </w:r>
          </w:p>
          <w:p>
            <w:pPr>
              <w:pStyle w:val="ListParagraph"/>
              <w:numPr>
                <w:ilvl w:val="0"/>
                <w:numId w:val="322"/>
              </w:numPr>
              <w:spacing w:before="20" w:after="20"/>
              <w:rPr>
                <w:rFonts w:ascii="Arial" w:hAnsi="Arial" w:cs="Arial"/>
              </w:rPr>
            </w:pPr>
            <w:r>
              <w:rPr>
                <w:rFonts w:ascii="Arial" w:hAnsi="Arial" w:cs="Arial"/>
              </w:rPr>
              <w:t xml:space="preserve">The Business Administrator shall maintain, without a change to the system, the parameters of Annex AC (lead days, TSI threshold, outstanding and financial-impact tolerances, Renewal Advice notice and second-notice days, NRNS checkpoint and waiting days, re-open days, ageing days, hold cover durations, segments initiated in bulk); every change is recorded with the old and new value, the user and the time.</w:t>
            </w:r>
          </w:p>
          <w:p>
            <w:pPr>
              <w:pStyle w:val="ListParagraph"/>
              <w:numPr>
                <w:ilvl w:val="0"/>
                <w:numId w:val="322"/>
              </w:numPr>
              <w:spacing w:before="20" w:after="20"/>
              <w:rPr>
                <w:rFonts w:ascii="Arial" w:hAnsi="Arial" w:cs="Arial"/>
              </w:rPr>
            </w:pPr>
            <w:r>
              <w:rPr>
                <w:rFonts w:ascii="Arial" w:hAnsi="Arial" w:cs="Arial"/>
              </w:rPr>
              <w:t xml:space="preserve">The lead days shall never be fixed in the system (BRRN.030).</w:t>
            </w:r>
          </w:p>
          <w:p>
            <w:pPr>
              <w:pStyle w:val="ListParagraph"/>
              <w:numPr>
                <w:ilvl w:val="0"/>
                <w:numId w:val="322"/>
              </w:numPr>
              <w:spacing w:before="20" w:after="20"/>
              <w:rPr>
                <w:rFonts w:ascii="Arial" w:hAnsi="Arial" w:cs="Arial"/>
              </w:rPr>
            </w:pPr>
            <w:r>
              <w:rPr>
                <w:rFonts w:ascii="Arial" w:hAnsi="Arial" w:cs="Arial"/>
              </w:rPr>
              <w:t xml:space="preserve">A user without the maintenance function shall see the parameters read only (Walkthrough addendum SC-07).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3"/>
              </w:numPr>
              <w:spacing w:before="20" w:after="20"/>
              <w:rPr>
                <w:rFonts w:ascii="Arial" w:hAnsi="Arial" w:cs="Arial"/>
              </w:rPr>
            </w:pPr>
            <w:r>
              <w:rPr>
                <w:rFonts w:ascii="Arial" w:hAnsi="Arial" w:cs="Arial"/>
              </w:rPr>
              <w:t xml:space="preserve">Changing the lead days from 140 to 120 applies from the next daily run.</w:t>
            </w:r>
          </w:p>
          <w:p>
            <w:pPr>
              <w:pStyle w:val="ListParagraph"/>
              <w:numPr>
                <w:ilvl w:val="0"/>
                <w:numId w:val="323"/>
              </w:numPr>
              <w:spacing w:before="20" w:after="20"/>
              <w:rPr>
                <w:rFonts w:ascii="Arial" w:hAnsi="Arial" w:cs="Arial"/>
              </w:rPr>
            </w:pPr>
            <w:r>
              <w:rPr>
                <w:rFonts w:ascii="Arial" w:hAnsi="Arial" w:cs="Arial"/>
              </w:rPr>
              <w:t xml:space="preserve">A user without the maintenance function cannot change a parameter.</w:t>
            </w:r>
          </w:p>
        </w:tc>
      </w:tr>
      <w:tr w:rsidR="3C7F3FD4" w14:paraId="5F0C75D0" w14:textId="77777777" w:rsidTr="3C7F3FD4">
        <w:trPr>
          <w:jc w:val="center"/>
        </w:trPr>
        <w:tc>
          <w:tcPr>
            <w:tcW w:w="1413" w:type="dxa"/>
            <w:shd w:val="clear" w:color="auto" w:fill="auto"/>
          </w:tcPr>
          <w:p w14:paraId="1EC9DB1A" w14:textId="74BEAD57" w:rsidR="3C7F3FD4" w:rsidRDefault="00917415" w:rsidP="18CF4360">
            <w:pPr>
              <w:spacing w:line="259" w:lineRule="auto" w:before="20" w:after="20"/>
              <w:rPr>
                <w:rFonts w:ascii="Arial" w:hAnsi="Arial" w:cs="Arial"/>
                <w:lang w:eastAsia="en-US"/>
              </w:rPr>
            </w:pPr>
            <w:bookmarkStart w:id="80" w:name="Bookmark41"/>
            <w:r>
              <w:rPr>
                <w:rFonts w:ascii="Arial" w:hAnsi="Arial" w:cs="Arial"/>
                <w:lang w:eastAsia="en-US"/>
              </w:rPr>
              <w:t>FRRN</w:t>
            </w:r>
            <w:r w:rsidR="1265CE28" w:rsidRPr="18CF4360">
              <w:rPr>
                <w:rFonts w:ascii="Arial" w:hAnsi="Arial" w:cs="Arial"/>
                <w:lang w:eastAsia="en-US"/>
              </w:rPr>
              <w:t>.041</w:t>
            </w:r>
            <w:bookmarkEnd w:id="80"/>
          </w:p>
          <w:p w14:paraId="167B72EE" w14:textId="6F03601D" w:rsidR="3C7F3FD4" w:rsidRDefault="3C7F3FD4" w:rsidP="3C7F3FD4">
            <w:pPr>
              <w:spacing w:before="20" w:after="20"/>
              <w:rPr>
                <w:rFonts w:ascii="Arial" w:hAnsi="Arial" w:cs="Arial"/>
                <w:lang w:eastAsia="en-US"/>
              </w:rPr>
            </w:pPr>
          </w:p>
        </w:tc>
        <w:tc>
          <w:tcPr>
            <w:tcW w:w="1470" w:type="dxa"/>
            <w:shd w:val="clear" w:color="auto" w:fill="auto"/>
          </w:tcPr>
          <w:p w14:paraId="1F023653" w14:textId="3C135343" w:rsidR="061ACBE0" w:rsidRDefault="061ACBE0" w:rsidP="3C7F3FD4">
            <w:pPr>
              <w:spacing w:before="20" w:after="20"/>
            </w:pPr>
            <w:r w:rsidRPr="3C7F3FD4">
              <w:rPr>
                <w:rFonts w:ascii="Arial" w:hAnsi="Arial" w:cs="Arial"/>
              </w:rPr>
              <w:t>Maintenance</w:t>
            </w:r>
          </w:p>
        </w:tc>
        <w:tc>
          <w:tcPr>
            <w:tcW w:w="1412" w:type="dxa"/>
            <w:shd w:val="clear" w:color="auto" w:fill="auto"/>
          </w:tcPr>
          <w:p w14:paraId="78F4E455" w14:textId="41CE943D" w:rsidR="061ACBE0" w:rsidRDefault="061ACBE0" w:rsidP="3C7F3FD4">
            <w:pPr>
              <w:spacing w:before="20" w:after="20"/>
            </w:pPr>
            <w:r w:rsidRPr="3C7F3FD4">
              <w:rPr>
                <w:rFonts w:ascii="Arial" w:hAnsi="Arial" w:cs="Arial"/>
                <w:lang w:val="en-US"/>
              </w:rPr>
              <w:t>RMU Account Maintenance</w:t>
            </w:r>
          </w:p>
        </w:tc>
        <w:tc>
          <w:tcPr>
            <w:tcW w:w="6495" w:type="dxa"/>
            <w:shd w:val="clear" w:color="auto" w:fill="auto"/>
          </w:tcPr>
          <w:p w14:paraId="74C712CA" w14:textId="4E1E4AEB" w:rsidR="3C7F3FD4" w:rsidRDefault="00917415" w:rsidP="18CF4360">
            <w:pPr>
              <w:spacing w:before="20" w:after="20"/>
            </w:pPr>
            <w:r>
              <w:rPr>
                <w:rFonts w:ascii="Arial" w:hAnsi="Arial" w:cs="Arial"/>
                <w:b/>
                <w:bCs/>
              </w:rPr>
              <w:t>FRRN</w:t>
            </w:r>
            <w:r w:rsidR="65D4CE8A" w:rsidRPr="18CF4360">
              <w:rPr>
                <w:rFonts w:ascii="Arial" w:hAnsi="Arial" w:cs="Arial"/>
                <w:b/>
                <w:bCs/>
              </w:rPr>
              <w:t xml:space="preserve">.041.01 </w:t>
            </w:r>
            <w:r w:rsidR="4B5F02DE" w:rsidRPr="18CF4360">
              <w:rPr>
                <w:rFonts w:ascii="Arial" w:hAnsi="Arial" w:cs="Arial"/>
                <w:b/>
                <w:bCs/>
              </w:rPr>
              <w:t xml:space="preserve">RMU Account Maintenance  </w:t>
            </w:r>
          </w:p>
          <w:p w14:paraId="48AAB3ED" w14:textId="3B5531BB"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provide an RMU Account Maintenance screen displaying all maintained RMU Account records.</w:t>
            </w:r>
          </w:p>
          <w:p w14:paraId="4BC7E13F" w14:textId="47F0345C"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Account Officer Code</w:t>
            </w:r>
          </w:p>
          <w:p w14:paraId="77FA58F3" w14:textId="6DB6E6C3"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Remarks</w:t>
            </w:r>
          </w:p>
          <w:p w14:paraId="31852705" w14:textId="5DDE9801"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Status</w:t>
            </w:r>
          </w:p>
          <w:p w14:paraId="056F3C2E" w14:textId="3B0134CB"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Active</w:t>
            </w:r>
          </w:p>
          <w:p w14:paraId="7533BDFA" w14:textId="0AEA24C3"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Inactive</w:t>
            </w:r>
          </w:p>
          <w:p w14:paraId="580441CA" w14:textId="3A8AA769"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Created By</w:t>
            </w:r>
          </w:p>
          <w:p w14:paraId="242A8B2C" w14:textId="3A19A5C9"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lastRenderedPageBreak/>
              <w:t>Created Date</w:t>
            </w:r>
          </w:p>
          <w:p w14:paraId="10A5DDA6" w14:textId="6EED8E17"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Last Updated By</w:t>
            </w:r>
          </w:p>
          <w:p w14:paraId="13D66F03" w14:textId="24A036DA"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Last Updated Date</w:t>
            </w:r>
          </w:p>
          <w:p w14:paraId="0FA52C33" w14:textId="235CC183"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All users should be able to view the RMU Account List.</w:t>
            </w:r>
          </w:p>
          <w:p w14:paraId="6A96F416" w14:textId="0A6A2DD1"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create a new RMU Account record.</w:t>
            </w:r>
          </w:p>
          <w:p w14:paraId="2400ACC2" w14:textId="70416074"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Required Fields</w:t>
            </w:r>
          </w:p>
          <w:p w14:paraId="4C349241" w14:textId="6025C36C"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Account Officer Code</w:t>
            </w:r>
          </w:p>
          <w:p w14:paraId="19F3C608" w14:textId="10EE06F4"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Optional</w:t>
            </w:r>
          </w:p>
          <w:p w14:paraId="7390B620" w14:textId="584D875C"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Remarks</w:t>
            </w:r>
          </w:p>
          <w:p w14:paraId="342EEEBB" w14:textId="67E61DBD"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 xml:space="preserve">Validations: </w:t>
            </w:r>
          </w:p>
          <w:p w14:paraId="1E5BE8C8" w14:textId="1771D831"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Account Officer Code must be unique.</w:t>
            </w:r>
          </w:p>
          <w:p w14:paraId="644B552D" w14:textId="05516363"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Duplicate active Account Officer Codes shall not be allowed.</w:t>
            </w:r>
          </w:p>
          <w:p w14:paraId="4E17C65C" w14:textId="0F8318D2"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update an existing RMU Account record.</w:t>
            </w:r>
          </w:p>
          <w:p w14:paraId="71328818" w14:textId="5F4E012D"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record the update history.</w:t>
            </w:r>
          </w:p>
          <w:p w14:paraId="3F71B573" w14:textId="48FF7FD8"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deactivate an active RMU Account record.</w:t>
            </w:r>
          </w:p>
          <w:p w14:paraId="32A660B8" w14:textId="19936CDB"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Upon deactivation, the system shall:</w:t>
            </w:r>
          </w:p>
          <w:p w14:paraId="197DC404" w14:textId="7FADE0E1"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Update the Status to Inactive.</w:t>
            </w:r>
          </w:p>
          <w:p w14:paraId="33384163" w14:textId="1EC99C9B"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deactivation date.</w:t>
            </w:r>
          </w:p>
          <w:p w14:paraId="7C35F4CC" w14:textId="5B5F03A8"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user who performed the action.</w:t>
            </w:r>
          </w:p>
          <w:p w14:paraId="06D15A74" w14:textId="0C311F93"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reactivate an inactive RMU Account record.</w:t>
            </w:r>
          </w:p>
          <w:p w14:paraId="1A5D34CB" w14:textId="5A10429D"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Upon reactivation, the system shall:</w:t>
            </w:r>
          </w:p>
          <w:p w14:paraId="25027B63" w14:textId="7D1BC4BE"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Update the Status to Active.</w:t>
            </w:r>
          </w:p>
          <w:p w14:paraId="288FE6FA" w14:textId="71E9629C"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reactivation date.</w:t>
            </w:r>
          </w:p>
          <w:p w14:paraId="163890CC" w14:textId="79B07236"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user who performed the action.</w:t>
            </w:r>
          </w:p>
          <w:p w14:paraId="56F2346A" w14:textId="0A86B310"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users to search, sort, and filter RMU Account records.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6"/>
              </w:numPr>
              <w:spacing w:before="20" w:after="20"/>
              <w:rPr>
                <w:rFonts w:ascii="Arial" w:hAnsi="Arial" w:cs="Arial"/>
              </w:rPr>
            </w:pPr>
            <w:r>
              <w:rPr>
                <w:rFonts w:ascii="Arial" w:hAnsi="Arial" w:cs="Arial"/>
              </w:rPr>
              <w:t xml:space="preserve">A second active record with the same Account Officer code is refused.</w:t>
            </w:r>
          </w:p>
          <w:p>
            <w:pPr>
              <w:pStyle w:val="ListParagraph"/>
              <w:numPr>
                <w:ilvl w:val="0"/>
                <w:numId w:val="286"/>
              </w:numPr>
              <w:spacing w:before="20" w:after="20"/>
              <w:rPr>
                <w:rFonts w:ascii="Arial" w:hAnsi="Arial" w:cs="Arial"/>
              </w:rPr>
            </w:pPr>
            <w:r>
              <w:rPr>
                <w:rFonts w:ascii="Arial" w:hAnsi="Arial" w:cs="Arial"/>
              </w:rPr>
              <w:t xml:space="preserve">A loan of the LAMD report whose Account Officer code is in the RMU list is identified as RMU.</w:t>
            </w:r>
          </w:p>
        </w:tc>
      </w:tr>
      <w:tr w:rsidR="00236C3E" w:rsidRPr="000F2176" w14:paraId="0EC93C65" w14:textId="77777777" w:rsidTr="3C7F3FD4">
        <w:trPr>
          <w:jc w:val="center"/>
        </w:trPr>
        <w:tc>
          <w:tcPr>
            <w:tcW w:w="1413" w:type="dxa"/>
            <w:shd w:val="clear" w:color="auto" w:fill="auto"/>
          </w:tcPr>
          <w:p w14:paraId="3ADC495B" w14:textId="08906857" w:rsidR="00236C3E" w:rsidRPr="57AD56D7" w:rsidRDefault="00917415" w:rsidP="3C7F3FD4">
            <w:pPr>
              <w:spacing w:line="259" w:lineRule="auto" w:before="20" w:after="20"/>
              <w:rPr>
                <w:rFonts w:ascii="Arial" w:hAnsi="Arial" w:cs="Arial"/>
                <w:lang w:eastAsia="en-US"/>
              </w:rPr>
            </w:pPr>
            <w:bookmarkStart w:id="81" w:name="Bookmark42"/>
            <w:r>
              <w:rPr>
                <w:rFonts w:ascii="Arial" w:hAnsi="Arial" w:cs="Arial"/>
                <w:lang w:eastAsia="en-US"/>
              </w:rPr>
              <w:lastRenderedPageBreak/>
              <w:t>FRRN</w:t>
            </w:r>
            <w:r w:rsidR="00236C3E" w:rsidRPr="3C7F3FD4">
              <w:rPr>
                <w:rFonts w:ascii="Arial" w:hAnsi="Arial" w:cs="Arial"/>
                <w:lang w:eastAsia="en-US"/>
              </w:rPr>
              <w:t>.</w:t>
            </w:r>
            <w:r w:rsidR="00236C3E" w:rsidRPr="18CF4360">
              <w:rPr>
                <w:rFonts w:ascii="Arial" w:hAnsi="Arial" w:cs="Arial"/>
                <w:lang w:eastAsia="en-US"/>
              </w:rPr>
              <w:t>0</w:t>
            </w:r>
            <w:r w:rsidR="71A5A133" w:rsidRPr="18CF4360">
              <w:rPr>
                <w:rFonts w:ascii="Arial" w:hAnsi="Arial" w:cs="Arial"/>
                <w:lang w:eastAsia="en-US"/>
              </w:rPr>
              <w:t>4</w:t>
            </w:r>
            <w:r w:rsidR="0853A8F1" w:rsidRPr="18CF4360">
              <w:rPr>
                <w:rFonts w:ascii="Arial" w:hAnsi="Arial" w:cs="Arial"/>
                <w:lang w:eastAsia="en-US"/>
              </w:rPr>
              <w:t>2</w:t>
            </w:r>
            <w:bookmarkEnd w:id="81"/>
          </w:p>
        </w:tc>
        <w:tc>
          <w:tcPr>
            <w:tcW w:w="1470" w:type="dxa"/>
            <w:shd w:val="clear" w:color="auto" w:fill="auto"/>
          </w:tcPr>
          <w:p w14:paraId="2FF70499" w14:textId="05259319" w:rsidR="00236C3E" w:rsidRDefault="00236C3E" w:rsidP="00C745C9">
            <w:pPr>
              <w:spacing w:before="20" w:after="20"/>
              <w:rPr>
                <w:rFonts w:ascii="Arial" w:hAnsi="Arial" w:cs="Arial"/>
              </w:rPr>
            </w:pPr>
            <w:r>
              <w:rPr>
                <w:rFonts w:ascii="Arial" w:hAnsi="Arial" w:cs="Arial"/>
              </w:rPr>
              <w:t>Maintenance</w:t>
            </w:r>
          </w:p>
        </w:tc>
        <w:tc>
          <w:tcPr>
            <w:tcW w:w="1412" w:type="dxa"/>
            <w:shd w:val="clear" w:color="auto" w:fill="auto"/>
          </w:tcPr>
          <w:p w14:paraId="32782192" w14:textId="52F485BF" w:rsidR="00236C3E" w:rsidRDefault="00236C3E" w:rsidP="00C745C9">
            <w:pPr>
              <w:spacing w:before="20" w:after="20"/>
              <w:rPr>
                <w:rFonts w:ascii="Arial" w:hAnsi="Arial" w:cs="Arial"/>
              </w:rPr>
            </w:pPr>
            <w:r>
              <w:rPr>
                <w:rFonts w:ascii="Arial" w:hAnsi="Arial" w:cs="Arial"/>
              </w:rPr>
              <w:t>Annual Renewal Budget Maintenance</w:t>
            </w:r>
          </w:p>
        </w:tc>
        <w:tc>
          <w:tcPr>
            <w:tcW w:w="6495" w:type="dxa"/>
            <w:shd w:val="clear" w:color="auto" w:fill="auto"/>
          </w:tcPr>
          <w:p w14:paraId="4865E18C" w14:textId="7CDEB55C" w:rsidR="00236C3E" w:rsidRPr="00236C3E" w:rsidRDefault="00917415" w:rsidP="00236C3E">
            <w:pPr>
              <w:spacing w:before="20" w:after="20"/>
              <w:rPr>
                <w:rFonts w:ascii="Arial" w:hAnsi="Arial" w:cs="Arial"/>
                <w:b/>
                <w:bCs/>
                <w:lang w:val="en-US"/>
              </w:rPr>
            </w:pPr>
            <w:r>
              <w:rPr>
                <w:rFonts w:ascii="Arial" w:hAnsi="Arial" w:cs="Arial"/>
                <w:b/>
                <w:bCs/>
                <w:color w:val="E65100"/>
              </w:rPr>
              <w:t>FRRN</w:t>
            </w:r>
            <w:r w:rsidR="00236C3E" w:rsidRPr="57AD56D7">
              <w:rPr>
                <w:rFonts w:ascii="Arial" w:hAnsi="Arial" w:cs="Arial"/>
                <w:b/>
                <w:bCs/>
                <w:color w:val="E65100"/>
              </w:rPr>
              <w:t>.</w:t>
            </w:r>
            <w:r w:rsidR="00236C3E" w:rsidRPr="18CF4360">
              <w:rPr>
                <w:rFonts w:ascii="Arial" w:hAnsi="Arial" w:cs="Arial"/>
                <w:b/>
                <w:bCs/>
                <w:color w:val="E65100"/>
              </w:rPr>
              <w:t>0</w:t>
            </w:r>
            <w:r w:rsidR="2D2B4171" w:rsidRPr="18CF4360">
              <w:rPr>
                <w:rFonts w:ascii="Arial" w:hAnsi="Arial" w:cs="Arial"/>
                <w:b/>
                <w:bCs/>
                <w:color w:val="E65100"/>
              </w:rPr>
              <w:t>42</w:t>
            </w:r>
            <w:r w:rsidR="00236C3E" w:rsidRPr="57AD56D7">
              <w:rPr>
                <w:rFonts w:ascii="Arial" w:hAnsi="Arial" w:cs="Arial"/>
                <w:b/>
                <w:bCs/>
                <w:color w:val="E65100"/>
              </w:rPr>
              <w:t>.01 </w:t>
            </w:r>
            <w:r w:rsidR="00236C3E" w:rsidRPr="00236C3E">
              <w:rPr>
                <w:rFonts w:ascii="Arial" w:hAnsi="Arial" w:cs="Arial"/>
                <w:b/>
                <w:bCs/>
                <w:color w:val="E65100"/>
                <w:lang w:val="en-US"/>
              </w:rPr>
              <w:t>Access Renewal Annual Budget Maintenance Module</w:t>
            </w:r>
          </w:p>
          <w:p w14:paraId="070B238B" w14:textId="77777777" w:rsidR="00236C3E" w:rsidRDefault="00236C3E" w:rsidP="0061437A">
            <w:pPr>
              <w:pStyle w:val="ListParagraph"/>
              <w:numPr>
                <w:ilvl w:val="0"/>
                <w:numId w:val="109"/>
              </w:numPr>
              <w:spacing w:before="20" w:after="20"/>
              <w:rPr>
                <w:rFonts w:ascii="Arial" w:hAnsi="Arial" w:cs="Arial"/>
                <w:lang w:val="en-US"/>
              </w:rPr>
            </w:pPr>
            <w:r w:rsidRPr="00236C3E">
              <w:rPr>
                <w:rFonts w:ascii="Arial" w:hAnsi="Arial" w:cs="Arial"/>
                <w:color w:val="E65100"/>
                <w:lang w:val="en-US"/>
              </w:rPr>
              <w:t>The system shall provide a Renewal Annual Budget Maintenance menu accessible to authorized users.</w:t>
            </w:r>
          </w:p>
          <w:p w14:paraId="35AADE89" w14:textId="77777777" w:rsidR="00236C3E" w:rsidRPr="00236C3E" w:rsidRDefault="00236C3E" w:rsidP="0061437A">
            <w:pPr>
              <w:pStyle w:val="ListParagraph"/>
              <w:numPr>
                <w:ilvl w:val="0"/>
                <w:numId w:val="109"/>
              </w:numPr>
              <w:spacing w:before="20" w:after="20"/>
              <w:rPr>
                <w:rFonts w:ascii="Arial" w:hAnsi="Arial" w:cs="Arial"/>
                <w:lang w:val="en-US"/>
              </w:rPr>
            </w:pPr>
            <w:r w:rsidRPr="00236C3E">
              <w:rPr>
                <w:rFonts w:ascii="Arial" w:hAnsi="Arial" w:cs="Arial"/>
                <w:color w:val="E65100"/>
                <w:lang w:val="en-US"/>
              </w:rPr>
              <w:t>Authorized users shall be able to:</w:t>
            </w:r>
          </w:p>
          <w:p w14:paraId="7727F39A" w14:textId="77777777" w:rsidR="00236C3E" w:rsidRP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Create Annual Budgets</w:t>
            </w:r>
          </w:p>
          <w:p w14:paraId="52B93FDF" w14:textId="77777777" w:rsidR="00236C3E" w:rsidRP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Update Annual Budgets</w:t>
            </w:r>
          </w:p>
          <w:p w14:paraId="27D441A1" w14:textId="77777777" w:rsid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View Annual Budgets</w:t>
            </w:r>
          </w:p>
          <w:p w14:paraId="25FD6916" w14:textId="767DC067" w:rsidR="00236C3E" w:rsidRP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View Budget History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7"/>
              </w:numPr>
              <w:spacing w:before="20" w:after="20"/>
              <w:rPr>
                <w:rFonts w:ascii="Arial" w:hAnsi="Arial" w:cs="Arial"/>
              </w:rPr>
            </w:pPr>
            <w:r>
              <w:rPr>
                <w:rFonts w:ascii="Arial" w:hAnsi="Arial" w:cs="Arial"/>
              </w:rPr>
              <w:t xml:space="preserve">A user without the budget function does not see the Renewal Annual Budget Maintenance menu.</w:t>
            </w:r>
          </w:p>
          <w:p w14:paraId="07D713F4" w14:textId="77777777" w:rsidR="00236C3E" w:rsidRDefault="00236C3E" w:rsidP="00236C3E">
            <w:pPr>
              <w:spacing w:before="20" w:after="20"/>
              <w:rPr>
                <w:rFonts w:ascii="Arial" w:hAnsi="Arial" w:cs="Arial"/>
                <w:lang w:val="en-US"/>
              </w:rPr>
            </w:pPr>
          </w:p>
          <w:p w14:paraId="4910FA53" w14:textId="6D500399" w:rsidR="00236C3E" w:rsidRPr="00236C3E" w:rsidRDefault="00917415" w:rsidP="18CF4360">
            <w:pPr>
              <w:spacing w:line="259" w:lineRule="auto" w:before="20" w:after="20"/>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0AC31A66" w:rsidRPr="18CF4360">
              <w:rPr>
                <w:rFonts w:ascii="Arial" w:hAnsi="Arial" w:cs="Arial"/>
                <w:b/>
                <w:bCs/>
              </w:rPr>
              <w:t>42</w:t>
            </w:r>
            <w:r w:rsidR="00236C3E" w:rsidRPr="57AD56D7">
              <w:rPr>
                <w:rFonts w:ascii="Arial" w:hAnsi="Arial" w:cs="Arial"/>
                <w:b/>
                <w:bCs/>
              </w:rPr>
              <w:t>.0</w:t>
            </w:r>
            <w:r w:rsidR="00236C3E">
              <w:rPr>
                <w:rFonts w:ascii="Arial" w:hAnsi="Arial" w:cs="Arial"/>
                <w:b/>
                <w:bCs/>
              </w:rPr>
              <w:t xml:space="preserve">2 </w:t>
            </w:r>
            <w:r w:rsidR="00236C3E" w:rsidRPr="00236C3E">
              <w:rPr>
                <w:rFonts w:ascii="Arial" w:hAnsi="Arial" w:cs="Arial"/>
                <w:b/>
                <w:bCs/>
                <w:lang w:val="en-US"/>
              </w:rPr>
              <w:t>Create</w:t>
            </w:r>
            <w:r w:rsidR="00F811C1">
              <w:rPr>
                <w:rFonts w:ascii="Arial" w:hAnsi="Arial" w:cs="Arial"/>
                <w:b/>
                <w:bCs/>
                <w:lang w:val="en-US"/>
              </w:rPr>
              <w:t>/ Update</w:t>
            </w:r>
            <w:r w:rsidR="00236C3E" w:rsidRPr="00236C3E">
              <w:rPr>
                <w:rFonts w:ascii="Arial" w:hAnsi="Arial" w:cs="Arial"/>
                <w:b/>
                <w:bCs/>
                <w:lang w:val="en-US"/>
              </w:rPr>
              <w:t xml:space="preserve"> Annual Budget</w:t>
            </w:r>
          </w:p>
          <w:p w14:paraId="37AA5AB2" w14:textId="495DD85C" w:rsidR="00F811C1" w:rsidRPr="00F811C1" w:rsidRDefault="00F811C1" w:rsidP="0061437A">
            <w:pPr>
              <w:pStyle w:val="ListParagraph"/>
              <w:numPr>
                <w:ilvl w:val="0"/>
                <w:numId w:val="114"/>
              </w:numPr>
              <w:spacing w:before="20" w:after="20"/>
              <w:rPr>
                <w:rFonts w:ascii="Arial" w:hAnsi="Arial" w:cs="Arial"/>
                <w:lang w:val="en-US"/>
              </w:rPr>
            </w:pPr>
            <w:r w:rsidRPr="00F811C1">
              <w:rPr>
                <w:rFonts w:ascii="Arial" w:hAnsi="Arial" w:cs="Arial"/>
                <w:lang w:val="en-US"/>
              </w:rPr>
              <w:t>The system shall allow authorized users to create</w:t>
            </w:r>
            <w:r>
              <w:rPr>
                <w:rFonts w:ascii="Arial" w:hAnsi="Arial" w:cs="Arial"/>
                <w:lang w:val="en-US"/>
              </w:rPr>
              <w:t xml:space="preserve"> and update existing</w:t>
            </w:r>
            <w:r w:rsidRPr="00F811C1">
              <w:rPr>
                <w:rFonts w:ascii="Arial" w:hAnsi="Arial" w:cs="Arial"/>
                <w:lang w:val="en-US"/>
              </w:rPr>
              <w:t xml:space="preserve"> annual budget records.</w:t>
            </w:r>
          </w:p>
          <w:p w14:paraId="69033A96" w14:textId="77777777" w:rsidR="00F811C1" w:rsidRPr="00F811C1" w:rsidRDefault="00F811C1" w:rsidP="0061437A">
            <w:pPr>
              <w:pStyle w:val="ListParagraph"/>
              <w:numPr>
                <w:ilvl w:val="0"/>
                <w:numId w:val="114"/>
              </w:numPr>
              <w:spacing w:before="20" w:after="20"/>
              <w:rPr>
                <w:rFonts w:ascii="Arial" w:hAnsi="Arial" w:cs="Arial"/>
                <w:lang w:val="en-US"/>
              </w:rPr>
            </w:pPr>
            <w:r w:rsidRPr="00F811C1">
              <w:rPr>
                <w:rFonts w:ascii="Arial" w:hAnsi="Arial" w:cs="Arial"/>
                <w:lang w:val="en-US"/>
              </w:rPr>
              <w:t>Information Captured</w:t>
            </w:r>
          </w:p>
          <w:p w14:paraId="65ADC98A" w14:textId="77777777" w:rsidR="00F811C1"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Budget Information</w:t>
            </w:r>
          </w:p>
          <w:p w14:paraId="57199763"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Fiscal Year</w:t>
            </w:r>
          </w:p>
          <w:p w14:paraId="0BD18C28" w14:textId="77777777" w:rsidR="00F811C1"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Organizational Information</w:t>
            </w:r>
          </w:p>
          <w:p w14:paraId="00FA902F"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Unit Head</w:t>
            </w:r>
          </w:p>
          <w:p w14:paraId="277A10A6"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Market Segment</w:t>
            </w:r>
          </w:p>
          <w:p w14:paraId="10DD8547"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Region (Not Applicable to Corporate)</w:t>
            </w:r>
          </w:p>
          <w:p w14:paraId="1D4EB306"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Team (Corporate Only)</w:t>
            </w:r>
          </w:p>
          <w:p w14:paraId="6F36AE2D"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lastRenderedPageBreak/>
              <w:t>Sub-Team (Corporate Only)</w:t>
            </w:r>
          </w:p>
          <w:p w14:paraId="1FC4F75D"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Section Head</w:t>
            </w:r>
          </w:p>
          <w:p w14:paraId="62526228"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Team Head</w:t>
            </w:r>
          </w:p>
          <w:p w14:paraId="0D8C7B4A"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Team Lead</w:t>
            </w:r>
          </w:p>
          <w:p w14:paraId="616288CB"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Account Officer (Not Applicable to CBG)</w:t>
            </w:r>
          </w:p>
          <w:p w14:paraId="1C26B575" w14:textId="77777777" w:rsidR="00F811C1"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Budget Targets</w:t>
            </w:r>
          </w:p>
          <w:p w14:paraId="140BF796"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Monthly New Budget</w:t>
            </w:r>
          </w:p>
          <w:p w14:paraId="2A26042B"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Monthly Renewal Budget</w:t>
            </w:r>
          </w:p>
          <w:p w14:paraId="0F7AB4D3"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Monthly Organic Budget</w:t>
            </w:r>
          </w:p>
          <w:p w14:paraId="2A3D9794" w14:textId="77777777" w:rsidR="00236C3E"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Totals</w:t>
            </w:r>
          </w:p>
          <w:p w14:paraId="43F024E1" w14:textId="6417424D" w:rsidR="00F811C1" w:rsidRP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Annual</w:t>
            </w:r>
            <w:r w:rsidRPr="00F811C1">
              <w:rPr>
                <w:rFonts w:ascii="Arial" w:hAnsi="Arial" w:cs="Arial"/>
                <w:lang w:val="en-US"/>
              </w:rPr>
              <w:t xml:space="preserve"> New Budget</w:t>
            </w:r>
          </w:p>
          <w:p w14:paraId="6EC3AAE5" w14:textId="54A04FA4" w:rsidR="00F811C1" w:rsidRP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Annual</w:t>
            </w:r>
            <w:r w:rsidRPr="00F811C1">
              <w:rPr>
                <w:rFonts w:ascii="Arial" w:hAnsi="Arial" w:cs="Arial"/>
                <w:lang w:val="en-US"/>
              </w:rPr>
              <w:t xml:space="preserve"> Renewal Budget</w:t>
            </w:r>
          </w:p>
          <w:p w14:paraId="63800741" w14:textId="559B3224" w:rsidR="00F811C1" w:rsidRP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Annual</w:t>
            </w:r>
            <w:r w:rsidRPr="00F811C1">
              <w:rPr>
                <w:rFonts w:ascii="Arial" w:hAnsi="Arial" w:cs="Arial"/>
                <w:lang w:val="en-US"/>
              </w:rPr>
              <w:t xml:space="preserve"> Organic Budget</w:t>
            </w:r>
          </w:p>
          <w:p w14:paraId="7B5C4B80" w14:textId="77777777" w:rsid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Grand Total</w:t>
            </w:r>
          </w:p>
          <w:p w14:paraId="560D6F07" w14:textId="77777777" w:rsidR="00F811C1" w:rsidRPr="00F811C1" w:rsidRDefault="00F811C1" w:rsidP="0061437A">
            <w:pPr>
              <w:pStyle w:val="ListParagraph"/>
              <w:numPr>
                <w:ilvl w:val="0"/>
                <w:numId w:val="114"/>
              </w:numPr>
              <w:spacing w:before="20" w:after="20"/>
              <w:rPr>
                <w:rFonts w:ascii="Arial" w:hAnsi="Arial" w:cs="Arial"/>
                <w:lang w:val="en-US"/>
              </w:rPr>
            </w:pPr>
            <w:r w:rsidRPr="00F811C1">
              <w:rPr>
                <w:rFonts w:ascii="Arial" w:hAnsi="Arial" w:cs="Arial"/>
                <w:lang w:val="en-US"/>
              </w:rPr>
              <w:t>The system shall automatically compute annual totals.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8"/>
              </w:numPr>
              <w:spacing w:before="20" w:after="20"/>
              <w:rPr>
                <w:rFonts w:ascii="Arial" w:hAnsi="Arial" w:cs="Arial"/>
              </w:rPr>
            </w:pPr>
            <w:r>
              <w:rPr>
                <w:rFonts w:ascii="Arial" w:hAnsi="Arial" w:cs="Arial"/>
              </w:rPr>
              <w:t xml:space="preserve">The annual total of a budget record equals the sum of its twelve monthly amounts.</w:t>
            </w:r>
          </w:p>
          <w:p w14:paraId="3F17239F" w14:textId="77777777" w:rsidR="00F811C1" w:rsidRDefault="00F811C1" w:rsidP="00F811C1">
            <w:pPr>
              <w:spacing w:before="20" w:after="20"/>
              <w:rPr>
                <w:rFonts w:ascii="Arial" w:hAnsi="Arial" w:cs="Arial"/>
                <w:lang w:val="en-US"/>
              </w:rPr>
            </w:pPr>
          </w:p>
          <w:p w14:paraId="06E40497" w14:textId="6AEEB8B3" w:rsidR="00F811C1" w:rsidRPr="00F811C1" w:rsidRDefault="00917415" w:rsidP="18CF4360">
            <w:pPr>
              <w:spacing w:line="259" w:lineRule="auto" w:before="20" w:after="20"/>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28A24E60"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3 </w:t>
            </w:r>
            <w:r w:rsidR="00F811C1" w:rsidRPr="00F811C1">
              <w:rPr>
                <w:rFonts w:ascii="Arial" w:hAnsi="Arial" w:cs="Arial"/>
                <w:b/>
                <w:bCs/>
                <w:lang w:val="en-US"/>
              </w:rPr>
              <w:t>Budget Upload</w:t>
            </w:r>
          </w:p>
          <w:p w14:paraId="061CB21F" w14:textId="173CC68F" w:rsidR="00F811C1" w:rsidRPr="00F811C1" w:rsidRDefault="00F811C1" w:rsidP="0061437A">
            <w:pPr>
              <w:pStyle w:val="ListParagraph"/>
              <w:numPr>
                <w:ilvl w:val="0"/>
                <w:numId w:val="113"/>
              </w:numPr>
              <w:spacing w:before="20" w:after="20"/>
              <w:rPr>
                <w:rFonts w:ascii="Arial" w:hAnsi="Arial" w:cs="Arial"/>
                <w:lang w:val="en-US"/>
              </w:rPr>
            </w:pPr>
            <w:r w:rsidRPr="00F811C1">
              <w:rPr>
                <w:rFonts w:ascii="Arial" w:hAnsi="Arial" w:cs="Arial"/>
                <w:lang w:val="en-US"/>
              </w:rPr>
              <w:t xml:space="preserve">The system shall allow authorized users to upload annual budget </w:t>
            </w:r>
            <w:r>
              <w:rPr>
                <w:rFonts w:ascii="Arial" w:hAnsi="Arial" w:cs="Arial"/>
                <w:lang w:val="en-US"/>
              </w:rPr>
              <w:t>to create or update records</w:t>
            </w:r>
            <w:r w:rsidRPr="00F811C1">
              <w:rPr>
                <w:rFonts w:ascii="Arial" w:hAnsi="Arial" w:cs="Arial"/>
                <w:lang w:val="en-US"/>
              </w:rPr>
              <w:t>.</w:t>
            </w:r>
          </w:p>
          <w:p w14:paraId="010481D8" w14:textId="77777777" w:rsidR="00F811C1" w:rsidRPr="00F811C1" w:rsidRDefault="00F811C1" w:rsidP="0061437A">
            <w:pPr>
              <w:pStyle w:val="ListParagraph"/>
              <w:numPr>
                <w:ilvl w:val="0"/>
                <w:numId w:val="113"/>
              </w:numPr>
              <w:spacing w:before="20" w:after="20"/>
              <w:rPr>
                <w:rFonts w:ascii="Arial" w:hAnsi="Arial" w:cs="Arial"/>
                <w:lang w:val="en-US"/>
              </w:rPr>
            </w:pPr>
            <w:r w:rsidRPr="00F811C1">
              <w:rPr>
                <w:rFonts w:ascii="Arial" w:hAnsi="Arial" w:cs="Arial"/>
                <w:lang w:val="en-US"/>
              </w:rPr>
              <w:t>Supported File Formats</w:t>
            </w:r>
          </w:p>
          <w:p w14:paraId="24F5F5D7" w14:textId="77777777" w:rsidR="00F811C1" w:rsidRDefault="00F811C1" w:rsidP="0061437A">
            <w:pPr>
              <w:pStyle w:val="ListParagraph"/>
              <w:numPr>
                <w:ilvl w:val="1"/>
                <w:numId w:val="113"/>
              </w:numPr>
              <w:spacing w:before="20" w:after="20"/>
              <w:rPr>
                <w:rFonts w:ascii="Arial" w:hAnsi="Arial" w:cs="Arial"/>
                <w:lang w:val="en-US"/>
              </w:rPr>
            </w:pPr>
            <w:r w:rsidRPr="00F811C1">
              <w:rPr>
                <w:rFonts w:ascii="Arial" w:hAnsi="Arial" w:cs="Arial"/>
                <w:lang w:val="en-US"/>
              </w:rPr>
              <w:t>Excel (.xlsx)</w:t>
            </w:r>
          </w:p>
          <w:p w14:paraId="70F6EB5C" w14:textId="77777777" w:rsidR="00F811C1" w:rsidRDefault="00F811C1" w:rsidP="0061437A">
            <w:pPr>
              <w:pStyle w:val="ListParagraph"/>
              <w:numPr>
                <w:ilvl w:val="1"/>
                <w:numId w:val="113"/>
              </w:numPr>
              <w:spacing w:before="20" w:after="20"/>
              <w:rPr>
                <w:rFonts w:ascii="Arial" w:hAnsi="Arial" w:cs="Arial"/>
                <w:lang w:val="en-US"/>
              </w:rPr>
            </w:pPr>
            <w:r w:rsidRPr="00F811C1">
              <w:rPr>
                <w:rFonts w:ascii="Arial" w:hAnsi="Arial" w:cs="Arial"/>
                <w:lang w:val="en-US"/>
              </w:rPr>
              <w:t>CSV (.csv)</w:t>
            </w:r>
          </w:p>
          <w:p w14:paraId="51E5AB91" w14:textId="77777777" w:rsidR="00F811C1" w:rsidRPr="00F811C1" w:rsidRDefault="00F811C1" w:rsidP="0061437A">
            <w:pPr>
              <w:pStyle w:val="ListParagraph"/>
              <w:numPr>
                <w:ilvl w:val="0"/>
                <w:numId w:val="113"/>
              </w:numPr>
              <w:spacing w:before="20" w:after="20"/>
              <w:rPr>
                <w:rFonts w:ascii="Arial" w:hAnsi="Arial" w:cs="Arial"/>
                <w:lang w:val="en-US"/>
              </w:rPr>
            </w:pPr>
            <w:r w:rsidRPr="00F811C1">
              <w:rPr>
                <w:rFonts w:ascii="Arial" w:hAnsi="Arial" w:cs="Arial"/>
                <w:lang w:val="en-US"/>
              </w:rPr>
              <w:t>The system shall provide a downloadable upload template.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9"/>
              </w:numPr>
              <w:spacing w:before="20" w:after="20"/>
              <w:rPr>
                <w:rFonts w:ascii="Arial" w:hAnsi="Arial" w:cs="Arial"/>
              </w:rPr>
            </w:pPr>
            <w:r>
              <w:rPr>
                <w:rFonts w:ascii="Arial" w:hAnsi="Arial" w:cs="Arial"/>
              </w:rPr>
              <w:t xml:space="preserve">An uploaded budget in the template creates or updates the records of the file.</w:t>
            </w:r>
          </w:p>
          <w:p w14:paraId="0C1554A5" w14:textId="77777777" w:rsidR="00F811C1" w:rsidRDefault="00F811C1" w:rsidP="00F811C1">
            <w:pPr>
              <w:spacing w:before="20" w:after="20"/>
              <w:rPr>
                <w:rFonts w:ascii="Arial" w:hAnsi="Arial" w:cs="Arial"/>
                <w:lang w:val="en-US"/>
              </w:rPr>
            </w:pPr>
          </w:p>
          <w:p w14:paraId="0160495C" w14:textId="59DB8E26" w:rsidR="00F811C1" w:rsidRPr="00F811C1" w:rsidRDefault="00917415" w:rsidP="18CF4360">
            <w:pPr>
              <w:spacing w:line="259" w:lineRule="auto" w:before="20" w:after="20"/>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030DE6C5"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4 </w:t>
            </w:r>
            <w:r w:rsidR="00F811C1" w:rsidRPr="00F811C1">
              <w:rPr>
                <w:rFonts w:ascii="Arial" w:hAnsi="Arial" w:cs="Arial"/>
                <w:b/>
                <w:bCs/>
                <w:lang w:val="en-US"/>
              </w:rPr>
              <w:t>Budget Validation</w:t>
            </w:r>
          </w:p>
          <w:p w14:paraId="28F7ADD3" w14:textId="77777777" w:rsidR="00F811C1" w:rsidRPr="00F811C1" w:rsidRDefault="00F811C1" w:rsidP="0061437A">
            <w:pPr>
              <w:pStyle w:val="ListParagraph"/>
              <w:numPr>
                <w:ilvl w:val="0"/>
                <w:numId w:val="112"/>
              </w:numPr>
              <w:spacing w:before="20" w:after="20"/>
              <w:rPr>
                <w:rFonts w:ascii="Arial" w:hAnsi="Arial" w:cs="Arial"/>
                <w:lang w:val="en-US"/>
              </w:rPr>
            </w:pPr>
            <w:r w:rsidRPr="00F811C1">
              <w:rPr>
                <w:rFonts w:ascii="Arial" w:hAnsi="Arial" w:cs="Arial"/>
                <w:lang w:val="en-US"/>
              </w:rPr>
              <w:t>The system shall validate budget entries before saving.</w:t>
            </w:r>
          </w:p>
          <w:p w14:paraId="5B0448A9"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Fiscal Year is required.</w:t>
            </w:r>
          </w:p>
          <w:p w14:paraId="4E6471C8"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Market Segment is required.</w:t>
            </w:r>
          </w:p>
          <w:p w14:paraId="7E6DDF31"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Monthly budget amounts must be numeric.</w:t>
            </w:r>
          </w:p>
          <w:p w14:paraId="58185D53"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Budget values cannot be negative.</w:t>
            </w:r>
          </w:p>
          <w:p w14:paraId="39C1232D" w14:textId="3C0EB9C5"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 xml:space="preserve">Region is mandatory for </w:t>
            </w:r>
            <w:r>
              <w:rPr>
                <w:rFonts w:ascii="Arial" w:hAnsi="Arial" w:cs="Arial"/>
                <w:lang w:val="en-US"/>
              </w:rPr>
              <w:t>N</w:t>
            </w:r>
            <w:r w:rsidRPr="00F811C1">
              <w:rPr>
                <w:rFonts w:ascii="Arial" w:hAnsi="Arial" w:cs="Arial"/>
                <w:lang w:val="en-US"/>
              </w:rPr>
              <w:t>on-Corporate segments.</w:t>
            </w:r>
          </w:p>
          <w:p w14:paraId="416F5003"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Team and Sub-Team are mandatory for Corporate segments.</w:t>
            </w:r>
          </w:p>
          <w:p w14:paraId="4E94646A" w14:textId="77777777" w:rsid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AO budget assignment shall not be required for CBG.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0"/>
              </w:numPr>
              <w:spacing w:before="20" w:after="20"/>
              <w:rPr>
                <w:rFonts w:ascii="Arial" w:hAnsi="Arial" w:cs="Arial"/>
              </w:rPr>
            </w:pPr>
            <w:r>
              <w:rPr>
                <w:rFonts w:ascii="Arial" w:hAnsi="Arial" w:cs="Arial"/>
              </w:rPr>
              <w:t xml:space="preserve">A negative amount is refused; a Corporate budget without team and sub-team is refused.</w:t>
            </w:r>
          </w:p>
          <w:p w14:paraId="54DC63DA" w14:textId="77777777" w:rsidR="00F811C1" w:rsidRDefault="00F811C1" w:rsidP="00F811C1">
            <w:pPr>
              <w:spacing w:before="20" w:after="20"/>
              <w:rPr>
                <w:rFonts w:ascii="Arial" w:hAnsi="Arial" w:cs="Arial"/>
                <w:lang w:val="en-US"/>
              </w:rPr>
            </w:pPr>
          </w:p>
          <w:p w14:paraId="70F1E3F8" w14:textId="47BCB420" w:rsidR="00F811C1" w:rsidRDefault="00917415" w:rsidP="18CF4360">
            <w:pPr>
              <w:spacing w:line="259" w:lineRule="auto" w:before="20" w:after="20"/>
              <w:rPr>
                <w:rFonts w:ascii="Arial" w:hAnsi="Arial" w:cs="Arial"/>
                <w:b/>
                <w:bC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4020A362"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5 </w:t>
            </w:r>
            <w:r w:rsidR="00F811C1" w:rsidRPr="00F811C1">
              <w:rPr>
                <w:rFonts w:ascii="Arial" w:hAnsi="Arial" w:cs="Arial"/>
                <w:b/>
                <w:bCs/>
              </w:rPr>
              <w:t>View Annual Budgets</w:t>
            </w:r>
          </w:p>
          <w:p w14:paraId="5847A70E" w14:textId="32604666" w:rsidR="00F811C1" w:rsidRPr="00F811C1" w:rsidRDefault="00F811C1" w:rsidP="0061437A">
            <w:pPr>
              <w:pStyle w:val="ListParagraph"/>
              <w:numPr>
                <w:ilvl w:val="0"/>
                <w:numId w:val="111"/>
              </w:numPr>
              <w:spacing w:before="20" w:after="20"/>
              <w:rPr>
                <w:rFonts w:ascii="Arial" w:hAnsi="Arial" w:cs="Arial"/>
                <w:lang w:val="en-US"/>
              </w:rPr>
            </w:pPr>
            <w:r w:rsidRPr="00F811C1">
              <w:rPr>
                <w:rFonts w:ascii="Arial" w:hAnsi="Arial" w:cs="Arial"/>
                <w:lang w:val="en-US"/>
              </w:rPr>
              <w:t>The system shall provide a</w:t>
            </w:r>
            <w:r>
              <w:rPr>
                <w:rFonts w:ascii="Arial" w:hAnsi="Arial" w:cs="Arial"/>
                <w:lang w:val="en-US"/>
              </w:rPr>
              <w:t xml:space="preserve"> </w:t>
            </w:r>
            <w:r w:rsidRPr="00F811C1">
              <w:rPr>
                <w:rFonts w:ascii="Arial" w:hAnsi="Arial" w:cs="Arial"/>
                <w:lang w:val="en-US"/>
              </w:rPr>
              <w:t>Budget Inquiry screen</w:t>
            </w:r>
            <w:r>
              <w:rPr>
                <w:rFonts w:ascii="Arial" w:hAnsi="Arial" w:cs="Arial"/>
                <w:lang w:val="en-US"/>
              </w:rPr>
              <w:t xml:space="preserve"> where users can view the maintained renewal annual budget</w:t>
            </w:r>
            <w:r w:rsidRPr="00F811C1">
              <w:rPr>
                <w:rFonts w:ascii="Arial" w:hAnsi="Arial" w:cs="Arial"/>
                <w:lang w:val="en-US"/>
              </w:rPr>
              <w:t>.</w:t>
            </w:r>
          </w:p>
          <w:p w14:paraId="7257BAC5" w14:textId="77777777" w:rsidR="00F811C1" w:rsidRPr="00F811C1" w:rsidRDefault="00F811C1" w:rsidP="0061437A">
            <w:pPr>
              <w:pStyle w:val="ListParagraph"/>
              <w:numPr>
                <w:ilvl w:val="0"/>
                <w:numId w:val="111"/>
              </w:numPr>
              <w:spacing w:before="20" w:after="20"/>
              <w:rPr>
                <w:rFonts w:ascii="Arial" w:hAnsi="Arial" w:cs="Arial"/>
                <w:lang w:val="en-US"/>
              </w:rPr>
            </w:pPr>
            <w:r w:rsidRPr="00F811C1">
              <w:rPr>
                <w:rFonts w:ascii="Arial" w:hAnsi="Arial" w:cs="Arial"/>
                <w:lang w:val="en-US"/>
              </w:rPr>
              <w:t>Information Displayed</w:t>
            </w:r>
          </w:p>
          <w:p w14:paraId="2AA50BA2"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Fiscal Year</w:t>
            </w:r>
          </w:p>
          <w:p w14:paraId="18BC0744"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Market Segment</w:t>
            </w:r>
          </w:p>
          <w:p w14:paraId="006F8523"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Region</w:t>
            </w:r>
          </w:p>
          <w:p w14:paraId="5153437D"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Team</w:t>
            </w:r>
          </w:p>
          <w:p w14:paraId="0250FFF6"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Sub-Team</w:t>
            </w:r>
          </w:p>
          <w:p w14:paraId="78782E5F"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Section Head</w:t>
            </w:r>
          </w:p>
          <w:p w14:paraId="3597E096"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Team Head</w:t>
            </w:r>
          </w:p>
          <w:p w14:paraId="1E8F9E74"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Team Lead</w:t>
            </w:r>
          </w:p>
          <w:p w14:paraId="06BE9851" w14:textId="77777777" w:rsid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Account Officer</w:t>
            </w:r>
          </w:p>
          <w:p w14:paraId="33C1E7D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Monthly New Budget</w:t>
            </w:r>
          </w:p>
          <w:p w14:paraId="30E85F2D"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Monthly Renewal Budget</w:t>
            </w:r>
          </w:p>
          <w:p w14:paraId="5D98180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Monthly Organic Budget</w:t>
            </w:r>
          </w:p>
          <w:p w14:paraId="58E61C8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Annual New Budget</w:t>
            </w:r>
          </w:p>
          <w:p w14:paraId="0EE1AE0E"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lastRenderedPageBreak/>
              <w:t>Annual Renewal Budget</w:t>
            </w:r>
          </w:p>
          <w:p w14:paraId="3ACAACAE" w14:textId="313E8B3F"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Annual Organic Budget</w:t>
            </w:r>
          </w:p>
          <w:p w14:paraId="605FCAC5" w14:textId="77777777" w:rsidR="00F811C1" w:rsidRPr="00F811C1" w:rsidRDefault="00F811C1" w:rsidP="0061437A">
            <w:pPr>
              <w:pStyle w:val="ListParagraph"/>
              <w:numPr>
                <w:ilvl w:val="0"/>
                <w:numId w:val="111"/>
              </w:numPr>
              <w:spacing w:before="20" w:after="20"/>
              <w:rPr>
                <w:rFonts w:ascii="Arial" w:hAnsi="Arial" w:cs="Arial"/>
                <w:lang w:val="en-US"/>
              </w:rPr>
            </w:pPr>
            <w:r w:rsidRPr="00F811C1">
              <w:rPr>
                <w:rFonts w:ascii="Arial" w:hAnsi="Arial" w:cs="Arial"/>
                <w:lang w:val="en-US"/>
              </w:rPr>
              <w:t>The screen shall support:</w:t>
            </w:r>
          </w:p>
          <w:p w14:paraId="55F2DFF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Search</w:t>
            </w:r>
          </w:p>
          <w:p w14:paraId="61874FB0"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Filter</w:t>
            </w:r>
          </w:p>
          <w:p w14:paraId="1F08F2EC"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Sort</w:t>
            </w:r>
          </w:p>
          <w:p w14:paraId="355C155C"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Pagination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1"/>
              </w:numPr>
              <w:spacing w:before="20" w:after="20"/>
              <w:rPr>
                <w:rFonts w:ascii="Arial" w:hAnsi="Arial" w:cs="Arial"/>
              </w:rPr>
            </w:pPr>
            <w:r>
              <w:rPr>
                <w:rFonts w:ascii="Arial" w:hAnsi="Arial" w:cs="Arial"/>
              </w:rPr>
              <w:t xml:space="preserve">The Budget Inquiry screen lists the budgets of the fiscal year chosen, by segment and hierarchy.</w:t>
            </w:r>
          </w:p>
          <w:p w14:paraId="3C6B2F24" w14:textId="77777777" w:rsidR="00F811C1" w:rsidRPr="00F811C1" w:rsidRDefault="00F811C1" w:rsidP="00F811C1">
            <w:pPr>
              <w:spacing w:before="20" w:after="20"/>
              <w:rPr>
                <w:rFonts w:ascii="Arial" w:hAnsi="Arial" w:cs="Arial"/>
                <w:lang w:val="en-US"/>
              </w:rPr>
            </w:pPr>
          </w:p>
          <w:p w14:paraId="708E48A0" w14:textId="7C7AE9C6" w:rsidR="00D16891" w:rsidRPr="00D16891" w:rsidRDefault="00917415" w:rsidP="18CF4360">
            <w:pPr>
              <w:spacing w:line="259" w:lineRule="auto" w:before="20" w:after="20"/>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1CE9BFE1"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6 </w:t>
            </w:r>
            <w:r w:rsidR="00D16891" w:rsidRPr="00D16891">
              <w:rPr>
                <w:rFonts w:ascii="Arial" w:hAnsi="Arial" w:cs="Arial"/>
                <w:b/>
                <w:bCs/>
                <w:lang w:val="en-US"/>
              </w:rPr>
              <w:t>Budget History</w:t>
            </w:r>
          </w:p>
          <w:p w14:paraId="52C0621B" w14:textId="37F76723" w:rsidR="00D16891" w:rsidRPr="00D16891" w:rsidRDefault="00D16891" w:rsidP="0061437A">
            <w:pPr>
              <w:pStyle w:val="ListParagraph"/>
              <w:numPr>
                <w:ilvl w:val="0"/>
                <w:numId w:val="110"/>
              </w:numPr>
              <w:spacing w:before="20" w:after="20"/>
              <w:rPr>
                <w:rFonts w:ascii="Arial" w:hAnsi="Arial" w:cs="Arial"/>
                <w:lang w:val="en-US"/>
              </w:rPr>
            </w:pPr>
            <w:r w:rsidRPr="00D16891">
              <w:rPr>
                <w:rFonts w:ascii="Arial" w:hAnsi="Arial" w:cs="Arial"/>
                <w:lang w:val="en-US"/>
              </w:rPr>
              <w:t>The system shall maintain historical versions</w:t>
            </w:r>
            <w:r>
              <w:rPr>
                <w:rFonts w:ascii="Arial" w:hAnsi="Arial" w:cs="Arial"/>
                <w:lang w:val="en-US"/>
              </w:rPr>
              <w:t>/ audit trail</w:t>
            </w:r>
            <w:r w:rsidRPr="00D16891">
              <w:rPr>
                <w:rFonts w:ascii="Arial" w:hAnsi="Arial" w:cs="Arial"/>
                <w:lang w:val="en-US"/>
              </w:rPr>
              <w:t xml:space="preserve"> of budget records.</w:t>
            </w:r>
          </w:p>
          <w:p w14:paraId="6E72DC7D" w14:textId="77777777" w:rsidR="00D16891" w:rsidRPr="00D16891" w:rsidRDefault="00D16891" w:rsidP="0061437A">
            <w:pPr>
              <w:pStyle w:val="ListParagraph"/>
              <w:numPr>
                <w:ilvl w:val="0"/>
                <w:numId w:val="110"/>
              </w:numPr>
              <w:spacing w:before="20" w:after="20"/>
              <w:rPr>
                <w:rFonts w:ascii="Arial" w:hAnsi="Arial" w:cs="Arial"/>
                <w:lang w:val="en-US"/>
              </w:rPr>
            </w:pPr>
            <w:r w:rsidRPr="00D16891">
              <w:rPr>
                <w:rFonts w:ascii="Arial" w:hAnsi="Arial" w:cs="Arial"/>
                <w:lang w:val="en-US"/>
              </w:rPr>
              <w:t>Information Captured</w:t>
            </w:r>
          </w:p>
          <w:p w14:paraId="4781897E" w14:textId="77777777" w:rsid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Fiscal Year</w:t>
            </w:r>
          </w:p>
          <w:p w14:paraId="60F1481E" w14:textId="7DD7074F" w:rsidR="00D16891" w:rsidRDefault="00D16891" w:rsidP="0061437A">
            <w:pPr>
              <w:pStyle w:val="ListParagraph"/>
              <w:numPr>
                <w:ilvl w:val="1"/>
                <w:numId w:val="110"/>
              </w:numPr>
              <w:spacing w:before="20" w:after="20"/>
              <w:rPr>
                <w:rFonts w:ascii="Arial" w:hAnsi="Arial" w:cs="Arial"/>
                <w:lang w:val="en-US"/>
              </w:rPr>
            </w:pPr>
            <w:r>
              <w:rPr>
                <w:rFonts w:ascii="Arial" w:hAnsi="Arial" w:cs="Arial"/>
                <w:lang w:val="en-US"/>
              </w:rPr>
              <w:t>Market Segment</w:t>
            </w:r>
          </w:p>
          <w:p w14:paraId="4657FBF0"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Region</w:t>
            </w:r>
          </w:p>
          <w:p w14:paraId="38690A25"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Team</w:t>
            </w:r>
          </w:p>
          <w:p w14:paraId="30B6ECC2"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Sub-Team</w:t>
            </w:r>
          </w:p>
          <w:p w14:paraId="74A5949B"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Section Head</w:t>
            </w:r>
          </w:p>
          <w:p w14:paraId="0F42FF1D"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Team Head</w:t>
            </w:r>
          </w:p>
          <w:p w14:paraId="1841B84E"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Team Lead</w:t>
            </w:r>
          </w:p>
          <w:p w14:paraId="2C4847BA" w14:textId="77777777" w:rsidR="00D1689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Account Officer</w:t>
            </w:r>
          </w:p>
          <w:p w14:paraId="4F8477C5" w14:textId="77777777" w:rsidR="00D16891" w:rsidRP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Previous Budget</w:t>
            </w:r>
          </w:p>
          <w:p w14:paraId="27F3A7F8" w14:textId="77777777" w:rsid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Updated Budget</w:t>
            </w:r>
          </w:p>
          <w:p w14:paraId="11B22EB6" w14:textId="5FCD59C1" w:rsidR="00D16891" w:rsidRDefault="00D16891" w:rsidP="0061437A">
            <w:pPr>
              <w:pStyle w:val="ListParagraph"/>
              <w:numPr>
                <w:ilvl w:val="1"/>
                <w:numId w:val="110"/>
              </w:numPr>
              <w:spacing w:before="20" w:after="20"/>
              <w:rPr>
                <w:rFonts w:ascii="Arial" w:hAnsi="Arial" w:cs="Arial"/>
                <w:lang w:val="en-US"/>
              </w:rPr>
            </w:pPr>
            <w:r>
              <w:rPr>
                <w:rFonts w:ascii="Arial" w:hAnsi="Arial" w:cs="Arial"/>
                <w:lang w:val="en-US"/>
              </w:rPr>
              <w:t>Created By</w:t>
            </w:r>
          </w:p>
          <w:p w14:paraId="6C17C2AC" w14:textId="12F4162F" w:rsidR="00D16891" w:rsidRPr="00D16891" w:rsidRDefault="00D16891" w:rsidP="0061437A">
            <w:pPr>
              <w:pStyle w:val="ListParagraph"/>
              <w:numPr>
                <w:ilvl w:val="1"/>
                <w:numId w:val="110"/>
              </w:numPr>
              <w:spacing w:before="20" w:after="20"/>
              <w:rPr>
                <w:rFonts w:ascii="Arial" w:hAnsi="Arial" w:cs="Arial"/>
                <w:lang w:val="en-US"/>
              </w:rPr>
            </w:pPr>
            <w:r>
              <w:rPr>
                <w:rFonts w:ascii="Arial" w:hAnsi="Arial" w:cs="Arial"/>
                <w:lang w:val="en-US"/>
              </w:rPr>
              <w:t>Created Date</w:t>
            </w:r>
          </w:p>
          <w:p w14:paraId="497FA20B" w14:textId="77777777" w:rsidR="00D16891" w:rsidRP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Modified By</w:t>
            </w:r>
          </w:p>
          <w:p w14:paraId="673D3454" w14:textId="72A3ECDC" w:rsidR="00D16891" w:rsidRP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Modification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2"/>
              </w:numPr>
              <w:spacing w:before="20" w:after="20"/>
              <w:rPr>
                <w:rFonts w:ascii="Arial" w:hAnsi="Arial" w:cs="Arial"/>
              </w:rPr>
            </w:pPr>
            <w:r>
              <w:rPr>
                <w:rFonts w:ascii="Arial" w:hAnsi="Arial" w:cs="Arial"/>
              </w:rPr>
              <w:t xml:space="preserve">A change of a monthly amount keeps the previous and the new value with the user and the time.</w:t>
            </w:r>
          </w:p>
          <w:p w14:paraId="45ACBC86" w14:textId="392568AA" w:rsidR="00D16891" w:rsidRPr="00D16891" w:rsidRDefault="00D16891" w:rsidP="00D16891">
            <w:pPr>
              <w:spacing w:before="20" w:after="20"/>
              <w:rPr>
                <w:rFonts w:ascii="Arial" w:hAnsi="Arial" w:cs="Arial"/>
                <w:lang w:val="en-US"/>
              </w:rPr>
            </w:pPr>
          </w:p>
        </w:tc>
      </w:tr>
      <w:tr w:rsidR="00C745C9" w:rsidRPr="000F2176" w14:paraId="24B04E18" w14:textId="77777777" w:rsidTr="3C7F3FD4">
        <w:trPr>
          <w:jc w:val="center"/>
        </w:trPr>
        <w:tc>
          <w:tcPr>
            <w:tcW w:w="1413" w:type="dxa"/>
            <w:shd w:val="clear" w:color="auto" w:fill="auto"/>
          </w:tcPr>
          <w:p w14:paraId="72B10DD7" w14:textId="1F7E043D" w:rsidR="00C745C9" w:rsidRPr="744D4E63" w:rsidRDefault="00917415" w:rsidP="3C7F3FD4">
            <w:pPr>
              <w:spacing w:line="259" w:lineRule="auto" w:before="20" w:after="20"/>
              <w:rPr>
                <w:rFonts w:ascii="Arial" w:hAnsi="Arial" w:cs="Arial"/>
                <w:lang w:eastAsia="en-US"/>
              </w:rPr>
            </w:pPr>
            <w:bookmarkStart w:id="82" w:name="Bookmark43"/>
            <w:r>
              <w:rPr>
                <w:rFonts w:ascii="Arial" w:hAnsi="Arial" w:cs="Arial"/>
                <w:lang w:eastAsia="en-US"/>
              </w:rPr>
              <w:lastRenderedPageBreak/>
              <w:t>FRRN</w:t>
            </w:r>
            <w:r w:rsidR="00C745C9" w:rsidRPr="3C7F3FD4">
              <w:rPr>
                <w:rFonts w:ascii="Arial" w:hAnsi="Arial" w:cs="Arial"/>
                <w:lang w:eastAsia="en-US"/>
              </w:rPr>
              <w:t>.</w:t>
            </w:r>
            <w:r w:rsidR="00C745C9" w:rsidRPr="18CF4360">
              <w:rPr>
                <w:rFonts w:ascii="Arial" w:hAnsi="Arial" w:cs="Arial"/>
                <w:lang w:eastAsia="en-US"/>
              </w:rPr>
              <w:t>0</w:t>
            </w:r>
            <w:r w:rsidR="02E2DBC8" w:rsidRPr="18CF4360">
              <w:rPr>
                <w:rFonts w:ascii="Arial" w:hAnsi="Arial" w:cs="Arial"/>
                <w:lang w:eastAsia="en-US"/>
              </w:rPr>
              <w:t>4</w:t>
            </w:r>
            <w:r w:rsidR="0E942BB4" w:rsidRPr="18CF4360">
              <w:rPr>
                <w:rFonts w:ascii="Arial" w:hAnsi="Arial" w:cs="Arial"/>
                <w:lang w:eastAsia="en-US"/>
              </w:rPr>
              <w:t>3</w:t>
            </w:r>
            <w:bookmarkEnd w:id="82"/>
          </w:p>
        </w:tc>
        <w:tc>
          <w:tcPr>
            <w:tcW w:w="1470" w:type="dxa"/>
            <w:shd w:val="clear" w:color="auto" w:fill="auto"/>
          </w:tcPr>
          <w:p w14:paraId="0D6CE58C" w14:textId="5A32DF0A" w:rsidR="00C745C9" w:rsidRDefault="00C745C9" w:rsidP="00C745C9">
            <w:pPr>
              <w:spacing w:before="20" w:after="20"/>
              <w:rPr>
                <w:rFonts w:ascii="Arial" w:hAnsi="Arial" w:cs="Arial"/>
              </w:rPr>
            </w:pPr>
            <w:r>
              <w:rPr>
                <w:rFonts w:ascii="Arial" w:hAnsi="Arial" w:cs="Arial"/>
              </w:rPr>
              <w:t>Audit Logs</w:t>
            </w:r>
          </w:p>
        </w:tc>
        <w:tc>
          <w:tcPr>
            <w:tcW w:w="1412" w:type="dxa"/>
            <w:shd w:val="clear" w:color="auto" w:fill="auto"/>
          </w:tcPr>
          <w:p w14:paraId="25AEE9D4" w14:textId="546F84FD" w:rsidR="00C745C9" w:rsidRDefault="00C745C9" w:rsidP="00C745C9">
            <w:pPr>
              <w:spacing w:before="20" w:after="20"/>
              <w:rPr>
                <w:rFonts w:ascii="Arial" w:hAnsi="Arial" w:cs="Arial"/>
                <w:lang w:val="en-US"/>
              </w:rPr>
            </w:pPr>
            <w:r>
              <w:rPr>
                <w:rFonts w:ascii="Arial" w:hAnsi="Arial" w:cs="Arial"/>
              </w:rPr>
              <w:t>Audit Logs</w:t>
            </w:r>
          </w:p>
        </w:tc>
        <w:tc>
          <w:tcPr>
            <w:tcW w:w="6495" w:type="dxa"/>
            <w:shd w:val="clear" w:color="auto" w:fill="auto"/>
          </w:tcPr>
          <w:p w14:paraId="159ABEA3" w14:textId="2A1C4AC8" w:rsidR="006A49B6" w:rsidRPr="006A49B6" w:rsidRDefault="00917415" w:rsidP="006A49B6">
            <w:pPr>
              <w:spacing w:before="20" w:after="20"/>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5BACA127" w:rsidRPr="18CF4360">
              <w:rPr>
                <w:rFonts w:ascii="Arial" w:hAnsi="Arial" w:cs="Arial"/>
                <w:b/>
                <w:bCs/>
              </w:rPr>
              <w:t>43</w:t>
            </w:r>
            <w:r w:rsidR="006A49B6" w:rsidRPr="57AD56D7">
              <w:rPr>
                <w:rFonts w:ascii="Arial" w:hAnsi="Arial" w:cs="Arial"/>
                <w:b/>
                <w:bCs/>
              </w:rPr>
              <w:t>.01 Audit Logs Module and List View</w:t>
            </w:r>
            <w:r w:rsidR="006A49B6" w:rsidRPr="57AD56D7">
              <w:rPr>
                <w:rFonts w:ascii="Arial" w:hAnsi="Arial" w:cs="Arial"/>
                <w:b/>
                <w:bCs/>
                <w:lang w:val="en-US"/>
              </w:rPr>
              <w:t> </w:t>
            </w:r>
          </w:p>
          <w:p w14:paraId="6C90305B" w14:textId="03E6CECA"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The system shall include an "Audit Logs" section within the menu, for tracking</w:t>
            </w:r>
            <w:r w:rsidR="001F6B5E">
              <w:rPr>
                <w:rFonts w:ascii="Arial" w:hAnsi="Arial" w:cs="Arial"/>
              </w:rPr>
              <w:t xml:space="preserve"> all renewal</w:t>
            </w:r>
            <w:r w:rsidRPr="006A49B6">
              <w:rPr>
                <w:rFonts w:ascii="Arial" w:hAnsi="Arial" w:cs="Arial"/>
              </w:rPr>
              <w:t xml:space="preserve"> activities</w:t>
            </w:r>
            <w:r w:rsidR="001F6B5E">
              <w:rPr>
                <w:rFonts w:ascii="Arial" w:hAnsi="Arial" w:cs="Arial"/>
              </w:rPr>
              <w:t>.</w:t>
            </w:r>
          </w:p>
          <w:p w14:paraId="729BF549" w14:textId="77777777"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The system shall display audit logs in a tabular format with sortable columns.</w:t>
            </w:r>
            <w:r w:rsidRPr="006A49B6">
              <w:rPr>
                <w:rFonts w:ascii="Arial" w:hAnsi="Arial" w:cs="Arial"/>
                <w:lang w:val="en-US"/>
              </w:rPr>
              <w:t> </w:t>
            </w:r>
          </w:p>
          <w:p w14:paraId="769EC3F7" w14:textId="77777777" w:rsidR="006D2F5C" w:rsidRPr="006D2F5C" w:rsidRDefault="006A49B6" w:rsidP="0061437A">
            <w:pPr>
              <w:numPr>
                <w:ilvl w:val="0"/>
                <w:numId w:val="92"/>
              </w:numPr>
              <w:spacing w:before="20" w:after="20"/>
              <w:rPr>
                <w:rFonts w:ascii="Arial" w:hAnsi="Arial" w:cs="Arial"/>
                <w:lang w:val="en-US"/>
              </w:rPr>
            </w:pPr>
            <w:r w:rsidRPr="006A49B6">
              <w:rPr>
                <w:rFonts w:ascii="Arial" w:hAnsi="Arial" w:cs="Arial"/>
              </w:rPr>
              <w:t>The system shall allow users to filter audit logs by</w:t>
            </w:r>
          </w:p>
          <w:p w14:paraId="73CB496C" w14:textId="6255AD8C" w:rsidR="006D2F5C" w:rsidRPr="006D2F5C" w:rsidRDefault="003A42E9" w:rsidP="0061437A">
            <w:pPr>
              <w:numPr>
                <w:ilvl w:val="1"/>
                <w:numId w:val="92"/>
              </w:numPr>
              <w:spacing w:before="20" w:after="20"/>
              <w:rPr>
                <w:rFonts w:ascii="Arial" w:hAnsi="Arial" w:cs="Arial"/>
                <w:lang w:val="en-US"/>
              </w:rPr>
            </w:pPr>
            <w:r>
              <w:rPr>
                <w:rFonts w:ascii="Arial" w:hAnsi="Arial" w:cs="Arial"/>
              </w:rPr>
              <w:t>D</w:t>
            </w:r>
            <w:r w:rsidR="006A49B6" w:rsidRPr="006A49B6">
              <w:rPr>
                <w:rFonts w:ascii="Arial" w:hAnsi="Arial" w:cs="Arial"/>
              </w:rPr>
              <w:t>ate range</w:t>
            </w:r>
          </w:p>
          <w:p w14:paraId="5DCB8087" w14:textId="0BEFCB13" w:rsidR="006D2F5C" w:rsidRPr="006D2F5C" w:rsidRDefault="006A49B6" w:rsidP="0061437A">
            <w:pPr>
              <w:numPr>
                <w:ilvl w:val="1"/>
                <w:numId w:val="92"/>
              </w:numPr>
              <w:spacing w:before="20" w:after="20"/>
              <w:rPr>
                <w:rFonts w:ascii="Arial" w:hAnsi="Arial" w:cs="Arial"/>
                <w:lang w:val="en-US"/>
              </w:rPr>
            </w:pPr>
            <w:r w:rsidRPr="006A49B6">
              <w:rPr>
                <w:rFonts w:ascii="Arial" w:hAnsi="Arial" w:cs="Arial"/>
              </w:rPr>
              <w:t xml:space="preserve">Action Type </w:t>
            </w:r>
          </w:p>
          <w:p w14:paraId="14750D89" w14:textId="4D0FAB1E" w:rsidR="003A42E9" w:rsidRPr="003A42E9" w:rsidRDefault="006A49B6" w:rsidP="0061437A">
            <w:pPr>
              <w:numPr>
                <w:ilvl w:val="1"/>
                <w:numId w:val="92"/>
              </w:numPr>
              <w:spacing w:before="20" w:after="20"/>
              <w:rPr>
                <w:rFonts w:ascii="Arial" w:hAnsi="Arial" w:cs="Arial"/>
                <w:lang w:val="en-US"/>
              </w:rPr>
            </w:pPr>
            <w:r w:rsidRPr="006A49B6">
              <w:rPr>
                <w:rFonts w:ascii="Arial" w:hAnsi="Arial" w:cs="Arial"/>
              </w:rPr>
              <w:t xml:space="preserve">Reference Number </w:t>
            </w:r>
          </w:p>
          <w:p w14:paraId="641DF6D1" w14:textId="2DFADDD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User</w:t>
            </w:r>
          </w:p>
          <w:p w14:paraId="6C928F28" w14:textId="77777777"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The system shall display the following fields in the Audit logs table:</w:t>
            </w:r>
            <w:r w:rsidRPr="006A49B6">
              <w:rPr>
                <w:rFonts w:ascii="Arial" w:hAnsi="Arial" w:cs="Arial"/>
                <w:lang w:val="en-US"/>
              </w:rPr>
              <w:t> </w:t>
            </w:r>
          </w:p>
          <w:p w14:paraId="4D8AEC90"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32C15F74" w14:textId="77777777" w:rsidR="00C06863" w:rsidRPr="00C06863" w:rsidRDefault="006A49B6" w:rsidP="0061437A">
            <w:pPr>
              <w:numPr>
                <w:ilvl w:val="1"/>
                <w:numId w:val="92"/>
              </w:numPr>
              <w:spacing w:before="20" w:after="20"/>
              <w:rPr>
                <w:rFonts w:ascii="Arial" w:hAnsi="Arial" w:cs="Arial"/>
                <w:lang w:val="en-US"/>
              </w:rPr>
            </w:pPr>
            <w:r w:rsidRPr="006A49B6">
              <w:rPr>
                <w:rFonts w:ascii="Arial" w:hAnsi="Arial" w:cs="Arial"/>
              </w:rPr>
              <w:t>Module</w:t>
            </w:r>
          </w:p>
          <w:p w14:paraId="65A2340A" w14:textId="7BFDC62E" w:rsidR="006A49B6" w:rsidRPr="006A49B6" w:rsidRDefault="00C06863" w:rsidP="0061437A">
            <w:pPr>
              <w:numPr>
                <w:ilvl w:val="2"/>
                <w:numId w:val="92"/>
              </w:numPr>
              <w:spacing w:before="20" w:after="20"/>
              <w:rPr>
                <w:rFonts w:ascii="Arial" w:hAnsi="Arial" w:cs="Arial"/>
                <w:lang w:val="en-US"/>
              </w:rPr>
            </w:pPr>
            <w:r>
              <w:rPr>
                <w:rFonts w:ascii="Arial" w:hAnsi="Arial" w:cs="Arial"/>
              </w:rPr>
              <w:t>Renewal</w:t>
            </w:r>
            <w:r w:rsidR="006A49B6" w:rsidRPr="006A49B6">
              <w:rPr>
                <w:rFonts w:ascii="Arial" w:hAnsi="Arial" w:cs="Arial"/>
                <w:lang w:val="en-US"/>
              </w:rPr>
              <w:t> </w:t>
            </w:r>
          </w:p>
          <w:p w14:paraId="1AB35AC5" w14:textId="1FA6A75A" w:rsidR="006A49B6" w:rsidRPr="006A49B6" w:rsidRDefault="00C06863" w:rsidP="0061437A">
            <w:pPr>
              <w:numPr>
                <w:ilvl w:val="1"/>
                <w:numId w:val="92"/>
              </w:numPr>
              <w:spacing w:before="20" w:after="20"/>
              <w:rPr>
                <w:rFonts w:ascii="Arial" w:hAnsi="Arial" w:cs="Arial"/>
                <w:lang w:val="en-US"/>
              </w:rPr>
            </w:pPr>
            <w:r>
              <w:rPr>
                <w:rFonts w:ascii="Arial" w:hAnsi="Arial" w:cs="Arial"/>
              </w:rPr>
              <w:t>Reference</w:t>
            </w:r>
            <w:r w:rsidR="006A49B6" w:rsidRPr="006A49B6">
              <w:rPr>
                <w:rFonts w:ascii="Arial" w:hAnsi="Arial" w:cs="Arial"/>
              </w:rPr>
              <w:t xml:space="preserve"> Number (ID)</w:t>
            </w:r>
            <w:r w:rsidR="006A49B6" w:rsidRPr="006A49B6">
              <w:rPr>
                <w:rFonts w:ascii="Arial" w:hAnsi="Arial" w:cs="Arial"/>
                <w:lang w:val="en-US"/>
              </w:rPr>
              <w:t> </w:t>
            </w:r>
          </w:p>
          <w:p w14:paraId="6DAE0A0F"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Client/Assured’s Name</w:t>
            </w:r>
            <w:r w:rsidRPr="006A49B6">
              <w:rPr>
                <w:rFonts w:ascii="Arial" w:hAnsi="Arial" w:cs="Arial"/>
                <w:lang w:val="en-US"/>
              </w:rPr>
              <w:t> </w:t>
            </w:r>
          </w:p>
          <w:p w14:paraId="48C4E120" w14:textId="4C5A43F0"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Action Type (e.g., View, Create, Update</w:t>
            </w:r>
            <w:r w:rsidR="00737254">
              <w:rPr>
                <w:rFonts w:ascii="Arial" w:hAnsi="Arial" w:cs="Arial"/>
              </w:rPr>
              <w:t>,</w:t>
            </w:r>
            <w:r w:rsidRPr="006A49B6">
              <w:rPr>
                <w:rFonts w:ascii="Arial" w:hAnsi="Arial" w:cs="Arial"/>
              </w:rPr>
              <w:t> Delete)</w:t>
            </w:r>
            <w:r w:rsidRPr="006A49B6">
              <w:rPr>
                <w:rFonts w:ascii="Arial" w:hAnsi="Arial" w:cs="Arial"/>
                <w:lang w:val="en-US"/>
              </w:rPr>
              <w:t> </w:t>
            </w:r>
          </w:p>
          <w:p w14:paraId="43FD763F"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Description</w:t>
            </w:r>
            <w:r w:rsidRPr="006A49B6">
              <w:rPr>
                <w:rFonts w:ascii="Arial" w:hAnsi="Arial" w:cs="Arial"/>
                <w:lang w:val="en-US"/>
              </w:rPr>
              <w:t> </w:t>
            </w:r>
          </w:p>
          <w:p w14:paraId="6DAE1EC2"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Old Value</w:t>
            </w:r>
            <w:r w:rsidRPr="006A49B6">
              <w:rPr>
                <w:rFonts w:ascii="Arial" w:hAnsi="Arial" w:cs="Arial"/>
                <w:lang w:val="en-US"/>
              </w:rPr>
              <w:t> </w:t>
            </w:r>
          </w:p>
          <w:p w14:paraId="4BDEEA71"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New Value</w:t>
            </w:r>
            <w:r w:rsidRPr="006A49B6">
              <w:rPr>
                <w:rFonts w:ascii="Arial" w:hAnsi="Arial" w:cs="Arial"/>
                <w:lang w:val="en-US"/>
              </w:rPr>
              <w:t> </w:t>
            </w:r>
          </w:p>
          <w:p w14:paraId="41D4D588"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Performed By (User Name)</w:t>
            </w:r>
            <w:r w:rsidRPr="006A49B6">
              <w:rPr>
                <w:rFonts w:ascii="Arial" w:hAnsi="Arial" w:cs="Arial"/>
                <w:lang w:val="en-US"/>
              </w:rPr>
              <w:t> </w:t>
            </w:r>
          </w:p>
          <w:p w14:paraId="1D108C23"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Remarks</w:t>
            </w:r>
            <w:r w:rsidRPr="006A49B6">
              <w:rPr>
                <w:rFonts w:ascii="Arial" w:hAnsi="Arial" w:cs="Arial"/>
                <w:lang w:val="en-US"/>
              </w:rPr>
              <w:t> </w:t>
            </w:r>
          </w:p>
          <w:p w14:paraId="1EDCEA5E" w14:textId="7A7EAA71"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lastRenderedPageBreak/>
              <w:t>The system shall enable users to export audit log details as a CSV</w:t>
            </w:r>
            <w:r w:rsidR="00737254">
              <w:rPr>
                <w:rFonts w:ascii="Arial" w:hAnsi="Arial" w:cs="Arial"/>
              </w:rPr>
              <w:t xml:space="preserve"> or Excel</w:t>
            </w:r>
            <w:r w:rsidRPr="006A49B6">
              <w:rPr>
                <w:rFonts w:ascii="Arial" w:hAnsi="Arial" w:cs="Arial"/>
              </w:rPr>
              <w:t xml:space="preserve"> file containing only the records that match the applied filters.</w:t>
            </w:r>
            <w:r w:rsidRPr="006A49B6">
              <w:rPr>
                <w:rFonts w:ascii="Arial" w:hAnsi="Arial" w:cs="Arial"/>
                <w:lang w:val="en-US"/>
              </w:rPr>
              <w:t> </w:t>
            </w:r>
          </w:p>
          <w:p w14:paraId="1C17CED9" w14:textId="590A1AB9"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File name: Audit Logs_MMDDYYYY where:</w:t>
            </w:r>
            <w:r w:rsidRPr="006A49B6">
              <w:rPr>
                <w:rFonts w:ascii="Arial" w:hAnsi="Arial" w:cs="Arial"/>
                <w:lang w:val="en-US"/>
              </w:rPr>
              <w:t> </w:t>
            </w:r>
          </w:p>
          <w:p w14:paraId="5867253C"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Audit Logs_ is constant</w:t>
            </w:r>
            <w:r w:rsidRPr="006A49B6">
              <w:rPr>
                <w:rFonts w:ascii="Arial" w:hAnsi="Arial" w:cs="Arial"/>
                <w:lang w:val="en-US"/>
              </w:rPr>
              <w:t> </w:t>
            </w:r>
          </w:p>
          <w:p w14:paraId="080C56CD"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MMDDYYYY is the extraction date</w:t>
            </w:r>
            <w:r w:rsidRPr="006A49B6">
              <w:rPr>
                <w:rFonts w:ascii="Arial" w:hAnsi="Arial" w:cs="Arial"/>
                <w:lang w:val="en-US"/>
              </w:rPr>
              <w:t> </w:t>
            </w:r>
          </w:p>
          <w:p>
            <w:pPr>
              <w:pStyle w:val="ListParagraph"/>
              <w:numPr>
                <w:ilvl w:val="0"/>
                <w:numId w:val="92"/>
              </w:numPr>
              <w:spacing w:before="20" w:after="20"/>
              <w:rPr>
                <w:rFonts w:ascii="Arial" w:hAnsi="Arial" w:cs="Arial"/>
              </w:rPr>
            </w:pPr>
            <w:r>
              <w:rPr>
                <w:rFonts w:ascii="Arial" w:hAnsi="Arial" w:cs="Arial"/>
              </w:rPr>
              <w:t xml:space="preserve">The audit log shall only be added to; no user can change or delete an entry (BRRN.021 to BRRN.040).</w:t>
            </w:r>
          </w:p>
          <w:p>
            <w:pPr>
              <w:pStyle w:val="ListParagraph"/>
              <w:numPr>
                <w:ilvl w:val="0"/>
                <w:numId w:val="92"/>
              </w:numPr>
              <w:spacing w:before="20" w:after="20"/>
              <w:rPr>
                <w:rFonts w:ascii="Arial" w:hAnsi="Arial" w:cs="Arial"/>
              </w:rPr>
            </w:pPr>
            <w:r>
              <w:rPr>
                <w:rFonts w:ascii="Arial" w:hAnsi="Arial" w:cs="Arial"/>
              </w:rPr>
              <w:t xml:space="preserve">The actions of the system (generation, sanitation, classification, rule-based disposition, uploads, letters) shall be logged with the rule or the run that made them; extraction and initiation are separate entries.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3"/>
              </w:numPr>
              <w:spacing w:before="20" w:after="20"/>
              <w:rPr>
                <w:rFonts w:ascii="Arial" w:hAnsi="Arial" w:cs="Arial"/>
              </w:rPr>
            </w:pPr>
            <w:r>
              <w:rPr>
                <w:rFonts w:ascii="Arial" w:hAnsi="Arial" w:cs="Arial"/>
              </w:rPr>
              <w:t xml:space="preserve">For a renewed account, the log lists the extraction, the sanitation, the classification, the disposition, the posting, the insurer's disposition, the Renewal Advice, the acceptance and the booking with the user or the source and the time.</w:t>
            </w:r>
          </w:p>
          <w:p>
            <w:pPr>
              <w:pStyle w:val="ListParagraph"/>
              <w:numPr>
                <w:ilvl w:val="0"/>
                <w:numId w:val="293"/>
              </w:numPr>
              <w:spacing w:before="20" w:after="20"/>
              <w:rPr>
                <w:rFonts w:ascii="Arial" w:hAnsi="Arial" w:cs="Arial"/>
              </w:rPr>
            </w:pPr>
            <w:r>
              <w:rPr>
                <w:rFonts w:ascii="Arial" w:hAnsi="Arial" w:cs="Arial"/>
              </w:rPr>
              <w:t xml:space="preserve">No screen allows an audit entry to be changed or deleted.</w:t>
            </w:r>
          </w:p>
          <w:p w14:paraId="5C6AAE71" w14:textId="77777777" w:rsidR="006A49B6" w:rsidRPr="006A49B6" w:rsidRDefault="006A49B6" w:rsidP="006A49B6">
            <w:pPr>
              <w:spacing w:before="20" w:after="20"/>
              <w:rPr>
                <w:rFonts w:ascii="Arial" w:hAnsi="Arial" w:cs="Arial"/>
                <w:lang w:val="en-US"/>
              </w:rPr>
            </w:pPr>
            <w:r w:rsidRPr="006A49B6">
              <w:rPr>
                <w:rFonts w:ascii="Arial" w:hAnsi="Arial" w:cs="Arial"/>
                <w:lang w:val="en-US"/>
              </w:rPr>
              <w:t> </w:t>
            </w:r>
          </w:p>
          <w:p w14:paraId="03B31932" w14:textId="79C42B12" w:rsidR="006A49B6" w:rsidRPr="006A49B6" w:rsidRDefault="00917415" w:rsidP="006A49B6">
            <w:pPr>
              <w:spacing w:before="20" w:after="20"/>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20CA33E6" w:rsidRPr="18CF4360">
              <w:rPr>
                <w:rFonts w:ascii="Arial" w:hAnsi="Arial" w:cs="Arial"/>
                <w:b/>
                <w:bCs/>
              </w:rPr>
              <w:t>43</w:t>
            </w:r>
            <w:r w:rsidR="006A49B6" w:rsidRPr="57AD56D7">
              <w:rPr>
                <w:rFonts w:ascii="Arial" w:hAnsi="Arial" w:cs="Arial"/>
                <w:b/>
                <w:bCs/>
              </w:rPr>
              <w:t>.02 Audit Logs per record display</w:t>
            </w:r>
            <w:r w:rsidR="006A49B6" w:rsidRPr="57AD56D7">
              <w:rPr>
                <w:rFonts w:ascii="Arial" w:hAnsi="Arial" w:cs="Arial"/>
                <w:b/>
                <w:bCs/>
                <w:lang w:val="en-US"/>
              </w:rPr>
              <w:t> </w:t>
            </w:r>
          </w:p>
          <w:p w14:paraId="08DA351C" w14:textId="1CDABA7F" w:rsidR="006A49B6" w:rsidRPr="006A49B6" w:rsidRDefault="006A49B6" w:rsidP="0061437A">
            <w:pPr>
              <w:numPr>
                <w:ilvl w:val="0"/>
                <w:numId w:val="93"/>
              </w:numPr>
              <w:spacing w:before="20" w:after="20"/>
              <w:rPr>
                <w:rFonts w:ascii="Arial" w:hAnsi="Arial" w:cs="Arial"/>
                <w:lang w:val="en-US"/>
              </w:rPr>
            </w:pPr>
            <w:r w:rsidRPr="006A49B6">
              <w:rPr>
                <w:rFonts w:ascii="Arial" w:hAnsi="Arial" w:cs="Arial"/>
              </w:rPr>
              <w:t>Upon opening a specific record</w:t>
            </w:r>
            <w:r w:rsidR="00D220BE">
              <w:rPr>
                <w:rFonts w:ascii="Arial" w:hAnsi="Arial" w:cs="Arial"/>
              </w:rPr>
              <w:t xml:space="preserve">, </w:t>
            </w:r>
            <w:r w:rsidRPr="006A49B6">
              <w:rPr>
                <w:rFonts w:ascii="Arial" w:hAnsi="Arial" w:cs="Arial"/>
              </w:rPr>
              <w:t>the system shall display a new section for audit logs.</w:t>
            </w:r>
            <w:r w:rsidRPr="006A49B6">
              <w:rPr>
                <w:rFonts w:ascii="Arial" w:hAnsi="Arial" w:cs="Arial"/>
                <w:lang w:val="en-US"/>
              </w:rPr>
              <w:t> </w:t>
            </w:r>
          </w:p>
          <w:p w14:paraId="36343183" w14:textId="77777777" w:rsidR="006A49B6" w:rsidRPr="006A49B6" w:rsidRDefault="006A49B6" w:rsidP="0061437A">
            <w:pPr>
              <w:numPr>
                <w:ilvl w:val="0"/>
                <w:numId w:val="93"/>
              </w:numPr>
              <w:spacing w:before="20" w:after="20"/>
              <w:rPr>
                <w:rFonts w:ascii="Arial" w:hAnsi="Arial" w:cs="Arial"/>
                <w:lang w:val="en-US"/>
              </w:rPr>
            </w:pPr>
            <w:r w:rsidRPr="006A49B6">
              <w:rPr>
                <w:rFonts w:ascii="Arial" w:hAnsi="Arial" w:cs="Arial"/>
              </w:rPr>
              <w:t>Audit log fields</w:t>
            </w:r>
            <w:r w:rsidRPr="006A49B6">
              <w:rPr>
                <w:rFonts w:ascii="Arial" w:hAnsi="Arial" w:cs="Arial"/>
                <w:lang w:val="en-US"/>
              </w:rPr>
              <w:t> </w:t>
            </w:r>
          </w:p>
          <w:p w14:paraId="0B5C4D3A"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6F0B6D5A"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Action Type (e.g., View, Create, Update Details, Update Status, Delete)</w:t>
            </w:r>
            <w:r w:rsidRPr="006A49B6">
              <w:rPr>
                <w:rFonts w:ascii="Arial" w:hAnsi="Arial" w:cs="Arial"/>
                <w:lang w:val="en-US"/>
              </w:rPr>
              <w:t> </w:t>
            </w:r>
          </w:p>
          <w:p w14:paraId="246F1A3F"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Description</w:t>
            </w:r>
            <w:r w:rsidRPr="006A49B6">
              <w:rPr>
                <w:rFonts w:ascii="Arial" w:hAnsi="Arial" w:cs="Arial"/>
                <w:lang w:val="en-US"/>
              </w:rPr>
              <w:t> </w:t>
            </w:r>
          </w:p>
          <w:p w14:paraId="554EA2CD"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Old Value</w:t>
            </w:r>
            <w:r w:rsidRPr="006A49B6">
              <w:rPr>
                <w:rFonts w:ascii="Arial" w:hAnsi="Arial" w:cs="Arial"/>
                <w:lang w:val="en-US"/>
              </w:rPr>
              <w:t> </w:t>
            </w:r>
          </w:p>
          <w:p w14:paraId="44C869FD"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New Value</w:t>
            </w:r>
            <w:r w:rsidRPr="006A49B6">
              <w:rPr>
                <w:rFonts w:ascii="Arial" w:hAnsi="Arial" w:cs="Arial"/>
                <w:lang w:val="en-US"/>
              </w:rPr>
              <w:t> </w:t>
            </w:r>
          </w:p>
          <w:p w14:paraId="5796EEBE"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Performed By (Username)</w:t>
            </w:r>
            <w:r w:rsidRPr="006A49B6">
              <w:rPr>
                <w:rFonts w:ascii="Arial" w:hAnsi="Arial" w:cs="Arial"/>
                <w:lang w:val="en-US"/>
              </w:rPr>
              <w:t> </w:t>
            </w:r>
          </w:p>
          <w:p w14:paraId="5451D513"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Remarks</w:t>
            </w:r>
            <w:r w:rsidRPr="006A49B6">
              <w:rPr>
                <w:rFonts w:ascii="Arial" w:hAnsi="Arial" w:cs="Arial"/>
                <w:lang w:val="en-US"/>
              </w:rPr>
              <w:t> </w:t>
            </w:r>
          </w:p>
          <w:p w14:paraId="424D25CF" w14:textId="55936EC0" w:rsidR="00C745C9" w:rsidRPr="00280711" w:rsidRDefault="006A49B6" w:rsidP="0061437A">
            <w:pPr>
              <w:numPr>
                <w:ilvl w:val="0"/>
                <w:numId w:val="93"/>
              </w:numPr>
              <w:spacing w:before="20" w:after="20"/>
              <w:rPr>
                <w:rFonts w:ascii="Arial" w:hAnsi="Arial" w:cs="Arial"/>
                <w:lang w:val="en-US"/>
              </w:rPr>
            </w:pPr>
            <w:r w:rsidRPr="006A49B6">
              <w:rPr>
                <w:rFonts w:ascii="Arial" w:hAnsi="Arial" w:cs="Arial"/>
              </w:rPr>
              <w:t>The system shall enable users to export audit log details as a CSV</w:t>
            </w:r>
            <w:r w:rsidR="00D220BE">
              <w:rPr>
                <w:rFonts w:ascii="Arial" w:hAnsi="Arial" w:cs="Arial"/>
              </w:rPr>
              <w:t xml:space="preserve"> or Excel</w:t>
            </w:r>
            <w:r w:rsidRPr="006A49B6">
              <w:rPr>
                <w:rFonts w:ascii="Arial" w:hAnsi="Arial" w:cs="Arial"/>
              </w:rPr>
              <w:t xml:space="preserve"> file.</w:t>
            </w:r>
            <w:r w:rsidRPr="006A49B6">
              <w:rPr>
                <w:rFonts w:ascii="Arial" w:hAnsi="Arial" w:cs="Arial"/>
                <w:lang w:val="en-US"/>
              </w:rPr>
              <w:t> </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4"/>
              </w:numPr>
              <w:spacing w:before="20" w:after="20"/>
              <w:rPr>
                <w:rFonts w:ascii="Arial" w:hAnsi="Arial" w:cs="Arial"/>
              </w:rPr>
            </w:pPr>
            <w:r>
              <w:rPr>
                <w:rFonts w:ascii="Arial" w:hAnsi="Arial" w:cs="Arial"/>
              </w:rPr>
              <w:t xml:space="preserve">The audit section of a renewal account lists its actions with the old and new values, and can be exported.</w:t>
            </w:r>
          </w:p>
        </w:tc>
      </w:tr>
      <w:tr w:rsidR="00CA6B00" w:rsidRPr="000F2176" w14:paraId="6320300E" w14:textId="77777777" w:rsidTr="3C7F3FD4">
        <w:trPr>
          <w:jc w:val="center"/>
        </w:trPr>
        <w:tc>
          <w:tcPr>
            <w:tcW w:w="1413" w:type="dxa"/>
            <w:shd w:val="clear" w:color="auto" w:fill="auto"/>
          </w:tcPr>
          <w:p w14:paraId="09BD0E03" w14:textId="45AC5330" w:rsidR="00CA6B00" w:rsidRPr="744D4E63" w:rsidRDefault="00917415" w:rsidP="3C7F3FD4">
            <w:pPr>
              <w:spacing w:line="259" w:lineRule="auto" w:before="20" w:after="20"/>
              <w:rPr>
                <w:rFonts w:ascii="Arial" w:hAnsi="Arial" w:cs="Arial"/>
                <w:lang w:eastAsia="en-US"/>
              </w:rPr>
            </w:pPr>
            <w:bookmarkStart w:id="83" w:name="Bookmark44"/>
            <w:r>
              <w:rPr>
                <w:rFonts w:ascii="Arial" w:hAnsi="Arial" w:cs="Arial"/>
                <w:lang w:eastAsia="en-US"/>
              </w:rPr>
              <w:lastRenderedPageBreak/>
              <w:t>FRRN</w:t>
            </w:r>
            <w:r w:rsidR="00CA6B00" w:rsidRPr="3C7F3FD4">
              <w:rPr>
                <w:rFonts w:ascii="Arial" w:hAnsi="Arial" w:cs="Arial"/>
                <w:lang w:eastAsia="en-US"/>
              </w:rPr>
              <w:t>.</w:t>
            </w:r>
            <w:r w:rsidR="00CA6B00" w:rsidRPr="18CF4360">
              <w:rPr>
                <w:rFonts w:ascii="Arial" w:hAnsi="Arial" w:cs="Arial"/>
                <w:lang w:eastAsia="en-US"/>
              </w:rPr>
              <w:t>0</w:t>
            </w:r>
            <w:r w:rsidR="785F3813" w:rsidRPr="18CF4360">
              <w:rPr>
                <w:rFonts w:ascii="Arial" w:hAnsi="Arial" w:cs="Arial"/>
                <w:lang w:eastAsia="en-US"/>
              </w:rPr>
              <w:t>4</w:t>
            </w:r>
            <w:r w:rsidR="362849A5" w:rsidRPr="18CF4360">
              <w:rPr>
                <w:rFonts w:ascii="Arial" w:hAnsi="Arial" w:cs="Arial"/>
                <w:lang w:eastAsia="en-US"/>
              </w:rPr>
              <w:t>4</w:t>
            </w:r>
            <w:bookmarkEnd w:id="83"/>
          </w:p>
        </w:tc>
        <w:tc>
          <w:tcPr>
            <w:tcW w:w="1470" w:type="dxa"/>
            <w:shd w:val="clear" w:color="auto" w:fill="auto"/>
          </w:tcPr>
          <w:p w14:paraId="34CF4D6D" w14:textId="0D7C47A4" w:rsidR="00CA6B00" w:rsidRDefault="00CA6B00" w:rsidP="00C745C9">
            <w:pPr>
              <w:spacing w:before="20" w:after="20"/>
              <w:rPr>
                <w:rFonts w:ascii="Arial" w:hAnsi="Arial" w:cs="Arial"/>
              </w:rPr>
            </w:pPr>
            <w:r>
              <w:rPr>
                <w:rFonts w:ascii="Arial" w:hAnsi="Arial" w:cs="Arial"/>
              </w:rPr>
              <w:t>Reports</w:t>
            </w:r>
          </w:p>
        </w:tc>
        <w:tc>
          <w:tcPr>
            <w:tcW w:w="1412" w:type="dxa"/>
            <w:shd w:val="clear" w:color="auto" w:fill="auto"/>
          </w:tcPr>
          <w:p w14:paraId="0FDA1B41" w14:textId="0E21B1FE" w:rsidR="00CA6B00" w:rsidRDefault="00CA6B00" w:rsidP="00C745C9">
            <w:pPr>
              <w:spacing w:before="20" w:after="20"/>
              <w:rPr>
                <w:rFonts w:ascii="Arial" w:hAnsi="Arial" w:cs="Arial"/>
              </w:rPr>
            </w:pPr>
            <w:r>
              <w:rPr>
                <w:rFonts w:ascii="Arial" w:hAnsi="Arial" w:cs="Arial"/>
              </w:rPr>
              <w:t>Report Generation</w:t>
            </w:r>
          </w:p>
        </w:tc>
        <w:tc>
          <w:tcPr>
            <w:tcW w:w="6495" w:type="dxa"/>
            <w:shd w:val="clear" w:color="auto" w:fill="auto"/>
          </w:tcPr>
          <w:p w14:paraId="38782B6E" w14:textId="1B0D311D" w:rsidR="00CA6B00" w:rsidRDefault="00917415" w:rsidP="18CF4360">
            <w:pPr>
              <w:spacing w:line="259" w:lineRule="auto" w:before="20" w:after="20"/>
              <w:rPr>
                <w:rFonts w:ascii="Arial" w:hAnsi="Arial" w:cs="Arial"/>
                <w:b/>
                <w:bCs/>
              </w:rPr>
            </w:pPr>
            <w:r>
              <w:rPr>
                <w:rFonts w:ascii="Arial" w:hAnsi="Arial" w:cs="Arial"/>
                <w:b/>
                <w:bCs/>
              </w:rPr>
              <w:t>FRRN</w:t>
            </w:r>
            <w:r w:rsidR="00DF6D6C" w:rsidRPr="57AD56D7">
              <w:rPr>
                <w:rFonts w:ascii="Arial" w:hAnsi="Arial" w:cs="Arial"/>
                <w:b/>
                <w:bCs/>
              </w:rPr>
              <w:t>.</w:t>
            </w:r>
            <w:r w:rsidR="00DF6D6C" w:rsidRPr="18CF4360">
              <w:rPr>
                <w:rFonts w:ascii="Arial" w:hAnsi="Arial" w:cs="Arial"/>
                <w:b/>
                <w:bCs/>
              </w:rPr>
              <w:t>0</w:t>
            </w:r>
            <w:r w:rsidR="5B94DA27" w:rsidRPr="18CF4360">
              <w:rPr>
                <w:rFonts w:ascii="Arial" w:hAnsi="Arial" w:cs="Arial"/>
                <w:b/>
                <w:bCs/>
              </w:rPr>
              <w:t>44</w:t>
            </w:r>
            <w:r w:rsidR="00DF6D6C" w:rsidRPr="57AD56D7">
              <w:rPr>
                <w:rFonts w:ascii="Arial" w:hAnsi="Arial" w:cs="Arial"/>
                <w:b/>
                <w:bCs/>
              </w:rPr>
              <w:t>.01 Report Generation</w:t>
            </w:r>
          </w:p>
          <w:p w14:paraId="290ABF47" w14:textId="77777777" w:rsidR="00557594" w:rsidRPr="00744A28" w:rsidRDefault="00744A28" w:rsidP="0061437A">
            <w:pPr>
              <w:pStyle w:val="ListParagraph"/>
              <w:numPr>
                <w:ilvl w:val="0"/>
                <w:numId w:val="94"/>
              </w:numPr>
              <w:spacing w:before="20" w:after="20"/>
              <w:rPr>
                <w:rFonts w:ascii="Arial" w:hAnsi="Arial" w:cs="Arial"/>
              </w:rPr>
            </w:pPr>
            <w:r w:rsidRPr="00744A28">
              <w:rPr>
                <w:rFonts w:ascii="Arial" w:hAnsi="Arial" w:cs="Arial"/>
                <w:lang w:val="en-US"/>
              </w:rPr>
              <w:t>The system shall provide authorized users with the ability to generate, preview, download, print, and export the following reports.</w:t>
            </w:r>
          </w:p>
          <w:p w14:paraId="433E72B7" w14:textId="685E6673"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Pipeline Report</w:t>
            </w:r>
          </w:p>
          <w:p w14:paraId="4DC3BF9B" w14:textId="05F6186D"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Full Production Report</w:t>
            </w:r>
          </w:p>
          <w:p w14:paraId="699A7114"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Audit Log Report</w:t>
            </w:r>
          </w:p>
          <w:p w14:paraId="64F0E8F3"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CLPC Billing Report (Non-Built-In FIP)</w:t>
            </w:r>
          </w:p>
          <w:p w14:paraId="0925A692"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CLPC Billing Report (Built-In HLS Amortized and Non-Built-In)</w:t>
            </w:r>
          </w:p>
          <w:p w14:paraId="0473DEEC"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CLPC Billing Report (HLS Amortized Loan Release)</w:t>
            </w:r>
          </w:p>
          <w:p w14:paraId="6C3BB9D5"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Successful and Fall-Out Accounts Report per Stage</w:t>
            </w:r>
          </w:p>
          <w:p w14:paraId="4A54FFC3"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Placement Summary Report</w:t>
            </w:r>
          </w:p>
          <w:p w14:paraId="39E4BE85"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Successfully and Unsuccessfully Sent ePolicy Report</w:t>
            </w:r>
          </w:p>
          <w:p w14:paraId="176DD6A0"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List of Expiring Accounts Report</w:t>
            </w:r>
          </w:p>
          <w:p w14:paraId="6BCF7796"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Renewal Status Report</w:t>
            </w:r>
          </w:p>
          <w:p w14:paraId="112BAFEE"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Generated Renewal Advice Report</w:t>
            </w:r>
          </w:p>
          <w:p w14:paraId="5408E971"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Penetration Report</w:t>
            </w:r>
          </w:p>
          <w:p w14:paraId="74F085CA"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Hold Cover Report</w:t>
            </w:r>
          </w:p>
          <w:p w14:paraId="4A498C3F"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Booked Non-Bank Client Report</w:t>
            </w:r>
          </w:p>
          <w:p w14:paraId="02961C17"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Booked PEP Client Report</w:t>
            </w:r>
          </w:p>
          <w:p w14:paraId="53C0519B"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Accounts without Policy Number Report</w:t>
            </w:r>
          </w:p>
          <w:p w14:paraId="14078A72"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Insurer Scorecard Report</w:t>
            </w:r>
          </w:p>
          <w:p w14:paraId="0056E773"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Unapplied Payment Report with Disposition</w:t>
            </w:r>
          </w:p>
          <w:p w14:paraId="20F9C474" w14:textId="7D773EB0"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from LAMD Report</w:t>
            </w:r>
          </w:p>
          <w:p w14:paraId="28F246EC" w14:textId="1C9E7511"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but No Booking in System Report</w:t>
            </w:r>
          </w:p>
          <w:p w14:paraId="7197971C" w14:textId="774F84BC"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 xml:space="preserve">Accounts Not Tagged as </w:t>
            </w:r>
            <w:r w:rsidR="00E245DE">
              <w:rPr>
                <w:rFonts w:ascii="Arial" w:hAnsi="Arial" w:cs="Arial"/>
              </w:rPr>
              <w:t>RMU</w:t>
            </w:r>
            <w:r w:rsidRPr="000E578B">
              <w:rPr>
                <w:rFonts w:ascii="Arial" w:hAnsi="Arial" w:cs="Arial"/>
              </w:rPr>
              <w:t xml:space="preserve"> but with Booking in System Report</w:t>
            </w:r>
          </w:p>
          <w:p w14:paraId="5F8D0308"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Accounts from LAMD Report Tagged as Submitted in System Report</w:t>
            </w:r>
          </w:p>
          <w:p w14:paraId="3FBA3F78" w14:textId="743A77C3"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lastRenderedPageBreak/>
              <w:t xml:space="preserve">Accounts from LAMD Report Not Tagged as </w:t>
            </w:r>
            <w:r w:rsidR="00E245DE">
              <w:rPr>
                <w:rFonts w:ascii="Arial" w:hAnsi="Arial" w:cs="Arial"/>
              </w:rPr>
              <w:t>RMU</w:t>
            </w:r>
            <w:r w:rsidRPr="000E578B">
              <w:rPr>
                <w:rFonts w:ascii="Arial" w:hAnsi="Arial" w:cs="Arial"/>
              </w:rPr>
              <w:t xml:space="preserve"> and with No Submitted Records in System Report</w:t>
            </w:r>
          </w:p>
          <w:p w14:paraId="5B2CD679" w14:textId="0BF1413E" w:rsidR="004A6D54" w:rsidRPr="004A6D54" w:rsidRDefault="004A6D54" w:rsidP="0061437A">
            <w:pPr>
              <w:pStyle w:val="ListParagraph"/>
              <w:numPr>
                <w:ilvl w:val="0"/>
                <w:numId w:val="94"/>
              </w:numPr>
              <w:spacing w:before="20" w:after="20"/>
              <w:rPr>
                <w:rFonts w:ascii="Arial" w:hAnsi="Arial" w:cs="Arial"/>
                <w:lang w:val="en-US"/>
              </w:rPr>
            </w:pPr>
            <w:r w:rsidRPr="004A6D54">
              <w:rPr>
                <w:rFonts w:ascii="Arial" w:hAnsi="Arial" w:cs="Arial"/>
                <w:lang w:val="en-US"/>
              </w:rPr>
              <w:t>The detailed specifications for each report</w:t>
            </w:r>
            <w:r>
              <w:rPr>
                <w:rFonts w:ascii="Arial" w:hAnsi="Arial" w:cs="Arial"/>
                <w:lang w:val="en-US"/>
              </w:rPr>
              <w:t xml:space="preserve"> </w:t>
            </w:r>
            <w:r w:rsidRPr="004A6D54">
              <w:rPr>
                <w:rFonts w:ascii="Arial" w:hAnsi="Arial" w:cs="Arial"/>
                <w:lang w:val="en-US"/>
              </w:rPr>
              <w:t xml:space="preserve">shall be documented in </w:t>
            </w:r>
            <w:r>
              <w:rPr>
                <w:rFonts w:ascii="Arial" w:hAnsi="Arial" w:cs="Arial"/>
                <w:lang w:val="en-US"/>
              </w:rPr>
              <w:t>the Annex.</w:t>
            </w:r>
          </w:p>
          <w:p w14:paraId="64A954F0" w14:textId="1F52CA83" w:rsidR="00CD61DC" w:rsidRPr="00CD61DC" w:rsidRDefault="00CD61DC" w:rsidP="0061437A">
            <w:pPr>
              <w:pStyle w:val="ListParagraph"/>
              <w:numPr>
                <w:ilvl w:val="0"/>
                <w:numId w:val="94"/>
              </w:numPr>
              <w:spacing w:before="20" w:after="20"/>
              <w:rPr>
                <w:rFonts w:ascii="Arial" w:hAnsi="Arial" w:cs="Arial"/>
                <w:lang w:val="en-US"/>
              </w:rPr>
            </w:pPr>
            <w:r w:rsidRPr="00CD61DC">
              <w:rPr>
                <w:rFonts w:ascii="Arial" w:hAnsi="Arial" w:cs="Arial"/>
                <w:lang w:val="en-US"/>
              </w:rPr>
              <w:t>All report generation, downloading, printing, and export activities shall be fully auditable and traceable.</w:t>
            </w:r>
          </w:p>
          <w:p w14:paraId="14A5A611" w14:textId="77777777" w:rsidR="004A6D54" w:rsidRDefault="00280711" w:rsidP="0061437A">
            <w:pPr>
              <w:pStyle w:val="ListParagraph"/>
              <w:numPr>
                <w:ilvl w:val="0"/>
                <w:numId w:val="94"/>
              </w:numPr>
              <w:spacing w:before="20" w:after="20"/>
              <w:rPr>
                <w:rFonts w:ascii="Arial" w:hAnsi="Arial" w:cs="Arial"/>
                <w:lang w:val="en-US"/>
              </w:rPr>
            </w:pPr>
            <w:r w:rsidRPr="00280711">
              <w:rPr>
                <w:rFonts w:ascii="Arial" w:hAnsi="Arial" w:cs="Arial"/>
                <w:lang w:val="en-US"/>
              </w:rPr>
              <w:t>All reports shall support filtering and date range selection where applicable.</w:t>
            </w:r>
          </w:p>
          <w:p w14:paraId="094A8C5B" w14:textId="37C29639" w:rsidR="000934D0" w:rsidRDefault="000934D0" w:rsidP="0061437A">
            <w:pPr>
              <w:pStyle w:val="ListParagraph"/>
              <w:numPr>
                <w:ilvl w:val="0"/>
                <w:numId w:val="94"/>
              </w:numPr>
              <w:spacing w:before="20" w:after="20"/>
              <w:rPr>
                <w:rFonts w:ascii="Arial" w:hAnsi="Arial" w:cs="Arial"/>
                <w:lang w:val="en-US"/>
              </w:rPr>
            </w:pPr>
            <w:r w:rsidRPr="000934D0">
              <w:rPr>
                <w:rFonts w:ascii="Arial" w:hAnsi="Arial" w:cs="Arial"/>
                <w:lang w:val="en-US"/>
              </w:rPr>
              <w:t>The system shall allow authorized users to download generated reports</w:t>
            </w:r>
            <w:r w:rsidR="009D750E">
              <w:rPr>
                <w:rFonts w:ascii="Arial" w:hAnsi="Arial" w:cs="Arial"/>
                <w:lang w:val="en-US"/>
              </w:rPr>
              <w:t xml:space="preserve"> in the following formats:</w:t>
            </w:r>
          </w:p>
          <w:p w14:paraId="3B363ED4" w14:textId="77777777" w:rsidR="009D750E" w:rsidRPr="009D750E" w:rsidRDefault="009D750E" w:rsidP="0061437A">
            <w:pPr>
              <w:pStyle w:val="ListParagraph"/>
              <w:numPr>
                <w:ilvl w:val="1"/>
                <w:numId w:val="94"/>
              </w:numPr>
              <w:spacing w:before="20" w:after="20"/>
              <w:rPr>
                <w:rFonts w:ascii="Arial" w:hAnsi="Arial" w:cs="Arial"/>
                <w:lang w:val="en-US"/>
              </w:rPr>
            </w:pPr>
            <w:r w:rsidRPr="009D750E">
              <w:rPr>
                <w:rFonts w:ascii="Arial" w:hAnsi="Arial" w:cs="Arial"/>
                <w:lang w:val="en-US"/>
              </w:rPr>
              <w:t>Microsoft Excel (.xlsx)</w:t>
            </w:r>
          </w:p>
          <w:p w14:paraId="2B151AAA" w14:textId="77777777" w:rsidR="009D750E" w:rsidRPr="009D750E" w:rsidRDefault="009D750E" w:rsidP="0061437A">
            <w:pPr>
              <w:pStyle w:val="ListParagraph"/>
              <w:numPr>
                <w:ilvl w:val="1"/>
                <w:numId w:val="94"/>
              </w:numPr>
              <w:spacing w:before="20" w:after="20"/>
              <w:rPr>
                <w:rFonts w:ascii="Arial" w:hAnsi="Arial" w:cs="Arial"/>
                <w:lang w:val="en-US"/>
              </w:rPr>
            </w:pPr>
            <w:r w:rsidRPr="009D750E">
              <w:rPr>
                <w:rFonts w:ascii="Arial" w:hAnsi="Arial" w:cs="Arial"/>
                <w:lang w:val="en-US"/>
              </w:rPr>
              <w:t>PDF (.pdf)</w:t>
            </w:r>
          </w:p>
          <w:p w14:paraId="3D54391F" w14:textId="2BA45AA2" w:rsidR="000934D0" w:rsidRPr="00B81AC8" w:rsidRDefault="009D750E" w:rsidP="0061437A">
            <w:pPr>
              <w:pStyle w:val="ListParagraph"/>
              <w:numPr>
                <w:ilvl w:val="1"/>
                <w:numId w:val="94"/>
              </w:numPr>
              <w:spacing w:before="20" w:after="20"/>
              <w:rPr>
                <w:rFonts w:ascii="Arial" w:hAnsi="Arial" w:cs="Arial"/>
                <w:lang w:val="en-US"/>
              </w:rPr>
            </w:pPr>
            <w:r w:rsidRPr="009D750E">
              <w:rPr>
                <w:rFonts w:ascii="Arial" w:hAnsi="Arial" w:cs="Arial"/>
                <w:lang w:val="en-US"/>
              </w:rPr>
              <w:t>CSV (.csv)</w:t>
            </w:r>
          </w:p>
          <w:p>
            <w:pPr>
              <w:pStyle w:val="ListParagraph"/>
              <w:numPr>
                <w:ilvl w:val="0"/>
                <w:numId w:val="94"/>
              </w:numPr>
              <w:spacing w:before="20" w:after="20"/>
              <w:rPr>
                <w:rFonts w:ascii="Arial" w:hAnsi="Arial" w:cs="Arial"/>
              </w:rPr>
            </w:pPr>
            <w:r>
              <w:rPr>
                <w:rFonts w:ascii="Arial" w:hAnsi="Arial" w:cs="Arial"/>
              </w:rPr>
              <w:t xml:space="preserve">The reports shall also include the Renewal Status Report (FRRN.044.02), the renewal listing with attention flags (FRRN.044.03) and the operational reports of FRRN.044.04; the columns, filters and schedules of every report are in Annex AG.</w:t>
            </w:r>
          </w:p>
          <w:p>
            <w:pPr>
              <w:pStyle w:val="ListParagraph"/>
              <w:numPr>
                <w:ilvl w:val="0"/>
                <w:numId w:val="94"/>
              </w:numPr>
              <w:spacing w:before="20" w:after="20"/>
              <w:rPr>
                <w:rFonts w:ascii="Arial" w:hAnsi="Arial" w:cs="Arial"/>
              </w:rPr>
            </w:pPr>
            <w:r>
              <w:rPr>
                <w:rFonts w:ascii="Arial" w:hAnsi="Arial" w:cs="Arial"/>
              </w:rPr>
              <w:t xml:space="preserve">Every report shall apply the user's data scope and be produced within 20 seconds for up to 30,000 rows (BRD, usage requirements).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5"/>
              </w:numPr>
              <w:spacing w:before="20" w:after="20"/>
              <w:rPr>
                <w:rFonts w:ascii="Arial" w:hAnsi="Arial" w:cs="Arial"/>
              </w:rPr>
            </w:pPr>
            <w:r>
              <w:rPr>
                <w:rFonts w:ascii="Arial" w:hAnsi="Arial" w:cs="Arial"/>
              </w:rPr>
              <w:t xml:space="preserve">Each report of this item can be previewed, downloaded as Excel and PDF, and printed with print preview.</w:t>
            </w:r>
          </w:p>
          <w:p>
            <w:pPr>
              <w:pStyle w:val="ListParagraph"/>
              <w:numPr>
                <w:ilvl w:val="0"/>
                <w:numId w:val="295"/>
              </w:numPr>
              <w:spacing w:before="20" w:after="20"/>
              <w:rPr>
                <w:rFonts w:ascii="Arial" w:hAnsi="Arial" w:cs="Arial"/>
              </w:rPr>
            </w:pPr>
            <w:r>
              <w:rPr>
                <w:rFonts w:ascii="Arial" w:hAnsi="Arial" w:cs="Arial"/>
              </w:rPr>
              <w:t xml:space="preserve">A user sees in a report only the accounts of his data scope.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FRRN.044.02 Renewal Status Report</w:t>
            </w:r>
          </w:p>
          <w:p>
            <w:pPr>
              <w:pStyle w:val="ListParagraph"/>
              <w:numPr>
                <w:ilvl w:val="0"/>
                <w:numId w:val="324"/>
              </w:numPr>
              <w:spacing w:before="20" w:after="20"/>
              <w:rPr>
                <w:rFonts w:ascii="Arial" w:hAnsi="Arial" w:cs="Arial"/>
              </w:rPr>
            </w:pPr>
            <w:r>
              <w:rPr>
                <w:rFonts w:ascii="Arial" w:hAnsi="Arial" w:cs="Arial"/>
              </w:rPr>
              <w:t xml:space="preserve">The user shall select and change the expiry date range and the criteria of the BRD (Unit Head, Risk Code, Insurance Company, Insurance Group, Business Origin, Market Category, BDO Branch, BDO Area, Region, Bank Officer, Bank Unit, Product Code, Account Type, BDOI Branch, Location, Account Broker, Business Type, Customer Segment, Specific Client, Renewal Status), each with single, multiple, all-except and all selection and a search in the drop-down (BRD 1.009.2, 2.008.2, 3.010.2, 4.008.2).</w:t>
            </w:r>
          </w:p>
          <w:p>
            <w:pPr>
              <w:pStyle w:val="ListParagraph"/>
              <w:numPr>
                <w:ilvl w:val="0"/>
                <w:numId w:val="324"/>
              </w:numPr>
              <w:spacing w:before="20" w:after="20"/>
              <w:rPr>
                <w:rFonts w:ascii="Arial" w:hAnsi="Arial" w:cs="Arial"/>
              </w:rPr>
            </w:pPr>
            <w:r>
              <w:rPr>
                <w:rFonts w:ascii="Arial" w:hAnsi="Arial" w:cs="Arial"/>
              </w:rPr>
              <w:t xml:space="preserve">The report shall show the status of every renewal per invoice in one scrollable view with the 37 columns of the BRD for Marketing and 40 for Processing, and the summary of 34 counters (BRD 1.009.3; Annex AG).</w:t>
            </w:r>
          </w:p>
          <w:p>
            <w:pPr>
              <w:pStyle w:val="ListParagraph"/>
              <w:numPr>
                <w:ilvl w:val="0"/>
                <w:numId w:val="324"/>
              </w:numPr>
              <w:spacing w:before="20" w:after="20"/>
              <w:rPr>
                <w:rFonts w:ascii="Arial" w:hAnsi="Arial" w:cs="Arial"/>
              </w:rPr>
            </w:pPr>
            <w:r>
              <w:rPr>
                <w:rFonts w:ascii="Arial" w:hAnsi="Arial" w:cs="Arial"/>
              </w:rPr>
              <w:t xml:space="preserve">The report shall export to Excel and PDF, be saved, printed with preview and print settings, and saved as a variant of the user (BRRN.019).</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5"/>
              </w:numPr>
              <w:spacing w:before="20" w:after="20"/>
              <w:rPr>
                <w:rFonts w:ascii="Arial" w:hAnsi="Arial" w:cs="Arial"/>
              </w:rPr>
            </w:pPr>
            <w:r>
              <w:rPr>
                <w:rFonts w:ascii="Arial" w:hAnsi="Arial" w:cs="Arial"/>
              </w:rPr>
              <w:t xml:space="preserve">The Renewal Status Report of March 2027 with Risk Code "All Except" MC01 lists the March invoices except MC01 and shows the 34 counters.</w:t>
            </w:r>
          </w:p>
          <w:p>
            <w:pPr>
              <w:pStyle w:val="ListParagraph"/>
              <w:numPr>
                <w:ilvl w:val="0"/>
                <w:numId w:val="325"/>
              </w:numPr>
              <w:spacing w:before="20" w:after="20"/>
              <w:rPr>
                <w:rFonts w:ascii="Arial" w:hAnsi="Arial" w:cs="Arial"/>
              </w:rPr>
            </w:pPr>
            <w:r>
              <w:rPr>
                <w:rFonts w:ascii="Arial" w:hAnsi="Arial" w:cs="Arial"/>
              </w:rPr>
              <w:t xml:space="preserve">The Excel and PDF files have the same rows as the screen.</w:t>
            </w:r>
          </w:p>
          <w:p>
            <w:pPr>
              <w:pStyle w:val="ListParagraph"/>
              <w:numPr>
                <w:ilvl w:val="0"/>
                <w:numId w:val="325"/>
              </w:numPr>
              <w:spacing w:before="20" w:after="20"/>
              <w:rPr>
                <w:rFonts w:ascii="Arial" w:hAnsi="Arial" w:cs="Arial"/>
              </w:rPr>
            </w:pPr>
            <w:r>
              <w:rPr>
                <w:rFonts w:ascii="Arial" w:hAnsi="Arial" w:cs="Arial"/>
              </w:rPr>
              <w:t xml:space="preserve">The Processing variant shows the renewal processor, the assigned Account Officer and the sum insured per cover.</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FRRN.044.03 Renewal Listing with Attention Flags</w:t>
            </w:r>
          </w:p>
          <w:p>
            <w:pPr>
              <w:pStyle w:val="ListParagraph"/>
              <w:numPr>
                <w:ilvl w:val="0"/>
                <w:numId w:val="326"/>
              </w:numPr>
              <w:spacing w:before="20" w:after="20"/>
              <w:rPr>
                <w:rFonts w:ascii="Arial" w:hAnsi="Arial" w:cs="Arial"/>
              </w:rPr>
            </w:pPr>
            <w:r>
              <w:rPr>
                <w:rFonts w:ascii="Arial" w:hAnsi="Arial" w:cs="Arial"/>
              </w:rPr>
              <w:t xml:space="preserve">The user shall generate one renewal listing filtered by unit and segment (for example UH, IBG, Leasing), by expiry window (current, prior, future or chosen months) and by status (Renewed, Unrenewed, Expired), with the ageing to expiry, and act on the listed accounts from it (BRRN.036).</w:t>
            </w:r>
          </w:p>
          <w:p>
            <w:pPr>
              <w:pStyle w:val="ListParagraph"/>
              <w:numPr>
                <w:ilvl w:val="0"/>
                <w:numId w:val="326"/>
              </w:numPr>
              <w:spacing w:before="20" w:after="20"/>
              <w:rPr>
                <w:rFonts w:ascii="Arial" w:hAnsi="Arial" w:cs="Arial"/>
              </w:rPr>
            </w:pPr>
            <w:r>
              <w:rPr>
                <w:rFonts w:ascii="Arial" w:hAnsi="Arial" w:cs="Arial"/>
              </w:rPr>
              <w:t xml:space="preserve">The listing shall flag the accounts that need attention, each with the rule that flagged it: ageing (not progressing within the escalation days before expiry: 60 for IBG and Leasing, 30 for the others as delivered), overdue and high risk.</w:t>
            </w:r>
          </w:p>
          <w:p>
            <w:pPr>
              <w:pStyle w:val="ListParagraph"/>
              <w:numPr>
                <w:ilvl w:val="0"/>
                <w:numId w:val="326"/>
              </w:numPr>
              <w:spacing w:before="20" w:after="20"/>
              <w:rPr>
                <w:rFonts w:ascii="Arial" w:hAnsi="Arial" w:cs="Arial"/>
              </w:rPr>
            </w:pPr>
            <w:r>
              <w:rPr>
                <w:rFonts w:ascii="Arial" w:hAnsi="Arial" w:cs="Arial"/>
              </w:rPr>
              <w:t xml:space="preserve">The system shall never escalate an account by itself; no alert goes to the Unit Head without a user action (BRRN.036).</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7"/>
              </w:numPr>
              <w:spacing w:before="20" w:after="20"/>
              <w:rPr>
                <w:rFonts w:ascii="Arial" w:hAnsi="Arial" w:cs="Arial"/>
              </w:rPr>
            </w:pPr>
            <w:r>
              <w:rPr>
                <w:rFonts w:ascii="Arial" w:hAnsi="Arial" w:cs="Arial"/>
              </w:rPr>
              <w:t xml:space="preserve">A listing of IBG for the next month shows each account with its status and days to expiry.</w:t>
            </w:r>
          </w:p>
          <w:p>
            <w:pPr>
              <w:pStyle w:val="ListParagraph"/>
              <w:numPr>
                <w:ilvl w:val="0"/>
                <w:numId w:val="327"/>
              </w:numPr>
              <w:spacing w:before="20" w:after="20"/>
              <w:rPr>
                <w:rFonts w:ascii="Arial" w:hAnsi="Arial" w:cs="Arial"/>
              </w:rPr>
            </w:pPr>
            <w:r>
              <w:rPr>
                <w:rFonts w:ascii="Arial" w:hAnsi="Arial" w:cs="Arial"/>
              </w:rPr>
              <w:t xml:space="preserve">An IBG account not disposed 59 days before expiry shows the ageing flag with its rule, and no alert is sent to the Unit Head.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FRRN.044.04 Operational Renewal Reports</w:t>
            </w:r>
          </w:p>
          <w:p>
            <w:pPr>
              <w:pStyle w:val="ListParagraph"/>
              <w:numPr>
                <w:ilvl w:val="0"/>
                <w:numId w:val="328"/>
              </w:numPr>
              <w:spacing w:before="20" w:after="20"/>
              <w:rPr>
                <w:rFonts w:ascii="Arial" w:hAnsi="Arial" w:cs="Arial"/>
              </w:rPr>
            </w:pPr>
            <w:r>
              <w:rPr>
                <w:rFonts w:ascii="Arial" w:hAnsi="Arial" w:cs="Arial"/>
              </w:rPr>
              <w:t xml:space="preserve">The Renewal reports shall also hold the sanitation results and classification changes, the decision log (dispositions with the matrix rule and version, overrides with their reasons), the LAMD matching, the request per insurer (28 fields), the letter log with the delivery status, the workload per officer by status, the go-live take-over and the package choices of migrated policies (Annex AG).</w:t>
            </w:r>
          </w:p>
          <w:p>
            <w:pPr>
              <w:pStyle w:val="ListParagraph"/>
              <w:numPr>
                <w:ilvl w:val="0"/>
                <w:numId w:val="328"/>
              </w:numPr>
              <w:spacing w:before="20" w:after="20"/>
              <w:rPr>
                <w:rFonts w:ascii="Arial" w:hAnsi="Arial" w:cs="Arial"/>
              </w:rPr>
            </w:pPr>
            <w:r>
              <w:rPr>
                <w:rFonts w:ascii="Arial" w:hAnsi="Arial" w:cs="Arial"/>
              </w:rPr>
              <w:t xml:space="preserve">Every report shall export to PDF, Excel, ODS and CSV, offer saved variants and apply the user's data scope.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9"/>
              </w:numPr>
              <w:spacing w:before="20" w:after="20"/>
              <w:rPr>
                <w:rFonts w:ascii="Arial" w:hAnsi="Arial" w:cs="Arial"/>
              </w:rPr>
            </w:pPr>
            <w:r>
              <w:rPr>
                <w:rFonts w:ascii="Arial" w:hAnsi="Arial" w:cs="Arial"/>
              </w:rPr>
              <w:t xml:space="preserve">The decision log lists each disposition given by the system with the matrix version and the rule, and each override with the user and the remarks.</w:t>
            </w:r>
          </w:p>
          <w:p>
            <w:pPr>
              <w:pStyle w:val="ListParagraph"/>
              <w:numPr>
                <w:ilvl w:val="0"/>
                <w:numId w:val="329"/>
              </w:numPr>
              <w:spacing w:before="20" w:after="20"/>
              <w:rPr>
                <w:rFonts w:ascii="Arial" w:hAnsi="Arial" w:cs="Arial"/>
              </w:rPr>
            </w:pPr>
            <w:r>
              <w:rPr>
                <w:rFonts w:ascii="Arial" w:hAnsi="Arial" w:cs="Arial"/>
              </w:rPr>
              <w:t xml:space="preserve">The letter log lists every Renewal Advice of a date range with its recipient and delivery status.</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FRRN.045</w:t>
            </w:r>
          </w:p>
        </w:tc>
        <w:tc>
          <w:tcPr>
            <w:tcW w:w="1470" w:type="dxa"/>
            <w:shd w:val="clear" w:color="auto" w:fill="auto"/>
          </w:tcPr>
          <w:p>
            <w:pPr>
              <w:spacing w:before="20" w:after="20"/>
              <w:rPr>
                <w:rFonts w:ascii="Arial" w:hAnsi="Arial" w:cs="Arial"/>
              </w:rPr>
            </w:pPr>
            <w:r>
              <w:rPr>
                <w:rFonts w:ascii="Arial" w:hAnsi="Arial" w:cs="Arial"/>
              </w:rPr>
              <w:t xml:space="preserve">Renewal Setup</w:t>
            </w:r>
          </w:p>
        </w:tc>
        <w:tc>
          <w:tcPr>
            <w:tcW w:w="1412" w:type="dxa"/>
            <w:shd w:val="clear" w:color="auto" w:fill="auto"/>
          </w:tcPr>
          <w:p>
            <w:pPr>
              <w:spacing w:before="20" w:after="20"/>
              <w:rPr>
                <w:rFonts w:ascii="Arial" w:hAnsi="Arial" w:cs="Arial"/>
              </w:rPr>
            </w:pPr>
            <w:r>
              <w:rPr>
                <w:rFonts w:ascii="Arial" w:hAnsi="Arial" w:cs="Arial"/>
              </w:rPr>
              <w:t xml:space="preserve">Go-live Take-over of Expiring Renewals</w:t>
            </w:r>
          </w:p>
        </w:tc>
        <w:tc>
          <w:tcPr>
            <w:tcW w:w="6495" w:type="dxa"/>
            <w:shd w:val="clear" w:color="auto" w:fill="auto"/>
          </w:tcPr>
          <w:p>
            <w:pPr>
              <w:keepNext/>
              <w:spacing w:before="20" w:after="20"/>
              <w:rPr>
                <w:rFonts w:ascii="Arial" w:hAnsi="Arial" w:cs="Arial"/>
              </w:rPr>
            </w:pPr>
            <w:r>
              <w:rPr>
                <w:rFonts w:ascii="Arial" w:hAnsi="Arial" w:cs="Arial"/>
                <w:b/>
                <w:bCs/>
              </w:rPr>
              <w:t xml:space="preserve">FRRN.045.01 Go-live Extraction</w:t>
            </w:r>
          </w:p>
          <w:p>
            <w:pPr>
              <w:pStyle w:val="ListParagraph"/>
              <w:numPr>
                <w:ilvl w:val="0"/>
                <w:numId w:val="330"/>
              </w:numPr>
              <w:spacing w:before="20" w:after="20"/>
              <w:rPr>
                <w:rFonts w:ascii="Arial" w:hAnsi="Arial" w:cs="Arial"/>
              </w:rPr>
            </w:pPr>
            <w:r>
              <w:rPr>
                <w:rFonts w:ascii="Arial" w:hAnsi="Arial" w:cs="Arial"/>
              </w:rPr>
              <w:t xml:space="preserve">Once, after the sign-off of the migration load, the system shall create a renewal account for every migrated policy in force that expires from the go-live date to 31-May-2028, with the legacy policy reference, and run the sanitation on it (BRRN.005; BDOI decision of 26-Sep-2026).</w:t>
            </w:r>
          </w:p>
          <w:p>
            <w:pPr>
              <w:pStyle w:val="ListParagraph"/>
              <w:numPr>
                <w:ilvl w:val="0"/>
                <w:numId w:val="330"/>
              </w:numPr>
              <w:spacing w:before="20" w:after="20"/>
              <w:rPr>
                <w:rFonts w:ascii="Arial" w:hAnsi="Arial" w:cs="Arial"/>
              </w:rPr>
            </w:pPr>
            <w:r>
              <w:rPr>
                <w:rFonts w:ascii="Arial" w:hAnsi="Arial" w:cs="Arial"/>
              </w:rPr>
              <w:t xml:space="preserve">The renewal accounts expiring up to 31-Jan-2028 shall carry the flag Urgent and come first in every list; both dates are parameters.</w:t>
            </w:r>
          </w:p>
          <w:p>
            <w:pPr>
              <w:pStyle w:val="ListParagraph"/>
              <w:numPr>
                <w:ilvl w:val="0"/>
                <w:numId w:val="330"/>
              </w:numPr>
              <w:spacing w:before="20" w:after="20"/>
              <w:rPr>
                <w:rFonts w:ascii="Arial" w:hAnsi="Arial" w:cs="Arial"/>
              </w:rPr>
            </w:pPr>
            <w:r>
              <w:rPr>
                <w:rFonts w:ascii="Arial" w:hAnsi="Arial" w:cs="Arial"/>
              </w:rPr>
              <w:t xml:space="preserve">A policy already renewed in the legacy system shall be skipped; a second run shall create nothing new and is recorded with zero new accounts; the daily run (FRRN.004.04) shall not list a policy already taken over.</w:t>
            </w:r>
          </w:p>
          <w:p>
            <w:pPr>
              <w:pStyle w:val="ListParagraph"/>
              <w:numPr>
                <w:ilvl w:val="0"/>
                <w:numId w:val="330"/>
              </w:numPr>
              <w:spacing w:before="20" w:after="20"/>
              <w:rPr>
                <w:rFonts w:ascii="Arial" w:hAnsi="Arial" w:cs="Arial"/>
              </w:rPr>
            </w:pPr>
            <w:r>
              <w:rPr>
                <w:rFonts w:ascii="Arial" w:hAnsi="Arial" w:cs="Arial"/>
              </w:rPr>
              <w:t xml:space="preserve">The Processing Team Lead and the Marketing Team Leads shall be notified of the counts per expiry month and the number of urgent accounts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1"/>
              </w:numPr>
              <w:spacing w:before="20" w:after="20"/>
              <w:rPr>
                <w:rFonts w:ascii="Arial" w:hAnsi="Arial" w:cs="Arial"/>
              </w:rPr>
            </w:pPr>
            <w:r>
              <w:rPr>
                <w:rFonts w:ascii="Arial" w:hAnsi="Arial" w:cs="Arial"/>
              </w:rPr>
              <w:t xml:space="preserve">After the go-live run every migrated policy expiring from go-live to 31-May-2028 is listed exactly once, and the January 2028 expiries show Urgent and come first.</w:t>
            </w:r>
          </w:p>
          <w:p>
            <w:pPr>
              <w:pStyle w:val="ListParagraph"/>
              <w:numPr>
                <w:ilvl w:val="0"/>
                <w:numId w:val="331"/>
              </w:numPr>
              <w:spacing w:before="20" w:after="20"/>
              <w:rPr>
                <w:rFonts w:ascii="Arial" w:hAnsi="Arial" w:cs="Arial"/>
              </w:rPr>
            </w:pPr>
            <w:r>
              <w:rPr>
                <w:rFonts w:ascii="Arial" w:hAnsi="Arial" w:cs="Arial"/>
              </w:rPr>
              <w:t xml:space="preserve">The first daily run after go-live creates no second renewal account for a policy expiring on 31-May-2028.</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FRRN.045.02 Renewal Advices Already Sent before Go-live</w:t>
            </w:r>
          </w:p>
          <w:p>
            <w:pPr>
              <w:pStyle w:val="ListParagraph"/>
              <w:numPr>
                <w:ilvl w:val="0"/>
                <w:numId w:val="332"/>
              </w:numPr>
              <w:spacing w:before="20" w:after="20"/>
              <w:rPr>
                <w:rFonts w:ascii="Arial" w:hAnsi="Arial" w:cs="Arial"/>
              </w:rPr>
            </w:pPr>
            <w:r>
              <w:rPr>
                <w:rFonts w:ascii="Arial" w:hAnsi="Arial" w:cs="Arial"/>
              </w:rPr>
              <w:t xml:space="preserve">The Renewal processing team shall upload the Renewal Advices sent by hand before go-live (legacy policy reference, date, reference and recipient) from the trackers of the business units; each matched row is recorded as a Renewal Advice sent with its date, and the account is not offered for a Renewal Advice again.</w:t>
            </w:r>
          </w:p>
          <w:p>
            <w:pPr>
              <w:pStyle w:val="ListParagraph"/>
              <w:numPr>
                <w:ilvl w:val="0"/>
                <w:numId w:val="332"/>
              </w:numPr>
              <w:spacing w:before="20" w:after="20"/>
              <w:rPr>
                <w:rFonts w:ascii="Arial" w:hAnsi="Arial" w:cs="Arial"/>
              </w:rPr>
            </w:pPr>
            <w:r>
              <w:rPr>
                <w:rFonts w:ascii="Arial" w:hAnsi="Arial" w:cs="Arial"/>
              </w:rPr>
              <w:t xml:space="preserve">A row without a matching renewal account ("Row &lt;n&gt;: no renewal candidate for legacy policy &lt;reference&gt;"), a second row for the same policy or a date missing or after go-live is refused; the corrected row is applied only after a second member of the team approves it (maker-checker).</w:t>
            </w:r>
          </w:p>
          <w:p>
            <w:pPr>
              <w:pStyle w:val="ListParagraph"/>
              <w:numPr>
                <w:ilvl w:val="0"/>
                <w:numId w:val="332"/>
              </w:numPr>
              <w:spacing w:before="20" w:after="20"/>
              <w:rPr>
                <w:rFonts w:ascii="Arial" w:hAnsi="Arial" w:cs="Arial"/>
              </w:rPr>
            </w:pPr>
            <w:r>
              <w:rPr>
                <w:rFonts w:ascii="Arial" w:hAnsi="Arial" w:cs="Arial"/>
              </w:rPr>
              <w:t xml:space="preserve">The second notice and the NRNS checkpoint shall count from the legacy date of the Renewal Advice.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3"/>
              </w:numPr>
              <w:spacing w:before="20" w:after="20"/>
              <w:rPr>
                <w:rFonts w:ascii="Arial" w:hAnsi="Arial" w:cs="Arial"/>
              </w:rPr>
            </w:pPr>
            <w:r>
              <w:rPr>
                <w:rFonts w:ascii="Arial" w:hAnsi="Arial" w:cs="Arial"/>
              </w:rPr>
              <w:t xml:space="preserve">An account whose Renewal Advice is recorded from a tracker shows it as sent with the legacy date and cannot be sent again.</w:t>
            </w:r>
          </w:p>
          <w:p>
            <w:pPr>
              <w:pStyle w:val="ListParagraph"/>
              <w:numPr>
                <w:ilvl w:val="0"/>
                <w:numId w:val="333"/>
              </w:numPr>
              <w:spacing w:before="20" w:after="20"/>
              <w:rPr>
                <w:rFonts w:ascii="Arial" w:hAnsi="Arial" w:cs="Arial"/>
              </w:rPr>
            </w:pPr>
            <w:r>
              <w:rPr>
                <w:rFonts w:ascii="Arial" w:hAnsi="Arial" w:cs="Arial"/>
              </w:rPr>
              <w:t xml:space="preserve">A refused tracker row is applied only after a second team member approves the correction.</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FRRN.046</w:t>
            </w:r>
          </w:p>
        </w:tc>
        <w:tc>
          <w:tcPr>
            <w:tcW w:w="1470" w:type="dxa"/>
            <w:shd w:val="clear" w:color="auto" w:fill="auto"/>
          </w:tcPr>
          <w:p>
            <w:pPr>
              <w:spacing w:before="20" w:after="20"/>
              <w:rPr>
                <w:rFonts w:ascii="Arial" w:hAnsi="Arial" w:cs="Arial"/>
              </w:rPr>
            </w:pPr>
            <w:r>
              <w:rPr>
                <w:rFonts w:ascii="Arial" w:hAnsi="Arial" w:cs="Arial"/>
              </w:rPr>
              <w:t xml:space="preserve">Renewal Account Screen</w:t>
            </w:r>
          </w:p>
        </w:tc>
        <w:tc>
          <w:tcPr>
            <w:tcW w:w="1412" w:type="dxa"/>
            <w:shd w:val="clear" w:color="auto" w:fill="auto"/>
          </w:tcPr>
          <w:p>
            <w:pPr>
              <w:spacing w:before="20" w:after="20"/>
              <w:rPr>
                <w:rFonts w:ascii="Arial" w:hAnsi="Arial" w:cs="Arial"/>
              </w:rPr>
            </w:pPr>
            <w:r>
              <w:rPr>
                <w:rFonts w:ascii="Arial" w:hAnsi="Arial" w:cs="Arial"/>
              </w:rPr>
              <w:t xml:space="preserve">Package of a Migrated Policy</w:t>
            </w:r>
          </w:p>
        </w:tc>
        <w:tc>
          <w:tcPr>
            <w:tcW w:w="6495" w:type="dxa"/>
            <w:shd w:val="clear" w:color="auto" w:fill="auto"/>
          </w:tcPr>
          <w:p>
            <w:pPr>
              <w:keepNext/>
              <w:spacing w:before="20" w:after="20"/>
              <w:rPr>
                <w:rFonts w:ascii="Arial" w:hAnsi="Arial" w:cs="Arial"/>
              </w:rPr>
            </w:pPr>
            <w:r>
              <w:rPr>
                <w:rFonts w:ascii="Arial" w:hAnsi="Arial" w:cs="Arial"/>
                <w:b/>
                <w:bCs/>
              </w:rPr>
              <w:t xml:space="preserve">FRRN.046.01 Package Remapping at Sanitation</w:t>
            </w:r>
          </w:p>
          <w:p>
            <w:pPr>
              <w:pStyle w:val="ListParagraph"/>
              <w:numPr>
                <w:ilvl w:val="0"/>
                <w:numId w:val="334"/>
              </w:numPr>
              <w:spacing w:before="20" w:after="20"/>
              <w:rPr>
                <w:rFonts w:ascii="Arial" w:hAnsi="Arial" w:cs="Arial"/>
              </w:rPr>
            </w:pPr>
            <w:r>
              <w:rPr>
                <w:rFonts w:ascii="Arial" w:hAnsi="Arial" w:cs="Arial"/>
              </w:rPr>
              <w:t xml:space="preserve">For a migrated policy, the sanitation shall look its legacy package up in the package code map; when the map gives one active package version for renewal, the renewal account takes it; otherwise the account is set apart as an exception (BRRN.020; BDOI decision of 26-Sep-2026).</w:t>
            </w:r>
          </w:p>
          <w:p>
            <w:pPr>
              <w:pStyle w:val="ListParagraph"/>
              <w:numPr>
                <w:ilvl w:val="0"/>
                <w:numId w:val="334"/>
              </w:numPr>
              <w:spacing w:before="20" w:after="20"/>
              <w:rPr>
                <w:rFonts w:ascii="Arial" w:hAnsi="Arial" w:cs="Arial"/>
              </w:rPr>
            </w:pPr>
            <w:r>
              <w:rPr>
                <w:rFonts w:ascii="Arial" w:hAnsi="Arial" w:cs="Arial"/>
              </w:rPr>
              <w:t xml:space="preserve">A member of the Renewal processing team shall choose the package version with a reason, and a second member shall approve the choice (maker-checker); the choice is logged and listed so that the map can be completed.</w:t>
            </w:r>
          </w:p>
          <w:p>
            <w:pPr>
              <w:pStyle w:val="ListParagraph"/>
              <w:numPr>
                <w:ilvl w:val="0"/>
                <w:numId w:val="334"/>
              </w:numPr>
              <w:spacing w:before="20" w:after="20"/>
              <w:rPr>
                <w:rFonts w:ascii="Arial" w:hAnsi="Arial" w:cs="Arial"/>
              </w:rPr>
            </w:pPr>
            <w:r>
              <w:rPr>
                <w:rFonts w:ascii="Arial" w:hAnsi="Arial" w:cs="Arial"/>
              </w:rPr>
              <w:t xml:space="preserve">Only active package versions sellable for renewal can be chosen.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5"/>
              </w:numPr>
              <w:spacing w:before="20" w:after="20"/>
              <w:rPr>
                <w:rFonts w:ascii="Arial" w:hAnsi="Arial" w:cs="Arial"/>
              </w:rPr>
            </w:pPr>
            <w:r>
              <w:rPr>
                <w:rFonts w:ascii="Arial" w:hAnsi="Arial" w:cs="Arial"/>
              </w:rPr>
              <w:t xml:space="preserve">A migrated policy whose legacy package maps to one package version passes the rule and shows that version.</w:t>
            </w:r>
          </w:p>
          <w:p>
            <w:pPr>
              <w:pStyle w:val="ListParagraph"/>
              <w:numPr>
                <w:ilvl w:val="0"/>
                <w:numId w:val="335"/>
              </w:numPr>
              <w:spacing w:before="20" w:after="20"/>
              <w:rPr>
                <w:rFonts w:ascii="Arial" w:hAnsi="Arial" w:cs="Arial"/>
              </w:rPr>
            </w:pPr>
            <w:r>
              <w:rPr>
                <w:rFonts w:ascii="Arial" w:hAnsi="Arial" w:cs="Arial"/>
              </w:rPr>
              <w:t xml:space="preserve">A migrated policy with an unmapped package stays an exception until a choice is approved by a second team member; the same user cannot choose and approve.</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FRRN.047</w:t>
            </w:r>
          </w:p>
        </w:tc>
        <w:tc>
          <w:tcPr>
            <w:tcW w:w="1470" w:type="dxa"/>
            <w:shd w:val="clear" w:color="auto" w:fill="auto"/>
          </w:tcPr>
          <w:p>
            <w:pPr>
              <w:spacing w:before="20" w:after="20"/>
              <w:rPr>
                <w:rFonts w:ascii="Arial" w:hAnsi="Arial" w:cs="Arial"/>
              </w:rPr>
            </w:pPr>
            <w:r>
              <w:rPr>
                <w:rFonts w:ascii="Arial" w:hAnsi="Arial" w:cs="Arial"/>
              </w:rPr>
              <w:t xml:space="preserve">Follow-ups</w:t>
            </w:r>
          </w:p>
        </w:tc>
        <w:tc>
          <w:tcPr>
            <w:tcW w:w="1412" w:type="dxa"/>
            <w:shd w:val="clear" w:color="auto" w:fill="auto"/>
          </w:tcPr>
          <w:p>
            <w:pPr>
              <w:spacing w:before="20" w:after="20"/>
              <w:rPr>
                <w:rFonts w:ascii="Arial" w:hAnsi="Arial" w:cs="Arial"/>
              </w:rPr>
            </w:pPr>
            <w:r>
              <w:rPr>
                <w:rFonts w:ascii="Arial" w:hAnsi="Arial" w:cs="Arial"/>
              </w:rPr>
              <w:t xml:space="preserve">Contact Center Follow-up</w:t>
            </w:r>
          </w:p>
        </w:tc>
        <w:tc>
          <w:tcPr>
            <w:tcW w:w="6495" w:type="dxa"/>
            <w:shd w:val="clear" w:color="auto" w:fill="auto"/>
          </w:tcPr>
          <w:p>
            <w:pPr>
              <w:keepNext/>
              <w:spacing w:before="20" w:after="20"/>
              <w:rPr>
                <w:rFonts w:ascii="Arial" w:hAnsi="Arial" w:cs="Arial"/>
              </w:rPr>
            </w:pPr>
            <w:r>
              <w:rPr>
                <w:rFonts w:ascii="Arial" w:hAnsi="Arial" w:cs="Arial"/>
                <w:b/>
                <w:bCs/>
              </w:rPr>
              <w:t xml:space="preserve">FRRN.047.01 Follow-up of the Client by the Contact Center</w:t>
            </w:r>
          </w:p>
          <w:p>
            <w:pPr>
              <w:pStyle w:val="ListParagraph"/>
              <w:numPr>
                <w:ilvl w:val="0"/>
                <w:numId w:val="336"/>
              </w:numPr>
              <w:spacing w:before="20" w:after="20"/>
              <w:rPr>
                <w:rFonts w:ascii="Arial" w:hAnsi="Arial" w:cs="Arial"/>
              </w:rPr>
            </w:pPr>
            <w:r>
              <w:rPr>
                <w:rFonts w:ascii="Arial" w:hAnsi="Arial" w:cs="Arial"/>
              </w:rPr>
              <w:t xml:space="preserve">The Contact Center users shall view the renewal lists without the premium and commission columns and record follow-ups on an account - channel (call, e-mail, SMS), outcome, remarks and next action date - and upload the documents received from the client (BRRN.026).</w:t>
            </w:r>
          </w:p>
          <w:p>
            <w:pPr>
              <w:pStyle w:val="ListParagraph"/>
              <w:numPr>
                <w:ilvl w:val="0"/>
                <w:numId w:val="336"/>
              </w:numPr>
              <w:spacing w:before="20" w:after="20"/>
              <w:rPr>
                <w:rFonts w:ascii="Arial" w:hAnsi="Arial" w:cs="Arial"/>
              </w:rPr>
            </w:pPr>
            <w:r>
              <w:rPr>
                <w:rFonts w:ascii="Arial" w:hAnsi="Arial" w:cs="Arial"/>
              </w:rPr>
              <w:t xml:space="preserve">The Contact Center users shall not give a disposition or send letters; every follow-up and upload is recorded with the user and the time.</w:t>
            </w:r>
          </w:p>
          <w:p>
            <w:pPr>
              <w:pStyle w:val="ListParagraph"/>
              <w:numPr>
                <w:ilvl w:val="0"/>
                <w:numId w:val="336"/>
              </w:numPr>
              <w:spacing w:before="20" w:after="20"/>
              <w:rPr>
                <w:rFonts w:ascii="Arial" w:hAnsi="Arial" w:cs="Arial"/>
              </w:rPr>
            </w:pPr>
            <w:r>
              <w:rPr>
                <w:rFonts w:ascii="Arial" w:hAnsi="Arial" w:cs="Arial"/>
              </w:rPr>
              <w:t xml:space="preserve">The system shall refuse a follow-up without outcome ("Select the outcome") and a next action date in the past.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7"/>
              </w:numPr>
              <w:spacing w:before="20" w:after="20"/>
              <w:rPr>
                <w:rFonts w:ascii="Arial" w:hAnsi="Arial" w:cs="Arial"/>
              </w:rPr>
            </w:pPr>
            <w:r>
              <w:rPr>
                <w:rFonts w:ascii="Arial" w:hAnsi="Arial" w:cs="Arial"/>
              </w:rPr>
              <w:t xml:space="preserve">A Contact Center user records a call outcome and uploads a signed Renewal Advice; the Account Officer sees both on the account.</w:t>
            </w:r>
          </w:p>
          <w:p>
            <w:pPr>
              <w:pStyle w:val="ListParagraph"/>
              <w:numPr>
                <w:ilvl w:val="0"/>
                <w:numId w:val="337"/>
              </w:numPr>
              <w:spacing w:before="20" w:after="20"/>
              <w:rPr>
                <w:rFonts w:ascii="Arial" w:hAnsi="Arial" w:cs="Arial"/>
              </w:rPr>
            </w:pPr>
            <w:r>
              <w:rPr>
                <w:rFonts w:ascii="Arial" w:hAnsi="Arial" w:cs="Arial"/>
              </w:rPr>
              <w:t xml:space="preserve">A Contact Center user does not see the premium columns.</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FRRN.048</w:t>
            </w:r>
          </w:p>
        </w:tc>
        <w:tc>
          <w:tcPr>
            <w:tcW w:w="1470" w:type="dxa"/>
            <w:shd w:val="clear" w:color="auto" w:fill="auto"/>
          </w:tcPr>
          <w:p>
            <w:pPr>
              <w:spacing w:before="20" w:after="20"/>
              <w:rPr>
                <w:rFonts w:ascii="Arial" w:hAnsi="Arial" w:cs="Arial"/>
              </w:rPr>
            </w:pPr>
            <w:r>
              <w:rPr>
                <w:rFonts w:ascii="Arial" w:hAnsi="Arial" w:cs="Arial"/>
              </w:rPr>
              <w:t xml:space="preserve">Renewal List</w:t>
            </w:r>
          </w:p>
        </w:tc>
        <w:tc>
          <w:tcPr>
            <w:tcW w:w="1412" w:type="dxa"/>
            <w:shd w:val="clear" w:color="auto" w:fill="auto"/>
          </w:tcPr>
          <w:p>
            <w:pPr>
              <w:spacing w:before="20" w:after="20"/>
              <w:rPr>
                <w:rFonts w:ascii="Arial" w:hAnsi="Arial" w:cs="Arial"/>
              </w:rPr>
            </w:pPr>
            <w:r>
              <w:rPr>
                <w:rFonts w:ascii="Arial" w:hAnsi="Arial" w:cs="Arial"/>
              </w:rPr>
              <w:t xml:space="preserve">Renewal of Submitted Policies</w:t>
            </w:r>
          </w:p>
        </w:tc>
        <w:tc>
          <w:tcPr>
            <w:tcW w:w="6495" w:type="dxa"/>
            <w:shd w:val="clear" w:color="auto" w:fill="auto"/>
          </w:tcPr>
          <w:p>
            <w:pPr>
              <w:keepNext/>
              <w:spacing w:before="20" w:after="20"/>
              <w:rPr>
                <w:rFonts w:ascii="Arial" w:hAnsi="Arial" w:cs="Arial"/>
              </w:rPr>
            </w:pPr>
            <w:r>
              <w:rPr>
                <w:rFonts w:ascii="Arial" w:hAnsi="Arial" w:cs="Arial"/>
                <w:b/>
                <w:bCs/>
              </w:rPr>
              <w:t xml:space="preserve">FRRN.048.01 Renewal of Submitted Policies Handed over by Submitted Policies</w:t>
            </w:r>
          </w:p>
          <w:p>
            <w:pPr>
              <w:pStyle w:val="ListParagraph"/>
              <w:numPr>
                <w:ilvl w:val="0"/>
                <w:numId w:val="338"/>
              </w:numPr>
              <w:spacing w:before="20" w:after="20"/>
              <w:rPr>
                <w:rFonts w:ascii="Arial" w:hAnsi="Arial" w:cs="Arial"/>
              </w:rPr>
            </w:pPr>
            <w:r>
              <w:rPr>
                <w:rFonts w:ascii="Arial" w:hAnsi="Arial" w:cs="Arial"/>
              </w:rPr>
              <w:t xml:space="preserve">When the Submitted Policies module hands over an expiring submitted policy, the Renewal Module shall create one renewal account per SBM number, initiate it, run the sanitation and the decision matrix, request the hold cover and prepare the letters of submitted policies (FFY Renewal Advice, reminder, SFU letter for mortgaged accounts, NRNS and No Advice Letter) (cross-BRD decision D2).</w:t>
            </w:r>
          </w:p>
          <w:p>
            <w:pPr>
              <w:pStyle w:val="ListParagraph"/>
              <w:numPr>
                <w:ilvl w:val="0"/>
                <w:numId w:val="338"/>
              </w:numPr>
              <w:spacing w:before="20" w:after="20"/>
              <w:rPr>
                <w:rFonts w:ascii="Arial" w:hAnsi="Arial" w:cs="Arial"/>
              </w:rPr>
            </w:pPr>
            <w:r>
              <w:rPr>
                <w:rFonts w:ascii="Arial" w:hAnsi="Arial" w:cs="Arial"/>
              </w:rPr>
              <w:t xml:space="preserve">The Renewal Module shall answer the status queries of Submitted Policies (open, renewed, not renewed, lost or expired without renewal, with the reason).</w:t>
            </w:r>
          </w:p>
          <w:p>
            <w:pPr>
              <w:pStyle w:val="ListParagraph"/>
              <w:numPr>
                <w:ilvl w:val="0"/>
                <w:numId w:val="338"/>
              </w:numPr>
              <w:spacing w:before="20" w:after="20"/>
              <w:rPr>
                <w:rFonts w:ascii="Arial" w:hAnsi="Arial" w:cs="Arial"/>
              </w:rPr>
            </w:pPr>
            <w:r>
              <w:rPr>
                <w:rFonts w:ascii="Arial" w:hAnsi="Arial" w:cs="Arial"/>
              </w:rPr>
              <w:t xml:space="preserve">A Non-CBG Retail hand-off shall start unassigned for a disposition by the user; a second hand-off of the same SBM number creates nothing new.</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9"/>
              </w:numPr>
              <w:spacing w:before="20" w:after="20"/>
              <w:rPr>
                <w:rFonts w:ascii="Arial" w:hAnsi="Arial" w:cs="Arial"/>
              </w:rPr>
            </w:pPr>
            <w:r>
              <w:rPr>
                <w:rFonts w:ascii="Arial" w:hAnsi="Arial" w:cs="Arial"/>
              </w:rPr>
              <w:t xml:space="preserve">A submitted CBG Motor policy handed over creates one renewal account, one hold cover request and one Renewal Advice.</w:t>
            </w:r>
          </w:p>
          <w:p>
            <w:pPr>
              <w:pStyle w:val="ListParagraph"/>
              <w:numPr>
                <w:ilvl w:val="0"/>
                <w:numId w:val="339"/>
              </w:numPr>
              <w:spacing w:before="20" w:after="20"/>
              <w:rPr>
                <w:rFonts w:ascii="Arial" w:hAnsi="Arial" w:cs="Arial"/>
              </w:rPr>
            </w:pPr>
            <w:r>
              <w:rPr>
                <w:rFonts w:ascii="Arial" w:hAnsi="Arial" w:cs="Arial"/>
              </w:rPr>
              <w:t xml:space="preserve">When the renewal account is booked, the masterlist record of Submitted Policies shows it as booked.</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FRRN.049</w:t>
            </w:r>
          </w:p>
        </w:tc>
        <w:tc>
          <w:tcPr>
            <w:tcW w:w="1470" w:type="dxa"/>
            <w:shd w:val="clear" w:color="auto" w:fill="auto"/>
          </w:tcPr>
          <w:p>
            <w:pPr>
              <w:spacing w:before="20" w:after="20"/>
              <w:rPr>
                <w:rFonts w:ascii="Arial" w:hAnsi="Arial" w:cs="Arial"/>
              </w:rPr>
            </w:pPr>
            <w:r>
              <w:rPr>
                <w:rFonts w:ascii="Arial" w:hAnsi="Arial" w:cs="Arial"/>
              </w:rPr>
              <w:t xml:space="preserve">Maintenance</w:t>
            </w:r>
          </w:p>
        </w:tc>
        <w:tc>
          <w:tcPr>
            <w:tcW w:w="1412" w:type="dxa"/>
            <w:shd w:val="clear" w:color="auto" w:fill="auto"/>
          </w:tcPr>
          <w:p>
            <w:pPr>
              <w:spacing w:before="20" w:after="20"/>
              <w:rPr>
                <w:rFonts w:ascii="Arial" w:hAnsi="Arial" w:cs="Arial"/>
              </w:rPr>
            </w:pPr>
            <w:r>
              <w:rPr>
                <w:rFonts w:ascii="Arial" w:hAnsi="Arial" w:cs="Arial"/>
              </w:rPr>
              <w:t xml:space="preserve">Lists of Values and Letter Templates</w:t>
            </w:r>
          </w:p>
        </w:tc>
        <w:tc>
          <w:tcPr>
            <w:tcW w:w="6495" w:type="dxa"/>
            <w:shd w:val="clear" w:color="auto" w:fill="auto"/>
          </w:tcPr>
          <w:p>
            <w:pPr>
              <w:keepNext/>
              <w:spacing w:before="20" w:after="20"/>
              <w:rPr>
                <w:rFonts w:ascii="Arial" w:hAnsi="Arial" w:cs="Arial"/>
              </w:rPr>
            </w:pPr>
            <w:r>
              <w:rPr>
                <w:rFonts w:ascii="Arial" w:hAnsi="Arial" w:cs="Arial"/>
                <w:b/>
                <w:bCs/>
              </w:rPr>
              <w:t xml:space="preserve">FRRN.049.01 Lists of Values of Renewal</w:t>
            </w:r>
          </w:p>
          <w:p>
            <w:pPr>
              <w:pStyle w:val="ListParagraph"/>
              <w:numPr>
                <w:ilvl w:val="0"/>
                <w:numId w:val="340"/>
              </w:numPr>
              <w:spacing w:before="20" w:after="20"/>
              <w:rPr>
                <w:rFonts w:ascii="Arial" w:hAnsi="Arial" w:cs="Arial"/>
              </w:rPr>
            </w:pPr>
            <w:r>
              <w:rPr>
                <w:rFonts w:ascii="Arial" w:hAnsi="Arial" w:cs="Arial"/>
              </w:rPr>
              <w:t xml:space="preserve">The Business Administrator shall view, add, edit and end the values of the Renewal lists (dispositions labels, non-renewal reasons, return reasons, transfer reasons, follow-up outcomes, override reasons, insurer dispositions) with an effective date; a change takes effect on its date and is approved by a second user (BRD 5.003).</w:t>
            </w:r>
          </w:p>
          <w:p>
            <w:pPr>
              <w:pStyle w:val="ListParagraph"/>
              <w:numPr>
                <w:ilvl w:val="0"/>
                <w:numId w:val="340"/>
              </w:numPr>
              <w:spacing w:before="20" w:after="20"/>
              <w:rPr>
                <w:rFonts w:ascii="Arial" w:hAnsi="Arial" w:cs="Arial"/>
              </w:rPr>
            </w:pPr>
            <w:r>
              <w:rPr>
                <w:rFonts w:ascii="Arial" w:hAnsi="Arial" w:cs="Arial"/>
              </w:rPr>
              <w:t xml:space="preserve">A value is never deleted; it is ended so that the records that used it stay readable. An end date before the start date is refused ("The effective-to date is before the effective-from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41"/>
              </w:numPr>
              <w:spacing w:before="20" w:after="20"/>
              <w:rPr>
                <w:rFonts w:ascii="Arial" w:hAnsi="Arial" w:cs="Arial"/>
              </w:rPr>
            </w:pPr>
            <w:r>
              <w:rPr>
                <w:rFonts w:ascii="Arial" w:hAnsi="Arial" w:cs="Arial"/>
              </w:rPr>
              <w:t xml:space="preserve">A new non-renewal reason effective next month can be chosen from that date only.</w:t>
            </w:r>
          </w:p>
          <w:p>
            <w:pPr>
              <w:pStyle w:val="ListParagraph"/>
              <w:numPr>
                <w:ilvl w:val="0"/>
                <w:numId w:val="341"/>
              </w:numPr>
              <w:spacing w:before="20" w:after="20"/>
              <w:rPr>
                <w:rFonts w:ascii="Arial" w:hAnsi="Arial" w:cs="Arial"/>
              </w:rPr>
            </w:pPr>
            <w:r>
              <w:rPr>
                <w:rFonts w:ascii="Arial" w:hAnsi="Arial" w:cs="Arial"/>
              </w:rPr>
              <w:t xml:space="preserve">An ended reason stays visible on the accounts that used it.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FRRN.049.02 Renewal Advice and Letter Templates</w:t>
            </w:r>
          </w:p>
          <w:p>
            <w:pPr>
              <w:pStyle w:val="ListParagraph"/>
              <w:numPr>
                <w:ilvl w:val="0"/>
                <w:numId w:val="342"/>
              </w:numPr>
              <w:spacing w:before="20" w:after="20"/>
              <w:rPr>
                <w:rFonts w:ascii="Arial" w:hAnsi="Arial" w:cs="Arial"/>
              </w:rPr>
            </w:pPr>
            <w:r>
              <w:rPr>
                <w:rFonts w:ascii="Arial" w:hAnsi="Arial" w:cs="Arial"/>
              </w:rPr>
              <w:t xml:space="preserve">The Business Administrator shall update the Renewal Advice template and the other Renewal letter templates; a new version applies to every document generated after its activation, and documents already generated keep their version (BRD 5.005).</w:t>
            </w:r>
          </w:p>
          <w:p>
            <w:pPr>
              <w:pStyle w:val="ListParagraph"/>
              <w:numPr>
                <w:ilvl w:val="0"/>
                <w:numId w:val="342"/>
              </w:numPr>
              <w:spacing w:before="20" w:after="20"/>
              <w:rPr>
                <w:rFonts w:ascii="Arial" w:hAnsi="Arial" w:cs="Arial"/>
              </w:rPr>
            </w:pPr>
            <w:r>
              <w:rPr>
                <w:rFonts w:ascii="Arial" w:hAnsi="Arial" w:cs="Arial"/>
              </w:rPr>
              <w:t xml:space="preserve">A template that uses an unknown field shall not be saved ("The template uses an unknown field &lt;name&gt;").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43"/>
              </w:numPr>
              <w:spacing w:before="20" w:after="20"/>
              <w:rPr>
                <w:rFonts w:ascii="Arial" w:hAnsi="Arial" w:cs="Arial"/>
              </w:rPr>
            </w:pPr>
            <w:r>
              <w:rPr>
                <w:rFonts w:ascii="Arial" w:hAnsi="Arial" w:cs="Arial"/>
              </w:rPr>
              <w:t xml:space="preserve">A Renewal Advice generated after a new version is activated shows the new layout and its version.</w:t>
            </w:r>
          </w:p>
        </w:tc>
      </w:tr>
    </w:tbl>
    <w:p w14:paraId="55F7ED6F" w14:textId="456BA985" w:rsidR="0011290B" w:rsidRDefault="0011290B">
      <w:pPr>
        <w:spacing w:before="0" w:after="0" w:line="20" w:lineRule="exact"/>
        <w:rPr>
          <w:rFonts w:ascii="Arial" w:hAnsi="Arial" w:cs="Arial"/>
          <w:b/>
          <w:bCs/>
          <w:kern w:val="32"/>
          <w:sz w:val="2"/>
          <w:szCs w:val="32"/>
        </w:rPr>
      </w:pPr>
      <w:bookmarkStart w:id="84" w:name="_Toc96081442"/>
      <w:bookmarkStart w:id="85" w:name="_Toc150594845"/>
      <w:bookmarkStart w:id="86" w:name="_Toc90196403"/>
      <w:bookmarkEnd w:id="31"/>
    </w:p>
    <w:p w14:paraId="33EBE9FE" w14:textId="6C76C4CE" w:rsidR="0099578C" w:rsidRDefault="0099578C" w:rsidP="0099578C">
      <w:pPr>
        <w:pStyle w:val="Heading1"/>
        <w:keepNext/>
        <w:keepLines/>
        <w:pageBreakBefore/>
      </w:pPr>
      <w:bookmarkStart w:id="87" w:name="_Toc440715332"/>
      <w:r>
        <w:lastRenderedPageBreak/>
        <w:t>Process Flow</w:t>
      </w:r>
    </w:p>
    <w:p w14:paraId="6A1E1036" w14:textId="692589DE" w:rsidR="0099578C" w:rsidRDefault="0099578C" w:rsidP="0099578C">
      <w:pPr>
        <w:spacing w:before="120" w:after="60"/>
        <w:jc w:val="center"/>
        <w:rPr>
          <w:rFonts w:ascii="Arial" w:hAnsi="Arial" w:cs="Arial"/>
          <w:b/>
          <w:bCs/>
          <w:kern w:val="32"/>
          <w:sz w:val="32"/>
          <w:szCs w:val="32"/>
        </w:rPr>
      </w:pPr>
      <w:r>
        <w:rPr>
          <w:rFonts w:ascii="Arial" w:hAnsi="Arial" w:cs="Arial"/>
          <w:b/>
          <w:bCs/>
          <w:noProof/>
          <w:kern w:val="32"/>
          <w:sz w:val="32"/>
          <w:szCs w:val="32"/>
        </w:rPr>
        <w:drawing>
          <wp:inline distT="0" distB="0" distL="0" distR="0" wp14:anchorId="6026F937" wp14:editId="0DE73910">
            <wp:extent cx="2813754" cy="7223760"/>
            <wp:effectExtent l="0" t="0" r="6350" b="0"/>
            <wp:docPr id="1"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diagram&#10;&#10;AI-generated content may be incorrect."/>
                    <pic:cNvPicPr/>
                  </pic:nvPicPr>
                  <pic:blipFill>
                    <a:blip r:embed="rId20" cstate="print">
                      <a:extLst>
                        <a:ext uri="{28A0092B-C50C-407E-A947-70E740481C1C}" cx="2813754" cy="7223760">
                          <a14:useLocalDpi xmlns:a14="http://schemas.microsoft.com/office/drawing/2010/main" val="0"/>
                        </a:ext>
                      </a:extLst>
                    </a:blip>
                    <a:stretch>
                      <a:fillRect/>
                    </a:stretch>
                  </pic:blipFill>
                  <pic:spPr>
                    <a:xfrm>
                      <a:off x="0" y="0"/>
                      <a:ext cx="2813754" cy="7223760"/>
                    </a:xfrm>
                    <a:prstGeom prst="rect">
                      <a:avLst/>
                    </a:prstGeom>
                  </pic:spPr>
                </pic:pic>
              </a:graphicData>
            </a:graphic>
          </wp:inline>
        </w:drawing>
      </w:r>
    </w:p>
    <w:p>
      <w:pPr>
        <w:rPr>
          <w:rFonts w:ascii="Arial" w:hAnsi="Arial" w:cs="Arial"/>
        </w:rPr>
      </w:pPr>
    </w:p>
    <w:p>
      <w:pPr>
        <w:keepNext/>
        <w:rPr>
          <w:rFonts w:ascii="Arial" w:hAnsi="Arial" w:cs="Arial"/>
          <w:sz w:val="22"/>
          <w:szCs w:val="22"/>
        </w:rPr>
      </w:pPr>
      <w:r>
        <w:rPr>
          <w:rFonts w:ascii="Arial" w:hAnsi="Arial" w:cs="Arial"/>
          <w:b/>
          <w:bCs/>
          <w:color w:val="014EA9"/>
          <w:sz w:val="22"/>
          <w:szCs w:val="22"/>
        </w:rPr>
        <w:t xml:space="preserve">Flows added in version 1.1</w:t>
      </w:r>
    </w:p>
    <w:p>
      <w:pPr>
        <w:rPr>
          <w:rFonts w:ascii="Arial" w:hAnsi="Arial" w:cs="Arial"/>
        </w:rPr>
      </w:pPr>
      <w:r>
        <w:rPr>
          <w:rFonts w:ascii="Arial" w:hAnsi="Arial" w:cs="Arial"/>
        </w:rPr>
        <w:t xml:space="preserve">BDOI's flowchart above is kept. The figures below draw every process of the BRD from end to end, one column per persona and a column for what the system does by itself, followed by the status life-cycles of the renewal account, the letters, the hold cover and the uploads. Where the flow differs from BDOI's flowchart (paid-off and RMU loans), the decision is in Annex AO.</w:t>
      </w:r>
    </w:p>
    <w:p>
      <w:pPr>
        <w:keepNext/>
        <w:spacing w:before="120" w:after="60"/>
        <w:jc w:val="center"/>
      </w:pPr>
      <w:r>
        <w:drawing>
          <wp:inline xmlns:a="http://schemas.openxmlformats.org/drawingml/2006/main" xmlns:pic="http://schemas.openxmlformats.org/drawingml/2006/picture">
            <wp:extent cx="6201844" cy="7223760"/>
            <wp:docPr id="1664530895" name="Picture 1664530895"/>
            <wp:cNvGraphicFramePr>
              <a:graphicFrameLocks noChangeAspect="1"/>
            </wp:cNvGraphicFramePr>
            <a:graphic>
              <a:graphicData uri="http://schemas.openxmlformats.org/drawingml/2006/picture">
                <pic:pic>
                  <pic:nvPicPr>
                    <pic:cNvPr id="0" name="brd06_fig_rmel.png"/>
                    <pic:cNvPicPr/>
                  </pic:nvPicPr>
                  <pic:blipFill>
                    <a:blip r:embed="rId42"/>
                    <a:stretch>
                      <a:fillRect/>
                    </a:stretch>
                  </pic:blipFill>
                  <pic:spPr>
                    <a:xfrm>
                      <a:off x="0" y="0"/>
                      <a:ext cx="6201844"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2 - RMEL, sanitation, classification and initiation</w:t>
      </w:r>
    </w:p>
    <w:p>
      <w:pPr>
        <w:spacing w:after="160"/>
        <w:rPr>
          <w:rFonts w:ascii="Arial" w:hAnsi="Arial" w:cs="Arial"/>
          <w:sz w:val="17"/>
          <w:szCs w:val="17"/>
        </w:rPr>
      </w:pPr>
      <w:r>
        <w:rPr>
          <w:rFonts w:ascii="Arial" w:hAnsi="Arial" w:cs="Arial"/>
          <w:sz w:val="17"/>
          <w:szCs w:val="17"/>
        </w:rPr>
        <w:t xml:space="preserve">How to read it: Read from top to bottom. The daily run and the generation by date range create one renewal account per expiring policy; the sanitation rules of Annex C classify it; the user initiates it; the decision matrix proposes or gives the disposition. Traces to: BRRN.002-009, 020-024, 029-031, 034, 039; BRD 1.003, 3.003; FRRN.004-009, 012, 038-041.</w:t>
      </w:r>
    </w:p>
    <w:p>
      <w:pPr>
        <w:keepNext/>
        <w:spacing w:before="120" w:after="60"/>
        <w:jc w:val="center"/>
      </w:pPr>
      <w:r>
        <w:drawing>
          <wp:inline xmlns:a="http://schemas.openxmlformats.org/drawingml/2006/main" xmlns:pic="http://schemas.openxmlformats.org/drawingml/2006/picture">
            <wp:extent cx="4387164" cy="7223760"/>
            <wp:docPr id="1664530895" name="Picture 1664530895"/>
            <wp:cNvGraphicFramePr>
              <a:graphicFrameLocks noChangeAspect="1"/>
            </wp:cNvGraphicFramePr>
            <a:graphic>
              <a:graphicData uri="http://schemas.openxmlformats.org/drawingml/2006/picture">
                <pic:pic>
                  <pic:nvPicPr>
                    <pic:cNvPr id="0" name="brd06_fig_marketing.png"/>
                    <pic:cNvPicPr/>
                  </pic:nvPicPr>
                  <pic:blipFill>
                    <a:blip r:embed="rId43"/>
                    <a:stretch>
                      <a:fillRect/>
                    </a:stretch>
                  </pic:blipFill>
                  <pic:spPr>
                    <a:xfrm>
                      <a:off x="0" y="0"/>
                      <a:ext cx="4387164"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3 - Assignment, transfer, disposition, review and posting by Marketing</w:t>
      </w:r>
    </w:p>
    <w:p>
      <w:pPr>
        <w:spacing w:after="160"/>
        <w:rPr>
          <w:rFonts w:ascii="Arial" w:hAnsi="Arial" w:cs="Arial"/>
          <w:sz w:val="17"/>
          <w:szCs w:val="17"/>
        </w:rPr>
      </w:pPr>
      <w:r>
        <w:rPr>
          <w:rFonts w:ascii="Arial" w:hAnsi="Arial" w:cs="Arial"/>
          <w:sz w:val="17"/>
          <w:szCs w:val="17"/>
        </w:rPr>
        <w:t xml:space="preserve">How to read it: Read from top to bottom. The Account Officer reads the Account History before the disposition; the Team Lead returns or posts; a blocking rule is cleared only by an override with remarks. Traces to: BRRN.011-017, 027; BRD 1.004-1.008, 1.011, 2.003-2.007; FRRN.002.08, 010, 011, 014, 016, 020.</w:t>
      </w:r>
    </w:p>
    <w:p>
      <w:pPr>
        <w:keepNext/>
        <w:spacing w:before="120" w:after="60"/>
        <w:jc w:val="center"/>
      </w:pPr>
      <w:r>
        <w:drawing>
          <wp:inline xmlns:a="http://schemas.openxmlformats.org/drawingml/2006/main" xmlns:pic="http://schemas.openxmlformats.org/drawingml/2006/picture">
            <wp:extent cx="6126479" cy="7223760"/>
            <wp:docPr id="1664530895" name="Picture 1664530895"/>
            <wp:cNvGraphicFramePr>
              <a:graphicFrameLocks noChangeAspect="1"/>
            </wp:cNvGraphicFramePr>
            <a:graphic>
              <a:graphicData uri="http://schemas.openxmlformats.org/drawingml/2006/picture">
                <pic:pic>
                  <pic:nvPicPr>
                    <pic:cNvPr id="0" name="brd06_fig_processing.png"/>
                    <pic:cNvPicPr/>
                  </pic:nvPicPr>
                  <pic:blipFill>
                    <a:blip r:embed="rId44"/>
                    <a:stretch>
                      <a:fillRect/>
                    </a:stretch>
                  </pic:blipFill>
                  <pic:spPr>
                    <a:xfrm>
                      <a:off x="0" y="0"/>
                      <a:ext cx="6126479"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4 - Processing and the insurer's disposition</w:t>
      </w:r>
    </w:p>
    <w:p>
      <w:pPr>
        <w:spacing w:after="160"/>
        <w:rPr>
          <w:rFonts w:ascii="Arial" w:hAnsi="Arial" w:cs="Arial"/>
          <w:sz w:val="17"/>
          <w:szCs w:val="17"/>
        </w:rPr>
      </w:pPr>
      <w:r>
        <w:rPr>
          <w:rFonts w:ascii="Arial" w:hAnsi="Arial" w:cs="Arial"/>
          <w:sz w:val="17"/>
          <w:szCs w:val="17"/>
        </w:rPr>
        <w:t xml:space="preserve">How to read it: Read from top to bottom. A financial impact routes the renewal to the New Business path; a matched Approve moves the account to the Renewal Advice; a Revise or a Reject returns it. Traces to: BRRN.018, 033, 035, 038; BRD 3.004-3.009, 4.003-4.007; FRRN.003, 009, 013, 015, 018.02, 021, 031.</w:t>
      </w:r>
    </w:p>
    <w:p>
      <w:pPr>
        <w:keepNext/>
        <w:spacing w:before="120" w:after="60"/>
        <w:jc w:val="center"/>
      </w:pPr>
      <w:r>
        <w:drawing>
          <wp:inline xmlns:a="http://schemas.openxmlformats.org/drawingml/2006/main" xmlns:pic="http://schemas.openxmlformats.org/drawingml/2006/picture">
            <wp:extent cx="5238628" cy="7223760"/>
            <wp:docPr id="1664530895" name="Picture 1664530895"/>
            <wp:cNvGraphicFramePr>
              <a:graphicFrameLocks noChangeAspect="1"/>
            </wp:cNvGraphicFramePr>
            <a:graphic>
              <a:graphicData uri="http://schemas.openxmlformats.org/drawingml/2006/picture">
                <pic:pic>
                  <pic:nvPicPr>
                    <pic:cNvPr id="0" name="brd06_fig_letters.png"/>
                    <pic:cNvPicPr/>
                  </pic:nvPicPr>
                  <pic:blipFill>
                    <a:blip r:embed="rId45"/>
                    <a:stretch>
                      <a:fillRect/>
                    </a:stretch>
                  </pic:blipFill>
                  <pic:spPr>
                    <a:xfrm>
                      <a:off x="0" y="0"/>
                      <a:ext cx="5238628"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5 - Renewal Advice, client acceptance, hold cover and the letters</w:t>
      </w:r>
    </w:p>
    <w:p>
      <w:pPr>
        <w:spacing w:after="160"/>
        <w:rPr>
          <w:rFonts w:ascii="Arial" w:hAnsi="Arial" w:cs="Arial"/>
          <w:sz w:val="17"/>
          <w:szCs w:val="17"/>
        </w:rPr>
      </w:pPr>
      <w:r>
        <w:rPr>
          <w:rFonts w:ascii="Arial" w:hAnsi="Arial" w:cs="Arial"/>
          <w:sz w:val="17"/>
          <w:szCs w:val="17"/>
        </w:rPr>
        <w:t xml:space="preserve">How to read it: Read from top to bottom. The letters use the effective expiry date: the end of a confirmed hold cover, otherwise the policy expiry date. An account never receives both a No Advice Letter and a Non-Renewal Letter. Traces to: BRRN.001, 010, 025, 026, 037, 040, 042; BRD 1.010, 2.009, 3.011, 4.09; FRRN.022-025, 036-037, 047.</w:t>
      </w:r>
    </w:p>
    <w:p>
      <w:pPr>
        <w:keepNext/>
        <w:spacing w:before="120" w:after="60"/>
        <w:jc w:val="center"/>
      </w:pPr>
      <w:r>
        <w:drawing>
          <wp:inline xmlns:a="http://schemas.openxmlformats.org/drawingml/2006/main" xmlns:pic="http://schemas.openxmlformats.org/drawingml/2006/picture">
            <wp:extent cx="4618920" cy="7223760"/>
            <wp:docPr id="1664530895" name="Picture 1664530895"/>
            <wp:cNvGraphicFramePr>
              <a:graphicFrameLocks noChangeAspect="1"/>
            </wp:cNvGraphicFramePr>
            <a:graphic>
              <a:graphicData uri="http://schemas.openxmlformats.org/drawingml/2006/picture">
                <pic:pic>
                  <pic:nvPicPr>
                    <pic:cNvPr id="0" name="brd06_fig_placement.png"/>
                    <pic:cNvPicPr/>
                  </pic:nvPicPr>
                  <pic:blipFill>
                    <a:blip r:embed="rId46"/>
                    <a:stretch>
                      <a:fillRect/>
                    </a:stretch>
                  </pic:blipFill>
                  <pic:spPr>
                    <a:xfrm>
                      <a:off x="0" y="0"/>
                      <a:ext cx="4618920"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6 - Payment, placement, booking and the e-policy</w:t>
      </w:r>
    </w:p>
    <w:p>
      <w:pPr>
        <w:spacing w:after="160"/>
        <w:rPr>
          <w:rFonts w:ascii="Arial" w:hAnsi="Arial" w:cs="Arial"/>
          <w:sz w:val="17"/>
          <w:szCs w:val="17"/>
        </w:rPr>
      </w:pPr>
      <w:r>
        <w:rPr>
          <w:rFonts w:ascii="Arial" w:hAnsi="Arial" w:cs="Arial"/>
          <w:sz w:val="17"/>
          <w:szCs w:val="17"/>
        </w:rPr>
        <w:t xml:space="preserve">How to read it: Read from top to bottom. Placement and booking stay actions of the user (Walkthrough addendum p.4); the incentive is evaluated after booking, confirmed acceptance and full payment (BRRN.041). Traces to: BRRN.040, 041; FRRN.026-035.</w:t>
      </w:r>
    </w:p>
    <w:p>
      <w:pPr>
        <w:keepNext/>
        <w:spacing w:before="120" w:after="60"/>
        <w:jc w:val="center"/>
      </w:pPr>
      <w:r>
        <w:drawing>
          <wp:inline xmlns:a="http://schemas.openxmlformats.org/drawingml/2006/main" xmlns:pic="http://schemas.openxmlformats.org/drawingml/2006/picture">
            <wp:extent cx="3753828" cy="4572000"/>
            <wp:docPr id="1664530895" name="Picture 1664530895"/>
            <wp:cNvGraphicFramePr>
              <a:graphicFrameLocks noChangeAspect="1"/>
            </wp:cNvGraphicFramePr>
            <a:graphic>
              <a:graphicData uri="http://schemas.openxmlformats.org/drawingml/2006/picture">
                <pic:pic>
                  <pic:nvPicPr>
                    <pic:cNvPr id="0" name="brd06_fig_states_account.png"/>
                    <pic:cNvPicPr/>
                  </pic:nvPicPr>
                  <pic:blipFill>
                    <a:blip r:embed="rId47"/>
                    <a:stretch>
                      <a:fillRect/>
                    </a:stretch>
                  </pic:blipFill>
                  <pic:spPr>
                    <a:xfrm>
                      <a:off x="0" y="0"/>
                      <a:ext cx="3753828" cy="457200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7 - Status life-cycle of a renewal account</w:t>
      </w:r>
    </w:p>
    <w:p>
      <w:pPr>
        <w:spacing w:after="160"/>
        <w:rPr>
          <w:rFonts w:ascii="Arial" w:hAnsi="Arial" w:cs="Arial"/>
          <w:sz w:val="17"/>
          <w:szCs w:val="17"/>
        </w:rPr>
      </w:pPr>
      <w:r>
        <w:rPr>
          <w:rFonts w:ascii="Arial" w:hAnsi="Arial" w:cs="Arial"/>
          <w:sz w:val="17"/>
          <w:szCs w:val="17"/>
        </w:rPr>
        <w:t xml:space="preserve">How to read it: Each box is a status of BDOI's FRS (with the BRD stage where it differs); each arrow is the action that moves it. Grey boxes are final. The mapping of BDOI's statuses to the stages of the system is in Annex AC. Traces to: BRRN.021, 023, 040; BRD 1.008, 2.004, 3.008; FRRN.004.04, 016, 020, 025, 026, 029, 030, 035.</w:t>
      </w:r>
    </w:p>
    <w:p>
      <w:pPr>
        <w:keepNext/>
        <w:spacing w:before="120" w:after="60"/>
        <w:jc w:val="center"/>
      </w:pPr>
      <w:r>
        <w:drawing>
          <wp:inline xmlns:a="http://schemas.openxmlformats.org/drawingml/2006/main" xmlns:pic="http://schemas.openxmlformats.org/drawingml/2006/picture">
            <wp:extent cx="6400800" cy="1880343"/>
            <wp:docPr id="1664530895" name="Picture 1664530895"/>
            <wp:cNvGraphicFramePr>
              <a:graphicFrameLocks noChangeAspect="1"/>
            </wp:cNvGraphicFramePr>
            <a:graphic>
              <a:graphicData uri="http://schemas.openxmlformats.org/drawingml/2006/picture">
                <pic:pic>
                  <pic:nvPicPr>
                    <pic:cNvPr id="0" name="brd06_fig_states_letter.png"/>
                    <pic:cNvPicPr/>
                  </pic:nvPicPr>
                  <pic:blipFill>
                    <a:blip r:embed="rId48"/>
                    <a:stretch>
                      <a:fillRect/>
                    </a:stretch>
                  </pic:blipFill>
                  <pic:spPr>
                    <a:xfrm>
                      <a:off x="0" y="0"/>
                      <a:ext cx="6400800" cy="1880343"/>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8 - Status life-cycle of a Renewal Advice or letter</w:t>
      </w:r>
    </w:p>
    <w:p>
      <w:pPr>
        <w:spacing w:after="160"/>
        <w:rPr>
          <w:rFonts w:ascii="Arial" w:hAnsi="Arial" w:cs="Arial"/>
          <w:sz w:val="17"/>
          <w:szCs w:val="17"/>
        </w:rPr>
      </w:pPr>
      <w:r>
        <w:rPr>
          <w:rFonts w:ascii="Arial" w:hAnsi="Arial" w:cs="Arial"/>
          <w:sz w:val="17"/>
          <w:szCs w:val="17"/>
        </w:rPr>
        <w:t xml:space="preserve">How to read it: A letter is generated, then sent through CCM or the e-mail of the system; a failed sending raises an alert and can be resent. A Renewal Advice is cancelled only by a controlled override, which unlocks the account. Traces to: BRRN.001, 010, 025, 037; FRRN.022, 023, 024.</w:t>
      </w:r>
    </w:p>
    <w:p>
      <w:pPr>
        <w:keepNext/>
        <w:spacing w:before="120" w:after="60"/>
        <w:jc w:val="center"/>
      </w:pPr>
      <w:r>
        <w:drawing>
          <wp:inline xmlns:a="http://schemas.openxmlformats.org/drawingml/2006/main" xmlns:pic="http://schemas.openxmlformats.org/drawingml/2006/picture">
            <wp:extent cx="6400800" cy="2151672"/>
            <wp:docPr id="1664530895" name="Picture 1664530895"/>
            <wp:cNvGraphicFramePr>
              <a:graphicFrameLocks noChangeAspect="1"/>
            </wp:cNvGraphicFramePr>
            <a:graphic>
              <a:graphicData uri="http://schemas.openxmlformats.org/drawingml/2006/picture">
                <pic:pic>
                  <pic:nvPicPr>
                    <pic:cNvPr id="0" name="brd06_fig_states_hold.png"/>
                    <pic:cNvPicPr/>
                  </pic:nvPicPr>
                  <pic:blipFill>
                    <a:blip r:embed="rId49"/>
                    <a:stretch>
                      <a:fillRect/>
                    </a:stretch>
                  </pic:blipFill>
                  <pic:spPr>
                    <a:xfrm>
                      <a:off x="0" y="0"/>
                      <a:ext cx="6400800" cy="2151672"/>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9 - Status life-cycle of a hold cover</w:t>
      </w:r>
    </w:p>
    <w:p>
      <w:pPr>
        <w:spacing w:after="160"/>
        <w:rPr>
          <w:rFonts w:ascii="Arial" w:hAnsi="Arial" w:cs="Arial"/>
          <w:sz w:val="17"/>
          <w:szCs w:val="17"/>
        </w:rPr>
      </w:pPr>
      <w:r>
        <w:rPr>
          <w:rFonts w:ascii="Arial" w:hAnsi="Arial" w:cs="Arial"/>
          <w:sz w:val="17"/>
          <w:szCs w:val="17"/>
        </w:rPr>
        <w:t xml:space="preserve">How to read it: The end date of an approved hold cover becomes the effective expiry date of the renewal account; a new request is accepted only when no hold cover is requested or confirmed. Traces to: BRRN.037, 042; FRRN.036, 037.</w:t>
      </w:r>
    </w:p>
    <w:p>
      <w:pPr>
        <w:keepNext/>
        <w:spacing w:before="120" w:after="60"/>
        <w:jc w:val="center"/>
      </w:pPr>
      <w:r>
        <w:drawing>
          <wp:inline xmlns:a="http://schemas.openxmlformats.org/drawingml/2006/main" xmlns:pic="http://schemas.openxmlformats.org/drawingml/2006/picture">
            <wp:extent cx="6400800" cy="2001284"/>
            <wp:docPr id="1664530895" name="Picture 1664530895"/>
            <wp:cNvGraphicFramePr>
              <a:graphicFrameLocks noChangeAspect="1"/>
            </wp:cNvGraphicFramePr>
            <a:graphic>
              <a:graphicData uri="http://schemas.openxmlformats.org/drawingml/2006/picture">
                <pic:pic>
                  <pic:nvPicPr>
                    <pic:cNvPr id="0" name="brd06_fig_states_upload.png"/>
                    <pic:cNvPicPr/>
                  </pic:nvPicPr>
                  <pic:blipFill>
                    <a:blip r:embed="rId50"/>
                    <a:stretch>
                      <a:fillRect/>
                    </a:stretch>
                  </pic:blipFill>
                  <pic:spPr>
                    <a:xfrm>
                      <a:off x="0" y="0"/>
                      <a:ext cx="6400800" cy="2001284"/>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10 - Status life-cycle of an upload (LAMD, BDOFC / SOLD, insurer disposition, renewal update, placement response, hold cover response, e-policy)</w:t>
      </w:r>
    </w:p>
    <w:p>
      <w:pPr>
        <w:spacing w:after="160"/>
        <w:rPr>
          <w:rFonts w:ascii="Arial" w:hAnsi="Arial" w:cs="Arial"/>
          <w:sz w:val="17"/>
          <w:szCs w:val="17"/>
        </w:rPr>
      </w:pPr>
      <w:r>
        <w:rPr>
          <w:rFonts w:ascii="Arial" w:hAnsi="Arial" w:cs="Arial"/>
          <w:sz w:val="17"/>
          <w:szCs w:val="17"/>
        </w:rPr>
        <w:t xml:space="preserve">How to read it: Every upload of Renewal follows the same life-cycle; the summary and record-level views of BDOI's items show the statuses. Traces to: BRRN.018, 029, 035; FRRN.012, 013, 015, 030, 033, 037.</w:t>
      </w:r>
    </w:p>
    <w:p w14:paraId="6CD44B37" w14:textId="70B4FB6A" w:rsidR="004243A4" w:rsidRDefault="6BA58290" w:rsidP="00C375F4">
      <w:pPr>
        <w:pStyle w:val="Heading1"/>
        <w:keepNext/>
        <w:keepLines/>
      </w:pPr>
      <w:r>
        <w:lastRenderedPageBreak/>
        <w:t>S</w:t>
      </w:r>
      <w:r w:rsidR="3E4C728B">
        <w:t>ig</w:t>
      </w:r>
      <w:r>
        <w:t>n</w:t>
      </w:r>
      <w:r w:rsidR="3E4C728B">
        <w:t>off Sheet</w:t>
      </w:r>
      <w:bookmarkEnd w:id="84"/>
      <w:bookmarkEnd w:id="85"/>
      <w:bookmarkEnd w:id="87"/>
    </w:p>
    <w:tbl>
      <w:tblPr>
        <w:tblW w:w="10800" w:type="dxa"/>
        <w:jc w:val="center"/>
        <w:tblCellMar>
          <w:left w:w="115" w:type="dxa"/>
          <w:right w:w="115" w:type="dxa"/>
        </w:tblCellMar>
        <w:tblLook w:val="04A0" w:firstRow="1" w:lastRow="0" w:firstColumn="1" w:lastColumn="0" w:noHBand="0" w:noVBand="1"/>
      </w:tblPr>
      <w:tblGrid>
        <w:gridCol w:w="10800"/>
      </w:tblGrid>
      <w:tr w:rsidR="00ED12E7" w:rsidRPr="00EF7B60" w14:paraId="7CBC683F" w14:textId="77777777" w:rsidTr="33AA4B3B">
        <w:trPr>
          <w:cantSplit/>
          <w:trHeight w:val="300"/>
          <w:jc w:val="center"/>
          <w:tblHeader/>
        </w:trPr>
        <w:tc>
          <w:tcPr>
            <w:tcW w:w="10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DA259" w14:textId="55599064" w:rsidR="47C871A3" w:rsidRDefault="47C871A3" w:rsidP="47C871A3">
            <w:pPr>
              <w:spacing w:after="240"/>
              <w:jc w:val="center"/>
              <w:rPr>
                <w:rFonts w:ascii="Arial" w:hAnsi="Arial" w:cs="Arial"/>
                <w:lang w:val="en-US" w:eastAsia="en-US"/>
              </w:rPr>
            </w:pPr>
          </w:p>
          <w:p w14:paraId="34DC8351" w14:textId="77777777" w:rsidR="0076232E" w:rsidRDefault="009263E1" w:rsidP="00CF1B7D">
            <w:pPr>
              <w:spacing w:after="240"/>
              <w:jc w:val="center"/>
              <w:rPr>
                <w:rFonts w:ascii="Arial" w:hAnsi="Arial" w:cs="Arial"/>
                <w:szCs w:val="20"/>
                <w:lang w:val="en-US" w:eastAsia="en-US"/>
              </w:rPr>
            </w:pPr>
            <w:r>
              <w:rPr>
                <w:rFonts w:ascii="Arial" w:hAnsi="Arial" w:cs="Arial"/>
                <w:b/>
                <w:szCs w:val="20"/>
                <w:lang w:val="en-US" w:eastAsia="en-US"/>
              </w:rPr>
              <w:t>Prepar</w:t>
            </w:r>
            <w:r w:rsidR="00EE2469" w:rsidRPr="00EF7B60">
              <w:rPr>
                <w:rFonts w:ascii="Arial" w:hAnsi="Arial" w:cs="Arial"/>
                <w:b/>
                <w:szCs w:val="20"/>
                <w:lang w:val="en-US" w:eastAsia="en-US"/>
              </w:rPr>
              <w:t>ed</w:t>
            </w:r>
            <w:r w:rsidR="00981DBF" w:rsidRPr="00EF7B60">
              <w:rPr>
                <w:rFonts w:ascii="Arial" w:hAnsi="Arial" w:cs="Arial"/>
                <w:b/>
                <w:szCs w:val="20"/>
                <w:lang w:val="en-US" w:eastAsia="en-US"/>
              </w:rPr>
              <w:t xml:space="preserve"> by</w:t>
            </w:r>
            <w:r w:rsidR="00EE2469" w:rsidRPr="00EF7B60">
              <w:rPr>
                <w:rFonts w:ascii="Arial" w:hAnsi="Arial" w:cs="Arial"/>
                <w:szCs w:val="20"/>
                <w:lang w:val="en-US" w:eastAsia="en-US"/>
              </w:rPr>
            </w:r>
          </w:p>
          <w:p w14:paraId="0AA68C07" w14:textId="59A5FE24" w:rsidR="00EE2469" w:rsidRPr="00CF1B7D" w:rsidRDefault="00EE2469" w:rsidP="00FC68C3">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w:t>
            </w:r>
            <w:r w:rsidR="00E55907" w:rsidRPr="00E55907">
              <w:rPr>
                <w:rFonts w:ascii="Arial" w:hAnsi="Arial" w:cs="Arial"/>
                <w:b/>
                <w:bCs/>
                <w:szCs w:val="20"/>
                <w:u w:val="single"/>
                <w:lang w:val="en-US" w:eastAsia="en-US"/>
              </w:rPr>
              <w:t>Angela V. Ramirez</w:t>
            </w:r>
            <w:r w:rsidRPr="00EF7B60">
              <w:rPr>
                <w:rFonts w:ascii="Arial" w:hAnsi="Arial" w:cs="Arial"/>
                <w:b/>
                <w:bCs/>
                <w:szCs w:val="20"/>
                <w:lang w:val="en-US" w:eastAsia="en-US"/>
              </w:rPr>
              <w:t>_______________</w:t>
            </w:r>
          </w:p>
          <w:p w14:paraId="360C9F95" w14:textId="1ADC5252" w:rsidR="47C871A3" w:rsidRDefault="561E0CD7" w:rsidP="33AA4B3B">
            <w:pPr>
              <w:spacing w:after="240"/>
              <w:jc w:val="center"/>
              <w:rPr>
                <w:rFonts w:ascii="Arial" w:hAnsi="Arial" w:cs="Arial"/>
                <w:lang w:val="en-US" w:eastAsia="en-US"/>
              </w:rPr>
            </w:pPr>
            <w:r w:rsidRPr="33AA4B3B">
              <w:rPr>
                <w:rFonts w:ascii="Arial" w:hAnsi="Arial" w:cs="Arial"/>
                <w:b/>
                <w:lang w:val="en-US" w:eastAsia="en-US"/>
              </w:rPr>
              <w:t>System Analyst</w:t>
            </w:r>
          </w:p>
          <w:p>
            <w:pPr>
              <w:spacing w:after="240"/>
              <w:jc w:val="center"/>
              <w:rPr>
                <w:rFonts w:ascii="Arial" w:hAnsi="Arial" w:cs="Arial"/>
                <w:lang w:val="en-US" w:eastAsia="en-US"/>
              </w:rPr>
            </w:pPr>
            <w:r>
              <w:rPr>
                <w:rFonts w:ascii="Arial" w:hAnsi="Arial" w:cs="Arial"/>
                <w:b/>
              </w:rPr>
              <w:t xml:space="preserve">iorta TechNXT Project Team (drafting support)</w:t>
            </w:r>
          </w:p>
          <w:p w14:paraId="51D50DA2" w14:textId="31E73F4C" w:rsidR="47C871A3" w:rsidRDefault="47C871A3" w:rsidP="47C871A3">
            <w:pPr>
              <w:spacing w:before="20" w:after="20"/>
              <w:jc w:val="center"/>
              <w:rPr>
                <w:rFonts w:ascii="Arial" w:hAnsi="Arial" w:cs="Arial"/>
                <w:lang w:val="en-US" w:eastAsia="en-US"/>
              </w:rPr>
            </w:pPr>
          </w:p>
        </w:tc>
      </w:tr>
      <w:tr w:rsidR="47C871A3" w14:paraId="184E5992" w14:textId="77777777" w:rsidTr="33AA4B3B">
        <w:trPr>
          <w:cantSplit/>
          <w:trHeight w:val="300"/>
          <w:jc w:val="center"/>
        </w:trPr>
        <w:tc>
          <w:tcPr>
            <w:tcW w:w="10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16F47" w14:textId="6D1936C7" w:rsidR="47C871A3" w:rsidRDefault="47C871A3" w:rsidP="47C871A3">
            <w:pPr>
              <w:keepNext/>
              <w:spacing w:before="20" w:after="20"/>
              <w:jc w:val="center"/>
              <w:rPr>
                <w:rFonts w:ascii="Arial" w:hAnsi="Arial" w:cs="Arial"/>
                <w:lang w:val="en-US" w:eastAsia="en-US"/>
              </w:rPr>
            </w:pPr>
          </w:p>
          <w:p w14:paraId="1FB57C65" w14:textId="3A419869" w:rsidR="47C871A3" w:rsidRDefault="47C871A3" w:rsidP="47C871A3">
            <w:pPr>
              <w:keepNext/>
              <w:spacing w:before="20" w:after="20"/>
              <w:jc w:val="center"/>
              <w:rPr>
                <w:rFonts w:ascii="Arial" w:hAnsi="Arial" w:cs="Arial"/>
                <w:lang w:val="en-US" w:eastAsia="en-US"/>
              </w:rPr>
            </w:pPr>
          </w:p>
          <w:p w14:paraId="75204DEF" w14:textId="234C7105" w:rsidR="2C751EF2" w:rsidRDefault="2C751EF2" w:rsidP="47C871A3">
            <w:pPr>
              <w:keepNext/>
              <w:spacing w:after="240"/>
              <w:jc w:val="center"/>
              <w:rPr>
                <w:rFonts w:ascii="Arial" w:eastAsia="Arial" w:hAnsi="Arial" w:cs="Arial"/>
                <w:color w:val="000000" w:themeColor="text1"/>
                <w:szCs w:val="20"/>
                <w:lang w:val="en-US"/>
              </w:rPr>
            </w:pPr>
            <w:r w:rsidRPr="47C871A3">
              <w:rPr>
                <w:rFonts w:ascii="Arial" w:eastAsia="Arial" w:hAnsi="Arial" w:cs="Arial"/>
                <w:color w:val="000000" w:themeColor="text1"/>
                <w:szCs w:val="20"/>
                <w:lang w:val="en-US"/>
              </w:rPr>
              <w:t>Reviewed by</w:t>
            </w:r>
            <w:r/>
          </w:p>
          <w:p w14:paraId="028C38F9" w14:textId="7524BF60" w:rsidR="2C751EF2" w:rsidRDefault="2C751EF2" w:rsidP="47C871A3">
            <w:pPr>
              <w:keepNext/>
              <w:spacing w:before="20" w:after="20"/>
              <w:jc w:val="center"/>
              <w:rPr>
                <w:rFonts w:ascii="Arial" w:eastAsia="Arial" w:hAnsi="Arial" w:cs="Arial"/>
                <w:color w:val="000000" w:themeColor="text1"/>
                <w:szCs w:val="20"/>
                <w:lang w:val="en-US"/>
              </w:rPr>
            </w:pPr>
            <w:r>
              <w:br/>
            </w:r>
            <w:r w:rsidRPr="47C871A3">
              <w:rPr>
                <w:rFonts w:ascii="Arial" w:eastAsia="Arial" w:hAnsi="Arial" w:cs="Arial"/>
                <w:b/>
                <w:bCs/>
                <w:color w:val="000000" w:themeColor="text1"/>
                <w:szCs w:val="20"/>
                <w:lang w:val="en-US"/>
              </w:rPr>
              <w:t>______________________________________</w:t>
            </w:r>
          </w:p>
          <w:p w14:paraId="38261A0D" w14:textId="6B11FC9A" w:rsidR="2C751EF2" w:rsidRDefault="2C751EF2" w:rsidP="47C871A3">
            <w:pPr>
              <w:keepNext/>
              <w:spacing w:line="259" w:lineRule="auto" w:before="20" w:after="20"/>
              <w:jc w:val="center"/>
            </w:pPr>
            <w:r w:rsidRPr="47C871A3">
              <w:rPr>
                <w:rFonts w:ascii="Arial" w:eastAsia="Arial" w:hAnsi="Arial" w:cs="Arial"/>
                <w:szCs w:val="20"/>
                <w:lang w:val="en-US"/>
              </w:rPr>
              <w:t>Tech Lead</w:t>
            </w:r>
          </w:p>
          <w:p w14:paraId="03B3117D" w14:textId="12283F11" w:rsidR="47C871A3" w:rsidRDefault="47C871A3" w:rsidP="47C871A3">
            <w:pPr>
              <w:keepNext/>
              <w:spacing w:line="259" w:lineRule="auto" w:before="20" w:after="20"/>
              <w:jc w:val="center"/>
              <w:rPr>
                <w:rFonts w:ascii="Arial" w:eastAsia="Arial" w:hAnsi="Arial" w:cs="Arial"/>
                <w:szCs w:val="20"/>
                <w:lang w:val="en-US"/>
              </w:rPr>
            </w:pPr>
          </w:p>
          <w:p w14:paraId="1D89F80E" w14:textId="53BB8E18" w:rsidR="47C871A3" w:rsidRDefault="47C871A3" w:rsidP="47C871A3">
            <w:pPr>
              <w:keepNext/>
              <w:spacing w:line="259" w:lineRule="auto" w:before="20" w:after="20"/>
              <w:jc w:val="center"/>
              <w:rPr>
                <w:rFonts w:ascii="Arial" w:eastAsia="Arial" w:hAnsi="Arial" w:cs="Arial"/>
                <w:szCs w:val="20"/>
                <w:lang w:val="en-US"/>
              </w:rPr>
            </w:pPr>
          </w:p>
          <w:p w14:paraId="5DE413DF" w14:textId="45B1B6A6" w:rsidR="47C871A3" w:rsidRDefault="47C871A3" w:rsidP="02C5C8D5">
            <w:pPr>
              <w:keepNext/>
              <w:spacing w:line="259" w:lineRule="auto" w:before="20" w:after="20"/>
              <w:jc w:val="center"/>
              <w:rPr>
                <w:rFonts w:ascii="Arial" w:eastAsia="Arial" w:hAnsi="Arial" w:cs="Arial"/>
                <w:szCs w:val="20"/>
                <w:lang w:val="en-US"/>
              </w:rPr>
            </w:pPr>
          </w:p>
          <w:p w14:paraId="694E0D65" w14:textId="3AD5A80D" w:rsidR="02C5C8D5" w:rsidRDefault="02C5C8D5" w:rsidP="02C5C8D5">
            <w:pPr>
              <w:keepNext/>
              <w:spacing w:line="259" w:lineRule="auto" w:before="20" w:after="20"/>
              <w:jc w:val="center"/>
              <w:rPr>
                <w:rFonts w:ascii="Arial" w:eastAsia="Arial" w:hAnsi="Arial" w:cs="Arial"/>
                <w:szCs w:val="20"/>
                <w:lang w:val="en-US"/>
              </w:rPr>
            </w:pPr>
          </w:p>
          <w:p w14:paraId="3B4C8DD2" w14:textId="325CF8A1" w:rsidR="2C751EF2" w:rsidRDefault="2C751EF2" w:rsidP="47C871A3">
            <w:pPr>
              <w:keepNext/>
              <w:spacing w:before="20" w:after="20"/>
              <w:jc w:val="center"/>
              <w:rPr>
                <w:rFonts w:ascii="Arial" w:hAnsi="Arial" w:cs="Arial"/>
                <w:lang w:val="en-US" w:eastAsia="en-US"/>
              </w:rPr>
            </w:pPr>
            <w:r w:rsidRPr="47C871A3">
              <w:rPr>
                <w:rFonts w:ascii="Arial" w:hAnsi="Arial" w:cs="Arial"/>
                <w:b/>
                <w:bCs/>
                <w:lang w:val="en-US" w:eastAsia="en-US"/>
              </w:rPr>
              <w:t>______________________________________</w:t>
            </w:r>
          </w:p>
          <w:p w14:paraId="74E0454D" w14:textId="0A04D52F" w:rsidR="2C751EF2" w:rsidRDefault="2C751EF2" w:rsidP="47C871A3">
            <w:pPr>
              <w:keepNext/>
              <w:spacing w:before="20" w:after="20"/>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14:paraId="4C60953F" w14:textId="2D3CBB62" w:rsidR="2C751EF2" w:rsidRDefault="41CD7A9D" w:rsidP="33AA4B3B">
            <w:pPr>
              <w:keepNext/>
              <w:spacing w:before="20" w:after="20"/>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14:paraId="62AC351E" w14:textId="174AEDC6" w:rsidR="47C871A3" w:rsidRDefault="47C871A3" w:rsidP="47C871A3">
            <w:pPr>
              <w:keepNext/>
              <w:spacing w:line="259" w:lineRule="auto" w:before="20" w:after="20"/>
              <w:jc w:val="center"/>
              <w:rPr>
                <w:rFonts w:ascii="Arial" w:eastAsia="Arial" w:hAnsi="Arial" w:cs="Arial"/>
                <w:szCs w:val="20"/>
                <w:lang w:val="en-US"/>
              </w:rPr>
            </w:pPr>
          </w:p>
          <w:p w14:paraId="4A012477" w14:textId="6D79D1E0" w:rsidR="47C871A3" w:rsidRDefault="47C871A3" w:rsidP="47C871A3">
            <w:pPr>
              <w:keepNext/>
              <w:spacing w:before="20" w:after="20"/>
              <w:jc w:val="center"/>
              <w:rPr>
                <w:rFonts w:ascii="Arial" w:hAnsi="Arial" w:cs="Arial"/>
                <w:lang w:val="en-US" w:eastAsia="en-US"/>
              </w:rPr>
            </w:pPr>
          </w:p>
          <w:p w14:paraId="021BE124" w14:textId="499EDE9B" w:rsidR="47C871A3" w:rsidRDefault="47C871A3" w:rsidP="47C871A3">
            <w:pPr>
              <w:keepNext/>
              <w:spacing w:before="20" w:after="20"/>
              <w:jc w:val="center"/>
              <w:rPr>
                <w:rFonts w:ascii="Arial" w:hAnsi="Arial" w:cs="Arial"/>
                <w:lang w:val="en-US" w:eastAsia="en-US"/>
              </w:rPr>
            </w:pPr>
          </w:p>
        </w:tc>
      </w:tr>
      <w:tr w:rsidR="00ED12E7" w:rsidRPr="00EF7B60" w14:paraId="2848B3F3" w14:textId="77777777" w:rsidTr="33AA4B3B">
        <w:trPr>
          <w:cantSplit/>
          <w:trHeight w:val="300"/>
          <w:jc w:val="center"/>
        </w:trPr>
        <w:tc>
          <w:tcPr>
            <w:tcW w:w="10800" w:type="dxa"/>
            <w:tcBorders>
              <w:top w:val="single" w:sz="4" w:space="0" w:color="auto"/>
              <w:left w:val="single" w:sz="4" w:space="0" w:color="auto"/>
              <w:bottom w:val="single" w:sz="4" w:space="0" w:color="auto"/>
              <w:right w:val="single" w:sz="4" w:space="0" w:color="auto"/>
            </w:tcBorders>
            <w:shd w:val="clear" w:color="auto" w:fill="auto"/>
            <w:vAlign w:val="center"/>
          </w:tcPr>
          <w:p w14:paraId="134469C1" w14:textId="69D19060" w:rsidR="2ECB8895" w:rsidRDefault="2ECB8895" w:rsidP="2ECB8895">
            <w:pPr>
              <w:keepNext/>
              <w:spacing w:before="20" w:after="20"/>
              <w:jc w:val="center"/>
              <w:rPr>
                <w:rFonts w:ascii="Arial" w:hAnsi="Arial" w:cs="Arial"/>
                <w:i/>
                <w:iCs/>
                <w:color w:val="FF0000"/>
                <w:sz w:val="16"/>
                <w:szCs w:val="16"/>
                <w:lang w:eastAsia="en-US"/>
              </w:rPr>
            </w:pPr>
          </w:p>
          <w:p w14:paraId="5E16C281" w14:textId="7F83886B" w:rsidR="721119F8" w:rsidRDefault="586D1893" w:rsidP="6717D200">
            <w:pPr>
              <w:keepNext/>
              <w:spacing w:before="20" w:after="20"/>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27BCB2FC" w:rsidRPr="6717D200">
              <w:rPr>
                <w:rFonts w:ascii="Arial" w:hAnsi="Arial" w:cs="Arial"/>
                <w:i/>
                <w:iCs/>
                <w:sz w:val="16"/>
                <w:szCs w:val="16"/>
                <w:lang w:eastAsia="en-US"/>
              </w:rPr>
              <w:t>.</w:t>
            </w:r>
          </w:p>
          <w:p w14:paraId="3F4A5A72" w14:textId="2878DE4D" w:rsidR="79DC5424" w:rsidRDefault="79DC5424" w:rsidP="79DC5424">
            <w:pPr>
              <w:keepNext/>
              <w:spacing w:before="20" w:after="20"/>
              <w:jc w:val="center"/>
              <w:rPr>
                <w:rFonts w:ascii="Arial" w:hAnsi="Arial" w:cs="Arial"/>
                <w:i/>
                <w:iCs/>
                <w:color w:val="FF0000"/>
                <w:sz w:val="16"/>
                <w:szCs w:val="16"/>
                <w:lang w:val="en-US" w:eastAsia="en-US"/>
              </w:rPr>
            </w:pPr>
          </w:p>
        </w:tc>
      </w:tr>
      <w:tr w:rsidR="00ED12E7" w:rsidRPr="00EF7B60" w14:paraId="746CD007" w14:textId="77777777" w:rsidTr="33AA4B3B">
        <w:trPr>
          <w:cantSplit/>
          <w:trHeight w:val="300"/>
          <w:jc w:val="center"/>
        </w:trPr>
        <w:tc>
          <w:tcPr>
            <w:tcW w:w="10800" w:type="dxa"/>
            <w:tcBorders>
              <w:top w:val="single" w:sz="4" w:space="0" w:color="auto"/>
              <w:left w:val="single" w:sz="4" w:space="0" w:color="auto"/>
              <w:bottom w:val="single" w:sz="4" w:space="0" w:color="auto"/>
              <w:right w:val="single" w:sz="4" w:space="0" w:color="auto"/>
            </w:tcBorders>
            <w:shd w:val="clear" w:color="auto" w:fill="auto"/>
          </w:tcPr>
          <w:p w14:paraId="66983051" w14:textId="2DB38D8E" w:rsidR="00EE2469" w:rsidRPr="00CF1B7D" w:rsidRDefault="00EE2469" w:rsidP="79DC5424">
            <w:pPr>
              <w:spacing w:after="240"/>
              <w:jc w:val="center"/>
              <w:rPr>
                <w:rFonts w:ascii="Arial" w:hAnsi="Arial" w:cs="Arial"/>
                <w:color w:val="FF0000"/>
                <w:lang w:val="en-US" w:eastAsia="en-US"/>
              </w:rPr>
            </w:pPr>
          </w:p>
          <w:p w14:paraId="44AAB161" w14:textId="77777777" w:rsidR="33F342DC" w:rsidRDefault="33F342DC" w:rsidP="79DC5424">
            <w:pPr>
              <w:spacing w:after="240"/>
              <w:jc w:val="center"/>
              <w:rPr>
                <w:rFonts w:ascii="Arial" w:hAnsi="Arial" w:cs="Arial"/>
                <w:lang w:val="en-US" w:eastAsia="en-US"/>
              </w:rPr>
            </w:pPr>
            <w:r w:rsidRPr="79DC5424">
              <w:rPr>
                <w:rFonts w:ascii="Arial" w:hAnsi="Arial" w:cs="Arial"/>
                <w:lang w:val="en-US" w:eastAsia="en-US"/>
              </w:rPr>
              <w:t>Approved by</w:t>
            </w:r>
            <w:r/>
          </w:p>
          <w:p w14:paraId="705A5CAF" w14:textId="77777777" w:rsidR="33F342DC" w:rsidRDefault="33F342DC" w:rsidP="79DC5424">
            <w:pPr>
              <w:spacing w:before="20" w:after="20"/>
              <w:jc w:val="center"/>
              <w:rPr>
                <w:rFonts w:ascii="Arial" w:hAnsi="Arial" w:cs="Arial"/>
                <w:lang w:val="en-US" w:eastAsia="en-US"/>
              </w:rPr>
            </w:pPr>
            <w:r>
              <w:br/>
            </w:r>
            <w:r w:rsidRPr="79DC5424">
              <w:rPr>
                <w:rFonts w:ascii="Arial" w:hAnsi="Arial" w:cs="Arial"/>
                <w:b/>
                <w:bCs/>
                <w:lang w:val="en-US" w:eastAsia="en-US"/>
              </w:rPr>
              <w:t>______________________________________</w:t>
            </w:r>
          </w:p>
          <w:p w14:paraId="0D3FA8F6" w14:textId="1DDAAD84" w:rsidR="001C2B90" w:rsidRDefault="027C5AA8" w:rsidP="79DC5424">
            <w:pPr>
              <w:spacing w:before="20" w:after="20"/>
              <w:jc w:val="center"/>
              <w:rPr>
                <w:rFonts w:ascii="Arial" w:hAnsi="Arial" w:cs="Arial"/>
                <w:b/>
                <w:bCs/>
                <w:lang w:val="en-US" w:eastAsia="en-US"/>
              </w:rPr>
            </w:pPr>
            <w:r w:rsidRPr="33AA4B3B">
              <w:rPr>
                <w:rFonts w:ascii="Arial" w:hAnsi="Arial" w:cs="Arial"/>
                <w:lang w:val="en-US" w:eastAsia="en-US"/>
              </w:rPr>
              <w:t>Project Owner / Project Sponsor</w:t>
            </w:r>
            <w:r w:rsidR="33DB9214" w:rsidRPr="33AA4B3B">
              <w:rPr>
                <w:rFonts w:ascii="Arial" w:hAnsi="Arial" w:cs="Arial"/>
                <w:lang w:val="en-US" w:eastAsia="en-US"/>
              </w:rPr>
              <w:t xml:space="preserve"> </w:t>
            </w:r>
          </w:p>
          <w:p w14:paraId="3A23EFBD" w14:textId="165E5C67" w:rsidR="0734B969" w:rsidRDefault="0734B969" w:rsidP="47C871A3">
            <w:pPr>
              <w:spacing w:before="20" w:after="20"/>
              <w:jc w:val="center"/>
              <w:rPr>
                <w:rFonts w:ascii="Arial" w:hAnsi="Arial" w:cs="Arial"/>
                <w:lang w:val="en-US" w:eastAsia="en-US"/>
              </w:rPr>
            </w:pPr>
            <w:r w:rsidRPr="02C5C8D5">
              <w:rPr>
                <w:rFonts w:ascii="Arial" w:hAnsi="Arial" w:cs="Arial"/>
                <w:lang w:val="en-US" w:eastAsia="en-US"/>
              </w:rPr>
              <w:t>(add BU signatories, as applicable)</w:t>
            </w:r>
          </w:p>
          <w:p w14:paraId="4C52E8D1" w14:textId="71E8E022" w:rsidR="79DC5424" w:rsidRDefault="79DC5424" w:rsidP="79DC5424">
            <w:pPr>
              <w:spacing w:before="20" w:after="20"/>
              <w:jc w:val="center"/>
              <w:rPr>
                <w:rFonts w:ascii="Arial" w:hAnsi="Arial" w:cs="Arial"/>
                <w:color w:val="FF0000"/>
                <w:lang w:val="en-US" w:eastAsia="en-US"/>
              </w:rPr>
            </w:pPr>
          </w:p>
        </w:tc>
      </w:tr>
    </w:tbl>
    <w:p w14:paraId="4643ECDB" w14:textId="40D8EEAA" w:rsidR="79DC5424" w:rsidRDefault="79DC5424">
      <w:pPr>
        <w:spacing w:before="0" w:after="0" w:line="20" w:lineRule="exact"/>
        <w:rPr>
          <w:sz w:val="2"/>
        </w:rPr>
      </w:pPr>
    </w:p>
    <w:p w14:paraId="13DC5E3F" w14:textId="0BE5E05D" w:rsidR="47C871A3" w:rsidRPr="00E55907" w:rsidRDefault="3C65E36A" w:rsidP="00E55907">
      <w:pPr>
        <w:pStyle w:val="Heading1"/>
        <w:keepNext/>
        <w:keepLines/>
        <w:pageBreakBefore/>
        <w:spacing w:line="259" w:lineRule="auto"/>
      </w:pPr>
      <w:bookmarkStart w:id="91" w:name="_Appendix_A_–"/>
      <w:bookmarkStart w:id="92" w:name="_Toc233184235"/>
      <w:r w:rsidRPr="3C7F3FD4">
        <w:rPr>
          <w:sz w:val="24"/>
          <w:szCs w:val="24"/>
        </w:rPr>
        <w:lastRenderedPageBreak/>
        <w:t>Annex</w:t>
      </w:r>
      <w:r w:rsidR="0722E4B3" w:rsidRPr="3C7F3FD4">
        <w:rPr>
          <w:sz w:val="24"/>
          <w:szCs w:val="24"/>
        </w:rPr>
        <w:t xml:space="preserve"> A –</w:t>
      </w:r>
      <w:bookmarkEnd w:id="91"/>
      <w:bookmarkEnd w:id="92"/>
      <w:r w:rsidR="0722E4B3" w:rsidRPr="3C7F3FD4">
        <w:rPr>
          <w:sz w:val="24"/>
          <w:szCs w:val="24"/>
        </w:rPr>
        <w:t xml:space="preserve"> </w:t>
      </w:r>
      <w:r w:rsidR="0061437A">
        <w:rPr>
          <w:sz w:val="24"/>
          <w:szCs w:val="24"/>
        </w:rPr>
        <w:t>Renewal Fields</w:t>
      </w:r>
    </w:p>
    <w:p w14:paraId="009A68E1" w14:textId="27AB66E5" w:rsidR="3C65E36A" w:rsidRDefault="3C65E36A" w:rsidP="3C7F3FD4">
      <w:pPr>
        <w:pStyle w:val="Heading1"/>
        <w:keepNext/>
        <w:keepLines/>
        <w:spacing w:line="259" w:lineRule="auto"/>
        <w:rPr>
          <w:rFonts w:eastAsia="Arial"/>
          <w:color w:val="000000" w:themeColor="text1"/>
          <w:sz w:val="24"/>
          <w:szCs w:val="24"/>
        </w:rPr>
      </w:pPr>
      <w:bookmarkStart w:id="93" w:name="_Annex_B_–_Duplicate_Checking"/>
      <w:r w:rsidRPr="3C7F3FD4">
        <w:rPr>
          <w:rFonts w:eastAsia="Arial"/>
          <w:color w:val="000000" w:themeColor="text1"/>
          <w:sz w:val="24"/>
          <w:szCs w:val="24"/>
        </w:rPr>
        <w:t>Annex</w:t>
      </w:r>
      <w:r w:rsidR="6AA416C7" w:rsidRPr="3C7F3FD4">
        <w:rPr>
          <w:rFonts w:eastAsia="Arial"/>
          <w:color w:val="000000" w:themeColor="text1"/>
          <w:sz w:val="24"/>
          <w:szCs w:val="24"/>
        </w:rPr>
        <w:t xml:space="preserve"> B – </w:t>
      </w:r>
      <w:r w:rsidR="6F397B59" w:rsidRPr="3C7F3FD4">
        <w:rPr>
          <w:rFonts w:eastAsia="Arial"/>
          <w:color w:val="000000" w:themeColor="text1"/>
          <w:sz w:val="24"/>
          <w:szCs w:val="24"/>
        </w:rPr>
        <w:t>Duplicate Checking Criteria</w:t>
      </w:r>
      <w:bookmarkEnd w:id="93"/>
    </w:p>
    <w:tbl>
      <w:tblPr>
        <w:tblW w:w="0" w:type="auto"/>
        <w:jc w:val="center"/>
        <w:tblLook w:val="06A0" w:firstRow="1" w:lastRow="0" w:firstColumn="1" w:lastColumn="0" w:noHBand="1" w:noVBand="1"/>
      </w:tblPr>
      <w:tblGrid>
        <w:gridCol w:w="1807"/>
        <w:gridCol w:w="2824"/>
        <w:gridCol w:w="2179"/>
        <w:gridCol w:w="1990"/>
        <w:gridCol w:w="1990"/>
      </w:tblGrid>
      <w:tr w:rsidR="3C7F3FD4" w14:paraId="08409F20" w14:textId="77777777" w:rsidTr="3C7F3FD4">
        <w:trPr>
          <w:cantSplit/>
          <w:trHeight w:val="300"/>
          <w:tblHeader/>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34B4F826" w14:textId="616DACC3" w:rsidR="3C7F3FD4" w:rsidRDefault="3C7F3FD4" w:rsidP="3C7F3FD4">
            <w:pPr>
              <w:spacing w:before="20" w:after="20"/>
            </w:pPr>
            <w:r w:rsidRPr="3C7F3FD4">
              <w:rPr>
                <w:rFonts w:ascii="Arial" w:eastAsia="Calibri" w:hAnsi="Arial" w:cs="Arial"/>
                <w:b/>
                <w:bCs/>
                <w:color w:val="000000" w:themeColor="text1"/>
                <w:szCs w:val="20"/>
              </w:rPr>
              <w:t>LINE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02FD1DC8" w14:textId="7E2B0AF9" w:rsidR="3C7F3FD4" w:rsidRDefault="3C7F3FD4" w:rsidP="3C7F3FD4">
            <w:pPr>
              <w:spacing w:before="20" w:after="20"/>
            </w:pPr>
            <w:r w:rsidRPr="3C7F3FD4">
              <w:rPr>
                <w:rFonts w:ascii="Arial" w:eastAsia="Calibri" w:hAnsi="Arial" w:cs="Arial"/>
                <w:b/>
                <w:bCs/>
                <w:color w:val="000000" w:themeColor="text1"/>
                <w:szCs w:val="20"/>
              </w:rPr>
              <w:t>Non-CBG Corporate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0F76302F" w14:textId="5EE57568" w:rsidR="3C7F3FD4" w:rsidRDefault="3C7F3FD4" w:rsidP="3C7F3FD4">
            <w:pPr>
              <w:spacing w:before="20" w:after="20"/>
            </w:pPr>
            <w:r w:rsidRPr="3C7F3FD4">
              <w:rPr>
                <w:rFonts w:ascii="Arial" w:eastAsia="Calibri" w:hAnsi="Arial" w:cs="Arial"/>
                <w:b/>
                <w:bCs/>
                <w:color w:val="000000" w:themeColor="text1"/>
                <w:szCs w:val="20"/>
              </w:rPr>
              <w:t>Non-CBG Retail</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2E9B9F15" w14:textId="0F71F423" w:rsidR="3C7F3FD4" w:rsidRDefault="3C7F3FD4" w:rsidP="3C7F3FD4">
            <w:pPr>
              <w:spacing w:before="20" w:after="20"/>
            </w:pPr>
            <w:r w:rsidRPr="3C7F3FD4">
              <w:rPr>
                <w:rFonts w:ascii="Arial" w:eastAsia="Calibri" w:hAnsi="Arial" w:cs="Arial"/>
                <w:b/>
                <w:bCs/>
                <w:color w:val="000000" w:themeColor="text1"/>
                <w:szCs w:val="20"/>
              </w:rPr>
              <w:t>CBG Fire</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0FC51B15" w14:textId="1BCCC386" w:rsidR="3C7F3FD4" w:rsidRDefault="3C7F3FD4" w:rsidP="3C7F3FD4">
            <w:pPr>
              <w:spacing w:before="20" w:after="20"/>
            </w:pPr>
            <w:r w:rsidRPr="3C7F3FD4">
              <w:rPr>
                <w:rFonts w:ascii="Arial" w:eastAsia="Calibri" w:hAnsi="Arial" w:cs="Arial"/>
                <w:b/>
                <w:bCs/>
                <w:color w:val="000000" w:themeColor="text1"/>
                <w:szCs w:val="20"/>
              </w:rPr>
              <w:t>CBG Motor</w:t>
            </w:r>
          </w:p>
        </w:tc>
      </w:tr>
      <w:tr w:rsidR="3C7F3FD4" w14:paraId="0F590B1A"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912729" w14:textId="48E8CC3A" w:rsidR="3C7F3FD4" w:rsidRDefault="3C7F3FD4" w:rsidP="3C7F3FD4">
            <w:pPr>
              <w:spacing w:before="20" w:after="20"/>
            </w:pPr>
            <w:r w:rsidRPr="3C7F3FD4">
              <w:rPr>
                <w:rFonts w:ascii="Arial" w:eastAsia="Calibri" w:hAnsi="Arial" w:cs="Arial"/>
                <w:color w:val="000000" w:themeColor="text1"/>
                <w:szCs w:val="20"/>
              </w:rPr>
              <w:t>Property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9D65E" w14:textId="2E3406C0" w:rsidR="3C7F3FD4" w:rsidRDefault="3C7F3FD4" w:rsidP="3C7F3FD4">
            <w:pPr>
              <w:spacing w:before="20" w:after="20"/>
            </w:pPr>
            <w:r w:rsidRPr="3C7F3FD4">
              <w:rPr>
                <w:rFonts w:ascii="Arial" w:eastAsia="Calibri" w:hAnsi="Arial" w:cs="Arial"/>
                <w:color w:val="000000" w:themeColor="text1"/>
                <w:szCs w:val="20"/>
              </w:rPr>
              <w:t>Location of risk, TSI,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BA6E29" w14:textId="0ADF5FAB" w:rsidR="3C7F3FD4" w:rsidRDefault="3C7F3FD4" w:rsidP="3C7F3FD4">
            <w:pPr>
              <w:spacing w:before="20" w:after="20"/>
            </w:pPr>
            <w:r w:rsidRPr="3C7F3FD4">
              <w:rPr>
                <w:rFonts w:ascii="Arial" w:eastAsia="Calibri" w:hAnsi="Arial" w:cs="Arial"/>
                <w:color w:val="000000" w:themeColor="text1"/>
                <w:szCs w:val="20"/>
              </w:rPr>
              <w:t>Location of risk, TSI,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D3F6A" w14:textId="3BF7AF7B" w:rsidR="3C7F3FD4" w:rsidRDefault="3C7F3FD4" w:rsidP="3C7F3FD4">
            <w:pPr>
              <w:spacing w:before="20" w:after="20"/>
            </w:pPr>
            <w:r w:rsidRPr="3C7F3FD4">
              <w:rPr>
                <w:rFonts w:ascii="Arial" w:eastAsia="Calibri" w:hAnsi="Arial" w:cs="Arial"/>
                <w:color w:val="000000" w:themeColor="text1"/>
                <w:szCs w:val="20"/>
              </w:rPr>
              <w:t xml:space="preserve">Location of risk, TSI, Items </w:t>
            </w:r>
            <w:r w:rsidR="47FBA42D" w:rsidRPr="3C7F3FD4">
              <w:rPr>
                <w:rFonts w:ascii="Arial" w:eastAsia="Calibri" w:hAnsi="Arial" w:cs="Arial"/>
                <w:color w:val="000000" w:themeColor="text1"/>
                <w:szCs w:val="20"/>
              </w:rPr>
              <w:t>insured, Assured's</w:t>
            </w:r>
            <w:r w:rsidRPr="3C7F3FD4">
              <w:rPr>
                <w:rFonts w:ascii="Arial" w:eastAsia="Calibri" w:hAnsi="Arial" w:cs="Arial"/>
                <w:color w:val="000000" w:themeColor="text1"/>
                <w:szCs w:val="20"/>
              </w:rPr>
              <w:t xml:space="preserve"> Name, Policy Period, PN Number and/or Application Number</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C9329E" w14:textId="2B43CCB9" w:rsidR="3C7F3FD4" w:rsidRDefault="3C7F3FD4">
            <w:pPr>
              <w:spacing w:before="20" w:after="20"/>
            </w:pPr>
          </w:p>
        </w:tc>
      </w:tr>
      <w:tr w:rsidR="3C7F3FD4" w14:paraId="19A7DEDF"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C6B4EE" w14:textId="0ECFF4E6" w:rsidR="3C7F3FD4" w:rsidRDefault="3C7F3FD4" w:rsidP="3C7F3FD4">
            <w:pPr>
              <w:spacing w:before="20" w:after="20"/>
            </w:pPr>
            <w:r w:rsidRPr="3C7F3FD4">
              <w:rPr>
                <w:rFonts w:ascii="Arial" w:eastAsia="Calibri" w:hAnsi="Arial" w:cs="Arial"/>
                <w:color w:val="000000" w:themeColor="text1"/>
                <w:szCs w:val="20"/>
              </w:rPr>
              <w:t>Motor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0AB433" w14:textId="5F120F16" w:rsidR="3C7F3FD4" w:rsidRDefault="3C7F3FD4" w:rsidP="3C7F3FD4">
            <w:pPr>
              <w:spacing w:before="20" w:after="20"/>
            </w:pPr>
            <w:r w:rsidRPr="3C7F3FD4">
              <w:rPr>
                <w:rFonts w:ascii="Arial" w:eastAsia="Calibri" w:hAnsi="Arial" w:cs="Arial"/>
                <w:color w:val="000000" w:themeColor="text1"/>
                <w:szCs w:val="20"/>
              </w:rPr>
              <w:t>Plate Number, Serial Number, Motor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EDF9E" w14:textId="7FE249C8" w:rsidR="3C7F3FD4" w:rsidRDefault="3C7F3FD4" w:rsidP="3C7F3FD4">
            <w:pPr>
              <w:spacing w:before="20" w:after="20"/>
            </w:pPr>
            <w:r w:rsidRPr="3C7F3FD4">
              <w:rPr>
                <w:rFonts w:ascii="Arial" w:eastAsia="Calibri" w:hAnsi="Arial" w:cs="Arial"/>
                <w:color w:val="000000" w:themeColor="text1"/>
                <w:szCs w:val="20"/>
              </w:rPr>
              <w:t>Plate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9B561" w14:textId="24868102"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E2AD6A" w14:textId="441F1488" w:rsidR="3C7F3FD4" w:rsidRDefault="3C7F3FD4" w:rsidP="3C7F3FD4">
            <w:pPr>
              <w:spacing w:before="20" w:after="20"/>
            </w:pPr>
            <w:r w:rsidRPr="3C7F3FD4">
              <w:rPr>
                <w:rFonts w:ascii="Arial" w:eastAsia="Calibri" w:hAnsi="Arial" w:cs="Arial"/>
                <w:color w:val="000000" w:themeColor="text1"/>
                <w:szCs w:val="20"/>
              </w:rPr>
              <w:t xml:space="preserve">Serial Number, Motor Number, Plate number, Policy Period, </w:t>
            </w:r>
          </w:p>
        </w:tc>
      </w:tr>
      <w:tr w:rsidR="3C7F3FD4" w14:paraId="7EEC6C49"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DB564" w14:textId="70DBFD19" w:rsidR="3C7F3FD4" w:rsidRDefault="3C7F3FD4" w:rsidP="3C7F3FD4">
            <w:pPr>
              <w:spacing w:before="20" w:after="20"/>
            </w:pPr>
            <w:r w:rsidRPr="3C7F3FD4">
              <w:rPr>
                <w:rFonts w:ascii="Arial" w:eastAsia="Calibri" w:hAnsi="Arial" w:cs="Arial"/>
                <w:color w:val="000000" w:themeColor="text1"/>
                <w:szCs w:val="20"/>
              </w:rPr>
              <w:t>Engineering</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9DFF9F" w14:textId="7644D9D6" w:rsidR="3C7F3FD4" w:rsidRDefault="3C7F3FD4" w:rsidP="3C7F3FD4">
            <w:pPr>
              <w:spacing w:before="20" w:after="20"/>
            </w:pPr>
            <w:r w:rsidRPr="3C7F3FD4">
              <w:rPr>
                <w:rFonts w:ascii="Arial" w:eastAsia="Calibri" w:hAnsi="Arial" w:cs="Arial"/>
                <w:color w:val="000000" w:themeColor="text1"/>
                <w:szCs w:val="20"/>
              </w:rPr>
              <w:t>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7ABF51" w14:textId="5D3C7280" w:rsidR="3C7F3FD4" w:rsidRDefault="3C7F3FD4" w:rsidP="3C7F3FD4">
            <w:pPr>
              <w:spacing w:before="20" w:after="20"/>
            </w:pPr>
            <w:r w:rsidRPr="3C7F3FD4">
              <w:rPr>
                <w:rFonts w:ascii="Arial" w:eastAsia="Calibri" w:hAnsi="Arial" w:cs="Arial"/>
                <w:color w:val="000000" w:themeColor="text1"/>
                <w:szCs w:val="20"/>
              </w:rPr>
              <w:t>Project Location, Project Description,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B5D4C9" w14:textId="076470B8"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D3F63F" w14:textId="5227C0FD" w:rsidR="3C7F3FD4" w:rsidRDefault="3C7F3FD4">
            <w:pPr>
              <w:spacing w:before="20" w:after="20"/>
            </w:pPr>
          </w:p>
        </w:tc>
      </w:tr>
      <w:tr w:rsidR="3C7F3FD4" w14:paraId="740E70A6"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DCBF58" w14:textId="71A1BC96" w:rsidR="3C7F3FD4" w:rsidRDefault="3C7F3FD4" w:rsidP="3C7F3FD4">
            <w:pPr>
              <w:spacing w:before="20" w:after="20"/>
            </w:pPr>
            <w:r w:rsidRPr="3C7F3FD4">
              <w:rPr>
                <w:rFonts w:ascii="Arial" w:eastAsia="Calibri" w:hAnsi="Arial" w:cs="Arial"/>
                <w:color w:val="000000" w:themeColor="text1"/>
                <w:szCs w:val="20"/>
              </w:rPr>
              <w:t>Liability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FCAE4F" w14:textId="28EF7917" w:rsidR="3C7F3FD4" w:rsidRDefault="3C7F3FD4" w:rsidP="3C7F3FD4">
            <w:pPr>
              <w:spacing w:before="20" w:after="20"/>
            </w:pPr>
            <w:r w:rsidRPr="3C7F3FD4">
              <w:rPr>
                <w:rFonts w:ascii="Arial" w:eastAsia="Calibri" w:hAnsi="Arial" w:cs="Arial"/>
                <w:color w:val="000000" w:themeColor="text1"/>
                <w:szCs w:val="20"/>
              </w:rPr>
              <w:t>Items insured, Policy Period</w:t>
            </w:r>
            <w:r w:rsidR="6F0CB3F9"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130892" w14:textId="1D5B29BD" w:rsidR="3C7F3FD4" w:rsidRDefault="3C7F3FD4" w:rsidP="3C7F3FD4">
            <w:pPr>
              <w:spacing w:before="20" w:after="20"/>
            </w:pPr>
            <w:r w:rsidRPr="3C7F3FD4">
              <w:rPr>
                <w:rFonts w:ascii="Arial" w:eastAsia="Calibri" w:hAnsi="Arial" w:cs="Arial"/>
                <w:color w:val="000000" w:themeColor="text1"/>
                <w:szCs w:val="20"/>
              </w:rPr>
              <w:t>Items insured,</w:t>
            </w:r>
            <w:r w:rsidR="46C85F73"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514D85" w14:textId="4B22E703"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635854" w14:textId="0C0D6EA2" w:rsidR="3C7F3FD4" w:rsidRDefault="3C7F3FD4">
            <w:pPr>
              <w:spacing w:before="20" w:after="20"/>
            </w:pPr>
          </w:p>
        </w:tc>
      </w:tr>
      <w:tr w:rsidR="3C7F3FD4" w14:paraId="4FFE5524"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1AE34B" w14:textId="44B99985" w:rsidR="3C7F3FD4" w:rsidRDefault="3C7F3FD4" w:rsidP="3C7F3FD4">
            <w:pPr>
              <w:spacing w:before="20" w:after="20"/>
            </w:pPr>
            <w:r w:rsidRPr="3C7F3FD4">
              <w:rPr>
                <w:rFonts w:ascii="Arial" w:eastAsia="Calibri" w:hAnsi="Arial" w:cs="Arial"/>
                <w:color w:val="000000" w:themeColor="text1"/>
                <w:szCs w:val="20"/>
              </w:rPr>
              <w:t>Crime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E53F2" w14:textId="5B670DEC" w:rsidR="3C7F3FD4" w:rsidRDefault="3C7F3FD4" w:rsidP="3C7F3FD4">
            <w:pPr>
              <w:spacing w:before="20" w:after="20"/>
            </w:pPr>
            <w:r w:rsidRPr="3C7F3FD4">
              <w:rPr>
                <w:rFonts w:ascii="Arial" w:eastAsia="Calibri" w:hAnsi="Arial" w:cs="Arial"/>
                <w:color w:val="000000" w:themeColor="text1"/>
                <w:szCs w:val="20"/>
              </w:rPr>
              <w:t>Items insured, Policy Period</w:t>
            </w:r>
            <w:r w:rsidR="087C64B8"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461D6" w14:textId="6469B47D" w:rsidR="3C7F3FD4" w:rsidRDefault="3C7F3FD4" w:rsidP="3C7F3FD4">
            <w:pPr>
              <w:spacing w:before="20" w:after="20"/>
            </w:pPr>
            <w:r w:rsidRPr="3C7F3FD4">
              <w:rPr>
                <w:rFonts w:ascii="Arial" w:eastAsia="Calibri" w:hAnsi="Arial" w:cs="Arial"/>
                <w:color w:val="000000" w:themeColor="text1"/>
                <w:szCs w:val="20"/>
              </w:rPr>
              <w:t>Items insured,</w:t>
            </w:r>
            <w:r w:rsidR="680898D3"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9A4FF6" w14:textId="0796AE2D"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9F2B43" w14:textId="0331FB20" w:rsidR="3C7F3FD4" w:rsidRDefault="3C7F3FD4">
            <w:pPr>
              <w:spacing w:before="20" w:after="20"/>
            </w:pPr>
          </w:p>
        </w:tc>
      </w:tr>
      <w:tr w:rsidR="3C7F3FD4" w14:paraId="28F00CC8"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8B808A" w14:textId="1713284B" w:rsidR="3C7F3FD4" w:rsidRDefault="3C7F3FD4" w:rsidP="3C7F3FD4">
            <w:pPr>
              <w:spacing w:before="20" w:after="20"/>
            </w:pPr>
            <w:r w:rsidRPr="3C7F3FD4">
              <w:rPr>
                <w:rFonts w:ascii="Arial" w:eastAsia="Calibri" w:hAnsi="Arial" w:cs="Arial"/>
                <w:color w:val="000000" w:themeColor="text1"/>
                <w:szCs w:val="20"/>
              </w:rPr>
              <w:t>Floater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850906" w14:textId="68731772" w:rsidR="3C7F3FD4" w:rsidRDefault="3C7F3FD4" w:rsidP="3C7F3FD4">
            <w:pPr>
              <w:spacing w:before="20" w:after="20"/>
            </w:pPr>
            <w:r w:rsidRPr="3C7F3FD4">
              <w:rPr>
                <w:rFonts w:ascii="Arial" w:eastAsia="Calibri" w:hAnsi="Arial" w:cs="Arial"/>
                <w:color w:val="000000" w:themeColor="text1"/>
                <w:szCs w:val="20"/>
              </w:rPr>
              <w:t>Serial Number, Motor Number, Policy Period</w:t>
            </w:r>
            <w:r w:rsidR="34E612B9"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246AE8" w14:textId="64DAA791" w:rsidR="3C7F3FD4" w:rsidRDefault="3C7F3FD4" w:rsidP="3C7F3FD4">
            <w:pPr>
              <w:spacing w:before="20" w:after="20"/>
            </w:pPr>
            <w:r w:rsidRPr="3C7F3FD4">
              <w:rPr>
                <w:rFonts w:ascii="Arial" w:eastAsia="Calibri" w:hAnsi="Arial" w:cs="Arial"/>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E2B12" w14:textId="6D9EB5A8"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9A0432" w14:textId="796058BE" w:rsidR="3C7F3FD4" w:rsidRDefault="3C7F3FD4">
            <w:pPr>
              <w:spacing w:before="20" w:after="20"/>
            </w:pPr>
          </w:p>
        </w:tc>
      </w:tr>
      <w:tr w:rsidR="3C7F3FD4" w14:paraId="26BB5872"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616876" w14:textId="3DAEB9C7" w:rsidR="3C7F3FD4" w:rsidRDefault="3C7F3FD4" w:rsidP="3C7F3FD4">
            <w:pPr>
              <w:spacing w:before="20" w:after="20"/>
            </w:pPr>
            <w:r w:rsidRPr="3C7F3FD4">
              <w:rPr>
                <w:rFonts w:ascii="Arial" w:eastAsia="Calibri" w:hAnsi="Arial" w:cs="Arial"/>
                <w:color w:val="000000" w:themeColor="text1"/>
                <w:szCs w:val="20"/>
              </w:rPr>
              <w:t>Marine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9592CF" w14:textId="10741B19" w:rsidR="3C7F3FD4" w:rsidRDefault="3C7F3FD4" w:rsidP="3C7F3FD4">
            <w:pPr>
              <w:spacing w:before="20" w:after="20"/>
            </w:pPr>
            <w:r w:rsidRPr="3C7F3FD4">
              <w:rPr>
                <w:rFonts w:ascii="Arial" w:eastAsia="Calibri" w:hAnsi="Arial" w:cs="Arial"/>
                <w:color w:val="000000" w:themeColor="text1"/>
                <w:szCs w:val="20"/>
              </w:rPr>
              <w:t>BL number, Policy period</w:t>
            </w:r>
            <w:r w:rsidR="4D6A7119"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3E4629" w14:textId="05DD56FF" w:rsidR="3C7F3FD4" w:rsidRDefault="3C7F3FD4" w:rsidP="3C7F3FD4">
            <w:pPr>
              <w:spacing w:before="20" w:after="20"/>
            </w:pPr>
            <w:r w:rsidRPr="3C7F3FD4">
              <w:rPr>
                <w:rFonts w:ascii="Arial" w:eastAsia="Calibri" w:hAnsi="Arial" w:cs="Arial"/>
                <w:color w:val="000000" w:themeColor="text1"/>
                <w:szCs w:val="20"/>
              </w:rPr>
              <w:t>BL number, Policy period (if inception date is within the existing policy or quotation in force), TSI</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4AD3F0" w14:textId="3C559272"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9A6ADE" w14:textId="256EB996" w:rsidR="3C7F3FD4" w:rsidRDefault="3C7F3FD4">
            <w:pPr>
              <w:spacing w:before="20" w:after="20"/>
            </w:pPr>
          </w:p>
        </w:tc>
      </w:tr>
      <w:tr w:rsidR="3C7F3FD4" w14:paraId="19C20662"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230055" w14:textId="333ADAE6" w:rsidR="3C7F3FD4" w:rsidRDefault="3C7F3FD4" w:rsidP="3C7F3FD4">
            <w:pPr>
              <w:spacing w:before="20" w:after="20"/>
            </w:pPr>
            <w:r w:rsidRPr="3C7F3FD4">
              <w:rPr>
                <w:rFonts w:ascii="Arial" w:eastAsia="Calibri" w:hAnsi="Arial" w:cs="Arial"/>
                <w:color w:val="000000" w:themeColor="text1"/>
                <w:szCs w:val="20"/>
              </w:rPr>
              <w:lastRenderedPageBreak/>
              <w:t>Electronic Equipment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02FA4D" w14:textId="21E97F34" w:rsidR="3C7F3FD4" w:rsidRDefault="3C7F3FD4" w:rsidP="3C7F3FD4">
            <w:pPr>
              <w:spacing w:before="20" w:after="20"/>
            </w:pPr>
            <w:r w:rsidRPr="3C7F3FD4">
              <w:rPr>
                <w:rFonts w:ascii="Arial" w:eastAsia="Calibri" w:hAnsi="Arial" w:cs="Arial"/>
                <w:color w:val="000000" w:themeColor="text1"/>
                <w:szCs w:val="20"/>
              </w:rPr>
              <w:t>Serial Number, Motor Number, Policy Period</w:t>
            </w:r>
            <w:r w:rsidR="6C29E686"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EA4CEC" w14:textId="7DD839DD" w:rsidR="3C7F3FD4" w:rsidRDefault="3C7F3FD4" w:rsidP="3C7F3FD4">
            <w:pPr>
              <w:spacing w:before="20" w:after="20"/>
            </w:pPr>
            <w:r w:rsidRPr="3C7F3FD4">
              <w:rPr>
                <w:rFonts w:ascii="Arial" w:eastAsia="Calibri" w:hAnsi="Arial" w:cs="Arial"/>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38980" w14:textId="73F0433C"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5BDAB" w14:textId="1369760C" w:rsidR="3C7F3FD4" w:rsidRDefault="3C7F3FD4">
            <w:pPr>
              <w:spacing w:before="20" w:after="20"/>
            </w:pPr>
          </w:p>
        </w:tc>
      </w:tr>
      <w:tr w:rsidR="3C7F3FD4" w14:paraId="7DF89951" w14:textId="77777777" w:rsidTr="3C7F3FD4">
        <w:trPr>
          <w:cantSplit/>
          <w:trHeight w:val="18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2AF09" w14:textId="2D48D6C9" w:rsidR="3C7F3FD4" w:rsidRDefault="3C7F3FD4" w:rsidP="3C7F3FD4">
            <w:pPr>
              <w:spacing w:before="20" w:after="20"/>
            </w:pPr>
            <w:r w:rsidRPr="3C7F3FD4">
              <w:rPr>
                <w:rFonts w:ascii="Arial" w:eastAsia="Calibri" w:hAnsi="Arial" w:cs="Arial"/>
                <w:color w:val="000000" w:themeColor="text1"/>
                <w:szCs w:val="20"/>
              </w:rPr>
              <w:t>Bonds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F7A623" w14:textId="4D407D48" w:rsidR="3C7F3FD4" w:rsidRDefault="3C7F3FD4" w:rsidP="3C7F3FD4">
            <w:pPr>
              <w:spacing w:before="20" w:after="20"/>
            </w:pPr>
            <w:r w:rsidRPr="3C7F3FD4">
              <w:rPr>
                <w:rFonts w:ascii="Arial" w:eastAsia="Calibri" w:hAnsi="Arial" w:cs="Arial"/>
                <w:color w:val="000000" w:themeColor="text1"/>
                <w:szCs w:val="20"/>
              </w:rPr>
              <w:t>Bond Type, 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D74F6" w14:textId="2C23428E" w:rsidR="3C7F3FD4" w:rsidRDefault="3C7F3FD4" w:rsidP="3C7F3FD4">
            <w:pPr>
              <w:spacing w:before="20" w:after="20"/>
            </w:pPr>
            <w:r w:rsidRPr="3C7F3FD4">
              <w:rPr>
                <w:rFonts w:ascii="Arial" w:eastAsia="Calibri" w:hAnsi="Arial" w:cs="Arial"/>
                <w:color w:val="000000" w:themeColor="text1"/>
                <w:szCs w:val="20"/>
              </w:rPr>
              <w:t>Bond Type, Project Location, Project description/Items insured,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7539E0" w14:textId="7BA80D0C"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9B346A" w14:textId="7795BB31" w:rsidR="3C7F3FD4" w:rsidRDefault="3C7F3FD4">
            <w:pPr>
              <w:spacing w:before="20" w:after="20"/>
            </w:pPr>
          </w:p>
        </w:tc>
      </w:tr>
      <w:tr w:rsidR="3C7F3FD4" w14:paraId="2F3B2C24"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72FBCE" w14:textId="0F55DA0D" w:rsidR="3C7F3FD4" w:rsidRDefault="3C7F3FD4" w:rsidP="3C7F3FD4">
            <w:pPr>
              <w:spacing w:before="20" w:after="20"/>
            </w:pPr>
            <w:r w:rsidRPr="3C7F3FD4">
              <w:rPr>
                <w:rFonts w:ascii="Arial" w:eastAsia="Calibri" w:hAnsi="Arial" w:cs="Arial"/>
                <w:color w:val="000000" w:themeColor="text1"/>
                <w:szCs w:val="20"/>
              </w:rPr>
              <w:t>Miscellaneous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37F8B" w14:textId="66E3C6D6" w:rsidR="3C7F3FD4" w:rsidRDefault="3C7F3FD4" w:rsidP="3C7F3FD4">
            <w:pPr>
              <w:spacing w:before="20" w:after="20"/>
            </w:pPr>
            <w:r w:rsidRPr="3C7F3FD4">
              <w:rPr>
                <w:rFonts w:ascii="Arial" w:eastAsia="Calibri" w:hAnsi="Arial" w:cs="Arial"/>
                <w:color w:val="000000" w:themeColor="text1"/>
                <w:szCs w:val="20"/>
              </w:rPr>
              <w:t>Type of Cover, Project description/Items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F7D4B" w14:textId="745239A6" w:rsidR="3C7F3FD4" w:rsidRDefault="3C7F3FD4" w:rsidP="3C7F3FD4">
            <w:pPr>
              <w:spacing w:before="20" w:after="20"/>
            </w:pPr>
            <w:r w:rsidRPr="3C7F3FD4">
              <w:rPr>
                <w:rFonts w:ascii="Arial" w:eastAsia="Calibri" w:hAnsi="Arial" w:cs="Arial"/>
                <w:color w:val="000000" w:themeColor="text1"/>
                <w:szCs w:val="20"/>
              </w:rPr>
              <w:t>Type of Cover, Project description/Items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A067BA" w14:textId="4104B45F"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FFFC1B" w14:textId="573D56B4" w:rsidR="3C7F3FD4" w:rsidRDefault="3C7F3FD4">
            <w:pPr>
              <w:spacing w:before="20" w:after="20"/>
            </w:pPr>
          </w:p>
        </w:tc>
      </w:tr>
      <w:tr w:rsidR="3C7F3FD4" w14:paraId="22646898"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7FF6E" w14:textId="0FF41972" w:rsidR="3C7F3FD4" w:rsidRDefault="3C7F3FD4" w:rsidP="3C7F3FD4">
            <w:pPr>
              <w:spacing w:before="20" w:after="20"/>
            </w:pPr>
            <w:r w:rsidRPr="3C7F3FD4">
              <w:rPr>
                <w:rFonts w:ascii="Arial" w:eastAsia="Calibri" w:hAnsi="Arial" w:cs="Arial"/>
                <w:color w:val="000000" w:themeColor="text1"/>
                <w:szCs w:val="20"/>
              </w:rPr>
              <w:t>Aviation</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A99B6" w14:textId="333D749B" w:rsidR="3C7F3FD4" w:rsidRDefault="3C7F3FD4" w:rsidP="3C7F3FD4">
            <w:pPr>
              <w:spacing w:before="20" w:after="20"/>
            </w:pPr>
            <w:r w:rsidRPr="3C7F3FD4">
              <w:rPr>
                <w:rFonts w:ascii="Arial" w:eastAsia="Calibri" w:hAnsi="Arial" w:cs="Arial"/>
                <w:color w:val="000000" w:themeColor="text1"/>
                <w:szCs w:val="20"/>
              </w:rPr>
              <w:t>Registration Number, Serial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95E7C" w14:textId="75A65478" w:rsidR="3C7F3FD4" w:rsidRDefault="3C7F3FD4" w:rsidP="3C7F3FD4">
            <w:pPr>
              <w:spacing w:before="20" w:after="20"/>
            </w:pPr>
            <w:r w:rsidRPr="3C7F3FD4">
              <w:rPr>
                <w:rFonts w:ascii="Arial" w:eastAsia="Calibri" w:hAnsi="Arial" w:cs="Arial"/>
                <w:color w:val="000000" w:themeColor="text1"/>
                <w:szCs w:val="20"/>
              </w:rPr>
              <w:t>Registration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FF5908" w14:textId="1FA1848B"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EA9F9" w14:textId="495D06B4" w:rsidR="3C7F3FD4" w:rsidRDefault="3C7F3FD4">
            <w:pPr>
              <w:spacing w:before="20" w:after="20"/>
            </w:pPr>
          </w:p>
        </w:tc>
      </w:tr>
      <w:tr w:rsidR="3C7F3FD4" w14:paraId="65069206"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B632E" w14:textId="596795F5" w:rsidR="3C7F3FD4" w:rsidRDefault="3C7F3FD4" w:rsidP="3C7F3FD4">
            <w:pPr>
              <w:spacing w:before="20" w:after="20"/>
            </w:pPr>
            <w:r w:rsidRPr="3C7F3FD4">
              <w:rPr>
                <w:rFonts w:ascii="Arial" w:eastAsia="Calibri" w:hAnsi="Arial" w:cs="Arial"/>
                <w:color w:val="000000" w:themeColor="text1"/>
                <w:szCs w:val="20"/>
              </w:rPr>
              <w:t>Personal Accident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B3D453" w14:textId="555872BF" w:rsidR="3C7F3FD4" w:rsidRDefault="3C7F3FD4" w:rsidP="3C7F3FD4">
            <w:pPr>
              <w:spacing w:before="20" w:after="20"/>
            </w:pPr>
            <w:r w:rsidRPr="3C7F3FD4">
              <w:rPr>
                <w:rFonts w:ascii="Arial" w:eastAsia="Calibri" w:hAnsi="Arial" w:cs="Arial"/>
                <w:color w:val="000000" w:themeColor="text1"/>
                <w:szCs w:val="20"/>
              </w:rPr>
              <w:t>Type of Cover,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5338A3" w14:textId="271223A6" w:rsidR="3C7F3FD4" w:rsidRDefault="3C7F3FD4" w:rsidP="3C7F3FD4">
            <w:pPr>
              <w:spacing w:before="20" w:after="20"/>
            </w:pPr>
            <w:r w:rsidRPr="3C7F3FD4">
              <w:rPr>
                <w:rFonts w:ascii="Arial" w:eastAsia="Calibri" w:hAnsi="Arial" w:cs="Arial"/>
                <w:color w:val="000000" w:themeColor="text1"/>
                <w:szCs w:val="20"/>
              </w:rPr>
              <w:t>Type of Cover,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BA89C1" w14:textId="68703005"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D98BA" w14:textId="2DE6C8BE" w:rsidR="3C7F3FD4" w:rsidRDefault="3C7F3FD4">
            <w:pPr>
              <w:spacing w:before="20" w:after="20"/>
            </w:pPr>
          </w:p>
        </w:tc>
      </w:tr>
      <w:tr w:rsidR="3C7F3FD4" w14:paraId="068E1771"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18825F" w14:textId="0074DA8A" w:rsidR="3C7F3FD4" w:rsidRDefault="3C7F3FD4" w:rsidP="3C7F3FD4">
            <w:pPr>
              <w:spacing w:before="20" w:after="20"/>
            </w:pPr>
            <w:r w:rsidRPr="3C7F3FD4">
              <w:rPr>
                <w:rFonts w:ascii="Arial" w:eastAsia="Calibri" w:hAnsi="Arial" w:cs="Arial"/>
                <w:color w:val="000000" w:themeColor="text1"/>
                <w:szCs w:val="20"/>
              </w:rPr>
              <w:t>FTR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819A2B" w14:textId="6443888C" w:rsidR="3C7F3FD4" w:rsidRDefault="3C7F3FD4" w:rsidP="3C7F3FD4">
            <w:pPr>
              <w:spacing w:before="20" w:after="20"/>
            </w:pPr>
            <w:r w:rsidRPr="3C7F3FD4">
              <w:rPr>
                <w:rFonts w:ascii="Arial" w:eastAsia="Calibri" w:hAnsi="Arial" w:cs="Arial"/>
                <w:color w:val="000000" w:themeColor="text1"/>
                <w:szCs w:val="20"/>
              </w:rPr>
              <w:t>FTR Number,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84957" w14:textId="717547B8" w:rsidR="3C7F3FD4" w:rsidRDefault="3C7F3FD4">
            <w:pPr>
              <w:spacing w:before="20" w:after="20"/>
            </w:pP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0BEB4D" w14:textId="5DA43DF1"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EE1A99" w14:textId="271BFB58" w:rsidR="3C7F3FD4" w:rsidRDefault="3C7F3FD4">
            <w:pPr>
              <w:spacing w:before="20" w:after="20"/>
            </w:pPr>
          </w:p>
        </w:tc>
      </w:tr>
      <w:tr w:rsidR="3C7F3FD4" w14:paraId="1CB7EC9A"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D2AC20" w14:textId="356C5815" w:rsidR="3C7F3FD4" w:rsidRDefault="3C7F3FD4" w:rsidP="3C7F3FD4">
            <w:pPr>
              <w:keepNext/>
              <w:spacing w:before="20" w:after="20"/>
            </w:pPr>
            <w:r w:rsidRPr="3C7F3FD4">
              <w:rPr>
                <w:rFonts w:ascii="Arial" w:eastAsia="Calibri" w:hAnsi="Arial" w:cs="Arial"/>
                <w:color w:val="000000" w:themeColor="text1"/>
                <w:szCs w:val="20"/>
              </w:rPr>
              <w:t>Marine Cargo (for LC)</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159F42" w14:textId="4E823150" w:rsidR="3C7F3FD4" w:rsidRDefault="3C7F3FD4" w:rsidP="3C7F3FD4">
            <w:pPr>
              <w:keepNext/>
              <w:spacing w:before="20" w:after="20"/>
            </w:pPr>
            <w:r w:rsidRPr="3C7F3FD4">
              <w:rPr>
                <w:rFonts w:ascii="Arial" w:eastAsia="Calibri" w:hAnsi="Arial" w:cs="Arial"/>
                <w:color w:val="000000" w:themeColor="text1"/>
                <w:szCs w:val="20"/>
              </w:rPr>
              <w:t>LC Number, Items insured, Policy Period</w:t>
            </w:r>
            <w:r w:rsidR="11C15C07"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B7F8D6" w14:textId="1711FD82" w:rsidR="3C7F3FD4" w:rsidRDefault="3C7F3FD4" w:rsidP="3C7F3FD4">
            <w:pPr>
              <w:keepNext/>
              <w:spacing w:before="20" w:after="20"/>
            </w:pPr>
            <w:r w:rsidRPr="3C7F3FD4">
              <w:rPr>
                <w:rFonts w:ascii="Arial" w:eastAsia="Calibri" w:hAnsi="Arial" w:cs="Arial"/>
                <w:color w:val="000000" w:themeColor="text1"/>
                <w:szCs w:val="20"/>
              </w:rPr>
              <w:t>LC Number,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6925DB" w14:textId="1EDB36BC" w:rsidR="3C7F3FD4" w:rsidRDefault="3C7F3FD4">
            <w:pPr>
              <w:keepNext/>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BABB06" w14:textId="702C3739" w:rsidR="3C7F3FD4" w:rsidRDefault="3C7F3FD4">
            <w:pPr>
              <w:keepNext/>
              <w:spacing w:before="20" w:after="20"/>
            </w:pPr>
          </w:p>
        </w:tc>
      </w:tr>
      <w:tr w:rsidR="3C7F3FD4" w14:paraId="5E32C7F7"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4AB3FD" w14:textId="1C347CBC" w:rsidR="3C7F3FD4" w:rsidRDefault="3C7F3FD4" w:rsidP="3C7F3FD4">
            <w:pPr>
              <w:keepNext/>
              <w:spacing w:before="20" w:after="20"/>
            </w:pPr>
            <w:r w:rsidRPr="3C7F3FD4">
              <w:rPr>
                <w:rFonts w:ascii="Arial" w:eastAsia="Calibri" w:hAnsi="Arial" w:cs="Arial"/>
                <w:color w:val="000000" w:themeColor="text1"/>
                <w:szCs w:val="20"/>
              </w:rPr>
              <w:t>Marine Hull</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4B319" w14:textId="073B57A2" w:rsidR="3C7F3FD4" w:rsidRDefault="3C7F3FD4" w:rsidP="3C7F3FD4">
            <w:pPr>
              <w:keepNext/>
              <w:spacing w:before="20" w:after="20"/>
            </w:pPr>
            <w:r w:rsidRPr="3C7F3FD4">
              <w:rPr>
                <w:rFonts w:ascii="Arial" w:eastAsia="Calibri" w:hAnsi="Arial" w:cs="Arial"/>
                <w:color w:val="000000" w:themeColor="text1"/>
                <w:szCs w:val="20"/>
              </w:rPr>
              <w:t>Vessel Name,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E5B00" w14:textId="7DED2034" w:rsidR="3C7F3FD4" w:rsidRDefault="3C7F3FD4" w:rsidP="3C7F3FD4">
            <w:pPr>
              <w:keepNext/>
              <w:spacing w:before="20" w:after="20"/>
            </w:pPr>
            <w:r w:rsidRPr="3C7F3FD4">
              <w:rPr>
                <w:rFonts w:ascii="Arial" w:eastAsia="Calibri" w:hAnsi="Arial" w:cs="Arial"/>
                <w:color w:val="000000" w:themeColor="text1"/>
                <w:szCs w:val="20"/>
              </w:rPr>
              <w:t>Vessel Name,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431245" w14:textId="087AE844" w:rsidR="3C7F3FD4" w:rsidRDefault="3C7F3FD4">
            <w:pPr>
              <w:keepNext/>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310E7F" w14:textId="49CCAFFB" w:rsidR="3C7F3FD4" w:rsidRDefault="3C7F3FD4">
            <w:pPr>
              <w:keepNext/>
              <w:spacing w:before="20" w:after="20"/>
            </w:pPr>
          </w:p>
        </w:tc>
      </w:tr>
      <w:tr>
        <w:trPr>
          <w:cantSplit/>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All lines (generated renewal accounts)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Expiring policy and renewal reference: one open renewal account per expiring policy (BRRN.005)</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Expiring policy and renewal reference: one open renewal account per expiring policy (BRRN.005)</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hAnsi="Arial" w:cs="Arial"/>
              </w:rPr>
              <w:t xml:space="preserve">Expiring policy and renewal reference: one open renewal account per expiring policy (BRRN.005)</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hAnsi="Arial" w:cs="Arial"/>
              </w:rPr>
              <w:t xml:space="preserve">Expiring policy and renewal reference: one open renewal account per expiring policy (BRRN.005)</w:t>
            </w:r>
          </w:p>
        </w:tc>
      </w:tr>
    </w:tbl>
    <w:p w14:paraId="2EE60A54" w14:textId="5E4CEB4B" w:rsidR="26B8D33A" w:rsidRDefault="3C65E36A" w:rsidP="3C7F3FD4">
      <w:pPr>
        <w:pStyle w:val="Heading1"/>
        <w:keepNext/>
        <w:keepLines/>
        <w:pageBreakBefore/>
        <w:spacing w:line="259" w:lineRule="auto"/>
        <w:rPr>
          <w:sz w:val="24"/>
          <w:szCs w:val="24"/>
        </w:rPr>
      </w:pPr>
      <w:bookmarkStart w:id="94" w:name="_Appendix_B_-"/>
      <w:bookmarkStart w:id="95" w:name="_Toc214713540"/>
      <w:bookmarkStart w:id="96" w:name="_Annex_C_-_Sanitation_Rules"/>
      <w:r w:rsidRPr="3C7F3FD4">
        <w:rPr>
          <w:sz w:val="24"/>
          <w:szCs w:val="24"/>
        </w:rPr>
        <w:lastRenderedPageBreak/>
        <w:t>Annex</w:t>
      </w:r>
      <w:r w:rsidR="26B8D33A" w:rsidRPr="3C7F3FD4">
        <w:rPr>
          <w:sz w:val="24"/>
          <w:szCs w:val="24"/>
        </w:rPr>
        <w:t xml:space="preserve"> </w:t>
      </w:r>
      <w:r w:rsidR="69C585BD" w:rsidRPr="3C7F3FD4">
        <w:rPr>
          <w:sz w:val="24"/>
          <w:szCs w:val="24"/>
        </w:rPr>
        <w:t>C</w:t>
      </w:r>
      <w:r w:rsidR="26B8D33A" w:rsidRPr="3C7F3FD4">
        <w:rPr>
          <w:sz w:val="24"/>
          <w:szCs w:val="24"/>
        </w:rPr>
        <w:t xml:space="preserve"> - </w:t>
      </w:r>
      <w:r w:rsidR="006D7510" w:rsidRPr="3C7F3FD4">
        <w:rPr>
          <w:sz w:val="24"/>
          <w:szCs w:val="24"/>
        </w:rPr>
        <w:t>Sanitation Rules per Market Segment</w:t>
      </w:r>
      <w:bookmarkEnd w:id="94"/>
      <w:bookmarkEnd w:id="95"/>
      <w:bookmarkEnd w:id="96"/>
    </w:p>
    <w:p w14:paraId="74516D95" w14:textId="6D1FE776" w:rsidR="006D7510" w:rsidRDefault="00D41003" w:rsidP="0061437A">
      <w:pPr>
        <w:pStyle w:val="Heading2"/>
        <w:keepNext/>
        <w:keepLines/>
        <w:numPr>
          <w:ilvl w:val="0"/>
          <w:numId w:val="134"/>
        </w:numPr>
        <w:rPr>
          <w:sz w:val="22"/>
          <w:szCs w:val="22"/>
          <w:lang w:val="en-US"/>
        </w:rPr>
      </w:pPr>
      <w:bookmarkStart w:id="97" w:name="_Toc1332829601"/>
      <w:r w:rsidRPr="3C7F3FD4">
        <w:rPr>
          <w:sz w:val="22"/>
          <w:szCs w:val="22"/>
          <w:lang w:val="en-US"/>
        </w:rPr>
        <w:t>Non-CBG</w:t>
      </w:r>
      <w:bookmarkEnd w:id="97"/>
    </w:p>
    <w:tbl>
      <w:tblPr>
        <w:tblW w:w="10800" w:type="dxa"/>
        <w:jc w:val="center"/>
        <w:tblCellMar>
          <w:top w:w="15" w:type="dxa"/>
          <w:bottom w:w="15" w:type="dxa"/>
        </w:tblCellMar>
        <w:tblLook w:val="04A0" w:firstRow="1" w:lastRow="0" w:firstColumn="1" w:lastColumn="0" w:noHBand="0" w:noVBand="1"/>
      </w:tblPr>
      <w:tblGrid>
        <w:gridCol w:w="632"/>
        <w:gridCol w:w="3931"/>
        <w:gridCol w:w="1790"/>
        <w:gridCol w:w="1611"/>
        <w:gridCol w:w="2834"/>
      </w:tblGrid>
      <w:tr w:rsidR="00D41003" w:rsidRPr="00E245DE" w14:paraId="79010995" w14:textId="77777777" w:rsidTr="3C7F3FD4">
        <w:trPr>
          <w:cantSplit/>
          <w:trHeight w:val="358"/>
          <w:tblHeader/>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AC4C544"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39D07747"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Criteria</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D7CB3C4"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Renewal Disposition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40918EF"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Bucket Classification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6C0E3B2C"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Reason</w:t>
            </w:r>
          </w:p>
        </w:tc>
      </w:tr>
      <w:tr w:rsidR="00D41003" w:rsidRPr="00D41003" w14:paraId="0052DB28"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D98A0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1</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91BE0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TSI is greater than PHP 250M</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332FCB"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7BD22C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DEC6105"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7A30F931"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AE34F3"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2</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1F03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1D9876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12CFD2F"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5F9C616"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23047431"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D4C207"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3</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45418"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BAF67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8EBDBF"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2124C4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15A3243B"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CEA4B1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4</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EF87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outstanding premium balance</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9F8C21"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ECFBB15"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2490074"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further review due to unpaid premium obligations.</w:t>
            </w:r>
          </w:p>
        </w:tc>
      </w:tr>
      <w:tr w:rsidR="00D41003" w:rsidRPr="00D41003" w14:paraId="1C7B4CB0"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EB1A6D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5</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5AD49B"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multiple insurers or co-insurers</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79B2F39"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6F93B8"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82D6E8"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34237754"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139BD93"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6</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A8EBC"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is mortgaged</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EB2B66F"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90DAEFF"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CFF2B0E"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review because of mortgage-related considerations.</w:t>
            </w:r>
          </w:p>
        </w:tc>
      </w:tr>
      <w:tr w:rsidR="00D41003" w:rsidRPr="00D41003" w14:paraId="2837618F"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FA590AE"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7</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C41C6"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Bonds, Group Personal Accident, or Motor (Fleet)</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464053E"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C2A2431"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BB51A1"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p>
        </w:tc>
      </w:tr>
      <w:tr w:rsidR="00D41003" w:rsidRPr="00D41003" w14:paraId="3696938E"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A67D25"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8</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1BD83F"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Aviation, Liability, Crime, Trade Credit, Marine Cargo, Marine Hull, S&amp;T, PV, Floater, EEI, or STP</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443C0A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641AEDD"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DE2DF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bl>
    <w:p w14:paraId="0DD719AA" w14:textId="129812DD" w:rsidR="00D41003" w:rsidRDefault="00D41003" w:rsidP="0061437A">
      <w:pPr>
        <w:pStyle w:val="Heading2"/>
        <w:keepNext/>
        <w:keepLines/>
        <w:numPr>
          <w:ilvl w:val="0"/>
          <w:numId w:val="134"/>
        </w:numPr>
        <w:rPr>
          <w:sz w:val="22"/>
          <w:szCs w:val="22"/>
          <w:lang w:val="en-US"/>
        </w:rPr>
      </w:pPr>
      <w:bookmarkStart w:id="98" w:name="_Toc2112910838"/>
      <w:r w:rsidRPr="3C7F3FD4">
        <w:rPr>
          <w:sz w:val="22"/>
          <w:szCs w:val="22"/>
          <w:lang w:val="en-US"/>
        </w:rPr>
        <w:t>CBG Motor</w:t>
      </w:r>
      <w:bookmarkEnd w:id="98"/>
    </w:p>
    <w:tbl>
      <w:tblPr>
        <w:tblW w:w="1080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2"/>
        <w:gridCol w:w="1193"/>
        <w:gridCol w:w="1117"/>
        <w:gridCol w:w="957"/>
        <w:gridCol w:w="798"/>
        <w:gridCol w:w="1028"/>
        <w:gridCol w:w="960"/>
        <w:gridCol w:w="1638"/>
        <w:gridCol w:w="900"/>
        <w:gridCol w:w="1222"/>
      </w:tblGrid>
      <w:tr w:rsidR="00730C4F" w:rsidRPr="00730C4F" w14:paraId="067E03E4" w14:textId="77777777" w:rsidTr="00730C4F">
        <w:trPr>
          <w:cantSplit/>
          <w:trHeight w:val="285"/>
          <w:tblHeader/>
        </w:trPr>
        <w:tc>
          <w:tcPr>
            <w:tcW w:w="98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39A2843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Branch</w:t>
            </w:r>
            <w:r w:rsidRPr="00730C4F">
              <w:rPr>
                <w:rFonts w:asciiTheme="minorHAnsi" w:hAnsiTheme="minorHAnsi" w:cstheme="minorHAnsi"/>
                <w:b/>
                <w:szCs w:val="20"/>
                <w:lang w:val="en-US"/>
              </w:rPr>
              <w:t> </w:t>
            </w:r>
          </w:p>
        </w:tc>
        <w:tc>
          <w:tcPr>
            <w:tcW w:w="1193"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B78FF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Policy Type</w:t>
            </w:r>
            <w:r w:rsidRPr="00730C4F">
              <w:rPr>
                <w:rFonts w:asciiTheme="minorHAnsi" w:hAnsiTheme="minorHAnsi" w:cstheme="minorHAnsi"/>
                <w:b/>
                <w:szCs w:val="20"/>
                <w:lang w:val="en-US"/>
              </w:rPr>
              <w:t> </w:t>
            </w:r>
          </w:p>
        </w:tc>
        <w:tc>
          <w:tcPr>
            <w:tcW w:w="1117"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F1BE4D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Loan Status</w:t>
            </w:r>
            <w:r w:rsidRPr="00730C4F">
              <w:rPr>
                <w:rFonts w:asciiTheme="minorHAnsi" w:hAnsiTheme="minorHAnsi" w:cstheme="minorHAnsi"/>
                <w:b/>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4C2685E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Employee</w:t>
            </w:r>
            <w:r w:rsidRPr="00730C4F">
              <w:rPr>
                <w:rFonts w:asciiTheme="minorHAnsi" w:hAnsiTheme="minorHAnsi" w:cstheme="minorHAnsi"/>
                <w:b/>
                <w:szCs w:val="20"/>
                <w:lang w:val="en-US"/>
              </w:rPr>
              <w:t> </w:t>
            </w:r>
          </w:p>
          <w:p w14:paraId="7CEB2C6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(Cons 3) </w:t>
            </w:r>
            <w:r w:rsidRPr="00730C4F">
              <w:rPr>
                <w:rFonts w:asciiTheme="minorHAnsi" w:hAnsiTheme="minorHAnsi" w:cstheme="minorHAnsi"/>
                <w:b/>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5127A0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MYP</w:t>
            </w:r>
            <w:r w:rsidRPr="00730C4F">
              <w:rPr>
                <w:rFonts w:asciiTheme="minorHAnsi" w:hAnsiTheme="minorHAnsi" w:cstheme="minorHAnsi"/>
                <w:b/>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10E1257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Premium </w:t>
            </w:r>
            <w:r w:rsidRPr="00730C4F">
              <w:rPr>
                <w:rFonts w:asciiTheme="minorHAnsi" w:hAnsiTheme="minorHAnsi" w:cstheme="minorHAnsi"/>
                <w:b/>
                <w:szCs w:val="20"/>
                <w:lang w:val="en-US"/>
              </w:rPr>
              <w:t> </w:t>
            </w:r>
          </w:p>
          <w:p w14:paraId="2866C01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Package</w:t>
            </w:r>
            <w:r w:rsidRPr="00730C4F">
              <w:rPr>
                <w:rFonts w:asciiTheme="minorHAnsi" w:hAnsiTheme="minorHAnsi" w:cstheme="minorHAnsi"/>
                <w:b/>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08E3E9E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BI/PD Premium</w:t>
            </w:r>
            <w:r w:rsidRPr="00730C4F">
              <w:rPr>
                <w:rFonts w:asciiTheme="minorHAnsi" w:hAnsiTheme="minorHAnsi" w:cstheme="minorHAnsi"/>
                <w:b/>
                <w:szCs w:val="20"/>
                <w:lang w:val="en-US"/>
              </w:rPr>
              <w:t> </w:t>
            </w:r>
            <w:r w:rsidRPr="00730C4F">
              <w:rPr>
                <w:rFonts w:asciiTheme="minorHAnsi" w:hAnsiTheme="minorHAnsi" w:cstheme="minorHAnsi"/>
                <w:szCs w:val="20"/>
                <w:lang w:val="en-US"/>
              </w:rPr>
              <w:br/>
            </w:r>
            <w:r w:rsidRPr="00730C4F">
              <w:rPr>
                <w:rFonts w:asciiTheme="minorHAnsi" w:hAnsiTheme="minorHAnsi" w:cstheme="minorHAnsi"/>
                <w:b/>
                <w:bCs/>
                <w:szCs w:val="20"/>
                <w:lang w:val="en-US"/>
              </w:rPr>
              <w:t>(Correct?)</w:t>
            </w:r>
            <w:r w:rsidRPr="00730C4F">
              <w:rPr>
                <w:rFonts w:asciiTheme="minorHAnsi" w:hAnsiTheme="minorHAnsi" w:cstheme="minorHAnsi"/>
                <w:b/>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90271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Insurer's Dispo</w:t>
            </w:r>
            <w:r w:rsidRPr="00730C4F">
              <w:rPr>
                <w:rFonts w:asciiTheme="minorHAnsi" w:hAnsiTheme="minorHAnsi" w:cstheme="minorHAnsi"/>
                <w:b/>
                <w:szCs w:val="20"/>
                <w:lang w:val="en-US"/>
              </w:rPr>
              <w:t> </w:t>
            </w:r>
          </w:p>
        </w:tc>
        <w:tc>
          <w:tcPr>
            <w:tcW w:w="90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7737983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Double Booking</w:t>
            </w:r>
            <w:r w:rsidRPr="00730C4F">
              <w:rPr>
                <w:rFonts w:asciiTheme="minorHAnsi" w:hAnsiTheme="minorHAnsi" w:cstheme="minorHAnsi"/>
                <w:b/>
                <w:szCs w:val="20"/>
                <w:lang w:val="en-US"/>
              </w:rPr>
              <w:t> </w:t>
            </w:r>
          </w:p>
        </w:tc>
        <w:tc>
          <w:tcPr>
            <w:tcW w:w="122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D70BB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Bucket &amp;</w:t>
            </w:r>
            <w:r w:rsidRPr="00730C4F">
              <w:rPr>
                <w:rFonts w:asciiTheme="minorHAnsi" w:hAnsiTheme="minorHAnsi" w:cstheme="minorHAnsi"/>
                <w:b/>
                <w:szCs w:val="20"/>
                <w:lang w:val="en-US"/>
              </w:rPr>
              <w:t> </w:t>
            </w:r>
          </w:p>
          <w:p w14:paraId="16E912A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Dispo</w:t>
            </w:r>
            <w:r w:rsidRPr="00730C4F">
              <w:rPr>
                <w:rFonts w:asciiTheme="minorHAnsi" w:hAnsiTheme="minorHAnsi" w:cstheme="minorHAnsi"/>
                <w:b/>
                <w:szCs w:val="20"/>
                <w:lang w:val="en-US"/>
              </w:rPr>
              <w:t> </w:t>
            </w:r>
          </w:p>
        </w:tc>
      </w:tr>
      <w:tr w:rsidR="00730C4F" w:rsidRPr="00730C4F" w14:paraId="5A0473F3" w14:textId="77777777" w:rsidTr="00730C4F">
        <w:trPr>
          <w:cantSplit/>
          <w:trHeight w:val="285"/>
        </w:trPr>
        <w:tc>
          <w:tcPr>
            <w:tcW w:w="98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67E62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HO</w:t>
            </w:r>
            <w:r w:rsidRPr="00730C4F">
              <w:rPr>
                <w:rFonts w:asciiTheme="minorHAnsi" w:hAnsiTheme="minorHAnsi" w:cstheme="minorHAnsi"/>
                <w:szCs w:val="20"/>
                <w:lang w:val="en-US"/>
              </w:rPr>
              <w:t> </w:t>
            </w: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F5DD2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12F3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ECAD2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BC04D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p w14:paraId="4D128B1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FBDA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CBEC5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36875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F213B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EBB69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Clean/  </w:t>
            </w:r>
          </w:p>
          <w:p w14:paraId="5AC8878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2976E370"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E121AB"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D588A5"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E7EE9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B9101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AB1827"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CA42E4"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7523E9"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EF5784"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FD53CB"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8481DD"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641CAF7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00059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E3841F"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503BF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8DD4C"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EEAEC4"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B335F2"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296D37"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4FAAD3"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59444E"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9E5481"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7A73B3B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84DAA0"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C3F6E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 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E3E06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2472D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57388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20DF1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1AA6A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7945B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73610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5E4B18"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5AB6CB2"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2E8D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C880F"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AC612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179D0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F03EE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A92B0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E5B8D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EFDFA6"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63C636"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B7D678"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5B8F65E"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75BDDC"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1688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14DBF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46638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65D82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218E3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5A4D4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530FC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90481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2A603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2F6CAC92"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D0415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6EA7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CA9F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52774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B697E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DC90B"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465BD9"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3E7E2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7A94B5"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A7A4DD"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6BDF499B"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252CD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35F8B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4532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481AD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39E81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89B99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A1734D"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D1399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9A85C1"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0A36A5"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D2BB68C"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7AE33"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82D42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11150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61D23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C9714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p w14:paraId="310C661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59FB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BD89D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5D22A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07CAB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F9C5F1"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534BD95"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06E66A"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C223EA"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E86C5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17B5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35A47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F341F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372D33"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CDD067"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0AED8"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0093D8"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41F87821"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59B71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310BB"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35A21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97084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250B57"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310582"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AD44A3"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2EF715"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9C09C"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EF14A9"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506771DC" w14:textId="77777777" w:rsidTr="00730C4F">
        <w:trPr>
          <w:cantSplit/>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2550A5" w14:textId="77777777" w:rsidR="00730C4F" w:rsidRPr="00730C4F" w:rsidRDefault="00730C4F" w:rsidP="00730C4F">
            <w:pPr>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93AEC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A58E7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75A9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3A903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BC885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C8631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8DC37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8FA35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79F98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xml:space="preserve">Non-Renewable/ </w:t>
            </w:r>
            <w:r w:rsidRPr="00730C4F">
              <w:rPr>
                <w:rFonts w:asciiTheme="minorHAnsi" w:hAnsiTheme="minorHAnsi" w:cstheme="minorHAnsi"/>
                <w:szCs w:val="20"/>
                <w:lang w:val="en-US"/>
              </w:rPr>
              <w:lastRenderedPageBreak/>
              <w:t>Not for Renewal </w:t>
            </w:r>
          </w:p>
        </w:tc>
      </w:tr>
      <w:tr w:rsidR="00730C4F" w:rsidRPr="00730C4F" w14:paraId="42ED1F0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87E462" w14:textId="77777777" w:rsidR="00730C4F" w:rsidRPr="00730C4F" w:rsidRDefault="00730C4F" w:rsidP="00730C4F">
            <w:pPr>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5146D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1670C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F16C9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0B99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3BFD8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7984D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EB49A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4B7F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C2A97E"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102D534B" w14:textId="77777777" w:rsidTr="00730C4F">
        <w:trPr>
          <w:cantSplit/>
          <w:trHeight w:val="285"/>
        </w:trPr>
        <w:tc>
          <w:tcPr>
            <w:tcW w:w="98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CC9B6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Provincial Branch</w:t>
            </w:r>
            <w:r w:rsidRPr="00730C4F">
              <w:rPr>
                <w:rFonts w:asciiTheme="minorHAnsi" w:hAnsiTheme="minorHAnsi" w:cstheme="minorHAnsi"/>
                <w:szCs w:val="20"/>
                <w:lang w:val="en-US"/>
              </w:rPr>
              <w:t> </w:t>
            </w: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73617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6DF26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F96F2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28F55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Yes/No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58045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AB1DE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A6E56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BB35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DC652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Clean/  </w:t>
            </w:r>
          </w:p>
          <w:p w14:paraId="1022554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77594A6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E10BF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49A30"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EBD14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C90A60"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A006C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31CA8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327D26"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F7DCD2"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DF18BD"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C4EA3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81FA938"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88C4F0"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F7EB8E"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145B3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FB078B"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5D47C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9830F5"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AE44B"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350169"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841634"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548283"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5C933E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AB83B7"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E8CA1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9CA5B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8D8E6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9DF9F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8B30B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D842A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81012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15961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2B222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491D7EA3"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D96F60"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9287C5"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6F7ED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62A62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8CCCA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9516F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9FB15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330BF"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51D692"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A167F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6CB43890"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0173F"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D8922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6C63F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45087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62035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25DE3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BC39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1C6F1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DEDEB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3A52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4613C703"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AD34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7A15C"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B60F19"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6E39A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A59F9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E85659"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455CCA"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057DA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B292C9"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136B"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6D20584"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6A17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2C66B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6D14E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8CCD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6872D5"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0A3DE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F5AFAB"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610A6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D94F71"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947BE"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588C7AA4"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2A42FD"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58B9E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E1A70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1303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32F60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p w14:paraId="6D1490A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FD4B8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47483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A96AF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78BC5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DF8F6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4FAB5A70"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9CFD4"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C138"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F6CF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A32D1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05DFDC"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69FB9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E50B99"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FAB436"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E06E55"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F5903E"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2C2F3E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B95233" w14:textId="77777777" w:rsidR="00730C4F" w:rsidRPr="00730C4F" w:rsidRDefault="00730C4F" w:rsidP="00730C4F">
            <w:pPr>
              <w:keepNext/>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9374BA" w14:textId="77777777" w:rsidR="00730C4F" w:rsidRPr="00730C4F" w:rsidRDefault="00730C4F" w:rsidP="00730C4F">
            <w:pPr>
              <w:keepNext/>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F1C356"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DF83D3"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D0F75D" w14:textId="77777777" w:rsidR="00730C4F" w:rsidRPr="00730C4F" w:rsidRDefault="00730C4F" w:rsidP="00730C4F">
            <w:pPr>
              <w:keepNext/>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AE9016" w14:textId="77777777" w:rsidR="00730C4F" w:rsidRPr="00730C4F" w:rsidRDefault="00730C4F" w:rsidP="00730C4F">
            <w:pPr>
              <w:keepNext/>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DA8C02" w14:textId="77777777" w:rsidR="00730C4F" w:rsidRPr="00730C4F" w:rsidRDefault="00730C4F" w:rsidP="00730C4F">
            <w:pPr>
              <w:keepNext/>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3A17D8" w14:textId="77777777" w:rsidR="00730C4F" w:rsidRPr="00730C4F" w:rsidRDefault="00730C4F" w:rsidP="00730C4F">
            <w:pPr>
              <w:keepNext/>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B1A1B1" w14:textId="77777777" w:rsidR="00730C4F" w:rsidRPr="00730C4F" w:rsidRDefault="00730C4F" w:rsidP="00730C4F">
            <w:pPr>
              <w:keepNext/>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4F68B" w14:textId="77777777" w:rsidR="00730C4F" w:rsidRPr="00730C4F" w:rsidRDefault="00730C4F" w:rsidP="00730C4F">
            <w:pPr>
              <w:keepNext/>
              <w:spacing w:before="20" w:after="20"/>
              <w:rPr>
                <w:rFonts w:asciiTheme="minorHAnsi" w:hAnsiTheme="minorHAnsi" w:cstheme="minorHAnsi"/>
                <w:szCs w:val="20"/>
                <w:lang w:val="en-US"/>
              </w:rPr>
            </w:pPr>
          </w:p>
        </w:tc>
      </w:tr>
      <w:tr w:rsidR="00730C4F" w:rsidRPr="00730C4F" w14:paraId="37BB53A3" w14:textId="77777777" w:rsidTr="00730C4F">
        <w:trPr>
          <w:cantSplit/>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13FB14" w14:textId="77777777" w:rsidR="00730C4F" w:rsidRPr="00730C4F" w:rsidRDefault="00730C4F" w:rsidP="00730C4F">
            <w:pPr>
              <w:keepNext/>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93E20A"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539E2C"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E7D4FA"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E2503D"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2D10B3"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E66304"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716EEF"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B9C8E7"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5D05FC"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Non-Renewable/ Not for Renewal </w:t>
            </w:r>
          </w:p>
        </w:tc>
      </w:tr>
      <w:tr w:rsidR="00730C4F" w:rsidRPr="00730C4F" w14:paraId="3CC6F751"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846BCF" w14:textId="77777777" w:rsidR="00730C4F" w:rsidRPr="00730C4F" w:rsidRDefault="00730C4F" w:rsidP="00730C4F">
            <w:pPr>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28A4A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0E32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56EBD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A36CE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96B2A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50F32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8E1A3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91203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8D2B67" w14:textId="77777777" w:rsidR="00730C4F" w:rsidRPr="00730C4F" w:rsidRDefault="00730C4F" w:rsidP="00730C4F">
            <w:pPr>
              <w:spacing w:before="20" w:after="20"/>
              <w:rPr>
                <w:rFonts w:asciiTheme="minorHAnsi" w:hAnsiTheme="minorHAnsi" w:cstheme="minorHAnsi"/>
                <w:szCs w:val="20"/>
                <w:lang w:val="en-US"/>
              </w:rPr>
            </w:pPr>
          </w:p>
        </w:tc>
      </w:tr>
    </w:tbl>
    <w:p w14:paraId="2FC92294" w14:textId="2A9763EE" w:rsidR="33AA4B3B" w:rsidRDefault="33AA4B3B" w:rsidP="00E55907">
      <w:pPr>
        <w:ind w:right="270"/>
        <w:jc w:val="both"/>
        <w:rPr>
          <w:rFonts w:ascii="Arial" w:eastAsia="Arial" w:hAnsi="Arial" w:cs="Arial"/>
          <w:color w:val="FF0000"/>
        </w:rPr>
      </w:pP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049"/>
        <w:gridCol w:w="1581"/>
        <w:gridCol w:w="2371"/>
        <w:gridCol w:w="2108"/>
        <w:gridCol w:w="3689"/>
      </w:tblGrid>
      <w:tr w:rsidR="00EC3786" w:rsidRPr="00EC3786" w14:paraId="06A773F9" w14:textId="5977E55E" w:rsidTr="00EC3786">
        <w:trPr>
          <w:cantSplit/>
          <w:trHeight w:val="300"/>
          <w:tblHeader/>
        </w:trPr>
        <w:tc>
          <w:tcPr>
            <w:tcW w:w="1049" w:type="dxa"/>
            <w:shd w:val="clear" w:color="000000" w:fill="D9E1F2"/>
            <w:noWrap/>
            <w:vAlign w:val="center"/>
            <w:hideMark/>
          </w:tcPr>
          <w:p w14:paraId="1D7FF424" w14:textId="7FDDDD32"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Item</w:t>
            </w:r>
          </w:p>
        </w:tc>
        <w:tc>
          <w:tcPr>
            <w:tcW w:w="1581" w:type="dxa"/>
            <w:shd w:val="clear" w:color="000000" w:fill="D9E1F2"/>
            <w:noWrap/>
            <w:vAlign w:val="center"/>
            <w:hideMark/>
          </w:tcPr>
          <w:p w14:paraId="50C5BB82" w14:textId="12487F8E"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Risk Code</w:t>
            </w:r>
          </w:p>
        </w:tc>
        <w:tc>
          <w:tcPr>
            <w:tcW w:w="2371" w:type="dxa"/>
            <w:shd w:val="clear" w:color="000000" w:fill="D9E1F2"/>
            <w:noWrap/>
            <w:vAlign w:val="center"/>
            <w:hideMark/>
          </w:tcPr>
          <w:p w14:paraId="4CB73E12" w14:textId="23411E85"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Is Policy Coverage 1yr?</w:t>
            </w:r>
          </w:p>
        </w:tc>
        <w:tc>
          <w:tcPr>
            <w:tcW w:w="2108" w:type="dxa"/>
            <w:shd w:val="clear" w:color="000000" w:fill="D9E1F2"/>
            <w:noWrap/>
            <w:vAlign w:val="center"/>
            <w:hideMark/>
          </w:tcPr>
          <w:p w14:paraId="2CD51C32" w14:textId="4B946F26"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Bucket</w:t>
            </w:r>
            <w:r>
              <w:rPr>
                <w:rFonts w:asciiTheme="minorHAnsi" w:hAnsiTheme="minorHAnsi" w:cstheme="minorHAnsi"/>
                <w:b/>
                <w:bCs/>
                <w:szCs w:val="20"/>
                <w:lang w:val="en-US" w:eastAsia="en-US"/>
              </w:rPr>
              <w:t xml:space="preserve"> Classification</w:t>
            </w:r>
          </w:p>
        </w:tc>
        <w:tc>
          <w:tcPr>
            <w:tcW w:w="3689" w:type="dxa"/>
            <w:shd w:val="clear" w:color="000000" w:fill="D9E1F2"/>
            <w:vAlign w:val="center"/>
          </w:tcPr>
          <w:p w14:paraId="67A72E06" w14:textId="131740A9" w:rsidR="00EC3786" w:rsidRPr="00EC3786" w:rsidRDefault="00EC3786" w:rsidP="00EC3786">
            <w:pPr>
              <w:keepNext/>
              <w:spacing w:before="20" w:after="20"/>
              <w:jc w:val="center"/>
              <w:rPr>
                <w:rFonts w:asciiTheme="minorHAnsi" w:hAnsiTheme="minorHAnsi" w:cstheme="minorHAnsi"/>
                <w:b/>
                <w:bCs/>
                <w:szCs w:val="20"/>
                <w:lang w:val="en-US" w:eastAsia="en-US"/>
              </w:rPr>
            </w:pPr>
            <w:r>
              <w:rPr>
                <w:rFonts w:asciiTheme="minorHAnsi" w:hAnsiTheme="minorHAnsi" w:cstheme="minorHAnsi"/>
                <w:b/>
                <w:bCs/>
                <w:szCs w:val="20"/>
                <w:lang w:val="en-US" w:eastAsia="en-US"/>
              </w:rPr>
              <w:t>Disposition</w:t>
            </w:r>
          </w:p>
        </w:tc>
      </w:tr>
      <w:tr w:rsidR="00EC3786" w:rsidRPr="00EC3786" w14:paraId="7F93F806" w14:textId="139D8515" w:rsidTr="00EC3786">
        <w:trPr>
          <w:cantSplit/>
          <w:trHeight w:val="300"/>
        </w:trPr>
        <w:tc>
          <w:tcPr>
            <w:tcW w:w="1049" w:type="dxa"/>
            <w:noWrap/>
            <w:vAlign w:val="bottom"/>
            <w:hideMark/>
          </w:tcPr>
          <w:p w14:paraId="6118C7B6"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1</w:t>
            </w:r>
          </w:p>
        </w:tc>
        <w:tc>
          <w:tcPr>
            <w:tcW w:w="1581" w:type="dxa"/>
            <w:noWrap/>
            <w:vAlign w:val="bottom"/>
            <w:hideMark/>
          </w:tcPr>
          <w:p w14:paraId="0EB26A0F"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371" w:type="dxa"/>
            <w:noWrap/>
            <w:vAlign w:val="bottom"/>
            <w:hideMark/>
          </w:tcPr>
          <w:p w14:paraId="6D9B8C3A"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2108" w:type="dxa"/>
            <w:noWrap/>
            <w:vAlign w:val="bottom"/>
            <w:hideMark/>
          </w:tcPr>
          <w:p w14:paraId="035F718E"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CLEAN</w:t>
            </w:r>
          </w:p>
        </w:tc>
        <w:tc>
          <w:tcPr>
            <w:tcW w:w="3689" w:type="dxa"/>
          </w:tcPr>
          <w:p w14:paraId="1D07357F" w14:textId="4A2A9895" w:rsidR="00EC3786" w:rsidRPr="00EC3786" w:rsidRDefault="00EC3786" w:rsidP="00EC3786">
            <w:pPr>
              <w:keepNext/>
              <w:spacing w:before="20" w:after="20"/>
              <w:jc w:val="center"/>
              <w:rPr>
                <w:rFonts w:asciiTheme="minorHAnsi" w:hAnsiTheme="minorHAnsi" w:cstheme="minorHAnsi"/>
                <w:szCs w:val="20"/>
                <w:lang w:val="en-US" w:eastAsia="en-US"/>
              </w:rPr>
            </w:pPr>
            <w:r>
              <w:rPr>
                <w:rFonts w:asciiTheme="minorHAnsi" w:hAnsiTheme="minorHAnsi" w:cstheme="minorHAnsi"/>
                <w:szCs w:val="20"/>
                <w:lang w:val="en-US" w:eastAsia="en-US"/>
              </w:rPr>
              <w:t>For Renewal</w:t>
            </w:r>
          </w:p>
        </w:tc>
      </w:tr>
      <w:tr w:rsidR="00EC3786" w:rsidRPr="00EC3786" w14:paraId="34BCFD95" w14:textId="389C0BD3" w:rsidTr="00EC3786">
        <w:trPr>
          <w:cantSplit/>
          <w:trHeight w:val="300"/>
        </w:trPr>
        <w:tc>
          <w:tcPr>
            <w:tcW w:w="1049" w:type="dxa"/>
            <w:noWrap/>
            <w:vAlign w:val="bottom"/>
            <w:hideMark/>
          </w:tcPr>
          <w:p w14:paraId="6A9EFB28"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2</w:t>
            </w:r>
          </w:p>
        </w:tc>
        <w:tc>
          <w:tcPr>
            <w:tcW w:w="1581" w:type="dxa"/>
            <w:noWrap/>
            <w:vAlign w:val="bottom"/>
            <w:hideMark/>
          </w:tcPr>
          <w:p w14:paraId="70162CD5"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371" w:type="dxa"/>
            <w:noWrap/>
            <w:vAlign w:val="bottom"/>
            <w:hideMark/>
          </w:tcPr>
          <w:p w14:paraId="1DC2D886"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2108" w:type="dxa"/>
            <w:noWrap/>
            <w:vAlign w:val="bottom"/>
            <w:hideMark/>
          </w:tcPr>
          <w:p w14:paraId="56F94AF2"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REVIEW</w:t>
            </w:r>
          </w:p>
        </w:tc>
        <w:tc>
          <w:tcPr>
            <w:tcW w:w="3689" w:type="dxa"/>
          </w:tcPr>
          <w:p w14:paraId="557E6A74" w14:textId="28B59B92" w:rsidR="00EC3786" w:rsidRPr="00EC3786" w:rsidRDefault="00EC3786" w:rsidP="00EC3786">
            <w:pPr>
              <w:spacing w:before="20" w:after="20"/>
              <w:jc w:val="center"/>
              <w:rPr>
                <w:rFonts w:asciiTheme="minorHAnsi" w:hAnsiTheme="minorHAnsi" w:cstheme="minorHAnsi"/>
                <w:szCs w:val="20"/>
                <w:lang w:val="en-US" w:eastAsia="en-US"/>
              </w:rPr>
            </w:pPr>
            <w:r>
              <w:rPr>
                <w:rFonts w:asciiTheme="minorHAnsi" w:hAnsiTheme="minorHAnsi" w:cstheme="minorHAnsi"/>
                <w:szCs w:val="20"/>
                <w:lang w:val="en-US" w:eastAsia="en-US"/>
              </w:rPr>
              <w:t>For Disposition</w:t>
            </w:r>
          </w:p>
        </w:tc>
      </w:tr>
    </w:tbl>
    <w:p w14:paraId="1A36FB9E" w14:textId="77777777" w:rsidR="00E245DE" w:rsidRDefault="00E245DE" w:rsidP="00E55907">
      <w:pPr>
        <w:ind w:right="270"/>
        <w:jc w:val="both"/>
        <w:rPr>
          <w:rFonts w:ascii="Arial" w:eastAsia="Arial" w:hAnsi="Arial" w:cs="Arial"/>
          <w:color w:val="FF0000"/>
        </w:rPr>
      </w:pPr>
    </w:p>
    <w:tbl>
      <w:tblPr>
        <w:tblW w:w="10800" w:type="dxa"/>
        <w:jc w:val="center"/>
        <w:tblCellMar>
          <w:top w:w="15" w:type="dxa"/>
          <w:bottom w:w="15" w:type="dxa"/>
        </w:tblCellMar>
        <w:tblLook w:val="04A0" w:firstRow="1" w:lastRow="0" w:firstColumn="1" w:lastColumn="0" w:noHBand="0" w:noVBand="1"/>
      </w:tblPr>
      <w:tblGrid>
        <w:gridCol w:w="2037"/>
        <w:gridCol w:w="2942"/>
        <w:gridCol w:w="5820"/>
      </w:tblGrid>
      <w:tr w:rsidR="00EC3786" w:rsidRPr="00EC3786" w14:paraId="10AB33F1" w14:textId="77777777" w:rsidTr="00EC3786">
        <w:trPr>
          <w:cantSplit/>
          <w:trHeight w:val="300"/>
          <w:tblHeader/>
        </w:trPr>
        <w:tc>
          <w:tcPr>
            <w:tcW w:w="0" w:type="auto"/>
            <w:tcBorders>
              <w:top w:val="single" w:sz="4" w:space="0" w:color="000000"/>
              <w:left w:val="single" w:sz="4" w:space="0" w:color="000000"/>
              <w:bottom w:val="single" w:sz="4" w:space="0" w:color="000000"/>
              <w:right w:val="single" w:sz="4" w:space="0" w:color="000000"/>
            </w:tcBorders>
            <w:shd w:val="clear" w:color="000000" w:fill="D9E1F2"/>
            <w:noWrap/>
            <w:vAlign w:val="center"/>
            <w:hideMark/>
          </w:tcPr>
          <w:p w14:paraId="56B20EBF"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Criteria</w:t>
            </w:r>
          </w:p>
        </w:tc>
        <w:tc>
          <w:tcPr>
            <w:tcW w:w="0" w:type="auto"/>
            <w:tcBorders>
              <w:top w:val="single" w:sz="4" w:space="0" w:color="000000"/>
              <w:left w:val="single" w:sz="4" w:space="0" w:color="000000"/>
              <w:bottom w:val="single" w:sz="4" w:space="0" w:color="000000"/>
              <w:right w:val="single" w:sz="4" w:space="0" w:color="000000"/>
            </w:tcBorders>
            <w:shd w:val="clear" w:color="000000" w:fill="D9E1F2"/>
            <w:noWrap/>
            <w:vAlign w:val="center"/>
            <w:hideMark/>
          </w:tcPr>
          <w:p w14:paraId="07ECA0B0"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Value</w:t>
            </w:r>
          </w:p>
        </w:tc>
        <w:tc>
          <w:tcPr>
            <w:tcW w:w="5820" w:type="dxa"/>
            <w:tcBorders>
              <w:top w:val="single" w:sz="4" w:space="0" w:color="000000"/>
              <w:left w:val="single" w:sz="4" w:space="0" w:color="000000"/>
              <w:bottom w:val="single" w:sz="4" w:space="0" w:color="000000"/>
              <w:right w:val="single" w:sz="4" w:space="0" w:color="000000"/>
            </w:tcBorders>
            <w:shd w:val="clear" w:color="000000" w:fill="D9E1F2"/>
            <w:vAlign w:val="center"/>
            <w:hideMark/>
          </w:tcPr>
          <w:p w14:paraId="1BDD379D"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Description</w:t>
            </w:r>
          </w:p>
        </w:tc>
      </w:tr>
      <w:tr w:rsidR="00EC3786" w:rsidRPr="00EC3786" w14:paraId="4D5108E6" w14:textId="77777777" w:rsidTr="00EC3786">
        <w:trPr>
          <w:cantSplit/>
          <w:trHeight w:val="182"/>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12F456FB"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LOAN STATUS</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2B9980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ACTIVE</w:t>
            </w:r>
          </w:p>
        </w:tc>
        <w:tc>
          <w:tcPr>
            <w:tcW w:w="5820" w:type="dxa"/>
            <w:tcBorders>
              <w:top w:val="single" w:sz="4" w:space="0" w:color="000000"/>
              <w:left w:val="single" w:sz="4" w:space="0" w:color="000000"/>
              <w:bottom w:val="single" w:sz="4" w:space="0" w:color="000000"/>
              <w:right w:val="single" w:sz="4" w:space="0" w:color="000000"/>
            </w:tcBorders>
            <w:hideMark/>
          </w:tcPr>
          <w:p w14:paraId="650A0AE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NOT equal to zero (0)</w:t>
            </w:r>
          </w:p>
        </w:tc>
      </w:tr>
      <w:tr w:rsidR="00EC3786" w:rsidRPr="00EC3786" w14:paraId="56CA1A0F" w14:textId="77777777" w:rsidTr="00EC3786">
        <w:trPr>
          <w:cantSplit/>
          <w:trHeight w:val="200"/>
        </w:trPr>
        <w:tc>
          <w:tcPr>
            <w:tcW w:w="0" w:type="auto"/>
            <w:vMerge/>
            <w:tcBorders>
              <w:top w:val="single" w:sz="4" w:space="0" w:color="000000"/>
              <w:left w:val="single" w:sz="4" w:space="0" w:color="000000"/>
              <w:bottom w:val="single" w:sz="4" w:space="0" w:color="000000"/>
              <w:right w:val="single" w:sz="4" w:space="0" w:color="000000"/>
            </w:tcBorders>
            <w:hideMark/>
          </w:tcPr>
          <w:p w14:paraId="38CF363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60EECD"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21B5CEC5"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NOT included in the RMU list</w:t>
            </w:r>
          </w:p>
        </w:tc>
      </w:tr>
      <w:tr w:rsidR="00EC3786" w:rsidRPr="00EC3786" w14:paraId="7DCFD5EC" w14:textId="77777777" w:rsidTr="00EC3786">
        <w:trPr>
          <w:cantSplit/>
          <w:trHeight w:val="398"/>
        </w:trPr>
        <w:tc>
          <w:tcPr>
            <w:tcW w:w="0" w:type="auto"/>
            <w:vMerge/>
            <w:tcBorders>
              <w:top w:val="single" w:sz="4" w:space="0" w:color="000000"/>
              <w:left w:val="single" w:sz="4" w:space="0" w:color="000000"/>
              <w:bottom w:val="single" w:sz="4" w:space="0" w:color="000000"/>
              <w:right w:val="single" w:sz="4" w:space="0" w:color="000000"/>
            </w:tcBorders>
            <w:hideMark/>
          </w:tcPr>
          <w:p w14:paraId="2256860C"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C61309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LOAN FULLY PAID (OPEN MARKET)</w:t>
            </w:r>
          </w:p>
        </w:tc>
        <w:tc>
          <w:tcPr>
            <w:tcW w:w="5820" w:type="dxa"/>
            <w:tcBorders>
              <w:top w:val="single" w:sz="4" w:space="0" w:color="000000"/>
              <w:left w:val="single" w:sz="4" w:space="0" w:color="000000"/>
              <w:bottom w:val="single" w:sz="4" w:space="0" w:color="000000"/>
              <w:right w:val="single" w:sz="4" w:space="0" w:color="000000"/>
            </w:tcBorders>
            <w:hideMark/>
          </w:tcPr>
          <w:p w14:paraId="679297A0"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exists in LAMD Report (CBG Loans excluding Personal) but exists in the “List of Paid-Off Accounts”</w:t>
            </w:r>
          </w:p>
        </w:tc>
      </w:tr>
      <w:tr w:rsidR="00EC3786" w:rsidRPr="00EC3786" w14:paraId="3BE9D303"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94EC828"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E615F1A"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88A479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equal to zero (0)</w:t>
            </w:r>
          </w:p>
        </w:tc>
      </w:tr>
      <w:tr w:rsidR="00EC3786" w:rsidRPr="00EC3786" w14:paraId="79037D17" w14:textId="77777777" w:rsidTr="00EC3786">
        <w:trPr>
          <w:cantSplit/>
          <w:trHeight w:val="317"/>
        </w:trPr>
        <w:tc>
          <w:tcPr>
            <w:tcW w:w="0" w:type="auto"/>
            <w:vMerge/>
            <w:tcBorders>
              <w:top w:val="single" w:sz="4" w:space="0" w:color="000000"/>
              <w:left w:val="single" w:sz="4" w:space="0" w:color="000000"/>
              <w:bottom w:val="single" w:sz="4" w:space="0" w:color="000000"/>
              <w:right w:val="single" w:sz="4" w:space="0" w:color="000000"/>
            </w:tcBorders>
            <w:hideMark/>
          </w:tcPr>
          <w:p w14:paraId="1450DB6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7CFECD6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RMU</w:t>
            </w:r>
          </w:p>
        </w:tc>
        <w:tc>
          <w:tcPr>
            <w:tcW w:w="5820" w:type="dxa"/>
            <w:tcBorders>
              <w:top w:val="single" w:sz="4" w:space="0" w:color="000000"/>
              <w:left w:val="single" w:sz="4" w:space="0" w:color="000000"/>
              <w:bottom w:val="single" w:sz="4" w:space="0" w:color="000000"/>
              <w:right w:val="single" w:sz="4" w:space="0" w:color="000000"/>
            </w:tcBorders>
            <w:hideMark/>
          </w:tcPr>
          <w:p w14:paraId="561B867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included in the RMU list</w:t>
            </w:r>
          </w:p>
        </w:tc>
      </w:tr>
      <w:tr w:rsidR="00EC3786" w:rsidRPr="00EC3786" w14:paraId="1DA34299" w14:textId="77777777" w:rsidTr="00EC3786">
        <w:trPr>
          <w:cantSplit/>
          <w:trHeight w:val="425"/>
        </w:trPr>
        <w:tc>
          <w:tcPr>
            <w:tcW w:w="0" w:type="auto"/>
            <w:vMerge/>
            <w:tcBorders>
              <w:top w:val="single" w:sz="4" w:space="0" w:color="000000"/>
              <w:left w:val="single" w:sz="4" w:space="0" w:color="000000"/>
              <w:bottom w:val="single" w:sz="4" w:space="0" w:color="000000"/>
              <w:right w:val="single" w:sz="4" w:space="0" w:color="000000"/>
            </w:tcBorders>
            <w:hideMark/>
          </w:tcPr>
          <w:p w14:paraId="15E2DC16"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B21EDD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UNMATCHED</w:t>
            </w:r>
          </w:p>
        </w:tc>
        <w:tc>
          <w:tcPr>
            <w:tcW w:w="5820" w:type="dxa"/>
            <w:tcBorders>
              <w:top w:val="single" w:sz="4" w:space="0" w:color="000000"/>
              <w:left w:val="single" w:sz="4" w:space="0" w:color="000000"/>
              <w:bottom w:val="single" w:sz="4" w:space="0" w:color="000000"/>
              <w:right w:val="single" w:sz="4" w:space="0" w:color="000000"/>
            </w:tcBorders>
            <w:hideMark/>
          </w:tcPr>
          <w:p w14:paraId="1FAF282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 in both “CBG Loans excluding Personal” and “List of Paid-Off Accounts”</w:t>
            </w:r>
          </w:p>
        </w:tc>
      </w:tr>
      <w:tr w:rsidR="00EC3786" w:rsidRPr="00EC3786" w14:paraId="59648BE8"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1B3E9B6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BDDBF79"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507701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is blank and Account Type is NOT equal to “CLG Auto Open Market” or “NEW - NON BDO MORTGAGED”</w:t>
            </w:r>
          </w:p>
        </w:tc>
      </w:tr>
      <w:tr w:rsidR="00EC3786" w:rsidRPr="00EC3786" w14:paraId="4DBAF2C1" w14:textId="77777777" w:rsidTr="00EC3786">
        <w:trPr>
          <w:cantSplit/>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5823CB"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PREMIUM PACKAGE</w:t>
            </w:r>
          </w:p>
        </w:tc>
        <w:tc>
          <w:tcPr>
            <w:tcW w:w="0" w:type="auto"/>
            <w:tcBorders>
              <w:top w:val="single" w:sz="4" w:space="0" w:color="000000"/>
              <w:left w:val="single" w:sz="4" w:space="0" w:color="000000"/>
              <w:bottom w:val="single" w:sz="4" w:space="0" w:color="000000"/>
              <w:right w:val="single" w:sz="4" w:space="0" w:color="000000"/>
            </w:tcBorders>
            <w:noWrap/>
            <w:hideMark/>
          </w:tcPr>
          <w:p w14:paraId="2D61D46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PACKAGED</w:t>
            </w:r>
          </w:p>
        </w:tc>
        <w:tc>
          <w:tcPr>
            <w:tcW w:w="5820" w:type="dxa"/>
            <w:tcBorders>
              <w:top w:val="single" w:sz="4" w:space="0" w:color="000000"/>
              <w:left w:val="single" w:sz="4" w:space="0" w:color="000000"/>
              <w:bottom w:val="single" w:sz="4" w:space="0" w:color="000000"/>
              <w:right w:val="single" w:sz="4" w:space="0" w:color="000000"/>
            </w:tcBorders>
            <w:hideMark/>
          </w:tcPr>
          <w:p w14:paraId="1D1F1D7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within BDOI Premium Table in relation to the policy period (MYP or 1 YEAR) and Vehicle Type/ Risk Code</w:t>
            </w:r>
          </w:p>
        </w:tc>
      </w:tr>
      <w:tr w:rsidR="00EC3786" w:rsidRPr="00EC3786" w14:paraId="08682E4E" w14:textId="77777777" w:rsidTr="00EC3786">
        <w:trPr>
          <w:cantSplit/>
          <w:trHeight w:val="290"/>
        </w:trPr>
        <w:tc>
          <w:tcPr>
            <w:tcW w:w="0" w:type="auto"/>
            <w:vMerge/>
            <w:tcBorders>
              <w:top w:val="single" w:sz="4" w:space="0" w:color="000000"/>
              <w:left w:val="single" w:sz="4" w:space="0" w:color="000000"/>
              <w:bottom w:val="single" w:sz="4" w:space="0" w:color="000000"/>
              <w:right w:val="single" w:sz="4" w:space="0" w:color="000000"/>
            </w:tcBorders>
            <w:hideMark/>
          </w:tcPr>
          <w:p w14:paraId="17FFAA00"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6296F8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NON-PACKAGE</w:t>
            </w:r>
          </w:p>
        </w:tc>
        <w:tc>
          <w:tcPr>
            <w:tcW w:w="5820" w:type="dxa"/>
            <w:tcBorders>
              <w:top w:val="single" w:sz="4" w:space="0" w:color="000000"/>
              <w:left w:val="single" w:sz="4" w:space="0" w:color="000000"/>
              <w:bottom w:val="single" w:sz="4" w:space="0" w:color="000000"/>
              <w:right w:val="single" w:sz="4" w:space="0" w:color="000000"/>
            </w:tcBorders>
            <w:hideMark/>
          </w:tcPr>
          <w:p w14:paraId="3EA9853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NOT within BDOI Premium Table in relation to the policy period (MYP or 1 YEAR) and Vehicle Type/ Risk Code</w:t>
            </w:r>
          </w:p>
        </w:tc>
      </w:tr>
      <w:tr w:rsidR="00EC3786" w:rsidRPr="00EC3786" w14:paraId="7A4D54F4" w14:textId="77777777" w:rsidTr="00EC3786">
        <w:trPr>
          <w:cantSplit/>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1FC516F7"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BI/PD PREMIUM</w:t>
            </w:r>
          </w:p>
        </w:tc>
        <w:tc>
          <w:tcPr>
            <w:tcW w:w="0" w:type="auto"/>
            <w:tcBorders>
              <w:top w:val="single" w:sz="4" w:space="0" w:color="000000"/>
              <w:left w:val="single" w:sz="4" w:space="0" w:color="000000"/>
              <w:bottom w:val="single" w:sz="4" w:space="0" w:color="000000"/>
              <w:right w:val="single" w:sz="4" w:space="0" w:color="000000"/>
            </w:tcBorders>
            <w:noWrap/>
            <w:hideMark/>
          </w:tcPr>
          <w:p w14:paraId="670ED726"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3F60A95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BI/PD Premium should match the corresponding BI/PD coverage</w:t>
            </w:r>
          </w:p>
        </w:tc>
      </w:tr>
      <w:tr w:rsidR="00EC3786" w:rsidRPr="00EC3786" w14:paraId="4A053A48" w14:textId="77777777" w:rsidTr="00EC3786">
        <w:trPr>
          <w:cantSplit/>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03C1197E"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lastRenderedPageBreak/>
              <w:t>MYP (NO)</w:t>
            </w:r>
          </w:p>
        </w:tc>
        <w:tc>
          <w:tcPr>
            <w:tcW w:w="0" w:type="auto"/>
            <w:tcBorders>
              <w:top w:val="single" w:sz="4" w:space="0" w:color="000000"/>
              <w:left w:val="single" w:sz="4" w:space="0" w:color="000000"/>
              <w:bottom w:val="single" w:sz="4" w:space="0" w:color="000000"/>
              <w:right w:val="single" w:sz="4" w:space="0" w:color="000000"/>
            </w:tcBorders>
            <w:noWrap/>
            <w:hideMark/>
          </w:tcPr>
          <w:p w14:paraId="21FBAC3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1 YEAR (NON-MYP)</w:t>
            </w:r>
          </w:p>
        </w:tc>
        <w:tc>
          <w:tcPr>
            <w:tcW w:w="5820" w:type="dxa"/>
            <w:tcBorders>
              <w:top w:val="single" w:sz="4" w:space="0" w:color="000000"/>
              <w:left w:val="single" w:sz="4" w:space="0" w:color="000000"/>
              <w:bottom w:val="single" w:sz="4" w:space="0" w:color="000000"/>
              <w:right w:val="single" w:sz="4" w:space="0" w:color="000000"/>
            </w:tcBorders>
            <w:hideMark/>
          </w:tcPr>
          <w:p w14:paraId="4F09E78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365/366 DAYS **Example: 7/1/26 – 7/1/27</w:t>
            </w:r>
          </w:p>
        </w:tc>
      </w:tr>
      <w:tr w:rsidR="00EC3786" w:rsidRPr="00EC3786" w14:paraId="6B162C82" w14:textId="77777777" w:rsidTr="00EC3786">
        <w:trPr>
          <w:cantSplit/>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599B41F"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 (YES)</w:t>
            </w:r>
          </w:p>
        </w:tc>
        <w:tc>
          <w:tcPr>
            <w:tcW w:w="0" w:type="auto"/>
            <w:tcBorders>
              <w:top w:val="single" w:sz="4" w:space="0" w:color="000000"/>
              <w:left w:val="single" w:sz="4" w:space="0" w:color="000000"/>
              <w:bottom w:val="single" w:sz="4" w:space="0" w:color="000000"/>
              <w:right w:val="single" w:sz="4" w:space="0" w:color="000000"/>
            </w:tcBorders>
            <w:noWrap/>
            <w:hideMark/>
          </w:tcPr>
          <w:p w14:paraId="349FEC8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2 YEAR</w:t>
            </w:r>
          </w:p>
        </w:tc>
        <w:tc>
          <w:tcPr>
            <w:tcW w:w="5820" w:type="dxa"/>
            <w:tcBorders>
              <w:top w:val="single" w:sz="4" w:space="0" w:color="000000"/>
              <w:left w:val="single" w:sz="4" w:space="0" w:color="000000"/>
              <w:bottom w:val="single" w:sz="4" w:space="0" w:color="000000"/>
              <w:right w:val="single" w:sz="4" w:space="0" w:color="000000"/>
            </w:tcBorders>
            <w:hideMark/>
          </w:tcPr>
          <w:p w14:paraId="76425DD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730/731 DAYS **Example: 7/1/26 – 7/1/28</w:t>
            </w:r>
          </w:p>
        </w:tc>
      </w:tr>
      <w:tr w:rsidR="00EC3786" w:rsidRPr="00EC3786" w14:paraId="7240A356"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4CB674BB"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0EA90D5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3 YEAR</w:t>
            </w:r>
          </w:p>
        </w:tc>
        <w:tc>
          <w:tcPr>
            <w:tcW w:w="5820" w:type="dxa"/>
            <w:tcBorders>
              <w:top w:val="single" w:sz="4" w:space="0" w:color="000000"/>
              <w:left w:val="single" w:sz="4" w:space="0" w:color="000000"/>
              <w:bottom w:val="single" w:sz="4" w:space="0" w:color="000000"/>
              <w:right w:val="single" w:sz="4" w:space="0" w:color="000000"/>
            </w:tcBorders>
            <w:hideMark/>
          </w:tcPr>
          <w:p w14:paraId="0672840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1,096 DAYS      **Example: 7/1/26 – 7/1/29</w:t>
            </w:r>
          </w:p>
        </w:tc>
      </w:tr>
      <w:tr w:rsidR="00EC3786" w:rsidRPr="00EC3786" w14:paraId="35A35A5A"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4C7186C"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5500BC94"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4 YEAR</w:t>
            </w:r>
          </w:p>
        </w:tc>
        <w:tc>
          <w:tcPr>
            <w:tcW w:w="5820" w:type="dxa"/>
            <w:tcBorders>
              <w:top w:val="single" w:sz="4" w:space="0" w:color="000000"/>
              <w:left w:val="single" w:sz="4" w:space="0" w:color="000000"/>
              <w:bottom w:val="single" w:sz="4" w:space="0" w:color="000000"/>
              <w:right w:val="single" w:sz="4" w:space="0" w:color="000000"/>
            </w:tcBorders>
            <w:hideMark/>
          </w:tcPr>
          <w:p w14:paraId="184F4F5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1,461 DAYS      **Example: 7/1/26 – 7/1/30</w:t>
            </w:r>
          </w:p>
        </w:tc>
      </w:tr>
      <w:tr w:rsidR="00EC3786" w:rsidRPr="00EC3786" w14:paraId="2FC749D6"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56CE0CC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39CE1A1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 YEAR</w:t>
            </w:r>
          </w:p>
        </w:tc>
        <w:tc>
          <w:tcPr>
            <w:tcW w:w="5820" w:type="dxa"/>
            <w:tcBorders>
              <w:top w:val="single" w:sz="4" w:space="0" w:color="000000"/>
              <w:left w:val="single" w:sz="4" w:space="0" w:color="000000"/>
              <w:bottom w:val="single" w:sz="4" w:space="0" w:color="000000"/>
              <w:right w:val="single" w:sz="4" w:space="0" w:color="000000"/>
            </w:tcBorders>
            <w:hideMark/>
          </w:tcPr>
          <w:p w14:paraId="32CAF93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1,826 DAYS      **Example: 7/1/26 – 7/1/31</w:t>
            </w:r>
          </w:p>
        </w:tc>
      </w:tr>
      <w:tr w:rsidR="00EC3786" w:rsidRPr="00EC3786" w14:paraId="7976A842" w14:textId="77777777" w:rsidTr="00EC3786">
        <w:trPr>
          <w:cantSplit/>
          <w:trHeight w:val="488"/>
        </w:trPr>
        <w:tc>
          <w:tcPr>
            <w:tcW w:w="0" w:type="auto"/>
            <w:tcBorders>
              <w:top w:val="single" w:sz="4" w:space="0" w:color="000000"/>
              <w:left w:val="single" w:sz="4" w:space="0" w:color="000000"/>
              <w:bottom w:val="single" w:sz="4" w:space="0" w:color="000000"/>
              <w:right w:val="single" w:sz="4" w:space="0" w:color="000000"/>
            </w:tcBorders>
            <w:noWrap/>
            <w:hideMark/>
          </w:tcPr>
          <w:p w14:paraId="0B685995"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w:t>
            </w:r>
          </w:p>
        </w:tc>
        <w:tc>
          <w:tcPr>
            <w:tcW w:w="0" w:type="auto"/>
            <w:tcBorders>
              <w:top w:val="single" w:sz="4" w:space="0" w:color="000000"/>
              <w:left w:val="single" w:sz="4" w:space="0" w:color="000000"/>
              <w:bottom w:val="single" w:sz="4" w:space="0" w:color="000000"/>
              <w:right w:val="single" w:sz="4" w:space="0" w:color="000000"/>
            </w:tcBorders>
            <w:noWrap/>
            <w:hideMark/>
          </w:tcPr>
          <w:p w14:paraId="3D415D8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PRO-RATA</w:t>
            </w:r>
          </w:p>
        </w:tc>
        <w:tc>
          <w:tcPr>
            <w:tcW w:w="5820" w:type="dxa"/>
            <w:tcBorders>
              <w:top w:val="single" w:sz="4" w:space="0" w:color="000000"/>
              <w:left w:val="single" w:sz="4" w:space="0" w:color="000000"/>
              <w:bottom w:val="single" w:sz="4" w:space="0" w:color="000000"/>
              <w:right w:val="single" w:sz="4" w:space="0" w:color="000000"/>
            </w:tcBorders>
            <w:hideMark/>
          </w:tcPr>
          <w:p w14:paraId="0FACF66F" w14:textId="4FF81671"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1. POLICY PERIOD IS &lt;&gt;365/366 DAYS BUT &lt;730/731 DAYS </w:t>
            </w:r>
            <w:r w:rsidRPr="00EC3786">
              <w:rPr>
                <w:rFonts w:asciiTheme="minorHAnsi" w:hAnsiTheme="minorHAnsi" w:cstheme="minorHAnsi"/>
                <w:szCs w:val="20"/>
                <w:lang w:val="en-US" w:eastAsia="en-US"/>
              </w:rPr>
              <w:br/>
              <w:t xml:space="preserve">2. POLICY PERIOD DOES NOT MATCH WITH ANY OF THE </w:t>
            </w:r>
            <w:r w:rsidRPr="00AF332D">
              <w:rPr>
                <w:rFonts w:asciiTheme="minorHAnsi" w:hAnsiTheme="minorHAnsi" w:cstheme="minorHAnsi"/>
                <w:szCs w:val="20"/>
                <w:lang w:val="en-US" w:eastAsia="en-US"/>
              </w:rPr>
              <w:t>ABOVE-MENTIONED</w:t>
            </w:r>
            <w:r w:rsidRPr="00EC3786">
              <w:rPr>
                <w:rFonts w:asciiTheme="minorHAnsi" w:hAnsiTheme="minorHAnsi" w:cstheme="minorHAnsi"/>
                <w:szCs w:val="20"/>
                <w:lang w:val="en-US" w:eastAsia="en-US"/>
              </w:rPr>
              <w:t xml:space="preserve"> POLICY PERIOD</w:t>
            </w:r>
          </w:p>
        </w:tc>
      </w:tr>
      <w:tr w:rsidR="00EC3786" w:rsidRPr="00EC3786" w14:paraId="27F3053D" w14:textId="77777777" w:rsidTr="00EC3786">
        <w:trPr>
          <w:cantSplit/>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821E50F"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BRANCH DESCRIPTION</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75D5EA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HO</w:t>
            </w:r>
          </w:p>
        </w:tc>
        <w:tc>
          <w:tcPr>
            <w:tcW w:w="5820" w:type="dxa"/>
            <w:tcBorders>
              <w:top w:val="single" w:sz="4" w:space="0" w:color="000000"/>
              <w:left w:val="single" w:sz="4" w:space="0" w:color="000000"/>
              <w:bottom w:val="single" w:sz="4" w:space="0" w:color="000000"/>
              <w:right w:val="single" w:sz="4" w:space="0" w:color="000000"/>
            </w:tcBorders>
            <w:hideMark/>
          </w:tcPr>
          <w:p w14:paraId="4405A761" w14:textId="77777777" w:rsidR="00EC3786" w:rsidRPr="00EC3786" w:rsidRDefault="00EC3786" w:rsidP="00EC3786">
            <w:pPr>
              <w:spacing w:before="20" w:after="20"/>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80500 |CLG - AUTO LOANS</w:t>
            </w:r>
          </w:p>
        </w:tc>
      </w:tr>
      <w:tr w:rsidR="00EC3786" w:rsidRPr="00EC3786" w14:paraId="26C9937C"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11CB633"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5868F7B"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63B2A11" w14:textId="77777777" w:rsidR="00EC3786" w:rsidRPr="00EC3786" w:rsidRDefault="00EC3786" w:rsidP="00EC3786">
            <w:pPr>
              <w:spacing w:before="20" w:after="20"/>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80820 |PBC - LUCENA - AUTO</w:t>
            </w:r>
          </w:p>
        </w:tc>
      </w:tr>
      <w:tr w:rsidR="00EC3786" w:rsidRPr="00EC3786" w14:paraId="37E992DC"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2BD690"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2D315FA"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46FECC1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80807 |PBC-BATANGAS-AUTO</w:t>
            </w:r>
          </w:p>
        </w:tc>
      </w:tr>
      <w:tr w:rsidR="00EC3786" w:rsidRPr="00EC3786" w14:paraId="4A96DA5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6B3D45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BE6065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28D1CC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80817 |PBC-CAVITE-AUTO</w:t>
            </w:r>
          </w:p>
        </w:tc>
      </w:tr>
      <w:tr w:rsidR="00EC3786" w:rsidRPr="00EC3786" w14:paraId="4CF28204"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842E45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93FBCCB"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D3A9EF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80808 |PBC-LAGUNA-AUTO</w:t>
            </w:r>
          </w:p>
        </w:tc>
      </w:tr>
      <w:tr w:rsidR="00EC3786" w:rsidRPr="00EC3786" w14:paraId="7C3FFD53"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E72A427"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F1037B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C35851A" w14:textId="77777777" w:rsidR="00EC3786" w:rsidRPr="00EC3786" w:rsidRDefault="00EC3786" w:rsidP="00EC3786">
            <w:pPr>
              <w:spacing w:before="20" w:after="20"/>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80822 |PBC - CALAMBA - AUTO</w:t>
            </w:r>
          </w:p>
        </w:tc>
      </w:tr>
      <w:tr w:rsidR="00EC3786" w:rsidRPr="00EC3786" w14:paraId="3E208AD5"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DE652E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0794ED"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65E93198"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80800 |PBC-NAGA-AUTO</w:t>
            </w:r>
          </w:p>
        </w:tc>
      </w:tr>
      <w:tr w:rsidR="00EC3786" w:rsidRPr="00EC3786" w14:paraId="07B94B1B"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AD577"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05BDFAA"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(CDO)</w:t>
            </w:r>
          </w:p>
        </w:tc>
        <w:tc>
          <w:tcPr>
            <w:tcW w:w="5820" w:type="dxa"/>
            <w:tcBorders>
              <w:top w:val="single" w:sz="4" w:space="0" w:color="000000"/>
              <w:left w:val="single" w:sz="4" w:space="0" w:color="000000"/>
              <w:bottom w:val="single" w:sz="4" w:space="0" w:color="000000"/>
              <w:right w:val="single" w:sz="4" w:space="0" w:color="000000"/>
            </w:tcBorders>
            <w:noWrap/>
            <w:hideMark/>
          </w:tcPr>
          <w:p w14:paraId="3FA067C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80809 | PBC-CAGAYAN DE ORO-AUTO</w:t>
            </w:r>
          </w:p>
        </w:tc>
      </w:tr>
      <w:tr w:rsidR="00EC3786" w:rsidRPr="00EC3786" w14:paraId="72FD0DAD"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A83052D"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F6A7C4B"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732F272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80816 | PBC-BUTUAN-AUTO     </w:t>
            </w:r>
          </w:p>
        </w:tc>
      </w:tr>
      <w:tr w:rsidR="00EC3786" w:rsidRPr="00EC3786" w14:paraId="4092FF15"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102AD3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EBD060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(DAVAO)</w:t>
            </w:r>
          </w:p>
        </w:tc>
        <w:tc>
          <w:tcPr>
            <w:tcW w:w="5820" w:type="dxa"/>
            <w:tcBorders>
              <w:top w:val="single" w:sz="4" w:space="0" w:color="000000"/>
              <w:left w:val="single" w:sz="4" w:space="0" w:color="000000"/>
              <w:bottom w:val="single" w:sz="4" w:space="0" w:color="000000"/>
              <w:right w:val="single" w:sz="4" w:space="0" w:color="000000"/>
            </w:tcBorders>
            <w:shd w:val="clear" w:color="FFFF00" w:fill="auto"/>
            <w:hideMark/>
          </w:tcPr>
          <w:p w14:paraId="049E1B89"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7541AB2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25097D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DD79A1"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38FF89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80947 | PBC – TAGUM – AUTO</w:t>
            </w:r>
          </w:p>
        </w:tc>
      </w:tr>
      <w:tr w:rsidR="00EC3786" w:rsidRPr="00EC3786" w14:paraId="12E08857"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34FC46B"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62F213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(VISAYAS)</w:t>
            </w:r>
          </w:p>
        </w:tc>
        <w:tc>
          <w:tcPr>
            <w:tcW w:w="5820" w:type="dxa"/>
            <w:tcBorders>
              <w:top w:val="single" w:sz="4" w:space="0" w:color="000000"/>
              <w:left w:val="single" w:sz="4" w:space="0" w:color="000000"/>
              <w:bottom w:val="single" w:sz="4" w:space="0" w:color="000000"/>
              <w:right w:val="single" w:sz="4" w:space="0" w:color="000000"/>
            </w:tcBorders>
            <w:hideMark/>
          </w:tcPr>
          <w:p w14:paraId="691983C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80813 | PBC-BACOLOD-AUTO</w:t>
            </w:r>
          </w:p>
        </w:tc>
      </w:tr>
      <w:tr w:rsidR="00EC3786" w:rsidRPr="00EC3786" w14:paraId="452D788D"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ADB236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3EB2B25"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FE311C4"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80811 | PBC-CEBU-AUTO</w:t>
            </w:r>
          </w:p>
        </w:tc>
      </w:tr>
      <w:tr w:rsidR="00EC3786" w:rsidRPr="00EC3786" w14:paraId="192136F8"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7685D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9FAB53E"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520807D4"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80812 | PBC-ILOILO-AUTO</w:t>
            </w:r>
          </w:p>
        </w:tc>
      </w:tr>
      <w:tr w:rsidR="00EC3786" w:rsidRPr="00EC3786" w14:paraId="3511D124"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A46919A"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04C7BB0"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4131F85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80826 | PBC - TAGBILARAN - AUTO</w:t>
            </w:r>
          </w:p>
        </w:tc>
      </w:tr>
      <w:tr w:rsidR="00EC3786" w:rsidRPr="00EC3786" w14:paraId="777BCD24"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07912541"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64ED38D"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916B71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80823 | PBC - DUMAGUETE - AUTO</w:t>
            </w:r>
          </w:p>
        </w:tc>
      </w:tr>
      <w:tr w:rsidR="00EC3786" w:rsidRPr="00EC3786" w14:paraId="3705E89F"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379D6C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431CED6"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5D8BE3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80825 | PBC - TACLOBAN - AUTO</w:t>
            </w:r>
          </w:p>
        </w:tc>
      </w:tr>
      <w:tr w:rsidR="00EC3786" w:rsidRPr="00EC3786" w14:paraId="737FB506"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8B9EEC7"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00A5264"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70770C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80824 | PBC - PUERTO PRINCESA - AUTO</w:t>
            </w:r>
          </w:p>
        </w:tc>
      </w:tr>
      <w:tr w:rsidR="00EC3786" w:rsidRPr="00EC3786" w14:paraId="29AEAE3E"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550A2E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85B41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(ANGELES)</w:t>
            </w:r>
          </w:p>
        </w:tc>
        <w:tc>
          <w:tcPr>
            <w:tcW w:w="5820" w:type="dxa"/>
            <w:tcBorders>
              <w:top w:val="single" w:sz="4" w:space="0" w:color="000000"/>
              <w:left w:val="single" w:sz="4" w:space="0" w:color="000000"/>
              <w:bottom w:val="single" w:sz="4" w:space="0" w:color="000000"/>
              <w:right w:val="single" w:sz="4" w:space="0" w:color="000000"/>
            </w:tcBorders>
            <w:noWrap/>
            <w:hideMark/>
          </w:tcPr>
          <w:p w14:paraId="015B614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80806 | PBC-BAGUIO-AUTO</w:t>
            </w:r>
          </w:p>
        </w:tc>
      </w:tr>
      <w:tr w:rsidR="00EC3786" w:rsidRPr="00EC3786" w14:paraId="6F6E79F0"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D5F4545"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AF130DC"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51EC4060"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80803 | PBC-BULACAN-AUTO</w:t>
            </w:r>
          </w:p>
        </w:tc>
      </w:tr>
      <w:tr w:rsidR="00EC3786" w:rsidRPr="00EC3786" w14:paraId="211FEA3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48EEE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50345AE"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3994EB9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80802 | PBC-CABANATUAN-AUTO</w:t>
            </w:r>
          </w:p>
        </w:tc>
      </w:tr>
      <w:tr w:rsidR="00EC3786" w:rsidRPr="00EC3786" w14:paraId="7E6E680D"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068DCFA"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F247FA"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36BFFD8A"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80805 | PBC-DAGUPAN-AUTO</w:t>
            </w:r>
          </w:p>
        </w:tc>
      </w:tr>
      <w:tr w:rsidR="00EC3786" w:rsidRPr="00EC3786" w14:paraId="1517E5D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C9AC18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7FEDC78"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575C904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80804 | PBC-LAOAG-AUTO</w:t>
            </w:r>
          </w:p>
        </w:tc>
      </w:tr>
      <w:tr w:rsidR="00EC3786" w:rsidRPr="00EC3786" w14:paraId="7EAF1A23"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50D907C0"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0B35C1"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161A014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80801 | PBC-PAMPANGA-AUTO</w:t>
            </w:r>
          </w:p>
        </w:tc>
      </w:tr>
      <w:tr w:rsidR="00EC3786" w:rsidRPr="00EC3786" w14:paraId="0E5221E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8AB6C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922F08"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652317BA"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80814 | PBC-SANTIAGO,ISABELA-AUTO</w:t>
            </w:r>
          </w:p>
        </w:tc>
      </w:tr>
      <w:tr w:rsidR="00EC3786" w:rsidRPr="00EC3786" w14:paraId="1A4785CA"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FEB3A8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E318CA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4DED0E39"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80815 | PBC-TARLAC-AUTO</w:t>
            </w:r>
          </w:p>
        </w:tc>
      </w:tr>
      <w:tr w:rsidR="00EC3786" w:rsidRPr="00EC3786" w14:paraId="70BBE057"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4E44B22"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5232C66"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316AFEC0"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80821 | PBC - ANGELES - AUTO</w:t>
            </w:r>
          </w:p>
        </w:tc>
      </w:tr>
      <w:tr w:rsidR="00EC3786" w:rsidRPr="00EC3786" w14:paraId="19827C05"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29A6C9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944571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(GENSAN)</w:t>
            </w:r>
          </w:p>
        </w:tc>
        <w:tc>
          <w:tcPr>
            <w:tcW w:w="5820" w:type="dxa"/>
            <w:tcBorders>
              <w:top w:val="single" w:sz="4" w:space="0" w:color="000000"/>
              <w:left w:val="single" w:sz="4" w:space="0" w:color="000000"/>
              <w:bottom w:val="single" w:sz="4" w:space="0" w:color="000000"/>
              <w:right w:val="single" w:sz="4" w:space="0" w:color="000000"/>
            </w:tcBorders>
            <w:hideMark/>
          </w:tcPr>
          <w:p w14:paraId="3DCDC16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80819 | PBC-ZAMBOANGA-AUTO</w:t>
            </w:r>
          </w:p>
        </w:tc>
      </w:tr>
      <w:tr w:rsidR="00EC3786" w:rsidRPr="00EC3786" w14:paraId="176BFD73"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DDC843D"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FC9E96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00B2A8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80818 | PBC-GENERAL SANTOS-AUTO </w:t>
            </w:r>
          </w:p>
        </w:tc>
      </w:tr>
      <w:tr w:rsidR="00EC3786" w:rsidRPr="00EC3786" w14:paraId="7AD9587B"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4E6EE4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502143"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shd w:val="clear" w:color="FFFF00" w:fill="auto"/>
            <w:hideMark/>
          </w:tcPr>
          <w:p w14:paraId="7F18F0C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4FFE7B4C" w14:textId="77777777" w:rsidTr="00EC3786">
        <w:trPr>
          <w:cantSplit/>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7F245965"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EMPLOYEE (CONS 3)</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0867B7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Product Type</w:t>
            </w:r>
          </w:p>
        </w:tc>
        <w:tc>
          <w:tcPr>
            <w:tcW w:w="5820" w:type="dxa"/>
            <w:tcBorders>
              <w:top w:val="single" w:sz="4" w:space="0" w:color="000000"/>
              <w:left w:val="single" w:sz="4" w:space="0" w:color="000000"/>
              <w:bottom w:val="single" w:sz="4" w:space="0" w:color="000000"/>
              <w:right w:val="single" w:sz="4" w:space="0" w:color="000000"/>
            </w:tcBorders>
            <w:hideMark/>
          </w:tcPr>
          <w:p w14:paraId="323C57B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502</w:t>
            </w:r>
          </w:p>
        </w:tc>
      </w:tr>
      <w:tr w:rsidR="00EC3786" w:rsidRPr="00EC3786" w14:paraId="4CA217EE"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0CCEEB2"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EE0593"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465882E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505</w:t>
            </w:r>
          </w:p>
        </w:tc>
      </w:tr>
      <w:tr w:rsidR="00EC3786" w:rsidRPr="00EC3786" w14:paraId="40A94E0F"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CE61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94F2E1"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0365D6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506</w:t>
            </w:r>
          </w:p>
        </w:tc>
      </w:tr>
      <w:tr w:rsidR="00EC3786" w:rsidRPr="00EC3786" w14:paraId="234712EE" w14:textId="77777777" w:rsidTr="00EC3786">
        <w:trPr>
          <w:cantSplit/>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A24624A"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FFYMI</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0DB9058"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RISK CODE</w:t>
            </w:r>
          </w:p>
        </w:tc>
        <w:tc>
          <w:tcPr>
            <w:tcW w:w="5820" w:type="dxa"/>
            <w:tcBorders>
              <w:top w:val="single" w:sz="4" w:space="0" w:color="000000"/>
              <w:left w:val="single" w:sz="4" w:space="0" w:color="000000"/>
              <w:bottom w:val="single" w:sz="4" w:space="0" w:color="000000"/>
              <w:right w:val="single" w:sz="4" w:space="0" w:color="000000"/>
            </w:tcBorders>
            <w:hideMark/>
          </w:tcPr>
          <w:p w14:paraId="223D432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MTR70</w:t>
            </w:r>
          </w:p>
        </w:tc>
      </w:tr>
      <w:tr w:rsidR="00EC3786" w:rsidRPr="00EC3786" w14:paraId="4F30EFA3"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8ADF86B"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5201768"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B2ED86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MTR71</w:t>
            </w:r>
          </w:p>
        </w:tc>
      </w:tr>
      <w:tr w:rsidR="00EC3786" w:rsidRPr="00EC3786" w14:paraId="6BA50564"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36622B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04FCDC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3095532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MTR72</w:t>
            </w:r>
          </w:p>
        </w:tc>
      </w:tr>
      <w:tr w:rsidR="00EC3786" w:rsidRPr="00EC3786" w14:paraId="79BB678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4CCCCEF" w14:textId="77777777" w:rsidR="00EC3786" w:rsidRPr="00EC3786" w:rsidRDefault="00EC3786" w:rsidP="00EC3786">
            <w:pPr>
              <w:keepNext/>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DEAD30" w14:textId="77777777" w:rsidR="00EC3786" w:rsidRPr="00EC3786" w:rsidRDefault="00EC3786" w:rsidP="00EC3786">
            <w:pPr>
              <w:keepNext/>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CA6E567" w14:textId="77777777" w:rsidR="00EC3786" w:rsidRPr="00EC3786" w:rsidRDefault="00EC3786" w:rsidP="00EC3786">
            <w:pPr>
              <w:keepNext/>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MTR73 (LTO)</w:t>
            </w:r>
          </w:p>
        </w:tc>
      </w:tr>
      <w:tr w:rsidR="00EC3786" w:rsidRPr="00EC3786" w14:paraId="10C15A56" w14:textId="77777777" w:rsidTr="00EC3786">
        <w:trPr>
          <w:cantSplit/>
          <w:trHeight w:val="578"/>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57F67FB" w14:textId="77777777" w:rsidR="00EC3786" w:rsidRPr="00EC3786" w:rsidRDefault="00EC3786" w:rsidP="00EC3786">
            <w:pPr>
              <w:keepNext/>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DOUBLE BOOKING</w:t>
            </w:r>
          </w:p>
        </w:tc>
        <w:tc>
          <w:tcPr>
            <w:tcW w:w="0" w:type="auto"/>
            <w:tcBorders>
              <w:top w:val="single" w:sz="4" w:space="0" w:color="000000"/>
              <w:left w:val="single" w:sz="4" w:space="0" w:color="000000"/>
              <w:bottom w:val="single" w:sz="4" w:space="0" w:color="000000"/>
              <w:right w:val="single" w:sz="4" w:space="0" w:color="000000"/>
            </w:tcBorders>
            <w:noWrap/>
            <w:hideMark/>
          </w:tcPr>
          <w:p w14:paraId="23C4DC08" w14:textId="77777777" w:rsidR="00EC3786" w:rsidRPr="00EC3786" w:rsidRDefault="00EC3786" w:rsidP="00EC3786">
            <w:pPr>
              <w:keepNext/>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5820" w:type="dxa"/>
            <w:tcBorders>
              <w:top w:val="single" w:sz="4" w:space="0" w:color="000000"/>
              <w:left w:val="single" w:sz="4" w:space="0" w:color="000000"/>
              <w:bottom w:val="single" w:sz="4" w:space="0" w:color="000000"/>
              <w:right w:val="single" w:sz="4" w:space="0" w:color="000000"/>
            </w:tcBorders>
            <w:hideMark/>
          </w:tcPr>
          <w:p w14:paraId="5239DC32" w14:textId="2261AB77" w:rsidR="00EC3786" w:rsidRPr="00EC3786" w:rsidRDefault="00EC3786" w:rsidP="00EC3786">
            <w:pPr>
              <w:keepNext/>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No existing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r w:rsidR="00EC3786" w:rsidRPr="00EC3786" w14:paraId="6053EE79" w14:textId="77777777" w:rsidTr="00EC3786">
        <w:trPr>
          <w:cantSplit/>
          <w:trHeight w:val="632"/>
        </w:trPr>
        <w:tc>
          <w:tcPr>
            <w:tcW w:w="0" w:type="auto"/>
            <w:vMerge/>
            <w:tcBorders>
              <w:top w:val="single" w:sz="4" w:space="0" w:color="000000"/>
              <w:left w:val="single" w:sz="4" w:space="0" w:color="000000"/>
              <w:bottom w:val="single" w:sz="4" w:space="0" w:color="000000"/>
              <w:right w:val="single" w:sz="4" w:space="0" w:color="000000"/>
            </w:tcBorders>
            <w:hideMark/>
          </w:tcPr>
          <w:p w14:paraId="64B3457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C7DF21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5820" w:type="dxa"/>
            <w:tcBorders>
              <w:top w:val="single" w:sz="4" w:space="0" w:color="000000"/>
              <w:left w:val="single" w:sz="4" w:space="0" w:color="000000"/>
              <w:bottom w:val="single" w:sz="4" w:space="0" w:color="000000"/>
              <w:right w:val="single" w:sz="4" w:space="0" w:color="000000"/>
            </w:tcBorders>
            <w:hideMark/>
          </w:tcPr>
          <w:p w14:paraId="16BCB40C" w14:textId="302EF075" w:rsidR="00EC3786" w:rsidRPr="00EC3786" w:rsidRDefault="00EC3786" w:rsidP="00EC3786">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Has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bl>
    <w:p w14:paraId="1BB603D4" w14:textId="47ED4DD2" w:rsidR="00EC3786" w:rsidRDefault="00EC3786" w:rsidP="0061437A">
      <w:pPr>
        <w:pStyle w:val="Heading2"/>
        <w:keepNext/>
        <w:keepLines/>
        <w:numPr>
          <w:ilvl w:val="0"/>
          <w:numId w:val="134"/>
        </w:numPr>
        <w:rPr>
          <w:sz w:val="22"/>
          <w:szCs w:val="22"/>
          <w:lang w:val="en-US"/>
        </w:rPr>
      </w:pPr>
      <w:bookmarkStart w:id="99" w:name="_Toc2009078736"/>
      <w:r w:rsidRPr="3C7F3FD4">
        <w:rPr>
          <w:sz w:val="22"/>
          <w:szCs w:val="22"/>
          <w:lang w:val="en-US"/>
        </w:rPr>
        <w:t>CBG Home</w:t>
      </w:r>
      <w:bookmarkEnd w:id="99"/>
    </w:p>
    <w:p w14:paraId="5CC16F1B" w14:textId="4CEBF664" w:rsidR="197BE088" w:rsidRDefault="197BE088" w:rsidP="38B16641">
      <w:pPr>
        <w:ind w:left="900"/>
        <w:rPr>
          <w:lang w:val="en-US"/>
        </w:rPr>
      </w:pPr>
      <w:r>
        <w:t>￼</w:t>
      </w:r>
    </w:p>
    <w:p w14:paraId="6839DE44" w14:textId="1718667D" w:rsidR="33AA4B3B" w:rsidRPr="0038489A" w:rsidRDefault="3C65E36A" w:rsidP="38B16641">
      <w:pPr>
        <w:pStyle w:val="Heading1"/>
        <w:keepNext/>
        <w:keepLines/>
        <w:spacing w:line="259" w:lineRule="auto"/>
        <w:ind w:right="270"/>
        <w:jc w:val="both"/>
        <w:rPr>
          <w:sz w:val="24"/>
          <w:szCs w:val="24"/>
        </w:rPr>
      </w:pPr>
      <w:bookmarkStart w:id="100" w:name="_Appendix_C_-"/>
      <w:bookmarkStart w:id="101" w:name="_Toc459198867"/>
      <w:bookmarkStart w:id="102" w:name="_Annex_D_-"/>
      <w:r w:rsidRPr="3C7F3FD4">
        <w:rPr>
          <w:sz w:val="24"/>
          <w:szCs w:val="24"/>
        </w:rPr>
        <w:t>Annex</w:t>
      </w:r>
      <w:r w:rsidR="26B8D33A" w:rsidRPr="3C7F3FD4">
        <w:rPr>
          <w:sz w:val="24"/>
          <w:szCs w:val="24"/>
        </w:rPr>
        <w:t xml:space="preserve"> </w:t>
      </w:r>
      <w:r w:rsidR="6B1523A4" w:rsidRPr="3C7F3FD4">
        <w:rPr>
          <w:sz w:val="24"/>
          <w:szCs w:val="24"/>
        </w:rPr>
        <w:t>D</w:t>
      </w:r>
      <w:r w:rsidR="26B8D33A" w:rsidRPr="3C7F3FD4">
        <w:rPr>
          <w:sz w:val="24"/>
          <w:szCs w:val="24"/>
        </w:rPr>
        <w:t xml:space="preserve"> - </w:t>
      </w:r>
      <w:r w:rsidR="00AF332D" w:rsidRPr="3C7F3FD4">
        <w:rPr>
          <w:sz w:val="24"/>
          <w:szCs w:val="24"/>
        </w:rPr>
        <w:t>CBG Motor Automatic Field Update Details</w:t>
      </w:r>
      <w:bookmarkEnd w:id="100"/>
      <w:bookmarkEnd w:id="101"/>
      <w:bookmarkEnd w:id="102"/>
    </w:p>
    <w:tbl>
      <w:tblPr>
        <w:tblW w:w="5006" w:type="pct"/>
        <w:jc w:val="center"/>
        <w:tblLayout w:type="fixed"/>
        <w:tblCellMar>
          <w:top w:w="15" w:type="dxa"/>
          <w:bottom w:w="15" w:type="dxa"/>
        </w:tblCellMar>
        <w:tblLook w:val="04A0" w:firstRow="1" w:lastRow="0" w:firstColumn="1" w:lastColumn="0" w:noHBand="0" w:noVBand="1"/>
      </w:tblPr>
      <w:tblGrid>
        <w:gridCol w:w="1915"/>
        <w:gridCol w:w="2160"/>
        <w:gridCol w:w="2283"/>
        <w:gridCol w:w="2318"/>
        <w:gridCol w:w="1891"/>
        <w:gridCol w:w="236"/>
      </w:tblGrid>
      <w:tr w:rsidR="00AF332D" w:rsidRPr="00AF332D" w14:paraId="7DC4B103" w14:textId="77777777" w:rsidTr="3C7F3FD4">
        <w:trPr>
          <w:cantSplit/>
          <w:gridAfter w:val="1"/>
          <w:wAfter w:w="109" w:type="pct"/>
          <w:trHeight w:val="285"/>
          <w:tblHeader/>
        </w:trPr>
        <w:tc>
          <w:tcPr>
            <w:tcW w:w="887"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vAlign w:val="center"/>
            <w:hideMark/>
          </w:tcPr>
          <w:p w14:paraId="5F7834AA"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FIELD</w:t>
            </w:r>
          </w:p>
        </w:tc>
        <w:tc>
          <w:tcPr>
            <w:tcW w:w="1000"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vAlign w:val="center"/>
            <w:hideMark/>
          </w:tcPr>
          <w:p w14:paraId="218957F8"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ADDITIONAL DETAILS/ CRITERIA</w:t>
            </w:r>
          </w:p>
        </w:tc>
        <w:tc>
          <w:tcPr>
            <w:tcW w:w="10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2D008263"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REGULAR (NEW VALUE)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0796D9C6"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PROMO (NEW VALUE)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412D312F"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CTPL (NEW VALUE)</w:t>
            </w:r>
          </w:p>
        </w:tc>
      </w:tr>
      <w:tr w:rsidR="00AF332D" w:rsidRPr="00AF332D" w14:paraId="62F78DE8" w14:textId="77777777" w:rsidTr="3C7F3FD4">
        <w:trPr>
          <w:cantSplit/>
          <w:trHeight w:val="285"/>
        </w:trPr>
        <w:tc>
          <w:tcPr>
            <w:tcW w:w="887" w:type="pct"/>
            <w:vMerge/>
            <w:vAlign w:val="center"/>
            <w:hideMark/>
          </w:tcPr>
          <w:p w14:paraId="7DC7B13A"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vMerge/>
            <w:vAlign w:val="center"/>
            <w:hideMark/>
          </w:tcPr>
          <w:p w14:paraId="70E7090F"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57" w:type="pct"/>
            <w:vMerge/>
            <w:vAlign w:val="center"/>
            <w:hideMark/>
          </w:tcPr>
          <w:p w14:paraId="6A53828D"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73" w:type="pct"/>
            <w:vMerge/>
            <w:vAlign w:val="center"/>
            <w:hideMark/>
          </w:tcPr>
          <w:p w14:paraId="20C4500A"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875" w:type="pct"/>
            <w:vMerge/>
            <w:vAlign w:val="center"/>
            <w:hideMark/>
          </w:tcPr>
          <w:p w14:paraId="263F49EE"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9" w:type="pct"/>
            <w:tcBorders>
              <w:top w:val="nil"/>
              <w:left w:val="nil"/>
              <w:bottom w:val="nil"/>
              <w:right w:val="nil"/>
            </w:tcBorders>
            <w:noWrap/>
            <w:vAlign w:val="bottom"/>
            <w:hideMark/>
          </w:tcPr>
          <w:p w14:paraId="6503EF13"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p>
        </w:tc>
      </w:tr>
      <w:tr w:rsidR="00AF332D" w:rsidRPr="00AF332D" w14:paraId="1D30689D"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BED99"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RISK CODE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6EB23"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76E6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3A40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8CAB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3E3548A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EEA842B"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A08E1"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ACCOUNT TYPE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A38246" w14:textId="77777777" w:rsidR="00AF332D" w:rsidRPr="00AF332D" w:rsidRDefault="00AF332D"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(NOT LTO)</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9656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5416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Retain existing Account Type and increment by 1year </w:t>
            </w:r>
            <w:r>
              <w:br/>
            </w:r>
            <w:r w:rsidRPr="3C7F3FD4">
              <w:rPr>
                <w:rFonts w:asciiTheme="minorHAnsi" w:eastAsiaTheme="minorEastAsia" w:hAnsiTheme="minorHAnsi" w:cstheme="minorBidi"/>
                <w:lang w:val="en-US" w:eastAsia="en-US"/>
              </w:rPr>
              <w:t>**Example: From CLG AUTO FFYMI YEAR 1 to CLG AUTO FFYMI YEAR 2</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A9303"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6116B354"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1F98EB9" w14:textId="77777777" w:rsidTr="3C7F3FD4">
        <w:trPr>
          <w:cantSplit/>
          <w:trHeight w:val="285"/>
        </w:trPr>
        <w:tc>
          <w:tcPr>
            <w:tcW w:w="887" w:type="pct"/>
            <w:vMerge/>
            <w:vAlign w:val="center"/>
            <w:hideMark/>
          </w:tcPr>
          <w:p w14:paraId="45DD399E"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82DA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(NOT LTO)</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B3B0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OPEN MARKET</w:t>
            </w:r>
          </w:p>
        </w:tc>
        <w:tc>
          <w:tcPr>
            <w:tcW w:w="1073" w:type="pct"/>
            <w:vMerge/>
            <w:vAlign w:val="center"/>
            <w:hideMark/>
          </w:tcPr>
          <w:p w14:paraId="62153916"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633BF940"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0ED5FA8C"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EC3EFB1" w14:textId="77777777" w:rsidTr="3C7F3FD4">
        <w:trPr>
          <w:cantSplit/>
          <w:trHeight w:val="1110"/>
        </w:trPr>
        <w:tc>
          <w:tcPr>
            <w:tcW w:w="887" w:type="pct"/>
            <w:vMerge/>
            <w:vAlign w:val="center"/>
            <w:hideMark/>
          </w:tcPr>
          <w:p w14:paraId="1DE51C16"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733967" w14:textId="7CD88B66" w:rsidR="00AF332D" w:rsidRPr="00AF332D" w:rsidRDefault="00AF332D"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(LTO)</w:t>
            </w:r>
            <w:r>
              <w:br/>
            </w:r>
            <w:r w:rsidRPr="3C7F3FD4">
              <w:rPr>
                <w:rFonts w:asciiTheme="minorHAnsi" w:eastAsiaTheme="minorEastAsia" w:hAnsiTheme="minorHAnsi" w:cstheme="minorBidi"/>
                <w:color w:val="000000" w:themeColor="text1"/>
                <w:lang w:val="en-US" w:eastAsia="en-US"/>
              </w:rPr>
              <w:t xml:space="preserve">Account Type is CLG Auto </w:t>
            </w:r>
            <w:r w:rsidR="00BE5C7A" w:rsidRPr="3C7F3FD4">
              <w:rPr>
                <w:rFonts w:asciiTheme="minorHAnsi" w:eastAsiaTheme="minorEastAsia" w:hAnsiTheme="minorHAnsi" w:cstheme="minorBidi"/>
                <w:color w:val="000000" w:themeColor="text1"/>
                <w:lang w:val="en-US" w:eastAsia="en-US"/>
              </w:rPr>
              <w:t>for</w:t>
            </w:r>
            <w:r w:rsidRPr="3C7F3FD4">
              <w:rPr>
                <w:rFonts w:asciiTheme="minorHAnsi" w:eastAsiaTheme="minorEastAsia" w:hAnsiTheme="minorHAnsi" w:cstheme="minorBidi"/>
                <w:color w:val="000000" w:themeColor="text1"/>
                <w:lang w:val="en-US" w:eastAsia="en-US"/>
              </w:rPr>
              <w:t xml:space="preserve"> Hire</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E143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FOR HIRE</w:t>
            </w:r>
          </w:p>
        </w:tc>
        <w:tc>
          <w:tcPr>
            <w:tcW w:w="1073" w:type="pct"/>
            <w:vMerge/>
            <w:vAlign w:val="center"/>
            <w:hideMark/>
          </w:tcPr>
          <w:p w14:paraId="1E0A35C2"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8BD1AAA"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59B48E4C"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53CEDC2" w14:textId="77777777" w:rsidTr="3C7F3FD4">
        <w:trPr>
          <w:cantSplit/>
          <w:trHeight w:val="660"/>
        </w:trPr>
        <w:tc>
          <w:tcPr>
            <w:tcW w:w="887" w:type="pct"/>
            <w:vMerge/>
            <w:vAlign w:val="center"/>
            <w:hideMark/>
          </w:tcPr>
          <w:p w14:paraId="3DCF63B2"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06A05" w14:textId="46E7F5DC"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(LTO)</w:t>
            </w:r>
            <w:r>
              <w:br/>
            </w:r>
            <w:r w:rsidRPr="3C7F3FD4">
              <w:rPr>
                <w:rFonts w:asciiTheme="minorHAnsi" w:eastAsiaTheme="minorEastAsia" w:hAnsiTheme="minorHAnsi" w:cstheme="minorBidi"/>
                <w:lang w:val="en-US" w:eastAsia="en-US"/>
              </w:rPr>
              <w:t xml:space="preserve">Account Type is CLG Auto </w:t>
            </w:r>
            <w:r w:rsidR="00BE5C7A" w:rsidRPr="3C7F3FD4">
              <w:rPr>
                <w:rFonts w:asciiTheme="minorHAnsi" w:eastAsiaTheme="minorEastAsia" w:hAnsiTheme="minorHAnsi" w:cstheme="minorBidi"/>
                <w:lang w:val="en-US" w:eastAsia="en-US"/>
              </w:rPr>
              <w:t>for</w:t>
            </w:r>
            <w:r w:rsidRPr="3C7F3FD4">
              <w:rPr>
                <w:rFonts w:asciiTheme="minorHAnsi" w:eastAsiaTheme="minorEastAsia" w:hAnsiTheme="minorHAnsi" w:cstheme="minorBidi"/>
                <w:lang w:val="en-US" w:eastAsia="en-US"/>
              </w:rPr>
              <w:t xml:space="preserve"> Hire</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0312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OPM LTO</w:t>
            </w:r>
          </w:p>
        </w:tc>
        <w:tc>
          <w:tcPr>
            <w:tcW w:w="1073" w:type="pct"/>
            <w:vMerge/>
            <w:vAlign w:val="center"/>
            <w:hideMark/>
          </w:tcPr>
          <w:p w14:paraId="094AC897"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14FE0267"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6FAEF01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339D7C3"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AFC0C"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INSURER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410EE"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A599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CF67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7F49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9" w:type="pct"/>
            <w:vAlign w:val="center"/>
            <w:hideMark/>
          </w:tcPr>
          <w:p w14:paraId="3FEE4780"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D0616E0"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71AA6"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INCEPTION</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61EBC"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5D04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37C7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BEC0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9" w:type="pct"/>
            <w:vAlign w:val="center"/>
            <w:hideMark/>
          </w:tcPr>
          <w:p w14:paraId="262AA4EE"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0149BB3" w14:textId="77777777" w:rsidTr="3C7F3FD4">
        <w:trPr>
          <w:cantSplit/>
          <w:trHeight w:val="45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87619"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EXPIRY</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C79E6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4E96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AE44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4DD0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9" w:type="pct"/>
            <w:vAlign w:val="center"/>
            <w:hideMark/>
          </w:tcPr>
          <w:p w14:paraId="053F14FB"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9086EEE" w14:textId="77777777" w:rsidTr="3C7F3FD4">
        <w:trPr>
          <w:cantSplit/>
          <w:trHeight w:val="450"/>
        </w:trPr>
        <w:tc>
          <w:tcPr>
            <w:tcW w:w="887" w:type="pct"/>
            <w:vMerge/>
            <w:vAlign w:val="center"/>
            <w:hideMark/>
          </w:tcPr>
          <w:p w14:paraId="11A61CEA"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FEC4A" w14:textId="4BFEC6F2"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89DF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+ 730 DAYS (+731 days if leap year)</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0C05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770042B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600D4B2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B8B73E0" w14:textId="77777777" w:rsidTr="3C7F3FD4">
        <w:trPr>
          <w:cantSplit/>
          <w:trHeight w:val="450"/>
        </w:trPr>
        <w:tc>
          <w:tcPr>
            <w:tcW w:w="887" w:type="pct"/>
            <w:vMerge/>
            <w:vAlign w:val="center"/>
            <w:hideMark/>
          </w:tcPr>
          <w:p w14:paraId="53948BE8"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82F68" w14:textId="0F76EC9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F606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4B13A89"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5E1F76AE"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818D40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595EA8E" w14:textId="77777777" w:rsidTr="3C7F3FD4">
        <w:trPr>
          <w:cantSplit/>
          <w:trHeight w:val="450"/>
        </w:trPr>
        <w:tc>
          <w:tcPr>
            <w:tcW w:w="887" w:type="pct"/>
            <w:vMerge/>
            <w:vAlign w:val="center"/>
            <w:hideMark/>
          </w:tcPr>
          <w:p w14:paraId="5FE9361C"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DB301" w14:textId="6AB01503"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8F73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7611E31B"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27427DFE"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3CE8446D"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033C914B" w14:textId="77777777" w:rsidTr="3C7F3FD4">
        <w:trPr>
          <w:cantSplit/>
          <w:trHeight w:val="450"/>
        </w:trPr>
        <w:tc>
          <w:tcPr>
            <w:tcW w:w="887" w:type="pct"/>
            <w:vMerge/>
            <w:vAlign w:val="center"/>
            <w:hideMark/>
          </w:tcPr>
          <w:p w14:paraId="53542513"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F1B6C" w14:textId="28374BBC"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BF00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9E4F931"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703897C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46248CDB"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EF3831B"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E94A8"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OD/THEFT COVERAGE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9C38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F025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A680D"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569263"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TSI</w:t>
            </w:r>
          </w:p>
        </w:tc>
        <w:tc>
          <w:tcPr>
            <w:tcW w:w="109" w:type="pct"/>
            <w:vAlign w:val="center"/>
            <w:hideMark/>
          </w:tcPr>
          <w:p w14:paraId="243ACDBD"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74A781B" w14:textId="77777777" w:rsidTr="3C7F3FD4">
        <w:trPr>
          <w:cantSplit/>
          <w:trHeight w:val="285"/>
        </w:trPr>
        <w:tc>
          <w:tcPr>
            <w:tcW w:w="887" w:type="pct"/>
            <w:vMerge/>
            <w:vAlign w:val="center"/>
            <w:hideMark/>
          </w:tcPr>
          <w:p w14:paraId="5EF98C88"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22A3" w14:textId="2689875E"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89E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/1.9 x .81</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92FB8"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036886A8"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5C028238"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192DD57" w14:textId="77777777" w:rsidTr="3C7F3FD4">
        <w:trPr>
          <w:cantSplit/>
          <w:trHeight w:val="285"/>
        </w:trPr>
        <w:tc>
          <w:tcPr>
            <w:tcW w:w="887" w:type="pct"/>
            <w:vMerge/>
            <w:vAlign w:val="center"/>
            <w:hideMark/>
          </w:tcPr>
          <w:p w14:paraId="2EEE94E0"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32E3" w14:textId="2E29AADB"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(2</w:t>
            </w:r>
            <w:r w:rsidRPr="3C7F3FD4">
              <w:rPr>
                <w:rFonts w:asciiTheme="minorHAnsi" w:eastAsiaTheme="minorEastAsia" w:hAnsiTheme="minorHAnsi" w:cstheme="minorBidi"/>
                <w:vertAlign w:val="superscript"/>
                <w:lang w:val="en-US" w:eastAsia="en-US"/>
              </w:rPr>
              <w:t>nd</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6FC51" w14:textId="051ADD8B"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2 YEAR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 x .9</w:t>
            </w:r>
          </w:p>
        </w:tc>
        <w:tc>
          <w:tcPr>
            <w:tcW w:w="1073" w:type="pct"/>
            <w:vMerge/>
            <w:vAlign w:val="center"/>
            <w:hideMark/>
          </w:tcPr>
          <w:p w14:paraId="693A7EB3"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41B799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2D1534AF"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1B091DDD" w14:textId="77777777" w:rsidTr="3C7F3FD4">
        <w:trPr>
          <w:cantSplit/>
          <w:trHeight w:val="285"/>
        </w:trPr>
        <w:tc>
          <w:tcPr>
            <w:tcW w:w="887" w:type="pct"/>
            <w:vMerge/>
            <w:vAlign w:val="center"/>
            <w:hideMark/>
          </w:tcPr>
          <w:p w14:paraId="1A421C30"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01F26" w14:textId="25F91E41"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7DA1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/2.71 x .729</w:t>
            </w:r>
          </w:p>
        </w:tc>
        <w:tc>
          <w:tcPr>
            <w:tcW w:w="1073" w:type="pct"/>
            <w:vMerge/>
            <w:vAlign w:val="center"/>
            <w:hideMark/>
          </w:tcPr>
          <w:p w14:paraId="3A772DD4"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925E6B3"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0E101BD9"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ADD79BD" w14:textId="77777777" w:rsidTr="3C7F3FD4">
        <w:trPr>
          <w:cantSplit/>
          <w:trHeight w:val="285"/>
        </w:trPr>
        <w:tc>
          <w:tcPr>
            <w:tcW w:w="887" w:type="pct"/>
            <w:vMerge/>
            <w:vAlign w:val="center"/>
            <w:hideMark/>
          </w:tcPr>
          <w:p w14:paraId="47CB6C72"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C1DFD" w14:textId="00833361"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7652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/3.439 x .6561</w:t>
            </w:r>
          </w:p>
        </w:tc>
        <w:tc>
          <w:tcPr>
            <w:tcW w:w="1073" w:type="pct"/>
            <w:vMerge/>
            <w:vAlign w:val="center"/>
            <w:hideMark/>
          </w:tcPr>
          <w:p w14:paraId="19214944"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2D0467FB"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1D15DD74"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1DBCA26C" w14:textId="77777777" w:rsidTr="3C7F3FD4">
        <w:trPr>
          <w:cantSplit/>
          <w:trHeight w:val="285"/>
        </w:trPr>
        <w:tc>
          <w:tcPr>
            <w:tcW w:w="887" w:type="pct"/>
            <w:vMerge/>
            <w:vAlign w:val="center"/>
            <w:hideMark/>
          </w:tcPr>
          <w:p w14:paraId="4D943641"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23959" w14:textId="660DED29"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EEE1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/4.0951 x .59049</w:t>
            </w:r>
          </w:p>
        </w:tc>
        <w:tc>
          <w:tcPr>
            <w:tcW w:w="1073" w:type="pct"/>
            <w:vMerge/>
            <w:vAlign w:val="center"/>
            <w:hideMark/>
          </w:tcPr>
          <w:p w14:paraId="4250AB44"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2BC7317C"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13C23D76"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0C43CFF2" w14:textId="77777777" w:rsidTr="3C7F3FD4">
        <w:trPr>
          <w:cantSplit/>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FD8CE"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 THEFT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D534B"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1132C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5973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1614A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5E235369"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B4E57C6"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D2080"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BI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6124A112"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40FD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&lt; NEW OD/THEFT COVERAGE, THEN, EXPIRING BI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FD4C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319A1"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A6B23F0"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126C7C81" w14:textId="77777777" w:rsidTr="3C7F3FD4">
        <w:trPr>
          <w:cantSplit/>
          <w:trHeight w:val="1335"/>
        </w:trPr>
        <w:tc>
          <w:tcPr>
            <w:tcW w:w="887" w:type="pct"/>
            <w:vMerge/>
            <w:vAlign w:val="center"/>
            <w:hideMark/>
          </w:tcPr>
          <w:p w14:paraId="178A1981"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vMerge/>
            <w:hideMark/>
          </w:tcPr>
          <w:p w14:paraId="280123C9" w14:textId="77777777" w:rsidR="00AF332D" w:rsidRPr="00AF332D" w:rsidRDefault="00AF332D" w:rsidP="00AF332D">
            <w:pPr>
              <w:spacing w:before="20" w:after="20"/>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69928"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&gt; NEW OD/THEFT COVERAGE, THEN, LOWER BI COVERAGE BY GETTING THE NEXT TIER DOWN UNTIL BI COVERAGE IS &lt; NEW OD/THEFT COVERAGE</w:t>
            </w:r>
          </w:p>
        </w:tc>
        <w:tc>
          <w:tcPr>
            <w:tcW w:w="1073" w:type="pct"/>
            <w:vMerge/>
            <w:vAlign w:val="center"/>
            <w:hideMark/>
          </w:tcPr>
          <w:p w14:paraId="33EE63C8"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5B76B7BC"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4739D75"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AFAD304"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12306"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4BD985EE"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3D2C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&lt; NEW OD/THEFT COVERAGE, THEN, EXPIRING PD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9010B"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9CF0D"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DE8E737"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05541B2" w14:textId="77777777" w:rsidTr="3C7F3FD4">
        <w:trPr>
          <w:cantSplit/>
          <w:trHeight w:val="1335"/>
        </w:trPr>
        <w:tc>
          <w:tcPr>
            <w:tcW w:w="887" w:type="pct"/>
            <w:vMerge/>
            <w:vAlign w:val="center"/>
            <w:hideMark/>
          </w:tcPr>
          <w:p w14:paraId="437E1679"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vMerge/>
            <w:hideMark/>
          </w:tcPr>
          <w:p w14:paraId="5730E783" w14:textId="77777777" w:rsidR="00AF332D" w:rsidRPr="00AF332D" w:rsidRDefault="00AF332D" w:rsidP="00AF332D">
            <w:pPr>
              <w:spacing w:before="20" w:after="20"/>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2E785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&gt; NEW OD/THEFT COVERAGE, THEN, LOWER PD COVERAGE BY GETTING THE NEXT TIER DOWN UNTIL PD COVERAGE IS &lt; NEW OD/THEFT COVERAGE</w:t>
            </w:r>
          </w:p>
        </w:tc>
        <w:tc>
          <w:tcPr>
            <w:tcW w:w="1073" w:type="pct"/>
            <w:vMerge/>
            <w:vAlign w:val="center"/>
            <w:hideMark/>
          </w:tcPr>
          <w:p w14:paraId="33CB5CBA"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1BB10B1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2040C35"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D6744B6" w14:textId="77777777" w:rsidTr="3C7F3FD4">
        <w:trPr>
          <w:cantSplit/>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607A2"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lastRenderedPageBreak/>
              <w:t>NEW BI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1F8DA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9CAD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BI COVERAGE = EXPIRING BI COVERAGE, THEN EXPIRING BI PREMIUM, ELSE, GET NEW BI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740B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B9B50B"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6352A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DCC6815" w14:textId="77777777" w:rsidTr="3C7F3FD4">
        <w:trPr>
          <w:cantSplit/>
          <w:trHeight w:val="660"/>
        </w:trPr>
        <w:tc>
          <w:tcPr>
            <w:tcW w:w="887" w:type="pct"/>
            <w:vMerge/>
            <w:vAlign w:val="center"/>
            <w:hideMark/>
          </w:tcPr>
          <w:p w14:paraId="6DC3C4D1"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289C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D4B5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BI PREMIUM BASED ON NEW BI COVERAGE</w:t>
            </w:r>
          </w:p>
        </w:tc>
        <w:tc>
          <w:tcPr>
            <w:tcW w:w="1073" w:type="pct"/>
            <w:vMerge/>
            <w:vAlign w:val="center"/>
            <w:hideMark/>
          </w:tcPr>
          <w:p w14:paraId="0D4F7E6E"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3DB1FC2F"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0245B38"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F2902F7" w14:textId="77777777" w:rsidTr="3C7F3FD4">
        <w:trPr>
          <w:cantSplit/>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1C777"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E184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5C21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PD COVERAGE = EXPIRING PD COVERAGE, THEN EXPIRING PD PREMIUM, ELSE, GET NEW PD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3E0F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96FAB"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6BCDBF19"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AE0EAB2" w14:textId="77777777" w:rsidTr="3C7F3FD4">
        <w:trPr>
          <w:cantSplit/>
          <w:trHeight w:val="660"/>
        </w:trPr>
        <w:tc>
          <w:tcPr>
            <w:tcW w:w="887" w:type="pct"/>
            <w:vMerge/>
            <w:vAlign w:val="center"/>
            <w:hideMark/>
          </w:tcPr>
          <w:p w14:paraId="73639252"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156C3"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A642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PD PREMIUM BASED ON NEW PD COVERAGE</w:t>
            </w:r>
          </w:p>
        </w:tc>
        <w:tc>
          <w:tcPr>
            <w:tcW w:w="1073" w:type="pct"/>
            <w:vMerge/>
            <w:vAlign w:val="center"/>
            <w:hideMark/>
          </w:tcPr>
          <w:p w14:paraId="44015342"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1E3E711"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1F2433B8"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2A08C69"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878C5"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PA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DE9B2"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B1A1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5E38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6FB8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9C2E1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5AA5AE8B" w14:textId="77777777" w:rsidTr="3C7F3FD4">
        <w:trPr>
          <w:cantSplit/>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375536"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BASIC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CD3E1"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941B7" w14:textId="7ED67706"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B07AA" w14:textId="36B54550"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1B3B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BASIC PREMIUM</w:t>
            </w:r>
          </w:p>
        </w:tc>
        <w:tc>
          <w:tcPr>
            <w:tcW w:w="109" w:type="pct"/>
            <w:vAlign w:val="center"/>
            <w:hideMark/>
          </w:tcPr>
          <w:p w14:paraId="68492F3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09F6757" w14:textId="77777777" w:rsidTr="3C7F3FD4">
        <w:trPr>
          <w:cantSplit/>
          <w:trHeight w:val="133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5E89C"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DST (DOCSTAMPS)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9618B"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FE62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DBCD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2470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DST (DOCSTAMPS)</w:t>
            </w:r>
          </w:p>
        </w:tc>
        <w:tc>
          <w:tcPr>
            <w:tcW w:w="109" w:type="pct"/>
            <w:vAlign w:val="center"/>
            <w:hideMark/>
          </w:tcPr>
          <w:p w14:paraId="085B462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116A1EF"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C4347"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VAT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DF05A"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AACB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2059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x 12%</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C278D"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VAT</w:t>
            </w:r>
          </w:p>
        </w:tc>
        <w:tc>
          <w:tcPr>
            <w:tcW w:w="109" w:type="pct"/>
            <w:vAlign w:val="center"/>
            <w:hideMark/>
          </w:tcPr>
          <w:p w14:paraId="15261595"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F46FBF1" w14:textId="77777777" w:rsidTr="3C7F3FD4">
        <w:trPr>
          <w:cantSplit/>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3F7E"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LGT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38D61"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39C73"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5DC4B"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0EE07"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LGT</w:t>
            </w:r>
          </w:p>
        </w:tc>
        <w:tc>
          <w:tcPr>
            <w:tcW w:w="109" w:type="pct"/>
            <w:vAlign w:val="center"/>
            <w:hideMark/>
          </w:tcPr>
          <w:p w14:paraId="78F87900" w14:textId="77777777" w:rsidR="00AF332D" w:rsidRPr="00AF332D" w:rsidRDefault="00AF332D" w:rsidP="3C7F3FD4">
            <w:pPr>
              <w:keepNext/>
              <w:spacing w:before="20" w:after="20"/>
              <w:rPr>
                <w:rFonts w:asciiTheme="minorHAnsi" w:eastAsiaTheme="minorEastAsia" w:hAnsiTheme="minorHAnsi" w:cstheme="minorBidi"/>
                <w:lang w:val="en-US" w:eastAsia="en-US"/>
              </w:rPr>
            </w:pPr>
          </w:p>
        </w:tc>
      </w:tr>
      <w:tr w:rsidR="00AF332D" w:rsidRPr="00AF332D" w14:paraId="7570E48D" w14:textId="77777777" w:rsidTr="3C7F3FD4">
        <w:trPr>
          <w:cantSplit/>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3C5200"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OTHER CHARGES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290CE"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A21A1"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8DB74"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7D34C"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OTHER CHARGES</w:t>
            </w:r>
          </w:p>
        </w:tc>
        <w:tc>
          <w:tcPr>
            <w:tcW w:w="109" w:type="pct"/>
            <w:vAlign w:val="center"/>
            <w:hideMark/>
          </w:tcPr>
          <w:p w14:paraId="1951E2A7" w14:textId="77777777" w:rsidR="00AF332D" w:rsidRPr="00AF332D" w:rsidRDefault="00AF332D" w:rsidP="3C7F3FD4">
            <w:pPr>
              <w:keepNext/>
              <w:spacing w:before="20" w:after="20"/>
              <w:rPr>
                <w:rFonts w:asciiTheme="minorHAnsi" w:eastAsiaTheme="minorEastAsia" w:hAnsiTheme="minorHAnsi" w:cstheme="minorBidi"/>
                <w:lang w:val="en-US" w:eastAsia="en-US"/>
              </w:rPr>
            </w:pPr>
          </w:p>
        </w:tc>
      </w:tr>
      <w:tr w:rsidR="00AF332D" w:rsidRPr="00AF332D" w14:paraId="4BF83095" w14:textId="77777777" w:rsidTr="3C7F3FD4">
        <w:trPr>
          <w:cantSplit/>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CE4CB"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TOTAL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E2050E"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8C49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 DST (DOCSTAMPS) + VAT + LGT</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B0B9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 DST (DOCSTAMPS) + VAT + LGT</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913F8"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TOTAL PREMIUM</w:t>
            </w:r>
          </w:p>
        </w:tc>
        <w:tc>
          <w:tcPr>
            <w:tcW w:w="109" w:type="pct"/>
            <w:vAlign w:val="center"/>
            <w:hideMark/>
          </w:tcPr>
          <w:p w14:paraId="54D0090E" w14:textId="77777777" w:rsidR="00AF332D" w:rsidRPr="00AF332D" w:rsidRDefault="00AF332D" w:rsidP="3C7F3FD4">
            <w:pPr>
              <w:spacing w:before="20" w:after="20"/>
              <w:rPr>
                <w:rFonts w:asciiTheme="minorHAnsi" w:eastAsiaTheme="minorEastAsia" w:hAnsiTheme="minorHAnsi" w:cstheme="minorBidi"/>
                <w:lang w:val="en-US" w:eastAsia="en-US"/>
              </w:rPr>
            </w:pPr>
          </w:p>
        </w:tc>
      </w:tr>
    </w:tbl>
    <w:p w14:paraId="3E9D7E2B" w14:textId="42A19C08" w:rsidR="33AA4B3B" w:rsidRDefault="33AA4B3B" w:rsidP="33AA4B3B">
      <w:pPr>
        <w:rPr>
          <w:rFonts w:ascii="Arial" w:hAnsi="Arial" w:cs="Arial"/>
        </w:rPr>
      </w:pPr>
    </w:p>
    <w:p w14:paraId="1797AA0A" w14:textId="4ACE7F19" w:rsidR="00E55907" w:rsidRDefault="3C65E36A" w:rsidP="00E55907">
      <w:pPr>
        <w:pStyle w:val="Heading1"/>
        <w:keepNext/>
        <w:keepLines/>
        <w:spacing w:line="259" w:lineRule="auto"/>
        <w:rPr>
          <w:sz w:val="24"/>
          <w:szCs w:val="24"/>
        </w:rPr>
      </w:pPr>
      <w:bookmarkStart w:id="103" w:name="_Appendix_D_–"/>
      <w:bookmarkStart w:id="104" w:name="_Toc356928456"/>
      <w:bookmarkStart w:id="105" w:name="_Annex_E_–"/>
      <w:r w:rsidRPr="3C7F3FD4">
        <w:rPr>
          <w:sz w:val="24"/>
          <w:szCs w:val="24"/>
        </w:rPr>
        <w:t>Annex</w:t>
      </w:r>
      <w:r w:rsidR="00E55907" w:rsidRPr="3C7F3FD4">
        <w:rPr>
          <w:sz w:val="24"/>
          <w:szCs w:val="24"/>
        </w:rPr>
        <w:t xml:space="preserve"> </w:t>
      </w:r>
      <w:r w:rsidR="1A059DCC" w:rsidRPr="3C7F3FD4">
        <w:rPr>
          <w:sz w:val="24"/>
          <w:szCs w:val="24"/>
        </w:rPr>
        <w:t>E</w:t>
      </w:r>
      <w:r w:rsidR="00E55907" w:rsidRPr="3C7F3FD4">
        <w:rPr>
          <w:sz w:val="24"/>
          <w:szCs w:val="24"/>
        </w:rPr>
        <w:t xml:space="preserve"> – </w:t>
      </w:r>
      <w:r w:rsidR="00AF332D" w:rsidRPr="3C7F3FD4">
        <w:rPr>
          <w:sz w:val="24"/>
          <w:szCs w:val="24"/>
        </w:rPr>
        <w:t>CBG Motor Automatic Field Update Details (Auto Promo to Regular)</w:t>
      </w:r>
      <w:bookmarkEnd w:id="103"/>
      <w:bookmarkEnd w:id="104"/>
      <w:bookmarkEnd w:id="105"/>
    </w:p>
    <w:tbl>
      <w:tblPr>
        <w:tblW w:w="4877" w:type="pct"/>
        <w:jc w:val="center"/>
        <w:tblCellMar>
          <w:top w:w="15" w:type="dxa"/>
          <w:bottom w:w="15" w:type="dxa"/>
        </w:tblCellMar>
        <w:tblLook w:val="04A0" w:firstRow="1" w:lastRow="0" w:firstColumn="1" w:lastColumn="0" w:noHBand="0" w:noVBand="1"/>
      </w:tblPr>
      <w:tblGrid>
        <w:gridCol w:w="2335"/>
        <w:gridCol w:w="3351"/>
        <w:gridCol w:w="4839"/>
      </w:tblGrid>
      <w:tr w:rsidR="00AF332D" w:rsidRPr="00BE5C7A" w14:paraId="76443B18" w14:textId="77777777" w:rsidTr="5B358E25">
        <w:trPr>
          <w:cantSplit/>
          <w:trHeight w:val="300"/>
          <w:tblHeader/>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BE0E56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FIELD</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DCC861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ADDITIONAL DETAILS/ CRITERIA</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2A400D2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VALUE</w:t>
            </w:r>
          </w:p>
        </w:tc>
      </w:tr>
      <w:tr w:rsidR="00BE5C7A" w:rsidRPr="00AF332D" w14:paraId="06870C78" w14:textId="77777777" w:rsidTr="5B358E25">
        <w:trPr>
          <w:cantSplit/>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C09F2"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RISK CODE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365711"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B6EBF5"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MTR22</w:t>
            </w:r>
          </w:p>
        </w:tc>
      </w:tr>
      <w:tr w:rsidR="00BE5C7A" w:rsidRPr="00AF332D" w14:paraId="49FF64FF" w14:textId="77777777" w:rsidTr="5B358E25">
        <w:trPr>
          <w:cantSplit/>
          <w:trHeight w:val="300"/>
        </w:trPr>
        <w:tc>
          <w:tcPr>
            <w:tcW w:w="1109" w:type="pct"/>
            <w:vMerge/>
            <w:vAlign w:val="center"/>
            <w:hideMark/>
          </w:tcPr>
          <w:p w14:paraId="05F611BE"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357B3"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MTR71</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85847"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MTR23</w:t>
            </w:r>
          </w:p>
        </w:tc>
      </w:tr>
      <w:tr w:rsidR="00BE5C7A" w:rsidRPr="00AF332D" w14:paraId="47FCC20A" w14:textId="77777777" w:rsidTr="5B358E25">
        <w:trPr>
          <w:cantSplit/>
          <w:trHeight w:val="300"/>
        </w:trPr>
        <w:tc>
          <w:tcPr>
            <w:tcW w:w="1109" w:type="pct"/>
            <w:vMerge/>
            <w:vAlign w:val="center"/>
            <w:hideMark/>
          </w:tcPr>
          <w:p w14:paraId="65D2763B"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EAF57"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MTR72</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98AC1"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MTR25</w:t>
            </w:r>
          </w:p>
        </w:tc>
      </w:tr>
      <w:tr w:rsidR="00BE5C7A" w:rsidRPr="00AF332D" w14:paraId="65B72856" w14:textId="77777777" w:rsidTr="5B358E25">
        <w:trPr>
          <w:cantSplit/>
          <w:trHeight w:val="300"/>
        </w:trPr>
        <w:tc>
          <w:tcPr>
            <w:tcW w:w="1109" w:type="pct"/>
            <w:vMerge/>
            <w:vAlign w:val="center"/>
            <w:hideMark/>
          </w:tcPr>
          <w:p w14:paraId="46ACCEC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8482C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99DCC3"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r>
      <w:tr w:rsidR="00BE5C7A" w:rsidRPr="00AF332D" w14:paraId="30924E1E" w14:textId="77777777" w:rsidTr="5B358E25">
        <w:trPr>
          <w:cantSplit/>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3630E"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BD492"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2.4230%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26BFA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2.3760%</w:t>
            </w:r>
          </w:p>
        </w:tc>
      </w:tr>
      <w:tr w:rsidR="00BE5C7A" w:rsidRPr="00AF332D" w14:paraId="1E5A441D" w14:textId="77777777" w:rsidTr="5B358E25">
        <w:trPr>
          <w:cantSplit/>
          <w:trHeight w:val="300"/>
        </w:trPr>
        <w:tc>
          <w:tcPr>
            <w:tcW w:w="1109" w:type="pct"/>
            <w:vMerge/>
            <w:vAlign w:val="center"/>
            <w:hideMark/>
          </w:tcPr>
          <w:p w14:paraId="77CBAB7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CE005"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1.9450%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B153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1.6060%</w:t>
            </w:r>
          </w:p>
        </w:tc>
      </w:tr>
      <w:tr w:rsidR="00BE5C7A" w:rsidRPr="00AF332D" w14:paraId="562CA31B" w14:textId="77777777" w:rsidTr="5B358E25">
        <w:trPr>
          <w:cantSplit/>
          <w:trHeight w:val="300"/>
        </w:trPr>
        <w:tc>
          <w:tcPr>
            <w:tcW w:w="1109" w:type="pct"/>
            <w:vMerge/>
            <w:vAlign w:val="center"/>
            <w:hideMark/>
          </w:tcPr>
          <w:p w14:paraId="07F3D18C"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AA68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2.0400%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250A5"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1.9630%</w:t>
            </w:r>
          </w:p>
        </w:tc>
      </w:tr>
      <w:tr w:rsidR="00BE5C7A" w:rsidRPr="00AF332D" w14:paraId="5203EAA8" w14:textId="77777777" w:rsidTr="5B358E25">
        <w:trPr>
          <w:cantSplit/>
          <w:trHeight w:val="300"/>
        </w:trPr>
        <w:tc>
          <w:tcPr>
            <w:tcW w:w="1109" w:type="pct"/>
            <w:vMerge/>
            <w:vAlign w:val="center"/>
            <w:hideMark/>
          </w:tcPr>
          <w:p w14:paraId="097A227F"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8A13E4"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9DCAF"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r>
      <w:tr w:rsidR="00BE5C7A" w:rsidRPr="00AF332D" w14:paraId="1792711A"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E1B0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EC562"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7408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100000</w:t>
            </w:r>
          </w:p>
        </w:tc>
      </w:tr>
      <w:tr w:rsidR="00BE5C7A" w:rsidRPr="00AF332D" w14:paraId="315257AA" w14:textId="77777777" w:rsidTr="5B358E25">
        <w:trPr>
          <w:cantSplit/>
          <w:trHeight w:val="645"/>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9BCFF"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ACCOUNT TYPE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47893" w14:textId="77777777" w:rsidR="00AF332D" w:rsidRPr="00AF332D" w:rsidRDefault="00AF332D" w:rsidP="00DA0F03">
            <w:pPr>
              <w:spacing w:before="20" w:after="20"/>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(NOT LTO)</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2757F"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w:t>
            </w:r>
          </w:p>
        </w:tc>
      </w:tr>
      <w:tr w:rsidR="00BE5C7A" w:rsidRPr="00AF332D" w14:paraId="6DCAAA14" w14:textId="77777777" w:rsidTr="5B358E25">
        <w:trPr>
          <w:cantSplit/>
          <w:trHeight w:val="300"/>
        </w:trPr>
        <w:tc>
          <w:tcPr>
            <w:tcW w:w="1109" w:type="pct"/>
            <w:vMerge/>
            <w:vAlign w:val="center"/>
            <w:hideMark/>
          </w:tcPr>
          <w:p w14:paraId="3EF9D605"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45FAD"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(NOT LTO)</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72BDF"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OPEN MARKET</w:t>
            </w:r>
          </w:p>
        </w:tc>
      </w:tr>
      <w:tr w:rsidR="00BE5C7A" w:rsidRPr="00AF332D" w14:paraId="34C2D238" w14:textId="77777777" w:rsidTr="5B358E25">
        <w:trPr>
          <w:cantSplit/>
          <w:trHeight w:val="855"/>
        </w:trPr>
        <w:tc>
          <w:tcPr>
            <w:tcW w:w="1109" w:type="pct"/>
            <w:vMerge/>
            <w:vAlign w:val="center"/>
            <w:hideMark/>
          </w:tcPr>
          <w:p w14:paraId="12EBB795"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EE7B69" w14:textId="71D674EE" w:rsidR="00AF332D" w:rsidRPr="00AF332D" w:rsidRDefault="00AF332D" w:rsidP="00DA0F03">
            <w:pPr>
              <w:spacing w:before="20" w:after="20"/>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(LTO)</w:t>
            </w:r>
            <w:r w:rsidRPr="00AF332D">
              <w:rPr>
                <w:rFonts w:asciiTheme="minorHAnsi" w:hAnsiTheme="minorHAnsi" w:cstheme="minorHAnsi"/>
                <w:color w:val="000000"/>
                <w:szCs w:val="20"/>
                <w:lang w:val="en-US" w:eastAsia="en-US"/>
              </w:rPr>
              <w:br/>
              <w:t xml:space="preserve">Account Type is CLG Auto </w:t>
            </w:r>
            <w:r w:rsidRPr="00BE5C7A">
              <w:rPr>
                <w:rFonts w:asciiTheme="minorHAnsi" w:hAnsiTheme="minorHAnsi" w:cstheme="minorHAnsi"/>
                <w:color w:val="000000"/>
                <w:szCs w:val="20"/>
                <w:lang w:val="en-US" w:eastAsia="en-US"/>
              </w:rPr>
              <w:t>for</w:t>
            </w:r>
            <w:r w:rsidRPr="00AF332D">
              <w:rPr>
                <w:rFonts w:asciiTheme="minorHAnsi" w:hAnsiTheme="minorHAnsi" w:cstheme="minorHAnsi"/>
                <w:color w:val="000000"/>
                <w:szCs w:val="20"/>
                <w:lang w:val="en-US" w:eastAsia="en-US"/>
              </w:rPr>
              <w:t xml:space="preserve"> Hire</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1526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FOR HIRE</w:t>
            </w:r>
          </w:p>
        </w:tc>
      </w:tr>
      <w:tr w:rsidR="00BE5C7A" w:rsidRPr="00AF332D" w14:paraId="703C594A" w14:textId="77777777" w:rsidTr="5B358E25">
        <w:trPr>
          <w:cantSplit/>
          <w:trHeight w:val="450"/>
        </w:trPr>
        <w:tc>
          <w:tcPr>
            <w:tcW w:w="1109" w:type="pct"/>
            <w:vMerge/>
            <w:vAlign w:val="center"/>
            <w:hideMark/>
          </w:tcPr>
          <w:p w14:paraId="31078CE8"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55C9A" w14:textId="764E9EEA"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(LTO)</w:t>
            </w:r>
            <w:r w:rsidRPr="00AF332D">
              <w:rPr>
                <w:rFonts w:asciiTheme="minorHAnsi" w:hAnsiTheme="minorHAnsi" w:cstheme="minorHAnsi"/>
                <w:szCs w:val="20"/>
                <w:lang w:val="en-US" w:eastAsia="en-US"/>
              </w:rPr>
              <w:br/>
              <w:t xml:space="preserve">Account Type is CLG Auto </w:t>
            </w:r>
            <w:r w:rsidRPr="00BE5C7A">
              <w:rPr>
                <w:rFonts w:asciiTheme="minorHAnsi" w:hAnsiTheme="minorHAnsi" w:cstheme="minorHAnsi"/>
                <w:szCs w:val="20"/>
                <w:lang w:val="en-US" w:eastAsia="en-US"/>
              </w:rPr>
              <w:t>for</w:t>
            </w:r>
            <w:r w:rsidRPr="00AF332D">
              <w:rPr>
                <w:rFonts w:asciiTheme="minorHAnsi" w:hAnsiTheme="minorHAnsi" w:cstheme="minorHAnsi"/>
                <w:szCs w:val="20"/>
                <w:lang w:val="en-US" w:eastAsia="en-US"/>
              </w:rPr>
              <w:t xml:space="preserve"> Hire</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E3BE4"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OPM LTO</w:t>
            </w:r>
          </w:p>
        </w:tc>
      </w:tr>
      <w:tr w:rsidR="00BE5C7A" w:rsidRPr="00AF332D" w14:paraId="67885297"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7B3FA7"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INSURER</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5BC5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56305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INSURER</w:t>
            </w:r>
          </w:p>
        </w:tc>
      </w:tr>
      <w:tr w:rsidR="00BE5C7A" w:rsidRPr="00AF332D" w14:paraId="7D833FB8"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D5496A"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INCEPTION</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E4A3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0F5D2"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POLICY EXPIRY</w:t>
            </w:r>
          </w:p>
        </w:tc>
      </w:tr>
      <w:tr w:rsidR="00BE5C7A" w:rsidRPr="00AF332D" w14:paraId="3529F91C"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06C28"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EXPIRY</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20D2D" w14:textId="429650D0"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B05E9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NEW INCEPTION + 365 DAYS (+366 days if leap year)</w:t>
            </w:r>
          </w:p>
        </w:tc>
      </w:tr>
      <w:tr w:rsidR="00BE5C7A" w:rsidRPr="00AF332D" w14:paraId="7EC5A6A1"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CCE5A6"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OD/THEFT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92F183" w14:textId="1BA705D2"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8112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TSI x 90% (DEPRECIATE PREVIOUS TSI BY 10%)</w:t>
            </w:r>
          </w:p>
        </w:tc>
      </w:tr>
      <w:tr w:rsidR="00BE5C7A" w:rsidRPr="00AF332D" w14:paraId="154E85BF"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59F4F"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 THEFT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2D55B7"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E3A47"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NEW OD/THEFT COVERAGE x EXPIRING PREMIUM RATE</w:t>
            </w:r>
          </w:p>
        </w:tc>
      </w:tr>
      <w:tr w:rsidR="00BE5C7A" w:rsidRPr="00AF332D" w14:paraId="2B92BEC0" w14:textId="77777777" w:rsidTr="5B358E25">
        <w:trPr>
          <w:cantSplit/>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6D9C99"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D5381"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193F0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&lt; NEW OD/THEFT COVERAGE, THEN, EXPIRING BI COVERAGE</w:t>
            </w:r>
          </w:p>
        </w:tc>
      </w:tr>
      <w:tr w:rsidR="00BE5C7A" w:rsidRPr="00AF332D" w14:paraId="5626973C" w14:textId="77777777" w:rsidTr="5B358E25">
        <w:trPr>
          <w:cantSplit/>
          <w:trHeight w:val="1110"/>
        </w:trPr>
        <w:tc>
          <w:tcPr>
            <w:tcW w:w="1109" w:type="pct"/>
            <w:vMerge/>
            <w:vAlign w:val="center"/>
            <w:hideMark/>
          </w:tcPr>
          <w:p w14:paraId="37ACA285"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E388D4" w14:textId="77777777"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0515E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&gt; NEW OD/THEFT COVERAGE, THEN, LOWER BI COVERAGE BY GETTING THE NEXT TIER DOWN UNTIL BI COVERAGE IS &lt; NEW OD/THEFT COVERAGE</w:t>
            </w:r>
          </w:p>
        </w:tc>
      </w:tr>
      <w:tr w:rsidR="00BE5C7A" w:rsidRPr="00AF332D" w14:paraId="2730A9F2" w14:textId="77777777" w:rsidTr="5B358E25">
        <w:trPr>
          <w:cantSplit/>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4C1D9"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0D6EA1"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5A1DA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&lt; NEW OD/THEFT COVERAGE, THEN, EXPIRING PD COVERAGE</w:t>
            </w:r>
          </w:p>
        </w:tc>
      </w:tr>
      <w:tr w:rsidR="00BE5C7A" w:rsidRPr="00AF332D" w14:paraId="7EE1412A" w14:textId="77777777" w:rsidTr="5B358E25">
        <w:trPr>
          <w:cantSplit/>
          <w:trHeight w:val="1110"/>
        </w:trPr>
        <w:tc>
          <w:tcPr>
            <w:tcW w:w="1109" w:type="pct"/>
            <w:vMerge/>
            <w:vAlign w:val="center"/>
            <w:hideMark/>
          </w:tcPr>
          <w:p w14:paraId="10F482AE"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617EB" w14:textId="77777777"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0498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&gt; NEW OD/THEFT COVERAGE, THEN, LOWER PD COVERAGE BY GETTING THE NEXT TIER DOWN UNTIL PD COVERAGE IS &lt; NEW OD/THEFT COVERAGE</w:t>
            </w:r>
          </w:p>
        </w:tc>
      </w:tr>
      <w:tr w:rsidR="00BE5C7A" w:rsidRPr="00AF332D" w14:paraId="0D559D19" w14:textId="77777777" w:rsidTr="5B358E25">
        <w:trPr>
          <w:cantSplit/>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DDDE6"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67AED" w14:textId="6E90C304"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69CAE"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BI COVERAGE = EXPIRING BI COVERAGE, THEN EXPIRING BI PREMIUM, ELSE, GET NEW BI PREMIUM</w:t>
            </w:r>
          </w:p>
        </w:tc>
      </w:tr>
      <w:tr w:rsidR="00BE5C7A" w:rsidRPr="00AF332D" w14:paraId="796CC6E2" w14:textId="77777777" w:rsidTr="5B358E25">
        <w:trPr>
          <w:cantSplit/>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84F1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ADF2BA" w14:textId="41337809"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5A23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PD COVERAGE = EXPIRING PD COVERAGE, THEN EXPIRING PD PREMIUM, ELSE, GET NEW PD PREMIUM</w:t>
            </w:r>
          </w:p>
        </w:tc>
      </w:tr>
      <w:tr w:rsidR="00BE5C7A" w:rsidRPr="00AF332D" w14:paraId="2E32E7CB"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29B3A"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A04A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D01E9B"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=EXPIRING AUTO PA PREMIUM</w:t>
            </w:r>
          </w:p>
        </w:tc>
      </w:tr>
      <w:tr w:rsidR="00BE5C7A" w:rsidRPr="00AF332D" w14:paraId="6A69B451" w14:textId="77777777" w:rsidTr="5B358E25">
        <w:trPr>
          <w:cantSplit/>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31529"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lastRenderedPageBreak/>
              <w:t>BASIC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7FAB8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30CAA" w14:textId="62B1883B"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xml:space="preserve">= NEW OD/ THEFT PREMIUM + NEW BI </w:t>
            </w:r>
            <w:r w:rsidRPr="00BE5C7A">
              <w:rPr>
                <w:rFonts w:asciiTheme="minorHAnsi" w:hAnsiTheme="minorHAnsi" w:cstheme="minorHAnsi"/>
                <w:szCs w:val="20"/>
                <w:lang w:val="en-US" w:eastAsia="en-US"/>
              </w:rPr>
              <w:t>PREMIUM +</w:t>
            </w:r>
            <w:r w:rsidRPr="00AF332D">
              <w:rPr>
                <w:rFonts w:asciiTheme="minorHAnsi" w:hAnsiTheme="minorHAnsi" w:cstheme="minorHAnsi"/>
                <w:szCs w:val="20"/>
                <w:lang w:val="en-US" w:eastAsia="en-US"/>
              </w:rPr>
              <w:t xml:space="preserve"> NEW PD PREMIUM + AUTO PA PREMIUM</w:t>
            </w:r>
          </w:p>
        </w:tc>
      </w:tr>
      <w:tr w:rsidR="00BE5C7A" w:rsidRPr="00AF332D" w14:paraId="3F7839DB" w14:textId="77777777" w:rsidTr="5B358E25">
        <w:trPr>
          <w:cantSplit/>
          <w:trHeight w:val="111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76A1A"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DST (DOCSTAMPS)</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E701E"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FEE5D"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12.5% ROUNDED UP TO P0.50 **EXAMPLE: P1,537.12 THEN P1,537.50</w:t>
            </w:r>
            <w:r w:rsidRPr="00AF332D">
              <w:rPr>
                <w:rFonts w:asciiTheme="minorHAnsi" w:hAnsiTheme="minorHAnsi" w:cstheme="minorHAnsi"/>
                <w:szCs w:val="20"/>
                <w:lang w:val="en-US" w:eastAsia="en-US"/>
              </w:rPr>
              <w:br/>
              <w:t xml:space="preserve">                                                                                                                 P1,537.60 THEN P1,538.00 </w:t>
            </w:r>
          </w:p>
        </w:tc>
      </w:tr>
      <w:tr w:rsidR="00BE5C7A" w:rsidRPr="00AF332D" w14:paraId="18B8EFEA"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058C2" w14:textId="77777777" w:rsidR="00AF332D" w:rsidRPr="00AF332D" w:rsidRDefault="00AF332D" w:rsidP="00DA0F03">
            <w:pPr>
              <w:keepNext/>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VAT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9C7EB" w14:textId="77777777" w:rsidR="00AF332D" w:rsidRPr="00AF332D" w:rsidRDefault="00AF332D" w:rsidP="00DA0F03">
            <w:pPr>
              <w:keepNext/>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75A1D" w14:textId="77777777" w:rsidR="00AF332D" w:rsidRPr="00AF332D" w:rsidRDefault="00AF332D" w:rsidP="00DA0F03">
            <w:pPr>
              <w:keepNext/>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w:t>
            </w:r>
          </w:p>
        </w:tc>
      </w:tr>
      <w:tr w:rsidR="00BE5C7A" w:rsidRPr="00AF332D" w14:paraId="6F374019"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D8B4B6" w14:textId="77777777" w:rsidR="00AF332D" w:rsidRPr="00AF332D" w:rsidRDefault="00AF332D" w:rsidP="00DA0F03">
            <w:pPr>
              <w:keepNext/>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LGT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94F48" w14:textId="77777777" w:rsidR="00AF332D" w:rsidRPr="00AF332D" w:rsidRDefault="00AF332D" w:rsidP="00DA0F03">
            <w:pPr>
              <w:keepNext/>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35A97" w14:textId="77777777" w:rsidR="00AF332D" w:rsidRPr="00AF332D" w:rsidRDefault="00AF332D" w:rsidP="00DA0F03">
            <w:pPr>
              <w:keepNext/>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(EXPIRING LGT AMOUNT/ EXPIRING BASIC PREMIUM)</w:t>
            </w:r>
          </w:p>
        </w:tc>
      </w:tr>
      <w:tr w:rsidR="00BE5C7A" w:rsidRPr="00AF332D" w14:paraId="26674E2A"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10EC4"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TOTAL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A0450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83FC0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 DST (DOCSTAMPS) + VAT + LGT</w:t>
            </w:r>
          </w:p>
        </w:tc>
      </w:tr>
    </w:tbl>
    <w:p w14:paraId="5EA44D61" w14:textId="153B40E7" w:rsidR="00E55907" w:rsidRDefault="3C65E36A" w:rsidP="3C7F3FD4">
      <w:pPr>
        <w:pStyle w:val="Heading1"/>
        <w:keepNext/>
        <w:keepLines/>
        <w:spacing w:line="259" w:lineRule="auto"/>
        <w:rPr>
          <w:sz w:val="24"/>
          <w:szCs w:val="24"/>
        </w:rPr>
      </w:pPr>
      <w:bookmarkStart w:id="106" w:name="_Appendix_E_–"/>
      <w:bookmarkStart w:id="107" w:name="_Toc417505486"/>
      <w:bookmarkStart w:id="108" w:name="_Annex_F_–_Auto_Assignment"/>
      <w:r w:rsidRPr="3C7F3FD4">
        <w:rPr>
          <w:sz w:val="24"/>
          <w:szCs w:val="24"/>
        </w:rPr>
        <w:t>Annex</w:t>
      </w:r>
      <w:r w:rsidR="00E55907" w:rsidRPr="3C7F3FD4">
        <w:rPr>
          <w:sz w:val="24"/>
          <w:szCs w:val="24"/>
        </w:rPr>
        <w:t xml:space="preserve"> </w:t>
      </w:r>
      <w:r w:rsidR="189E6462" w:rsidRPr="3C7F3FD4">
        <w:rPr>
          <w:sz w:val="24"/>
          <w:szCs w:val="24"/>
        </w:rPr>
        <w:t>F</w:t>
      </w:r>
      <w:r w:rsidR="00E55907" w:rsidRPr="3C7F3FD4">
        <w:rPr>
          <w:sz w:val="24"/>
          <w:szCs w:val="24"/>
        </w:rPr>
        <w:t xml:space="preserve"> – </w:t>
      </w:r>
      <w:r w:rsidR="00AF332D" w:rsidRPr="3C7F3FD4">
        <w:rPr>
          <w:sz w:val="24"/>
          <w:szCs w:val="24"/>
        </w:rPr>
        <w:t>Auto Assignment Logic Per Market Segment</w:t>
      </w:r>
      <w:bookmarkEnd w:id="106"/>
      <w:bookmarkEnd w:id="107"/>
      <w:bookmarkEnd w:id="108"/>
    </w:p>
    <w:p w14:paraId="5E76F349" w14:textId="7E6F6AA7" w:rsidR="00E55907" w:rsidRDefault="00BE5C7A" w:rsidP="0061437A">
      <w:pPr>
        <w:pStyle w:val="Heading2"/>
        <w:keepNext/>
        <w:keepLines/>
        <w:numPr>
          <w:ilvl w:val="0"/>
          <w:numId w:val="136"/>
        </w:numPr>
        <w:rPr>
          <w:sz w:val="24"/>
          <w:szCs w:val="24"/>
        </w:rPr>
      </w:pPr>
      <w:bookmarkStart w:id="109" w:name="_Toc348717303"/>
      <w:r w:rsidRPr="3C7F3FD4">
        <w:rPr>
          <w:sz w:val="24"/>
          <w:szCs w:val="24"/>
        </w:rPr>
        <w:t>Corporate</w:t>
      </w:r>
      <w:bookmarkEnd w:id="109"/>
    </w:p>
    <w:p w14:paraId="64B161CC" w14:textId="1BDD113C" w:rsidR="007B4882" w:rsidRDefault="007B4882" w:rsidP="0061437A">
      <w:pPr>
        <w:pStyle w:val="Heading2"/>
        <w:keepNext/>
        <w:keepLines/>
        <w:numPr>
          <w:ilvl w:val="0"/>
          <w:numId w:val="136"/>
        </w:numPr>
        <w:rPr>
          <w:sz w:val="24"/>
          <w:szCs w:val="24"/>
        </w:rPr>
      </w:pPr>
      <w:bookmarkStart w:id="110" w:name="_Toc391439748"/>
      <w:r w:rsidRPr="3C7F3FD4">
        <w:rPr>
          <w:sz w:val="24"/>
          <w:szCs w:val="24"/>
        </w:rPr>
        <w:t>Retail</w:t>
      </w:r>
      <w:bookmarkEnd w:id="110"/>
    </w:p>
    <w:tbl>
      <w:tblPr>
        <w:tblW w:w="0" w:type="auto"/>
        <w:tblInd w:w="-210" w:type="dxa"/>
        <w:tblLook w:val="06A0" w:firstRow="1" w:lastRow="0" w:firstColumn="1" w:lastColumn="0" w:noHBand="1" w:noVBand="1"/>
      </w:tblPr>
      <w:tblGrid>
        <w:gridCol w:w="1174"/>
        <w:gridCol w:w="2511"/>
        <w:gridCol w:w="2067"/>
        <w:gridCol w:w="1732"/>
        <w:gridCol w:w="1618"/>
        <w:gridCol w:w="1695"/>
      </w:tblGrid>
      <w:tr w:rsidR="0099578C" w14:paraId="5DB82761" w14:textId="77777777" w:rsidTr="5B358E25">
        <w:trPr>
          <w:cantSplit/>
          <w:trHeight w:val="300"/>
          <w:tblHeader/>
        </w:trPr>
        <w:tc>
          <w:tcPr>
            <w:tcW w:w="11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4FB5451" w14:textId="609EA22D" w:rsidR="5B358E25" w:rsidRDefault="5B358E25" w:rsidP="5B358E25">
            <w:pPr>
              <w:spacing w:before="20" w:after="20"/>
              <w:ind w:left="90" w:hanging="90"/>
              <w:jc w:val="center"/>
            </w:pPr>
            <w:r w:rsidRPr="5B358E25">
              <w:rPr>
                <w:rFonts w:ascii="Arial" w:eastAsia="Calibri" w:hAnsi="Arial" w:cs="Arial"/>
                <w:b/>
                <w:bCs/>
                <w:color w:val="000000" w:themeColor="text1"/>
                <w:szCs w:val="20"/>
              </w:rPr>
              <w:t>TEAM</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9AAA3AE" w14:textId="6A87D0E2" w:rsidR="5B358E25" w:rsidRDefault="5B358E25" w:rsidP="5B358E25">
            <w:pPr>
              <w:spacing w:before="20" w:after="20"/>
              <w:jc w:val="center"/>
            </w:pPr>
            <w:r w:rsidRPr="5B358E25">
              <w:rPr>
                <w:rFonts w:ascii="Arial" w:eastAsia="Calibri" w:hAnsi="Arial" w:cs="Arial"/>
                <w:b/>
                <w:bCs/>
                <w:color w:val="000000" w:themeColor="text1"/>
                <w:szCs w:val="20"/>
              </w:rPr>
              <w:t>ACCOUNT OFFICER</w:t>
            </w:r>
          </w:p>
        </w:tc>
        <w:tc>
          <w:tcPr>
            <w:tcW w:w="20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DFF2AE7" w14:textId="226DC992" w:rsidR="5B358E25" w:rsidRDefault="5B358E25" w:rsidP="5B358E25">
            <w:pPr>
              <w:spacing w:before="20" w:after="20"/>
              <w:jc w:val="center"/>
            </w:pPr>
            <w:r w:rsidRPr="5B358E25">
              <w:rPr>
                <w:rFonts w:ascii="Arial" w:eastAsia="Calibri" w:hAnsi="Arial" w:cs="Arial"/>
                <w:b/>
                <w:bCs/>
                <w:color w:val="000000" w:themeColor="text1"/>
                <w:szCs w:val="20"/>
              </w:rPr>
              <w:t>TEAM LEADER</w:t>
            </w:r>
          </w:p>
        </w:tc>
        <w:tc>
          <w:tcPr>
            <w:tcW w:w="17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DBFD63D" w14:textId="02179A4A" w:rsidR="5B358E25" w:rsidRDefault="5B358E25" w:rsidP="5B358E25">
            <w:pPr>
              <w:spacing w:before="20" w:after="20"/>
              <w:jc w:val="center"/>
            </w:pPr>
            <w:r w:rsidRPr="5B358E25">
              <w:rPr>
                <w:rFonts w:ascii="Arial" w:eastAsia="Calibri" w:hAnsi="Arial" w:cs="Arial"/>
                <w:b/>
                <w:bCs/>
                <w:color w:val="000000" w:themeColor="text1"/>
                <w:szCs w:val="20"/>
              </w:rPr>
              <w:t>TEAM HEAD</w:t>
            </w:r>
          </w:p>
        </w:tc>
        <w:tc>
          <w:tcPr>
            <w:tcW w:w="16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09A79B61" w14:textId="3093E19C" w:rsidR="5B358E25" w:rsidRDefault="5B358E25" w:rsidP="5B358E25">
            <w:pPr>
              <w:spacing w:before="20" w:after="20"/>
              <w:jc w:val="center"/>
            </w:pPr>
            <w:r w:rsidRPr="5B358E25">
              <w:rPr>
                <w:rFonts w:ascii="Arial" w:eastAsia="Calibri" w:hAnsi="Arial" w:cs="Arial"/>
                <w:b/>
                <w:bCs/>
                <w:color w:val="000000" w:themeColor="text1"/>
                <w:szCs w:val="20"/>
              </w:rPr>
              <w:t>SECTION HEAD</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3DF95AA" w14:textId="68BCABEF" w:rsidR="5B358E25" w:rsidRDefault="5B358E25" w:rsidP="5B358E25">
            <w:pPr>
              <w:spacing w:before="20" w:after="20"/>
              <w:jc w:val="center"/>
            </w:pPr>
            <w:r w:rsidRPr="5B358E25">
              <w:rPr>
                <w:rFonts w:ascii="Arial" w:eastAsia="Calibri" w:hAnsi="Arial" w:cs="Arial"/>
                <w:b/>
                <w:bCs/>
                <w:color w:val="000000" w:themeColor="text1"/>
                <w:szCs w:val="20"/>
              </w:rPr>
              <w:t>UNIT HEAD</w:t>
            </w:r>
          </w:p>
        </w:tc>
      </w:tr>
      <w:tr w:rsidR="0097757B" w14:paraId="691C5D17"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EED09" w14:textId="3128924E" w:rsidR="5B358E25" w:rsidRDefault="5B358E25" w:rsidP="5B358E25">
            <w:pPr>
              <w:spacing w:before="20" w:after="20"/>
              <w:jc w:val="center"/>
            </w:pPr>
            <w:r w:rsidRPr="5B358E25">
              <w:rPr>
                <w:rFonts w:ascii="Arial" w:eastAsia="Calibri" w:hAnsi="Arial" w:cs="Arial"/>
                <w:color w:val="000000" w:themeColor="text1"/>
                <w:szCs w:val="20"/>
              </w:rPr>
              <w:t>REGION 2</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4E1FDA" w14:textId="6C97C742" w:rsidR="5B358E25" w:rsidRDefault="5B358E25" w:rsidP="5B358E25">
            <w:pPr>
              <w:spacing w:before="20" w:after="20"/>
            </w:pPr>
            <w:r w:rsidRPr="5B358E25">
              <w:rPr>
                <w:rFonts w:ascii="Arial" w:eastAsia="Calibri" w:hAnsi="Arial" w:cs="Arial"/>
                <w:szCs w:val="20"/>
              </w:rPr>
              <w:t>Emerson Malabanan</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C77AEE" w14:textId="40CD1958" w:rsidR="5B358E25" w:rsidRDefault="5B358E25" w:rsidP="5B358E25">
            <w:pPr>
              <w:spacing w:before="20" w:after="20"/>
              <w:jc w:val="center"/>
            </w:pPr>
            <w:r w:rsidRPr="5B358E25">
              <w:rPr>
                <w:rFonts w:ascii="Arial" w:eastAsia="Calibri" w:hAnsi="Arial" w:cs="Arial"/>
                <w:szCs w:val="20"/>
              </w:rPr>
              <w:t>Regina Matutina</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4E4CE3" w14:textId="5D88EC0C" w:rsidR="5B358E25" w:rsidRDefault="5B358E25" w:rsidP="5B358E25">
            <w:pPr>
              <w:spacing w:before="20" w:after="20"/>
              <w:jc w:val="center"/>
            </w:pPr>
            <w:r w:rsidRPr="5B358E25">
              <w:rPr>
                <w:rFonts w:ascii="Arial" w:eastAsia="Calibri" w:hAnsi="Arial" w:cs="Arial"/>
                <w:szCs w:val="20"/>
              </w:rPr>
              <w:t>Kim Ysaac A. Flores</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15EC3F" w14:textId="561037E8"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DB910" w14:textId="665B39B2"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7332E5EC" w14:textId="77777777" w:rsidTr="5B358E25">
        <w:trPr>
          <w:cantSplit/>
          <w:trHeight w:val="300"/>
        </w:trPr>
        <w:tc>
          <w:tcPr>
            <w:tcW w:w="1174" w:type="dxa"/>
            <w:vMerge/>
            <w:tcBorders>
              <w:left w:val="single" w:sz="0" w:space="0" w:color="auto"/>
              <w:right w:val="single" w:sz="0" w:space="0" w:color="auto"/>
            </w:tcBorders>
            <w:vAlign w:val="center"/>
          </w:tcPr>
          <w:p w14:paraId="14B075D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D53248" w14:textId="1A38F720" w:rsidR="5B358E25" w:rsidRDefault="5B358E25" w:rsidP="5B358E25">
            <w:pPr>
              <w:spacing w:before="20" w:after="20"/>
            </w:pPr>
            <w:r w:rsidRPr="5B358E25">
              <w:rPr>
                <w:rFonts w:ascii="Arial" w:eastAsia="Calibri" w:hAnsi="Arial" w:cs="Arial"/>
                <w:szCs w:val="20"/>
              </w:rPr>
              <w:t>Hazyl Manseguiao</w:t>
            </w:r>
          </w:p>
        </w:tc>
        <w:tc>
          <w:tcPr>
            <w:tcW w:w="2067" w:type="dxa"/>
            <w:vMerge/>
            <w:tcBorders>
              <w:left w:val="single" w:sz="0" w:space="0" w:color="auto"/>
              <w:right w:val="single" w:sz="0" w:space="0" w:color="auto"/>
            </w:tcBorders>
            <w:vAlign w:val="center"/>
          </w:tcPr>
          <w:p w14:paraId="4196A12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2984A61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617899C6"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F79E1E1" w14:textId="77777777" w:rsidR="00BB1768" w:rsidRDefault="00BB1768">
            <w:pPr>
              <w:spacing w:before="20" w:after="20"/>
            </w:pPr>
          </w:p>
        </w:tc>
      </w:tr>
      <w:tr w:rsidR="0099578C" w14:paraId="5D766817" w14:textId="77777777" w:rsidTr="5B358E25">
        <w:trPr>
          <w:cantSplit/>
          <w:trHeight w:val="300"/>
        </w:trPr>
        <w:tc>
          <w:tcPr>
            <w:tcW w:w="1174" w:type="dxa"/>
            <w:vMerge/>
            <w:tcBorders>
              <w:left w:val="single" w:sz="0" w:space="0" w:color="auto"/>
              <w:right w:val="single" w:sz="0" w:space="0" w:color="auto"/>
            </w:tcBorders>
            <w:vAlign w:val="center"/>
          </w:tcPr>
          <w:p w14:paraId="785A75E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30FFC5" w14:textId="53416FAF" w:rsidR="5B358E25" w:rsidRDefault="5B358E25" w:rsidP="5B358E25">
            <w:pPr>
              <w:spacing w:before="20" w:after="20"/>
            </w:pPr>
            <w:r w:rsidRPr="5B358E25">
              <w:rPr>
                <w:rFonts w:ascii="Arial" w:eastAsia="Calibri" w:hAnsi="Arial" w:cs="Arial"/>
                <w:szCs w:val="20"/>
              </w:rPr>
              <w:t>Jonald Cajilig</w:t>
            </w:r>
          </w:p>
        </w:tc>
        <w:tc>
          <w:tcPr>
            <w:tcW w:w="2067" w:type="dxa"/>
            <w:vMerge/>
            <w:tcBorders>
              <w:left w:val="single" w:sz="0" w:space="0" w:color="auto"/>
              <w:right w:val="single" w:sz="0" w:space="0" w:color="auto"/>
            </w:tcBorders>
            <w:vAlign w:val="center"/>
          </w:tcPr>
          <w:p w14:paraId="70397B48"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2E8EC0AE"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3E3479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70A1C0B" w14:textId="77777777" w:rsidR="00BB1768" w:rsidRDefault="00BB1768">
            <w:pPr>
              <w:spacing w:before="20" w:after="20"/>
            </w:pPr>
          </w:p>
        </w:tc>
      </w:tr>
      <w:tr w:rsidR="0099578C" w14:paraId="26E17629" w14:textId="77777777" w:rsidTr="5B358E25">
        <w:trPr>
          <w:cantSplit/>
          <w:trHeight w:val="300"/>
        </w:trPr>
        <w:tc>
          <w:tcPr>
            <w:tcW w:w="1174" w:type="dxa"/>
            <w:vMerge/>
            <w:tcBorders>
              <w:left w:val="single" w:sz="0" w:space="0" w:color="auto"/>
              <w:right w:val="single" w:sz="0" w:space="0" w:color="auto"/>
            </w:tcBorders>
            <w:vAlign w:val="center"/>
          </w:tcPr>
          <w:p w14:paraId="5BAF4076"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EE7D2D" w14:textId="11A94855" w:rsidR="5B358E25" w:rsidRDefault="5B358E25" w:rsidP="5B358E25">
            <w:pPr>
              <w:spacing w:before="20" w:after="20"/>
            </w:pPr>
            <w:r w:rsidRPr="5B358E25">
              <w:rPr>
                <w:rFonts w:ascii="Arial" w:eastAsia="Calibri" w:hAnsi="Arial" w:cs="Arial"/>
                <w:szCs w:val="20"/>
              </w:rPr>
              <w:t>Lyka Krizzia Palomeno</w:t>
            </w:r>
          </w:p>
        </w:tc>
        <w:tc>
          <w:tcPr>
            <w:tcW w:w="2067" w:type="dxa"/>
            <w:vMerge/>
            <w:tcBorders>
              <w:left w:val="single" w:sz="0" w:space="0" w:color="auto"/>
              <w:right w:val="single" w:sz="0" w:space="0" w:color="auto"/>
            </w:tcBorders>
            <w:vAlign w:val="center"/>
          </w:tcPr>
          <w:p w14:paraId="7DE22D6B"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04C6D47"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A9162F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1E8ECD5E" w14:textId="77777777" w:rsidR="00BB1768" w:rsidRDefault="00BB1768">
            <w:pPr>
              <w:spacing w:before="20" w:after="20"/>
            </w:pPr>
          </w:p>
        </w:tc>
      </w:tr>
      <w:tr w:rsidR="0099578C" w14:paraId="1F80B087" w14:textId="77777777" w:rsidTr="5B358E25">
        <w:trPr>
          <w:cantSplit/>
          <w:trHeight w:val="300"/>
        </w:trPr>
        <w:tc>
          <w:tcPr>
            <w:tcW w:w="1174" w:type="dxa"/>
            <w:vMerge/>
            <w:tcBorders>
              <w:left w:val="single" w:sz="0" w:space="0" w:color="auto"/>
              <w:right w:val="single" w:sz="0" w:space="0" w:color="auto"/>
            </w:tcBorders>
            <w:vAlign w:val="center"/>
          </w:tcPr>
          <w:p w14:paraId="7B6C5E0E"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48E5A0" w14:textId="00240EE3" w:rsidR="5B358E25" w:rsidRDefault="5B358E25" w:rsidP="5B358E25">
            <w:pPr>
              <w:spacing w:before="20" w:after="20"/>
            </w:pPr>
            <w:r w:rsidRPr="5B358E25">
              <w:rPr>
                <w:rFonts w:ascii="Arial" w:eastAsia="Calibri" w:hAnsi="Arial" w:cs="Arial"/>
                <w:szCs w:val="20"/>
              </w:rPr>
              <w:t>Mary Grace Manaluz</w:t>
            </w:r>
          </w:p>
        </w:tc>
        <w:tc>
          <w:tcPr>
            <w:tcW w:w="2067" w:type="dxa"/>
            <w:vMerge/>
            <w:tcBorders>
              <w:left w:val="single" w:sz="0" w:space="0" w:color="auto"/>
              <w:right w:val="single" w:sz="0" w:space="0" w:color="auto"/>
            </w:tcBorders>
            <w:vAlign w:val="center"/>
          </w:tcPr>
          <w:p w14:paraId="7F6A6360"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AABC0BC"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4ACF095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1085E1F1" w14:textId="77777777" w:rsidR="00BB1768" w:rsidRDefault="00BB1768">
            <w:pPr>
              <w:spacing w:before="20" w:after="20"/>
            </w:pPr>
          </w:p>
        </w:tc>
      </w:tr>
      <w:tr w:rsidR="0099578C" w14:paraId="15E512EE"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02A09D6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FA62E1" w14:textId="3CC65AA8" w:rsidR="5B358E25" w:rsidRDefault="5B358E25" w:rsidP="5B358E25">
            <w:pPr>
              <w:spacing w:before="20" w:after="20"/>
            </w:pPr>
            <w:r w:rsidRPr="5B358E25">
              <w:rPr>
                <w:rFonts w:ascii="Arial" w:eastAsia="Calibri" w:hAnsi="Arial" w:cs="Arial"/>
                <w:szCs w:val="20"/>
              </w:rPr>
              <w:t>Lilibeth Arlan</w:t>
            </w:r>
          </w:p>
        </w:tc>
        <w:tc>
          <w:tcPr>
            <w:tcW w:w="2067" w:type="dxa"/>
            <w:vMerge/>
            <w:tcBorders>
              <w:left w:val="single" w:sz="0" w:space="0" w:color="auto"/>
              <w:bottom w:val="single" w:sz="0" w:space="0" w:color="auto"/>
              <w:right w:val="single" w:sz="0" w:space="0" w:color="auto"/>
            </w:tcBorders>
            <w:vAlign w:val="center"/>
          </w:tcPr>
          <w:p w14:paraId="7D5393AF"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0E2AC213"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2BBC7DBC"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0A54B2AD" w14:textId="77777777" w:rsidR="00BB1768" w:rsidRDefault="00BB1768">
            <w:pPr>
              <w:spacing w:before="20" w:after="20"/>
            </w:pPr>
          </w:p>
        </w:tc>
      </w:tr>
      <w:tr w:rsidR="0097757B" w14:paraId="6389B6D3"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C86D79" w14:textId="3CC81F6F" w:rsidR="5B358E25" w:rsidRDefault="5B358E25" w:rsidP="5B358E25">
            <w:pPr>
              <w:spacing w:before="20" w:after="20"/>
              <w:jc w:val="center"/>
            </w:pPr>
            <w:r w:rsidRPr="5B358E25">
              <w:rPr>
                <w:rFonts w:ascii="Arial" w:eastAsia="Calibri" w:hAnsi="Arial" w:cs="Arial"/>
                <w:color w:val="000000" w:themeColor="text1"/>
                <w:szCs w:val="20"/>
              </w:rPr>
              <w:t>EMPLOYEES RETAIL</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4B4774" w14:textId="67DA90F2" w:rsidR="5B358E25" w:rsidRDefault="5B358E25" w:rsidP="5B358E25">
            <w:pPr>
              <w:spacing w:before="20" w:after="20"/>
            </w:pPr>
            <w:r w:rsidRPr="5B358E25">
              <w:rPr>
                <w:rFonts w:ascii="Arial" w:eastAsia="Calibri" w:hAnsi="Arial" w:cs="Arial"/>
                <w:szCs w:val="20"/>
              </w:rPr>
              <w:t>Jonilyn Dee</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28D909" w14:textId="113F138E" w:rsidR="5B358E25" w:rsidRDefault="5B358E25" w:rsidP="5B358E25">
            <w:pPr>
              <w:spacing w:before="20" w:after="20"/>
              <w:jc w:val="center"/>
            </w:pPr>
            <w:r w:rsidRPr="5B358E25">
              <w:rPr>
                <w:rFonts w:ascii="Arial" w:eastAsia="Calibri" w:hAnsi="Arial" w:cs="Arial"/>
                <w:szCs w:val="20"/>
              </w:rPr>
              <w:t>Gladys Dormido</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323716" w14:textId="095B2569" w:rsidR="5B358E25" w:rsidRDefault="5B358E25" w:rsidP="5B358E25">
            <w:pPr>
              <w:spacing w:before="20" w:after="20"/>
              <w:jc w:val="center"/>
            </w:pPr>
            <w:r w:rsidRPr="5B358E25">
              <w:rPr>
                <w:rFonts w:ascii="Arial" w:eastAsia="Calibri" w:hAnsi="Arial" w:cs="Arial"/>
                <w:szCs w:val="20"/>
              </w:rPr>
              <w:t>Kim Ysaac A. Flores</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FA9EBE" w14:textId="0860E0AF"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4BA30" w14:textId="09AF9ABF"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0EC5D80B" w14:textId="77777777" w:rsidTr="5B358E25">
        <w:trPr>
          <w:cantSplit/>
          <w:trHeight w:val="300"/>
        </w:trPr>
        <w:tc>
          <w:tcPr>
            <w:tcW w:w="1174" w:type="dxa"/>
            <w:vMerge/>
            <w:tcBorders>
              <w:left w:val="single" w:sz="0" w:space="0" w:color="auto"/>
              <w:right w:val="single" w:sz="0" w:space="0" w:color="auto"/>
            </w:tcBorders>
            <w:vAlign w:val="center"/>
          </w:tcPr>
          <w:p w14:paraId="1C41BC4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C8C15E" w14:textId="3D41B1AE" w:rsidR="5B358E25" w:rsidRDefault="5B358E25" w:rsidP="5B358E25">
            <w:pPr>
              <w:spacing w:before="20" w:after="20"/>
            </w:pPr>
            <w:r w:rsidRPr="5B358E25">
              <w:rPr>
                <w:rFonts w:ascii="Arial" w:eastAsia="Calibri" w:hAnsi="Arial" w:cs="Arial"/>
                <w:szCs w:val="20"/>
              </w:rPr>
              <w:t>Renz Mar Concepcion</w:t>
            </w:r>
          </w:p>
        </w:tc>
        <w:tc>
          <w:tcPr>
            <w:tcW w:w="2067" w:type="dxa"/>
            <w:vMerge/>
            <w:tcBorders>
              <w:left w:val="single" w:sz="0" w:space="0" w:color="auto"/>
              <w:right w:val="single" w:sz="0" w:space="0" w:color="auto"/>
            </w:tcBorders>
            <w:vAlign w:val="center"/>
          </w:tcPr>
          <w:p w14:paraId="37F0824D"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044ACE1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3A91568B"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10938654" w14:textId="77777777" w:rsidR="00BB1768" w:rsidRDefault="00BB1768">
            <w:pPr>
              <w:spacing w:before="20" w:after="20"/>
            </w:pPr>
          </w:p>
        </w:tc>
      </w:tr>
      <w:tr w:rsidR="0099578C" w14:paraId="154C8471" w14:textId="77777777" w:rsidTr="5B358E25">
        <w:trPr>
          <w:cantSplit/>
          <w:trHeight w:val="300"/>
        </w:trPr>
        <w:tc>
          <w:tcPr>
            <w:tcW w:w="1174" w:type="dxa"/>
            <w:vMerge/>
            <w:tcBorders>
              <w:left w:val="single" w:sz="0" w:space="0" w:color="auto"/>
              <w:right w:val="single" w:sz="0" w:space="0" w:color="auto"/>
            </w:tcBorders>
            <w:vAlign w:val="center"/>
          </w:tcPr>
          <w:p w14:paraId="43F20E56"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80F7C7" w14:textId="3234E936" w:rsidR="5B358E25" w:rsidRDefault="5B358E25" w:rsidP="5B358E25">
            <w:pPr>
              <w:spacing w:before="20" w:after="20"/>
            </w:pPr>
            <w:r w:rsidRPr="5B358E25">
              <w:rPr>
                <w:rFonts w:ascii="Arial" w:eastAsia="Calibri" w:hAnsi="Arial" w:cs="Arial"/>
                <w:szCs w:val="20"/>
              </w:rPr>
              <w:t>Ja Andrei Hewitt Ong</w:t>
            </w:r>
          </w:p>
        </w:tc>
        <w:tc>
          <w:tcPr>
            <w:tcW w:w="2067" w:type="dxa"/>
            <w:vMerge/>
            <w:tcBorders>
              <w:left w:val="single" w:sz="0" w:space="0" w:color="auto"/>
              <w:right w:val="single" w:sz="0" w:space="0" w:color="auto"/>
            </w:tcBorders>
            <w:vAlign w:val="center"/>
          </w:tcPr>
          <w:p w14:paraId="2A0C7421"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2AC1517A"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2EA609C"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DB556F6" w14:textId="77777777" w:rsidR="00BB1768" w:rsidRDefault="00BB1768">
            <w:pPr>
              <w:spacing w:before="20" w:after="20"/>
            </w:pPr>
          </w:p>
        </w:tc>
      </w:tr>
      <w:tr w:rsidR="0099578C" w14:paraId="5C55929A"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3DF65655"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BCC3F0" w14:textId="1859937D" w:rsidR="5B358E25" w:rsidRDefault="5B358E25" w:rsidP="5B358E25">
            <w:pPr>
              <w:spacing w:before="20" w:after="20"/>
            </w:pPr>
            <w:r w:rsidRPr="5B358E25">
              <w:rPr>
                <w:rFonts w:ascii="Arial" w:eastAsia="Calibri" w:hAnsi="Arial" w:cs="Arial"/>
                <w:szCs w:val="20"/>
              </w:rPr>
              <w:t>Lyka Krizzia Palomeno</w:t>
            </w:r>
          </w:p>
        </w:tc>
        <w:tc>
          <w:tcPr>
            <w:tcW w:w="2067" w:type="dxa"/>
            <w:vMerge/>
            <w:tcBorders>
              <w:left w:val="single" w:sz="0" w:space="0" w:color="auto"/>
              <w:bottom w:val="single" w:sz="0" w:space="0" w:color="auto"/>
              <w:right w:val="single" w:sz="0" w:space="0" w:color="auto"/>
            </w:tcBorders>
            <w:vAlign w:val="center"/>
          </w:tcPr>
          <w:p w14:paraId="32C99B7E"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6CFB14FF"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3891BBCD"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1CEED2B9" w14:textId="77777777" w:rsidR="00BB1768" w:rsidRDefault="00BB1768">
            <w:pPr>
              <w:spacing w:before="20" w:after="20"/>
            </w:pPr>
          </w:p>
        </w:tc>
      </w:tr>
      <w:tr w:rsidR="0097757B" w14:paraId="3E3FDC53"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FECF42" w14:textId="621DFA69" w:rsidR="5B358E25" w:rsidRDefault="5B358E25" w:rsidP="5B358E25">
            <w:pPr>
              <w:spacing w:before="20" w:after="20"/>
              <w:jc w:val="center"/>
            </w:pPr>
            <w:r w:rsidRPr="5B358E25">
              <w:rPr>
                <w:rFonts w:ascii="Arial" w:eastAsia="Calibri" w:hAnsi="Arial" w:cs="Arial"/>
                <w:color w:val="000000" w:themeColor="text1"/>
                <w:szCs w:val="20"/>
              </w:rPr>
              <w:t>REGION 4</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892878" w14:textId="37A4B8AC" w:rsidR="5B358E25" w:rsidRDefault="5B358E25" w:rsidP="5B358E25">
            <w:pPr>
              <w:spacing w:before="20" w:after="20"/>
            </w:pPr>
            <w:r w:rsidRPr="5B358E25">
              <w:rPr>
                <w:rFonts w:ascii="Arial" w:eastAsia="Calibri" w:hAnsi="Arial" w:cs="Arial"/>
                <w:szCs w:val="20"/>
              </w:rPr>
              <w:t>Jayson Novela</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E27BEB" w14:textId="415667F8" w:rsidR="5B358E25" w:rsidRDefault="5B358E25" w:rsidP="5B358E25">
            <w:pPr>
              <w:spacing w:before="20" w:after="20"/>
              <w:jc w:val="center"/>
            </w:pPr>
            <w:r w:rsidRPr="5B358E25">
              <w:rPr>
                <w:rFonts w:ascii="Arial" w:eastAsia="Calibri" w:hAnsi="Arial" w:cs="Arial"/>
                <w:szCs w:val="20"/>
              </w:rPr>
              <w:t>Jeramie Ramos</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5F7BF" w14:textId="4DD1547B" w:rsidR="5B358E25" w:rsidRDefault="5B358E25" w:rsidP="5B358E25">
            <w:pPr>
              <w:spacing w:before="20" w:after="20"/>
              <w:jc w:val="center"/>
            </w:pPr>
            <w:r w:rsidRPr="5B358E25">
              <w:rPr>
                <w:rFonts w:ascii="Arial" w:eastAsia="Calibri" w:hAnsi="Arial" w:cs="Arial"/>
                <w:szCs w:val="20"/>
              </w:rPr>
              <w:t>Lorna Ildefonso</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BAC588" w14:textId="3C65C59C"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C50A2D" w14:textId="0FBA0327"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73F1A2B7"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2ADAF09B"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A5CEAC" w14:textId="41BCA99E" w:rsidR="5B358E25" w:rsidRDefault="5B358E25" w:rsidP="5B358E25">
            <w:pPr>
              <w:spacing w:before="20" w:after="20"/>
            </w:pPr>
            <w:r w:rsidRPr="5B358E25">
              <w:rPr>
                <w:rFonts w:ascii="Arial" w:eastAsia="Calibri" w:hAnsi="Arial" w:cs="Arial"/>
                <w:szCs w:val="20"/>
              </w:rPr>
              <w:t>Yolanda Parola</w:t>
            </w:r>
          </w:p>
        </w:tc>
        <w:tc>
          <w:tcPr>
            <w:tcW w:w="2067" w:type="dxa"/>
            <w:vMerge/>
            <w:tcBorders>
              <w:left w:val="single" w:sz="0" w:space="0" w:color="auto"/>
              <w:bottom w:val="single" w:sz="0" w:space="0" w:color="auto"/>
              <w:right w:val="single" w:sz="0" w:space="0" w:color="auto"/>
            </w:tcBorders>
            <w:vAlign w:val="center"/>
          </w:tcPr>
          <w:p w14:paraId="30578759"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6EB9AB85"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379A9ABB"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43EA3003" w14:textId="77777777" w:rsidR="00BB1768" w:rsidRDefault="00BB1768">
            <w:pPr>
              <w:spacing w:before="20" w:after="20"/>
            </w:pPr>
          </w:p>
        </w:tc>
      </w:tr>
      <w:tr w:rsidR="0099578C" w14:paraId="3D5B4C95" w14:textId="77777777" w:rsidTr="5B358E25">
        <w:trPr>
          <w:cantSplit/>
          <w:trHeight w:val="300"/>
        </w:trPr>
        <w:tc>
          <w:tcPr>
            <w:tcW w:w="1174" w:type="dxa"/>
            <w:vMerge/>
            <w:tcBorders>
              <w:left w:val="single" w:sz="0" w:space="0" w:color="auto"/>
              <w:right w:val="single" w:sz="0" w:space="0" w:color="auto"/>
            </w:tcBorders>
            <w:vAlign w:val="center"/>
          </w:tcPr>
          <w:p w14:paraId="691BD5AA"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99EC3B" w14:textId="16C128A9" w:rsidR="5B358E25" w:rsidRDefault="5B358E25" w:rsidP="5B358E25">
            <w:pPr>
              <w:spacing w:before="20" w:after="20"/>
            </w:pPr>
            <w:r w:rsidRPr="5B358E25">
              <w:rPr>
                <w:rFonts w:ascii="Arial" w:eastAsia="Calibri" w:hAnsi="Arial" w:cs="Arial"/>
                <w:szCs w:val="20"/>
              </w:rPr>
              <w:t>Ysmael Valenzuela</w:t>
            </w:r>
          </w:p>
        </w:tc>
        <w:tc>
          <w:tcPr>
            <w:tcW w:w="2067" w:type="dxa"/>
            <w:vMerge/>
            <w:tcBorders>
              <w:left w:val="single" w:sz="0" w:space="0" w:color="auto"/>
              <w:right w:val="single" w:sz="0" w:space="0" w:color="auto"/>
            </w:tcBorders>
            <w:vAlign w:val="center"/>
          </w:tcPr>
          <w:p w14:paraId="179F8654"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A1423F6"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08E8B39"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8F2B548" w14:textId="77777777" w:rsidR="00BB1768" w:rsidRDefault="00BB1768">
            <w:pPr>
              <w:spacing w:before="20" w:after="20"/>
            </w:pPr>
          </w:p>
        </w:tc>
      </w:tr>
      <w:tr w:rsidR="0099578C" w14:paraId="5019B079"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1A032AE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7212F5" w14:textId="5AB7E628" w:rsidR="5B358E25" w:rsidRDefault="5B358E25" w:rsidP="5B358E25">
            <w:pPr>
              <w:spacing w:before="20" w:after="20"/>
            </w:pPr>
            <w:r w:rsidRPr="5B358E25">
              <w:rPr>
                <w:rFonts w:ascii="Arial" w:eastAsia="Calibri" w:hAnsi="Arial" w:cs="Arial"/>
                <w:szCs w:val="20"/>
              </w:rPr>
              <w:t>Myken Apolinario</w:t>
            </w:r>
          </w:p>
        </w:tc>
        <w:tc>
          <w:tcPr>
            <w:tcW w:w="2067" w:type="dxa"/>
            <w:vMerge/>
            <w:tcBorders>
              <w:left w:val="single" w:sz="0" w:space="0" w:color="auto"/>
              <w:bottom w:val="single" w:sz="0" w:space="0" w:color="auto"/>
              <w:right w:val="single" w:sz="0" w:space="0" w:color="auto"/>
            </w:tcBorders>
            <w:vAlign w:val="center"/>
          </w:tcPr>
          <w:p w14:paraId="3A31886F"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2D9293E3"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55D2689A"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282B01A6" w14:textId="77777777" w:rsidR="00BB1768" w:rsidRDefault="00BB1768">
            <w:pPr>
              <w:spacing w:before="20" w:after="20"/>
            </w:pPr>
          </w:p>
        </w:tc>
      </w:tr>
      <w:tr w:rsidR="0099578C" w14:paraId="30C9747D" w14:textId="77777777" w:rsidTr="5B358E25">
        <w:trPr>
          <w:cantSplit/>
          <w:trHeight w:val="300"/>
        </w:trPr>
        <w:tc>
          <w:tcPr>
            <w:tcW w:w="1174" w:type="dxa"/>
            <w:vMerge/>
            <w:tcBorders>
              <w:left w:val="single" w:sz="0" w:space="0" w:color="auto"/>
              <w:right w:val="single" w:sz="0" w:space="0" w:color="auto"/>
            </w:tcBorders>
            <w:vAlign w:val="center"/>
          </w:tcPr>
          <w:p w14:paraId="6389828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CB6FD" w14:textId="779BEDB4" w:rsidR="5B358E25" w:rsidRDefault="5B358E25" w:rsidP="5B358E25">
            <w:pPr>
              <w:spacing w:before="20" w:after="20"/>
            </w:pPr>
            <w:r w:rsidRPr="5B358E25">
              <w:rPr>
                <w:rFonts w:ascii="Arial" w:eastAsia="Calibri" w:hAnsi="Arial" w:cs="Arial"/>
                <w:szCs w:val="20"/>
              </w:rPr>
              <w:t>Angelica Amurao</w:t>
            </w:r>
          </w:p>
        </w:tc>
        <w:tc>
          <w:tcPr>
            <w:tcW w:w="2067" w:type="dxa"/>
            <w:vMerge/>
            <w:tcBorders>
              <w:left w:val="single" w:sz="0" w:space="0" w:color="auto"/>
              <w:right w:val="single" w:sz="0" w:space="0" w:color="auto"/>
            </w:tcBorders>
            <w:vAlign w:val="center"/>
          </w:tcPr>
          <w:p w14:paraId="0AAF7E29"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FE39B5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689CD908"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E536E6D" w14:textId="77777777" w:rsidR="00BB1768" w:rsidRDefault="00BB1768">
            <w:pPr>
              <w:spacing w:before="20" w:after="20"/>
            </w:pPr>
          </w:p>
        </w:tc>
      </w:tr>
      <w:tr w:rsidR="0099578C" w14:paraId="751C449A" w14:textId="77777777" w:rsidTr="5B358E25">
        <w:trPr>
          <w:cantSplit/>
          <w:trHeight w:val="300"/>
        </w:trPr>
        <w:tc>
          <w:tcPr>
            <w:tcW w:w="1174" w:type="dxa"/>
            <w:vMerge/>
            <w:tcBorders>
              <w:left w:val="single" w:sz="0" w:space="0" w:color="auto"/>
              <w:right w:val="single" w:sz="0" w:space="0" w:color="auto"/>
            </w:tcBorders>
            <w:vAlign w:val="center"/>
          </w:tcPr>
          <w:p w14:paraId="240D76E7"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C1ACAC" w14:textId="556B7B85" w:rsidR="5B358E25" w:rsidRDefault="5B358E25" w:rsidP="5B358E25">
            <w:pPr>
              <w:spacing w:before="20" w:after="20"/>
            </w:pPr>
            <w:r w:rsidRPr="5B358E25">
              <w:rPr>
                <w:rFonts w:ascii="Arial" w:eastAsia="Calibri" w:hAnsi="Arial" w:cs="Arial"/>
                <w:szCs w:val="20"/>
              </w:rPr>
              <w:t>Rhea Mae Villaflor</w:t>
            </w:r>
          </w:p>
        </w:tc>
        <w:tc>
          <w:tcPr>
            <w:tcW w:w="2067" w:type="dxa"/>
            <w:vMerge/>
            <w:tcBorders>
              <w:left w:val="single" w:sz="0" w:space="0" w:color="auto"/>
              <w:right w:val="single" w:sz="0" w:space="0" w:color="auto"/>
            </w:tcBorders>
            <w:vAlign w:val="center"/>
          </w:tcPr>
          <w:p w14:paraId="2D58BCD0"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E0E709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341509D6"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44110245" w14:textId="77777777" w:rsidR="00BB1768" w:rsidRDefault="00BB1768">
            <w:pPr>
              <w:spacing w:before="20" w:after="20"/>
            </w:pPr>
          </w:p>
        </w:tc>
      </w:tr>
      <w:tr w:rsidR="0099578C" w14:paraId="0D84A22D"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029DA490"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B6ED1A" w14:textId="5A77FA71" w:rsidR="5B358E25" w:rsidRDefault="5B358E25" w:rsidP="5B358E25">
            <w:pPr>
              <w:spacing w:before="20" w:after="20"/>
            </w:pPr>
            <w:r w:rsidRPr="5B358E25">
              <w:rPr>
                <w:rFonts w:ascii="Arial" w:eastAsia="Calibri" w:hAnsi="Arial" w:cs="Arial"/>
                <w:color w:val="000000" w:themeColor="text1"/>
                <w:szCs w:val="20"/>
              </w:rPr>
              <w:t>Francisco Azul Iv</w:t>
            </w:r>
          </w:p>
        </w:tc>
        <w:tc>
          <w:tcPr>
            <w:tcW w:w="2067" w:type="dxa"/>
            <w:vMerge/>
            <w:tcBorders>
              <w:left w:val="single" w:sz="0" w:space="0" w:color="auto"/>
              <w:bottom w:val="single" w:sz="0" w:space="0" w:color="auto"/>
              <w:right w:val="single" w:sz="0" w:space="0" w:color="auto"/>
            </w:tcBorders>
            <w:vAlign w:val="center"/>
          </w:tcPr>
          <w:p w14:paraId="3E6A4441"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7A88F1AD"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184447DA"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66757ADD" w14:textId="77777777" w:rsidR="00BB1768" w:rsidRDefault="00BB1768">
            <w:pPr>
              <w:spacing w:before="20" w:after="20"/>
            </w:pPr>
          </w:p>
        </w:tc>
      </w:tr>
      <w:tr w:rsidR="0097757B" w14:paraId="2B3FD233"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AE1E07" w14:textId="44D3A57B" w:rsidR="5B358E25" w:rsidRDefault="5B358E25" w:rsidP="5B358E25">
            <w:pPr>
              <w:spacing w:before="20" w:after="20"/>
              <w:jc w:val="center"/>
            </w:pPr>
            <w:r w:rsidRPr="5B358E25">
              <w:rPr>
                <w:rFonts w:ascii="Arial" w:eastAsia="Calibri" w:hAnsi="Arial" w:cs="Arial"/>
                <w:color w:val="000000" w:themeColor="text1"/>
                <w:szCs w:val="20"/>
              </w:rPr>
              <w:t>REGION 5</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0EF469" w14:textId="7B5CBE0C" w:rsidR="5B358E25" w:rsidRDefault="5B358E25" w:rsidP="5B358E25">
            <w:pPr>
              <w:spacing w:before="20" w:after="20"/>
            </w:pPr>
            <w:r w:rsidRPr="5B358E25">
              <w:rPr>
                <w:rFonts w:ascii="Arial" w:eastAsia="Calibri" w:hAnsi="Arial" w:cs="Arial"/>
                <w:szCs w:val="20"/>
              </w:rPr>
              <w:t>Adrian Salapare</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40DFC" w14:textId="0F8D0024" w:rsidR="5B358E25" w:rsidRDefault="5B358E25" w:rsidP="5B358E25">
            <w:pPr>
              <w:spacing w:before="20" w:after="20"/>
              <w:jc w:val="center"/>
            </w:pPr>
            <w:r w:rsidRPr="5B358E25">
              <w:rPr>
                <w:rFonts w:ascii="Arial" w:eastAsia="Calibri" w:hAnsi="Arial" w:cs="Arial"/>
                <w:szCs w:val="20"/>
              </w:rPr>
              <w:t>Genilyn De Castro</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BCFA8E" w14:textId="6A0FF1A0" w:rsidR="5B358E25" w:rsidRDefault="5B358E25" w:rsidP="5B358E25">
            <w:pPr>
              <w:spacing w:before="20" w:after="20"/>
              <w:jc w:val="center"/>
            </w:pPr>
            <w:r w:rsidRPr="5B358E25">
              <w:rPr>
                <w:rFonts w:ascii="Arial" w:eastAsia="Calibri" w:hAnsi="Arial" w:cs="Arial"/>
                <w:szCs w:val="20"/>
              </w:rPr>
              <w:t>Lorna Ildefonso</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B7B3D6" w14:textId="07C4CEA6"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6E65E9" w14:textId="6ABA2616"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01AE1DD5" w14:textId="77777777" w:rsidTr="5B358E25">
        <w:trPr>
          <w:cantSplit/>
          <w:trHeight w:val="300"/>
        </w:trPr>
        <w:tc>
          <w:tcPr>
            <w:tcW w:w="1174" w:type="dxa"/>
            <w:vMerge/>
            <w:tcBorders>
              <w:left w:val="single" w:sz="0" w:space="0" w:color="auto"/>
              <w:right w:val="single" w:sz="0" w:space="0" w:color="auto"/>
            </w:tcBorders>
            <w:vAlign w:val="center"/>
          </w:tcPr>
          <w:p w14:paraId="19D3C4E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AF00D3" w14:textId="5A83A13F" w:rsidR="5B358E25" w:rsidRDefault="5B358E25" w:rsidP="5B358E25">
            <w:pPr>
              <w:spacing w:before="20" w:after="20"/>
            </w:pPr>
            <w:r w:rsidRPr="5B358E25">
              <w:rPr>
                <w:rFonts w:ascii="Arial" w:eastAsia="Calibri" w:hAnsi="Arial" w:cs="Arial"/>
                <w:szCs w:val="20"/>
              </w:rPr>
              <w:t>Edwin Brucal Reyes</w:t>
            </w:r>
          </w:p>
        </w:tc>
        <w:tc>
          <w:tcPr>
            <w:tcW w:w="2067" w:type="dxa"/>
            <w:vMerge/>
            <w:tcBorders>
              <w:left w:val="single" w:sz="0" w:space="0" w:color="auto"/>
              <w:right w:val="single" w:sz="0" w:space="0" w:color="auto"/>
            </w:tcBorders>
            <w:vAlign w:val="center"/>
          </w:tcPr>
          <w:p w14:paraId="2E827A32"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1A54B5F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2DAD06C2"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D6145D4" w14:textId="77777777" w:rsidR="00BB1768" w:rsidRDefault="00BB1768">
            <w:pPr>
              <w:spacing w:before="20" w:after="20"/>
            </w:pPr>
          </w:p>
        </w:tc>
      </w:tr>
      <w:tr w:rsidR="0099578C" w14:paraId="74A64CFC" w14:textId="77777777" w:rsidTr="5B358E25">
        <w:trPr>
          <w:cantSplit/>
          <w:trHeight w:val="300"/>
        </w:trPr>
        <w:tc>
          <w:tcPr>
            <w:tcW w:w="1174" w:type="dxa"/>
            <w:vMerge/>
            <w:tcBorders>
              <w:left w:val="single" w:sz="0" w:space="0" w:color="auto"/>
              <w:right w:val="single" w:sz="0" w:space="0" w:color="auto"/>
            </w:tcBorders>
            <w:vAlign w:val="center"/>
          </w:tcPr>
          <w:p w14:paraId="48361CFF"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12A822" w14:textId="1A31E4A6" w:rsidR="5B358E25" w:rsidRDefault="5B358E25" w:rsidP="5B358E25">
            <w:pPr>
              <w:spacing w:before="20" w:after="20"/>
            </w:pPr>
            <w:r w:rsidRPr="5B358E25">
              <w:rPr>
                <w:rFonts w:ascii="Arial" w:eastAsia="Calibri" w:hAnsi="Arial" w:cs="Arial"/>
                <w:szCs w:val="20"/>
              </w:rPr>
              <w:t>Marilyn Jinayon</w:t>
            </w:r>
          </w:p>
        </w:tc>
        <w:tc>
          <w:tcPr>
            <w:tcW w:w="2067" w:type="dxa"/>
            <w:vMerge/>
            <w:tcBorders>
              <w:left w:val="single" w:sz="0" w:space="0" w:color="auto"/>
              <w:right w:val="single" w:sz="0" w:space="0" w:color="auto"/>
            </w:tcBorders>
            <w:vAlign w:val="center"/>
          </w:tcPr>
          <w:p w14:paraId="3B004213"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213B932"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FA23AA5"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602CC8C" w14:textId="77777777" w:rsidR="00BB1768" w:rsidRDefault="00BB1768">
            <w:pPr>
              <w:spacing w:before="20" w:after="20"/>
            </w:pPr>
          </w:p>
        </w:tc>
      </w:tr>
      <w:tr w:rsidR="0099578C" w14:paraId="0407A2D6" w14:textId="77777777" w:rsidTr="5B358E25">
        <w:trPr>
          <w:cantSplit/>
          <w:trHeight w:val="300"/>
        </w:trPr>
        <w:tc>
          <w:tcPr>
            <w:tcW w:w="1174" w:type="dxa"/>
            <w:vMerge/>
            <w:tcBorders>
              <w:left w:val="single" w:sz="0" w:space="0" w:color="auto"/>
              <w:right w:val="single" w:sz="0" w:space="0" w:color="auto"/>
            </w:tcBorders>
            <w:vAlign w:val="center"/>
          </w:tcPr>
          <w:p w14:paraId="3D50B68B"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63BA9C" w14:textId="7CB758A8" w:rsidR="5B358E25" w:rsidRDefault="5B358E25" w:rsidP="5B358E25">
            <w:pPr>
              <w:spacing w:before="20" w:after="20"/>
            </w:pPr>
            <w:r w:rsidRPr="5B358E25">
              <w:rPr>
                <w:rFonts w:ascii="Arial" w:eastAsia="Calibri" w:hAnsi="Arial" w:cs="Arial"/>
                <w:szCs w:val="20"/>
              </w:rPr>
              <w:t>Jerome Paolo Zapata</w:t>
            </w:r>
          </w:p>
        </w:tc>
        <w:tc>
          <w:tcPr>
            <w:tcW w:w="2067" w:type="dxa"/>
            <w:vMerge/>
            <w:tcBorders>
              <w:left w:val="single" w:sz="0" w:space="0" w:color="auto"/>
              <w:right w:val="single" w:sz="0" w:space="0" w:color="auto"/>
            </w:tcBorders>
            <w:vAlign w:val="center"/>
          </w:tcPr>
          <w:p w14:paraId="7328D04D"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08C4934"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2599D3D"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5BD33911" w14:textId="77777777" w:rsidR="00BB1768" w:rsidRDefault="00BB1768">
            <w:pPr>
              <w:spacing w:before="20" w:after="20"/>
            </w:pPr>
          </w:p>
        </w:tc>
      </w:tr>
      <w:tr w:rsidR="0099578C" w14:paraId="33653EC2" w14:textId="77777777" w:rsidTr="5B358E25">
        <w:trPr>
          <w:cantSplit/>
          <w:trHeight w:val="300"/>
        </w:trPr>
        <w:tc>
          <w:tcPr>
            <w:tcW w:w="1174" w:type="dxa"/>
            <w:vMerge/>
            <w:tcBorders>
              <w:left w:val="single" w:sz="0" w:space="0" w:color="auto"/>
              <w:right w:val="single" w:sz="0" w:space="0" w:color="auto"/>
            </w:tcBorders>
            <w:vAlign w:val="center"/>
          </w:tcPr>
          <w:p w14:paraId="00A57AAE"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C81E76" w14:textId="4FE6686C" w:rsidR="5B358E25" w:rsidRDefault="5B358E25" w:rsidP="5B358E25">
            <w:pPr>
              <w:spacing w:before="20" w:after="20"/>
            </w:pPr>
            <w:r w:rsidRPr="5B358E25">
              <w:rPr>
                <w:rFonts w:ascii="Arial" w:eastAsia="Calibri" w:hAnsi="Arial" w:cs="Arial"/>
                <w:szCs w:val="20"/>
              </w:rPr>
              <w:t>Rowell Vincent Esguerra</w:t>
            </w:r>
          </w:p>
        </w:tc>
        <w:tc>
          <w:tcPr>
            <w:tcW w:w="2067" w:type="dxa"/>
            <w:vMerge/>
            <w:tcBorders>
              <w:left w:val="single" w:sz="0" w:space="0" w:color="auto"/>
              <w:right w:val="single" w:sz="0" w:space="0" w:color="auto"/>
            </w:tcBorders>
            <w:vAlign w:val="center"/>
          </w:tcPr>
          <w:p w14:paraId="7CE8BE2F"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0B674EFB"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1528526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66CA93C" w14:textId="77777777" w:rsidR="00BB1768" w:rsidRDefault="00BB1768">
            <w:pPr>
              <w:spacing w:before="20" w:after="20"/>
            </w:pPr>
          </w:p>
        </w:tc>
      </w:tr>
      <w:tr w:rsidR="0099578C" w14:paraId="69ED0612"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1DAF98C8"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16D8D" w14:textId="5CAB9CD3" w:rsidR="5B358E25" w:rsidRDefault="5B358E25" w:rsidP="5B358E25">
            <w:pPr>
              <w:spacing w:before="20" w:after="20"/>
            </w:pPr>
            <w:r w:rsidRPr="5B358E25">
              <w:rPr>
                <w:rFonts w:ascii="Arial" w:eastAsia="Calibri" w:hAnsi="Arial" w:cs="Arial"/>
                <w:szCs w:val="20"/>
              </w:rPr>
              <w:t>Peter John Vergara</w:t>
            </w:r>
          </w:p>
        </w:tc>
        <w:tc>
          <w:tcPr>
            <w:tcW w:w="2067" w:type="dxa"/>
            <w:vMerge/>
            <w:tcBorders>
              <w:left w:val="single" w:sz="0" w:space="0" w:color="auto"/>
              <w:bottom w:val="single" w:sz="0" w:space="0" w:color="auto"/>
              <w:right w:val="single" w:sz="0" w:space="0" w:color="auto"/>
            </w:tcBorders>
            <w:vAlign w:val="center"/>
          </w:tcPr>
          <w:p w14:paraId="0980A91D"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463076B6"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5A64D5BE"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2CF5A6F6" w14:textId="77777777" w:rsidR="00BB1768" w:rsidRDefault="00BB1768">
            <w:pPr>
              <w:spacing w:before="20" w:after="20"/>
            </w:pPr>
          </w:p>
        </w:tc>
      </w:tr>
      <w:tr w:rsidR="0097757B" w14:paraId="1C55856B"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FC489E" w14:textId="2CD8997F" w:rsidR="5B358E25" w:rsidRDefault="5B358E25" w:rsidP="5B358E25">
            <w:pPr>
              <w:spacing w:before="20" w:after="20"/>
              <w:jc w:val="center"/>
            </w:pPr>
            <w:r w:rsidRPr="5B358E25">
              <w:rPr>
                <w:rFonts w:ascii="Arial" w:eastAsia="Calibri" w:hAnsi="Arial" w:cs="Arial"/>
                <w:color w:val="000000" w:themeColor="text1"/>
                <w:szCs w:val="20"/>
              </w:rPr>
              <w:t>REGION 3</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7EAF9A" w14:textId="7559F220" w:rsidR="5B358E25" w:rsidRDefault="5B358E25" w:rsidP="5B358E25">
            <w:pPr>
              <w:spacing w:before="20" w:after="20"/>
            </w:pPr>
            <w:r w:rsidRPr="5B358E25">
              <w:rPr>
                <w:rFonts w:ascii="Arial" w:eastAsia="Calibri" w:hAnsi="Arial" w:cs="Arial"/>
                <w:szCs w:val="20"/>
              </w:rPr>
              <w:t>Aireen Joyce Garcia</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C7F56" w14:textId="100CF2C2" w:rsidR="5B358E25" w:rsidRDefault="5B358E25" w:rsidP="5B358E25">
            <w:pPr>
              <w:spacing w:before="20" w:after="20"/>
              <w:jc w:val="center"/>
            </w:pPr>
            <w:r w:rsidRPr="5B358E25">
              <w:rPr>
                <w:rFonts w:ascii="Arial" w:eastAsia="Calibri" w:hAnsi="Arial" w:cs="Arial"/>
                <w:szCs w:val="20"/>
              </w:rPr>
              <w:t>Nina Grace Linganay</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B5367C" w14:textId="04592EA7" w:rsidR="5B358E25" w:rsidRDefault="5B358E25" w:rsidP="5B358E25">
            <w:pPr>
              <w:spacing w:before="20" w:after="20"/>
              <w:jc w:val="center"/>
            </w:pPr>
            <w:r w:rsidRPr="5B358E25">
              <w:rPr>
                <w:rFonts w:ascii="Arial" w:eastAsia="Calibri" w:hAnsi="Arial" w:cs="Arial"/>
                <w:szCs w:val="20"/>
              </w:rPr>
              <w:t>Robbie Alvarez</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74C029" w14:textId="474E49A6"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EE4CA8" w14:textId="732DB369"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28DEF9BA" w14:textId="77777777" w:rsidTr="5B358E25">
        <w:trPr>
          <w:cantSplit/>
          <w:trHeight w:val="300"/>
        </w:trPr>
        <w:tc>
          <w:tcPr>
            <w:tcW w:w="1174" w:type="dxa"/>
            <w:vMerge/>
            <w:tcBorders>
              <w:left w:val="single" w:sz="0" w:space="0" w:color="auto"/>
              <w:right w:val="single" w:sz="0" w:space="0" w:color="auto"/>
            </w:tcBorders>
            <w:vAlign w:val="center"/>
          </w:tcPr>
          <w:p w14:paraId="2AD0E227"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24919F" w14:textId="509FF21E" w:rsidR="5B358E25" w:rsidRDefault="5B358E25" w:rsidP="5B358E25">
            <w:pPr>
              <w:spacing w:before="20" w:after="20"/>
            </w:pPr>
            <w:r w:rsidRPr="5B358E25">
              <w:rPr>
                <w:rFonts w:ascii="Arial" w:eastAsia="Calibri" w:hAnsi="Arial" w:cs="Arial"/>
                <w:szCs w:val="20"/>
              </w:rPr>
              <w:t>Cezssane Canarias</w:t>
            </w:r>
          </w:p>
        </w:tc>
        <w:tc>
          <w:tcPr>
            <w:tcW w:w="2067" w:type="dxa"/>
            <w:vMerge/>
            <w:tcBorders>
              <w:left w:val="single" w:sz="0" w:space="0" w:color="auto"/>
              <w:right w:val="single" w:sz="0" w:space="0" w:color="auto"/>
            </w:tcBorders>
            <w:vAlign w:val="center"/>
          </w:tcPr>
          <w:p w14:paraId="6142B746"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0961AC9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2A3D1EF0"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E3FF4DA" w14:textId="77777777" w:rsidR="00BB1768" w:rsidRDefault="00BB1768">
            <w:pPr>
              <w:spacing w:before="20" w:after="20"/>
            </w:pPr>
          </w:p>
        </w:tc>
      </w:tr>
      <w:tr w:rsidR="0099578C" w14:paraId="2DB2A14E" w14:textId="77777777" w:rsidTr="5B358E25">
        <w:trPr>
          <w:cantSplit/>
          <w:trHeight w:val="300"/>
        </w:trPr>
        <w:tc>
          <w:tcPr>
            <w:tcW w:w="1174" w:type="dxa"/>
            <w:vMerge/>
            <w:tcBorders>
              <w:left w:val="single" w:sz="0" w:space="0" w:color="auto"/>
              <w:right w:val="single" w:sz="0" w:space="0" w:color="auto"/>
            </w:tcBorders>
            <w:vAlign w:val="center"/>
          </w:tcPr>
          <w:p w14:paraId="33646B5A"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16EC84" w14:textId="605954C7" w:rsidR="5B358E25" w:rsidRDefault="5B358E25" w:rsidP="5B358E25">
            <w:pPr>
              <w:spacing w:before="20" w:after="20"/>
            </w:pPr>
            <w:r w:rsidRPr="5B358E25">
              <w:rPr>
                <w:rFonts w:ascii="Arial" w:eastAsia="Calibri" w:hAnsi="Arial" w:cs="Arial"/>
                <w:szCs w:val="20"/>
              </w:rPr>
              <w:t>Jan Aldrin Velasquez</w:t>
            </w:r>
          </w:p>
        </w:tc>
        <w:tc>
          <w:tcPr>
            <w:tcW w:w="2067" w:type="dxa"/>
            <w:vMerge/>
            <w:tcBorders>
              <w:left w:val="single" w:sz="0" w:space="0" w:color="auto"/>
              <w:right w:val="single" w:sz="0" w:space="0" w:color="auto"/>
            </w:tcBorders>
            <w:vAlign w:val="center"/>
          </w:tcPr>
          <w:p w14:paraId="53DC2DFB"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54C0E67D"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11871473"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7A173B88" w14:textId="77777777" w:rsidR="00BB1768" w:rsidRDefault="00BB1768">
            <w:pPr>
              <w:spacing w:before="20" w:after="20"/>
            </w:pPr>
          </w:p>
        </w:tc>
      </w:tr>
      <w:tr w:rsidR="0099578C" w14:paraId="3C3B9619" w14:textId="77777777" w:rsidTr="5B358E25">
        <w:trPr>
          <w:cantSplit/>
          <w:trHeight w:val="300"/>
        </w:trPr>
        <w:tc>
          <w:tcPr>
            <w:tcW w:w="1174" w:type="dxa"/>
            <w:vMerge/>
            <w:tcBorders>
              <w:left w:val="single" w:sz="0" w:space="0" w:color="auto"/>
              <w:right w:val="single" w:sz="0" w:space="0" w:color="auto"/>
            </w:tcBorders>
            <w:vAlign w:val="center"/>
          </w:tcPr>
          <w:p w14:paraId="176DCB2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0324FD" w14:textId="1F9D3F24" w:rsidR="5B358E25" w:rsidRDefault="5B358E25" w:rsidP="5B358E25">
            <w:pPr>
              <w:spacing w:before="20" w:after="20"/>
            </w:pPr>
            <w:r w:rsidRPr="5B358E25">
              <w:rPr>
                <w:rFonts w:ascii="Arial" w:eastAsia="Calibri" w:hAnsi="Arial" w:cs="Arial"/>
                <w:szCs w:val="20"/>
              </w:rPr>
              <w:t>Ma. Arfel Navarro</w:t>
            </w:r>
          </w:p>
        </w:tc>
        <w:tc>
          <w:tcPr>
            <w:tcW w:w="2067" w:type="dxa"/>
            <w:vMerge/>
            <w:tcBorders>
              <w:left w:val="single" w:sz="0" w:space="0" w:color="auto"/>
              <w:right w:val="single" w:sz="0" w:space="0" w:color="auto"/>
            </w:tcBorders>
            <w:vAlign w:val="center"/>
          </w:tcPr>
          <w:p w14:paraId="15DE68A1"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B541FAA"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4782C9CB"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EBD53C7" w14:textId="77777777" w:rsidR="00BB1768" w:rsidRDefault="00BB1768">
            <w:pPr>
              <w:spacing w:before="20" w:after="20"/>
            </w:pPr>
          </w:p>
        </w:tc>
      </w:tr>
      <w:tr w:rsidR="0099578C" w14:paraId="026D9BB8" w14:textId="77777777" w:rsidTr="5B358E25">
        <w:trPr>
          <w:cantSplit/>
          <w:trHeight w:val="300"/>
        </w:trPr>
        <w:tc>
          <w:tcPr>
            <w:tcW w:w="1174" w:type="dxa"/>
            <w:vMerge/>
            <w:tcBorders>
              <w:left w:val="single" w:sz="0" w:space="0" w:color="auto"/>
              <w:right w:val="single" w:sz="0" w:space="0" w:color="auto"/>
            </w:tcBorders>
            <w:vAlign w:val="center"/>
          </w:tcPr>
          <w:p w14:paraId="66B50E24"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5991C1" w14:textId="4887C6B7" w:rsidR="5B358E25" w:rsidRDefault="5B358E25" w:rsidP="5B358E25">
            <w:pPr>
              <w:spacing w:before="20" w:after="20"/>
            </w:pPr>
            <w:r w:rsidRPr="5B358E25">
              <w:rPr>
                <w:rFonts w:ascii="Arial" w:eastAsia="Calibri" w:hAnsi="Arial" w:cs="Arial"/>
                <w:szCs w:val="20"/>
              </w:rPr>
              <w:t>Marcelo Buenavista Jr</w:t>
            </w:r>
          </w:p>
        </w:tc>
        <w:tc>
          <w:tcPr>
            <w:tcW w:w="2067" w:type="dxa"/>
            <w:vMerge/>
            <w:tcBorders>
              <w:left w:val="single" w:sz="0" w:space="0" w:color="auto"/>
              <w:right w:val="single" w:sz="0" w:space="0" w:color="auto"/>
            </w:tcBorders>
            <w:vAlign w:val="center"/>
          </w:tcPr>
          <w:p w14:paraId="2BFA561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034792E"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D80A288"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581F9C05" w14:textId="77777777" w:rsidR="00BB1768" w:rsidRDefault="00BB1768">
            <w:pPr>
              <w:spacing w:before="20" w:after="20"/>
            </w:pPr>
          </w:p>
        </w:tc>
      </w:tr>
      <w:tr w:rsidR="0099578C" w14:paraId="405642B4"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6B3DC88E"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8C8421" w14:textId="5C15484A" w:rsidR="5B358E25" w:rsidRDefault="5B358E25" w:rsidP="5B358E25">
            <w:pPr>
              <w:spacing w:before="20" w:after="20"/>
            </w:pPr>
            <w:r w:rsidRPr="5B358E25">
              <w:rPr>
                <w:rFonts w:ascii="Arial" w:eastAsia="Calibri" w:hAnsi="Arial" w:cs="Arial"/>
                <w:szCs w:val="20"/>
              </w:rPr>
              <w:t>Mary Ann Estrella</w:t>
            </w:r>
          </w:p>
        </w:tc>
        <w:tc>
          <w:tcPr>
            <w:tcW w:w="2067" w:type="dxa"/>
            <w:vMerge/>
            <w:tcBorders>
              <w:left w:val="single" w:sz="0" w:space="0" w:color="auto"/>
              <w:bottom w:val="single" w:sz="0" w:space="0" w:color="auto"/>
              <w:right w:val="single" w:sz="0" w:space="0" w:color="auto"/>
            </w:tcBorders>
            <w:vAlign w:val="center"/>
          </w:tcPr>
          <w:p w14:paraId="679291EA"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5CDAB96B"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6AAEF0F1"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7E6C80A1" w14:textId="77777777" w:rsidR="00BB1768" w:rsidRDefault="00BB1768">
            <w:pPr>
              <w:spacing w:before="20" w:after="20"/>
            </w:pPr>
          </w:p>
        </w:tc>
      </w:tr>
      <w:tr w:rsidR="0099578C" w14:paraId="5E3788F6" w14:textId="77777777" w:rsidTr="5B358E25">
        <w:trPr>
          <w:cantSplit/>
          <w:trHeight w:val="300"/>
        </w:trPr>
        <w:tc>
          <w:tcPr>
            <w:tcW w:w="1174" w:type="dxa"/>
            <w:vMerge/>
            <w:tcBorders>
              <w:left w:val="single" w:sz="0" w:space="0" w:color="auto"/>
              <w:right w:val="single" w:sz="0" w:space="0" w:color="auto"/>
            </w:tcBorders>
            <w:vAlign w:val="center"/>
          </w:tcPr>
          <w:p w14:paraId="484CD7E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E2D56E" w14:textId="1ADADF23" w:rsidR="5B358E25" w:rsidRDefault="5B358E25" w:rsidP="5B358E25">
            <w:pPr>
              <w:spacing w:before="20" w:after="20"/>
            </w:pPr>
            <w:r w:rsidRPr="5B358E25">
              <w:rPr>
                <w:rFonts w:ascii="Arial" w:eastAsia="Calibri" w:hAnsi="Arial" w:cs="Arial"/>
                <w:szCs w:val="20"/>
              </w:rPr>
              <w:t>Aivel Lumogdang</w:t>
            </w:r>
          </w:p>
        </w:tc>
        <w:tc>
          <w:tcPr>
            <w:tcW w:w="2067" w:type="dxa"/>
            <w:vMerge/>
            <w:tcBorders>
              <w:left w:val="single" w:sz="0" w:space="0" w:color="auto"/>
              <w:right w:val="single" w:sz="0" w:space="0" w:color="auto"/>
            </w:tcBorders>
            <w:vAlign w:val="center"/>
          </w:tcPr>
          <w:p w14:paraId="2796B493"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73B1CCF"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E8CFA32"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77C16BD5" w14:textId="77777777" w:rsidR="00BB1768" w:rsidRDefault="00BB1768">
            <w:pPr>
              <w:spacing w:before="20" w:after="20"/>
            </w:pPr>
          </w:p>
        </w:tc>
      </w:tr>
      <w:tr w:rsidR="0099578C" w14:paraId="32CAFAFE"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53552794"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0BE94A" w14:textId="0D1A8E30" w:rsidR="5B358E25" w:rsidRDefault="5B358E25" w:rsidP="5B358E25">
            <w:pPr>
              <w:spacing w:before="20" w:after="20"/>
            </w:pPr>
            <w:r w:rsidRPr="5B358E25">
              <w:rPr>
                <w:rFonts w:ascii="Arial" w:eastAsia="Calibri" w:hAnsi="Arial" w:cs="Arial"/>
                <w:szCs w:val="20"/>
              </w:rPr>
              <w:t>Russel David</w:t>
            </w:r>
          </w:p>
        </w:tc>
        <w:tc>
          <w:tcPr>
            <w:tcW w:w="2067" w:type="dxa"/>
            <w:vMerge/>
            <w:tcBorders>
              <w:left w:val="single" w:sz="0" w:space="0" w:color="auto"/>
              <w:bottom w:val="single" w:sz="0" w:space="0" w:color="auto"/>
              <w:right w:val="single" w:sz="0" w:space="0" w:color="auto"/>
            </w:tcBorders>
            <w:vAlign w:val="center"/>
          </w:tcPr>
          <w:p w14:paraId="0C80B6DB"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0FABC786"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4BE64BA5"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5381E45E" w14:textId="77777777" w:rsidR="00BB1768" w:rsidRDefault="00BB1768">
            <w:pPr>
              <w:spacing w:before="20" w:after="20"/>
            </w:pPr>
          </w:p>
        </w:tc>
      </w:tr>
      <w:tr w:rsidR="0097757B" w14:paraId="76D6B502"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B43DCF" w14:textId="7BFB3481" w:rsidR="5B358E25" w:rsidRDefault="5B358E25" w:rsidP="5B358E25">
            <w:pPr>
              <w:spacing w:before="20" w:after="20"/>
              <w:jc w:val="center"/>
            </w:pPr>
            <w:r w:rsidRPr="5B358E25">
              <w:rPr>
                <w:rFonts w:ascii="Arial" w:eastAsia="Calibri" w:hAnsi="Arial" w:cs="Arial"/>
                <w:color w:val="000000" w:themeColor="text1"/>
                <w:szCs w:val="20"/>
              </w:rPr>
              <w:t>REGION 6</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9FE98F" w14:textId="19602C0E" w:rsidR="5B358E25" w:rsidRDefault="5B358E25" w:rsidP="5B358E25">
            <w:pPr>
              <w:spacing w:before="20" w:after="20"/>
            </w:pPr>
            <w:r w:rsidRPr="5B358E25">
              <w:rPr>
                <w:rFonts w:ascii="Arial" w:eastAsia="Calibri" w:hAnsi="Arial" w:cs="Arial"/>
                <w:szCs w:val="20"/>
              </w:rPr>
              <w:t>Arnelyn Cruz</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0E0663" w14:textId="0B70F99F" w:rsidR="5B358E25" w:rsidRDefault="5B358E25" w:rsidP="5B358E25">
            <w:pPr>
              <w:spacing w:before="20" w:after="20"/>
              <w:jc w:val="center"/>
            </w:pPr>
            <w:r w:rsidRPr="5B358E25">
              <w:rPr>
                <w:rFonts w:ascii="Arial" w:eastAsia="Calibri" w:hAnsi="Arial" w:cs="Arial"/>
                <w:szCs w:val="20"/>
              </w:rPr>
              <w:t>Dexter Enraca</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D54A89" w14:textId="3E90770F" w:rsidR="5B358E25" w:rsidRDefault="5B358E25" w:rsidP="5B358E25">
            <w:pPr>
              <w:spacing w:before="20" w:after="20"/>
              <w:jc w:val="center"/>
            </w:pPr>
            <w:r w:rsidRPr="5B358E25">
              <w:rPr>
                <w:rFonts w:ascii="Arial" w:eastAsia="Calibri" w:hAnsi="Arial" w:cs="Arial"/>
                <w:szCs w:val="20"/>
              </w:rPr>
              <w:t>Robbie Alvarez</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D4086" w14:textId="3D16F114"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F47566" w14:textId="45AE5855"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475173E2" w14:textId="77777777" w:rsidTr="5B358E25">
        <w:trPr>
          <w:cantSplit/>
          <w:trHeight w:val="300"/>
        </w:trPr>
        <w:tc>
          <w:tcPr>
            <w:tcW w:w="1174" w:type="dxa"/>
            <w:vMerge/>
            <w:tcBorders>
              <w:left w:val="single" w:sz="0" w:space="0" w:color="auto"/>
              <w:right w:val="single" w:sz="0" w:space="0" w:color="auto"/>
            </w:tcBorders>
            <w:vAlign w:val="center"/>
          </w:tcPr>
          <w:p w14:paraId="6C57FBD8"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101F9" w14:textId="3608C88E" w:rsidR="5B358E25" w:rsidRDefault="5B358E25" w:rsidP="5B358E25">
            <w:pPr>
              <w:spacing w:before="20" w:after="20"/>
            </w:pPr>
            <w:r w:rsidRPr="5B358E25">
              <w:rPr>
                <w:rFonts w:ascii="Arial" w:eastAsia="Calibri" w:hAnsi="Arial" w:cs="Arial"/>
                <w:szCs w:val="20"/>
              </w:rPr>
              <w:t>Jacil Crisostomo</w:t>
            </w:r>
          </w:p>
        </w:tc>
        <w:tc>
          <w:tcPr>
            <w:tcW w:w="2067" w:type="dxa"/>
            <w:vMerge/>
            <w:tcBorders>
              <w:left w:val="single" w:sz="0" w:space="0" w:color="auto"/>
              <w:right w:val="single" w:sz="0" w:space="0" w:color="auto"/>
            </w:tcBorders>
            <w:vAlign w:val="center"/>
          </w:tcPr>
          <w:p w14:paraId="6EC7E5A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164743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5F45EBDB"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91FBF17" w14:textId="77777777" w:rsidR="00BB1768" w:rsidRDefault="00BB1768">
            <w:pPr>
              <w:spacing w:before="20" w:after="20"/>
            </w:pPr>
          </w:p>
        </w:tc>
      </w:tr>
      <w:tr w:rsidR="0099578C" w14:paraId="4FE716C9" w14:textId="77777777" w:rsidTr="5B358E25">
        <w:trPr>
          <w:cantSplit/>
          <w:trHeight w:val="300"/>
        </w:trPr>
        <w:tc>
          <w:tcPr>
            <w:tcW w:w="1174" w:type="dxa"/>
            <w:vMerge/>
            <w:tcBorders>
              <w:left w:val="single" w:sz="0" w:space="0" w:color="auto"/>
              <w:right w:val="single" w:sz="0" w:space="0" w:color="auto"/>
            </w:tcBorders>
            <w:vAlign w:val="center"/>
          </w:tcPr>
          <w:p w14:paraId="3E7533A7"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661095" w14:textId="64F238B5" w:rsidR="5B358E25" w:rsidRDefault="5B358E25" w:rsidP="5B358E25">
            <w:pPr>
              <w:spacing w:before="20" w:after="20"/>
            </w:pPr>
            <w:r w:rsidRPr="5B358E25">
              <w:rPr>
                <w:rFonts w:ascii="Arial" w:eastAsia="Calibri" w:hAnsi="Arial" w:cs="Arial"/>
                <w:szCs w:val="20"/>
              </w:rPr>
              <w:t>Jerson Oliveria</w:t>
            </w:r>
          </w:p>
        </w:tc>
        <w:tc>
          <w:tcPr>
            <w:tcW w:w="2067" w:type="dxa"/>
            <w:vMerge/>
            <w:tcBorders>
              <w:left w:val="single" w:sz="0" w:space="0" w:color="auto"/>
              <w:right w:val="single" w:sz="0" w:space="0" w:color="auto"/>
            </w:tcBorders>
            <w:vAlign w:val="center"/>
          </w:tcPr>
          <w:p w14:paraId="1E93B4C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B7FA3EF"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24B304AA"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BE92B6D" w14:textId="77777777" w:rsidR="00BB1768" w:rsidRDefault="00BB1768">
            <w:pPr>
              <w:spacing w:before="20" w:after="20"/>
            </w:pPr>
          </w:p>
        </w:tc>
      </w:tr>
      <w:tr w:rsidR="0099578C" w14:paraId="7A287FDC" w14:textId="77777777" w:rsidTr="5B358E25">
        <w:trPr>
          <w:cantSplit/>
          <w:trHeight w:val="300"/>
        </w:trPr>
        <w:tc>
          <w:tcPr>
            <w:tcW w:w="1174" w:type="dxa"/>
            <w:vMerge/>
            <w:tcBorders>
              <w:left w:val="single" w:sz="0" w:space="0" w:color="auto"/>
              <w:right w:val="single" w:sz="0" w:space="0" w:color="auto"/>
            </w:tcBorders>
            <w:vAlign w:val="center"/>
          </w:tcPr>
          <w:p w14:paraId="0A881338"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E3D977" w14:textId="1518DD32" w:rsidR="5B358E25" w:rsidRDefault="5B358E25" w:rsidP="5B358E25">
            <w:pPr>
              <w:spacing w:before="20" w:after="20"/>
            </w:pPr>
            <w:r w:rsidRPr="5B358E25">
              <w:rPr>
                <w:rFonts w:ascii="Arial" w:eastAsia="Calibri" w:hAnsi="Arial" w:cs="Arial"/>
                <w:szCs w:val="20"/>
              </w:rPr>
              <w:t>Kristine Ann Santiago</w:t>
            </w:r>
          </w:p>
        </w:tc>
        <w:tc>
          <w:tcPr>
            <w:tcW w:w="2067" w:type="dxa"/>
            <w:vMerge/>
            <w:tcBorders>
              <w:left w:val="single" w:sz="0" w:space="0" w:color="auto"/>
              <w:right w:val="single" w:sz="0" w:space="0" w:color="auto"/>
            </w:tcBorders>
            <w:vAlign w:val="center"/>
          </w:tcPr>
          <w:p w14:paraId="310A8FC5"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D8EED7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53EE04A9"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918F5ED" w14:textId="77777777" w:rsidR="00BB1768" w:rsidRDefault="00BB1768">
            <w:pPr>
              <w:spacing w:before="20" w:after="20"/>
            </w:pPr>
          </w:p>
        </w:tc>
      </w:tr>
      <w:tr w:rsidR="0099578C" w14:paraId="6BAE01BB" w14:textId="77777777" w:rsidTr="5B358E25">
        <w:trPr>
          <w:cantSplit/>
          <w:trHeight w:val="300"/>
        </w:trPr>
        <w:tc>
          <w:tcPr>
            <w:tcW w:w="1174" w:type="dxa"/>
            <w:vMerge/>
            <w:tcBorders>
              <w:left w:val="single" w:sz="0" w:space="0" w:color="auto"/>
              <w:right w:val="single" w:sz="0" w:space="0" w:color="auto"/>
            </w:tcBorders>
            <w:vAlign w:val="center"/>
          </w:tcPr>
          <w:p w14:paraId="6DBE5B1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DD8335" w14:textId="6CEEB1DB" w:rsidR="5B358E25" w:rsidRDefault="5B358E25" w:rsidP="5B358E25">
            <w:pPr>
              <w:spacing w:before="20" w:after="20"/>
            </w:pPr>
            <w:r w:rsidRPr="5B358E25">
              <w:rPr>
                <w:rFonts w:ascii="Arial" w:eastAsia="Calibri" w:hAnsi="Arial" w:cs="Arial"/>
                <w:szCs w:val="20"/>
              </w:rPr>
              <w:t>Marchelle Irish Parale</w:t>
            </w:r>
          </w:p>
        </w:tc>
        <w:tc>
          <w:tcPr>
            <w:tcW w:w="2067" w:type="dxa"/>
            <w:vMerge/>
            <w:tcBorders>
              <w:left w:val="single" w:sz="0" w:space="0" w:color="auto"/>
              <w:right w:val="single" w:sz="0" w:space="0" w:color="auto"/>
            </w:tcBorders>
            <w:vAlign w:val="center"/>
          </w:tcPr>
          <w:p w14:paraId="4B9FA8D8"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548BE109"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637F8992"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4E053102" w14:textId="77777777" w:rsidR="00BB1768" w:rsidRDefault="00BB1768">
            <w:pPr>
              <w:spacing w:before="20" w:after="20"/>
            </w:pPr>
          </w:p>
        </w:tc>
      </w:tr>
      <w:tr w:rsidR="0099578C" w14:paraId="25F4644E" w14:textId="77777777" w:rsidTr="5B358E25">
        <w:trPr>
          <w:cantSplit/>
          <w:trHeight w:val="300"/>
        </w:trPr>
        <w:tc>
          <w:tcPr>
            <w:tcW w:w="1174" w:type="dxa"/>
            <w:vMerge/>
            <w:tcBorders>
              <w:left w:val="single" w:sz="0" w:space="0" w:color="auto"/>
              <w:right w:val="single" w:sz="0" w:space="0" w:color="auto"/>
            </w:tcBorders>
            <w:vAlign w:val="center"/>
          </w:tcPr>
          <w:p w14:paraId="72537C2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DA9082" w14:textId="1E79E717" w:rsidR="5B358E25" w:rsidRDefault="5B358E25" w:rsidP="5B358E25">
            <w:pPr>
              <w:spacing w:before="20" w:after="20"/>
            </w:pPr>
            <w:r w:rsidRPr="5B358E25">
              <w:rPr>
                <w:rFonts w:ascii="Arial" w:eastAsia="Calibri" w:hAnsi="Arial" w:cs="Arial"/>
                <w:szCs w:val="20"/>
              </w:rPr>
              <w:t>Maricel Liwag</w:t>
            </w:r>
          </w:p>
        </w:tc>
        <w:tc>
          <w:tcPr>
            <w:tcW w:w="2067" w:type="dxa"/>
            <w:vMerge/>
            <w:tcBorders>
              <w:left w:val="single" w:sz="0" w:space="0" w:color="auto"/>
              <w:right w:val="single" w:sz="0" w:space="0" w:color="auto"/>
            </w:tcBorders>
            <w:vAlign w:val="center"/>
          </w:tcPr>
          <w:p w14:paraId="5B9C4D58"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752C603"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CD4E4E1"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9BFB9B1" w14:textId="77777777" w:rsidR="00BB1768" w:rsidRDefault="00BB1768">
            <w:pPr>
              <w:spacing w:before="20" w:after="20"/>
            </w:pPr>
          </w:p>
        </w:tc>
      </w:tr>
      <w:tr w:rsidR="0099578C" w14:paraId="654B2038" w14:textId="77777777" w:rsidTr="5B358E25">
        <w:trPr>
          <w:cantSplit/>
          <w:trHeight w:val="300"/>
        </w:trPr>
        <w:tc>
          <w:tcPr>
            <w:tcW w:w="1174" w:type="dxa"/>
            <w:vMerge/>
            <w:tcBorders>
              <w:left w:val="single" w:sz="0" w:space="0" w:color="auto"/>
              <w:right w:val="single" w:sz="0" w:space="0" w:color="auto"/>
            </w:tcBorders>
            <w:vAlign w:val="center"/>
          </w:tcPr>
          <w:p w14:paraId="25D60DD7" w14:textId="77777777" w:rsidR="00BB1768" w:rsidRDefault="00BB1768">
            <w:pPr>
              <w:keepNext/>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D71D91" w14:textId="2E511396" w:rsidR="5B358E25" w:rsidRDefault="5B358E25" w:rsidP="5B358E25">
            <w:pPr>
              <w:keepNext/>
              <w:spacing w:before="20" w:after="20"/>
            </w:pPr>
            <w:r w:rsidRPr="5B358E25">
              <w:rPr>
                <w:rFonts w:ascii="Arial" w:eastAsia="Calibri" w:hAnsi="Arial" w:cs="Arial"/>
                <w:szCs w:val="20"/>
              </w:rPr>
              <w:t>Timothy Rodger Uson</w:t>
            </w:r>
          </w:p>
        </w:tc>
        <w:tc>
          <w:tcPr>
            <w:tcW w:w="2067" w:type="dxa"/>
            <w:vMerge/>
            <w:tcBorders>
              <w:left w:val="single" w:sz="0" w:space="0" w:color="auto"/>
              <w:right w:val="single" w:sz="0" w:space="0" w:color="auto"/>
            </w:tcBorders>
            <w:vAlign w:val="center"/>
          </w:tcPr>
          <w:p w14:paraId="36F1028E" w14:textId="77777777" w:rsidR="00BB1768" w:rsidRDefault="00BB1768">
            <w:pPr>
              <w:keepNext/>
              <w:spacing w:before="20" w:after="20"/>
            </w:pPr>
          </w:p>
        </w:tc>
        <w:tc>
          <w:tcPr>
            <w:tcW w:w="1732" w:type="dxa"/>
            <w:vMerge/>
            <w:tcBorders>
              <w:left w:val="single" w:sz="0" w:space="0" w:color="auto"/>
              <w:right w:val="single" w:sz="0" w:space="0" w:color="auto"/>
            </w:tcBorders>
            <w:vAlign w:val="center"/>
          </w:tcPr>
          <w:p w14:paraId="77855AEC" w14:textId="77777777" w:rsidR="00BB1768" w:rsidRDefault="00BB1768">
            <w:pPr>
              <w:keepNext/>
              <w:spacing w:before="20" w:after="20"/>
            </w:pPr>
          </w:p>
        </w:tc>
        <w:tc>
          <w:tcPr>
            <w:tcW w:w="1618" w:type="dxa"/>
            <w:vMerge/>
            <w:tcBorders>
              <w:left w:val="single" w:sz="0" w:space="0" w:color="auto"/>
              <w:right w:val="single" w:sz="0" w:space="0" w:color="auto"/>
            </w:tcBorders>
            <w:vAlign w:val="center"/>
          </w:tcPr>
          <w:p w14:paraId="3DF6A942" w14:textId="77777777" w:rsidR="00BB1768" w:rsidRDefault="00BB1768">
            <w:pPr>
              <w:keepNext/>
              <w:spacing w:before="20" w:after="20"/>
            </w:pPr>
          </w:p>
        </w:tc>
        <w:tc>
          <w:tcPr>
            <w:tcW w:w="1695" w:type="dxa"/>
            <w:vMerge/>
            <w:tcBorders>
              <w:left w:val="single" w:sz="0" w:space="0" w:color="auto"/>
              <w:right w:val="single" w:sz="0" w:space="0" w:color="auto"/>
            </w:tcBorders>
            <w:vAlign w:val="center"/>
          </w:tcPr>
          <w:p w14:paraId="07D098CC" w14:textId="77777777" w:rsidR="00BB1768" w:rsidRDefault="00BB1768">
            <w:pPr>
              <w:keepNext/>
              <w:spacing w:before="20" w:after="20"/>
            </w:pPr>
          </w:p>
        </w:tc>
      </w:tr>
      <w:tr w:rsidR="0099578C" w14:paraId="6A1C44F0"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40E0762D" w14:textId="77777777" w:rsidR="00BB1768" w:rsidRDefault="00BB1768">
            <w:pPr>
              <w:keepNext/>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8B1F0A" w14:textId="4E1062BE" w:rsidR="5B358E25" w:rsidRDefault="5B358E25" w:rsidP="5B358E25">
            <w:pPr>
              <w:keepNext/>
              <w:spacing w:before="20" w:after="20"/>
            </w:pPr>
            <w:r w:rsidRPr="5B358E25">
              <w:rPr>
                <w:rFonts w:ascii="Arial" w:eastAsia="Calibri" w:hAnsi="Arial" w:cs="Arial"/>
                <w:szCs w:val="20"/>
              </w:rPr>
              <w:t>Racel Narvasa</w:t>
            </w:r>
          </w:p>
        </w:tc>
        <w:tc>
          <w:tcPr>
            <w:tcW w:w="2067" w:type="dxa"/>
            <w:vMerge/>
            <w:tcBorders>
              <w:left w:val="single" w:sz="0" w:space="0" w:color="auto"/>
              <w:bottom w:val="single" w:sz="0" w:space="0" w:color="auto"/>
              <w:right w:val="single" w:sz="0" w:space="0" w:color="auto"/>
            </w:tcBorders>
            <w:vAlign w:val="center"/>
          </w:tcPr>
          <w:p w14:paraId="553168BA" w14:textId="77777777" w:rsidR="00BB1768" w:rsidRDefault="00BB1768">
            <w:pPr>
              <w:keepNext/>
              <w:spacing w:before="20" w:after="20"/>
            </w:pPr>
          </w:p>
        </w:tc>
        <w:tc>
          <w:tcPr>
            <w:tcW w:w="1732" w:type="dxa"/>
            <w:vMerge/>
            <w:tcBorders>
              <w:left w:val="single" w:sz="0" w:space="0" w:color="auto"/>
              <w:bottom w:val="single" w:sz="0" w:space="0" w:color="auto"/>
              <w:right w:val="single" w:sz="0" w:space="0" w:color="auto"/>
            </w:tcBorders>
            <w:vAlign w:val="center"/>
          </w:tcPr>
          <w:p w14:paraId="16C8DC44" w14:textId="77777777" w:rsidR="00BB1768" w:rsidRDefault="00BB1768">
            <w:pPr>
              <w:keepNext/>
              <w:spacing w:before="20" w:after="20"/>
            </w:pPr>
          </w:p>
        </w:tc>
        <w:tc>
          <w:tcPr>
            <w:tcW w:w="1618" w:type="dxa"/>
            <w:vMerge/>
            <w:tcBorders>
              <w:left w:val="single" w:sz="0" w:space="0" w:color="auto"/>
              <w:bottom w:val="single" w:sz="0" w:space="0" w:color="auto"/>
              <w:right w:val="single" w:sz="0" w:space="0" w:color="auto"/>
            </w:tcBorders>
            <w:vAlign w:val="center"/>
          </w:tcPr>
          <w:p w14:paraId="49558875" w14:textId="77777777" w:rsidR="00BB1768" w:rsidRDefault="00BB1768">
            <w:pPr>
              <w:keepNext/>
              <w:spacing w:before="20" w:after="20"/>
            </w:pPr>
          </w:p>
        </w:tc>
        <w:tc>
          <w:tcPr>
            <w:tcW w:w="1695" w:type="dxa"/>
            <w:vMerge/>
            <w:tcBorders>
              <w:left w:val="single" w:sz="0" w:space="0" w:color="auto"/>
              <w:bottom w:val="single" w:sz="0" w:space="0" w:color="auto"/>
              <w:right w:val="single" w:sz="0" w:space="0" w:color="auto"/>
            </w:tcBorders>
            <w:vAlign w:val="center"/>
          </w:tcPr>
          <w:p w14:paraId="778AF9E0" w14:textId="77777777" w:rsidR="00BB1768" w:rsidRDefault="00BB1768">
            <w:pPr>
              <w:keepNext/>
              <w:spacing w:before="20" w:after="20"/>
            </w:pPr>
          </w:p>
        </w:tc>
      </w:tr>
      <w:tr w:rsidR="0099578C" w14:paraId="25A5C49A" w14:textId="77777777" w:rsidTr="5B358E25">
        <w:trPr>
          <w:cantSplit/>
          <w:trHeight w:val="300"/>
        </w:trPr>
        <w:tc>
          <w:tcPr>
            <w:tcW w:w="1174" w:type="dxa"/>
            <w:vMerge/>
            <w:tcBorders>
              <w:top w:val="single" w:sz="0" w:space="0" w:color="auto"/>
              <w:left w:val="single" w:sz="0" w:space="0" w:color="auto"/>
              <w:bottom w:val="single" w:sz="0" w:space="0" w:color="auto"/>
              <w:right w:val="single" w:sz="0" w:space="0" w:color="auto"/>
            </w:tcBorders>
            <w:vAlign w:val="center"/>
          </w:tcPr>
          <w:p w14:paraId="6B5AF3D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6981F7" w14:textId="16328E5F" w:rsidR="5B358E25" w:rsidRDefault="5B358E25" w:rsidP="5B358E25">
            <w:pPr>
              <w:spacing w:before="20" w:after="20"/>
            </w:pPr>
            <w:r w:rsidRPr="5B358E25">
              <w:rPr>
                <w:rFonts w:ascii="Arial" w:eastAsia="Calibri" w:hAnsi="Arial" w:cs="Arial"/>
                <w:szCs w:val="20"/>
              </w:rPr>
              <w:t>Angelo Aratia</w:t>
            </w:r>
          </w:p>
        </w:tc>
        <w:tc>
          <w:tcPr>
            <w:tcW w:w="2067" w:type="dxa"/>
            <w:vMerge/>
            <w:tcBorders>
              <w:top w:val="single" w:sz="0" w:space="0" w:color="auto"/>
              <w:left w:val="single" w:sz="0" w:space="0" w:color="auto"/>
              <w:bottom w:val="single" w:sz="0" w:space="0" w:color="auto"/>
              <w:right w:val="single" w:sz="0" w:space="0" w:color="auto"/>
            </w:tcBorders>
            <w:vAlign w:val="center"/>
          </w:tcPr>
          <w:p w14:paraId="0F478C50" w14:textId="77777777" w:rsidR="00BB1768" w:rsidRDefault="00BB1768">
            <w:pPr>
              <w:spacing w:before="20" w:after="20"/>
            </w:pPr>
          </w:p>
        </w:tc>
        <w:tc>
          <w:tcPr>
            <w:tcW w:w="1732" w:type="dxa"/>
            <w:vMerge/>
            <w:tcBorders>
              <w:top w:val="single" w:sz="0" w:space="0" w:color="auto"/>
              <w:left w:val="single" w:sz="0" w:space="0" w:color="auto"/>
              <w:bottom w:val="single" w:sz="0" w:space="0" w:color="auto"/>
              <w:right w:val="single" w:sz="0" w:space="0" w:color="auto"/>
            </w:tcBorders>
            <w:vAlign w:val="center"/>
          </w:tcPr>
          <w:p w14:paraId="128E65AA" w14:textId="77777777" w:rsidR="00BB1768" w:rsidRDefault="00BB1768">
            <w:pPr>
              <w:spacing w:before="20" w:after="20"/>
            </w:pPr>
          </w:p>
        </w:tc>
        <w:tc>
          <w:tcPr>
            <w:tcW w:w="1618" w:type="dxa"/>
            <w:vMerge/>
            <w:tcBorders>
              <w:top w:val="single" w:sz="0" w:space="0" w:color="auto"/>
              <w:left w:val="single" w:sz="0" w:space="0" w:color="auto"/>
              <w:bottom w:val="single" w:sz="0" w:space="0" w:color="auto"/>
              <w:right w:val="single" w:sz="0" w:space="0" w:color="auto"/>
            </w:tcBorders>
            <w:vAlign w:val="center"/>
          </w:tcPr>
          <w:p w14:paraId="79603A6F" w14:textId="77777777" w:rsidR="00BB1768" w:rsidRDefault="00BB1768">
            <w:pPr>
              <w:spacing w:before="20" w:after="20"/>
            </w:pPr>
          </w:p>
        </w:tc>
        <w:tc>
          <w:tcPr>
            <w:tcW w:w="1695" w:type="dxa"/>
            <w:vMerge/>
            <w:tcBorders>
              <w:top w:val="single" w:sz="0" w:space="0" w:color="auto"/>
              <w:left w:val="single" w:sz="0" w:space="0" w:color="auto"/>
              <w:bottom w:val="single" w:sz="0" w:space="0" w:color="auto"/>
              <w:right w:val="single" w:sz="0" w:space="0" w:color="auto"/>
            </w:tcBorders>
            <w:vAlign w:val="center"/>
          </w:tcPr>
          <w:p w14:paraId="0274DA7A" w14:textId="77777777" w:rsidR="00BB1768" w:rsidRDefault="00BB1768">
            <w:pPr>
              <w:spacing w:before="20" w:after="20"/>
            </w:pPr>
          </w:p>
        </w:tc>
      </w:tr>
    </w:tbl>
    <w:p w14:paraId="080F6361" w14:textId="7D7BE6E4" w:rsidR="005A0DE1" w:rsidRDefault="005A0DE1" w:rsidP="0061437A">
      <w:pPr>
        <w:pStyle w:val="Heading2"/>
        <w:keepNext/>
        <w:keepLines/>
        <w:numPr>
          <w:ilvl w:val="0"/>
          <w:numId w:val="136"/>
        </w:numPr>
        <w:rPr>
          <w:sz w:val="24"/>
          <w:szCs w:val="24"/>
        </w:rPr>
      </w:pPr>
      <w:bookmarkStart w:id="111" w:name="_Toc1165038827"/>
      <w:r w:rsidRPr="3C7F3FD4">
        <w:rPr>
          <w:sz w:val="24"/>
          <w:szCs w:val="24"/>
        </w:rPr>
        <w:t>CBG Motor</w:t>
      </w:r>
      <w:bookmarkEnd w:id="111"/>
    </w:p>
    <w:tbl>
      <w:tblPr>
        <w:tblW w:w="0" w:type="auto"/>
        <w:jc w:val="center"/>
        <w:tblLook w:val="06A0" w:firstRow="1" w:lastRow="0" w:firstColumn="1" w:lastColumn="0" w:noHBand="1" w:noVBand="1"/>
      </w:tblPr>
      <w:tblGrid>
        <w:gridCol w:w="2790"/>
        <w:gridCol w:w="1665"/>
        <w:gridCol w:w="2160"/>
        <w:gridCol w:w="1920"/>
        <w:gridCol w:w="1919"/>
      </w:tblGrid>
      <w:tr w:rsidR="5B358E25" w14:paraId="1D4784ED" w14:textId="77777777" w:rsidTr="5B358E25">
        <w:trPr>
          <w:cantSplit/>
          <w:trHeight w:val="300"/>
          <w:tblHeader/>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1A76E29" w14:textId="193C6D65" w:rsidR="5B358E25" w:rsidRDefault="5B358E25" w:rsidP="5B358E25">
            <w:pPr>
              <w:spacing w:before="20" w:after="20"/>
              <w:jc w:val="center"/>
            </w:pPr>
            <w:r w:rsidRPr="5B358E25">
              <w:rPr>
                <w:rFonts w:ascii="Arial" w:eastAsia="Calibri" w:hAnsi="Arial" w:cs="Arial"/>
                <w:b/>
                <w:bCs/>
                <w:color w:val="000000" w:themeColor="text1"/>
                <w:szCs w:val="20"/>
              </w:rPr>
              <w:t>ACCOUNT OFFICER</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B8839FB" w14:textId="405BDDF8" w:rsidR="5B358E25" w:rsidRDefault="5B358E25" w:rsidP="5B358E25">
            <w:pPr>
              <w:spacing w:before="20" w:after="20"/>
              <w:jc w:val="center"/>
            </w:pPr>
            <w:r w:rsidRPr="5B358E25">
              <w:rPr>
                <w:rFonts w:ascii="Arial" w:eastAsia="Calibri" w:hAnsi="Arial" w:cs="Arial"/>
                <w:b/>
                <w:bCs/>
                <w:color w:val="000000" w:themeColor="text1"/>
                <w:szCs w:val="20"/>
              </w:rPr>
              <w:t>TEAM LEADER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04425D7" w14:textId="3BDB7479" w:rsidR="5B358E25" w:rsidRDefault="5B358E25" w:rsidP="5B358E25">
            <w:pPr>
              <w:spacing w:before="20" w:after="20"/>
              <w:jc w:val="center"/>
            </w:pPr>
            <w:r w:rsidRPr="5B358E25">
              <w:rPr>
                <w:rFonts w:ascii="Arial" w:eastAsia="Calibri" w:hAnsi="Arial" w:cs="Arial"/>
                <w:b/>
                <w:bCs/>
                <w:color w:val="000000" w:themeColor="text1"/>
                <w:szCs w:val="20"/>
              </w:rPr>
              <w:t>TEAM HEAD</w:t>
            </w:r>
          </w:p>
        </w:tc>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1C612C0" w14:textId="7887D5AF" w:rsidR="5B358E25" w:rsidRDefault="5B358E25" w:rsidP="5B358E25">
            <w:pPr>
              <w:spacing w:before="20" w:after="20"/>
              <w:jc w:val="center"/>
            </w:pPr>
            <w:r w:rsidRPr="5B358E25">
              <w:rPr>
                <w:rFonts w:ascii="Arial" w:eastAsia="Calibri" w:hAnsi="Arial" w:cs="Arial"/>
                <w:b/>
                <w:bCs/>
                <w:color w:val="000000" w:themeColor="text1"/>
                <w:szCs w:val="20"/>
              </w:rPr>
              <w:t>SECTION HEAD</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A37587C" w14:textId="614EFC17" w:rsidR="5B358E25" w:rsidRDefault="5B358E25" w:rsidP="5B358E25">
            <w:pPr>
              <w:spacing w:before="20" w:after="20"/>
              <w:jc w:val="center"/>
            </w:pPr>
            <w:r w:rsidRPr="5B358E25">
              <w:rPr>
                <w:rFonts w:ascii="Arial" w:eastAsia="Calibri" w:hAnsi="Arial" w:cs="Arial"/>
                <w:b/>
                <w:bCs/>
                <w:color w:val="000000" w:themeColor="text1"/>
                <w:szCs w:val="20"/>
              </w:rPr>
              <w:t>UNIT HEAD</w:t>
            </w:r>
          </w:p>
        </w:tc>
      </w:tr>
      <w:tr w:rsidR="5B358E25" w14:paraId="42506F33" w14:textId="77777777" w:rsidTr="5B358E25">
        <w:trPr>
          <w:cantSplit/>
          <w:trHeight w:val="3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108C9A" w14:textId="54A348FB" w:rsidR="5B358E25" w:rsidRDefault="5B358E25" w:rsidP="5B358E25">
            <w:pPr>
              <w:spacing w:before="20" w:after="20"/>
              <w:jc w:val="center"/>
            </w:pPr>
            <w:r w:rsidRPr="5B358E25">
              <w:rPr>
                <w:rFonts w:ascii="Arial" w:eastAsia="Calibri" w:hAnsi="Arial" w:cs="Arial"/>
                <w:color w:val="000000" w:themeColor="text1"/>
                <w:sz w:val="22"/>
                <w:szCs w:val="22"/>
              </w:rPr>
              <w:t>Patrick Pimentel</w:t>
            </w:r>
          </w:p>
        </w:tc>
        <w:tc>
          <w:tcPr>
            <w:tcW w:w="166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0BF6E9" w14:textId="2530CCC4" w:rsidR="5B358E25" w:rsidRDefault="5B358E25" w:rsidP="5B358E25">
            <w:pPr>
              <w:spacing w:before="20" w:after="20"/>
              <w:jc w:val="center"/>
            </w:pPr>
            <w:r w:rsidRPr="5B358E25">
              <w:rPr>
                <w:rFonts w:ascii="Arial" w:eastAsia="Calibri" w:hAnsi="Arial" w:cs="Arial"/>
                <w:color w:val="000000" w:themeColor="text1"/>
                <w:sz w:val="22"/>
                <w:szCs w:val="22"/>
              </w:rPr>
              <w:t>Criffson Rendon</w:t>
            </w:r>
          </w:p>
        </w:tc>
        <w:tc>
          <w:tcPr>
            <w:tcW w:w="21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BEA171" w14:textId="2D1AC2A7" w:rsidR="5B358E25" w:rsidRDefault="5B358E25" w:rsidP="5B358E25">
            <w:pPr>
              <w:spacing w:before="20" w:after="20"/>
              <w:jc w:val="center"/>
            </w:pPr>
            <w:r w:rsidRPr="5B358E25">
              <w:rPr>
                <w:rFonts w:ascii="Arial" w:eastAsia="Calibri" w:hAnsi="Arial" w:cs="Arial"/>
                <w:color w:val="000000" w:themeColor="text1"/>
                <w:sz w:val="22"/>
                <w:szCs w:val="22"/>
              </w:rPr>
              <w:t>Charlie Catacutan</w:t>
            </w:r>
          </w:p>
        </w:tc>
        <w:tc>
          <w:tcPr>
            <w:tcW w:w="19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2139E" w14:textId="69C7701D" w:rsidR="5B358E25" w:rsidRDefault="5B358E25" w:rsidP="5B358E25">
            <w:pPr>
              <w:spacing w:before="20" w:after="20"/>
              <w:jc w:val="center"/>
            </w:pPr>
            <w:r w:rsidRPr="5B358E25">
              <w:rPr>
                <w:rFonts w:ascii="Arial" w:eastAsia="Calibri" w:hAnsi="Arial" w:cs="Arial"/>
                <w:color w:val="000000" w:themeColor="text1"/>
                <w:sz w:val="22"/>
                <w:szCs w:val="22"/>
              </w:rPr>
              <w:t>Vacant</w:t>
            </w:r>
          </w:p>
        </w:tc>
        <w:tc>
          <w:tcPr>
            <w:tcW w:w="19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DDA497" w14:textId="6EBD8815" w:rsidR="5B358E25" w:rsidRDefault="5B358E25" w:rsidP="5B358E25">
            <w:pPr>
              <w:spacing w:before="20" w:after="20"/>
              <w:jc w:val="center"/>
            </w:pPr>
            <w:r w:rsidRPr="5B358E25">
              <w:rPr>
                <w:rFonts w:ascii="Arial" w:eastAsia="Calibri" w:hAnsi="Arial" w:cs="Arial"/>
                <w:color w:val="000000" w:themeColor="text1"/>
                <w:sz w:val="22"/>
                <w:szCs w:val="22"/>
              </w:rPr>
              <w:t>Edmundante F. Ramirez</w:t>
            </w:r>
          </w:p>
        </w:tc>
      </w:tr>
      <w:tr w:rsidR="5B358E25" w14:paraId="1F54D20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A78A3C" w14:textId="3A197731" w:rsidR="5B358E25" w:rsidRDefault="5B358E25" w:rsidP="5B358E25">
            <w:pPr>
              <w:spacing w:before="20" w:after="20"/>
              <w:jc w:val="center"/>
            </w:pPr>
            <w:r w:rsidRPr="5B358E25">
              <w:rPr>
                <w:rFonts w:ascii="Arial" w:eastAsia="Calibri" w:hAnsi="Arial" w:cs="Arial"/>
                <w:color w:val="000000" w:themeColor="text1"/>
                <w:sz w:val="22"/>
                <w:szCs w:val="22"/>
              </w:rPr>
              <w:t>Jessica Bonifacio</w:t>
            </w:r>
          </w:p>
        </w:tc>
        <w:tc>
          <w:tcPr>
            <w:tcW w:w="1665" w:type="dxa"/>
            <w:vMerge/>
            <w:tcBorders>
              <w:left w:val="single" w:sz="0" w:space="0" w:color="000000" w:themeColor="text1"/>
              <w:right w:val="single" w:sz="0" w:space="0" w:color="000000" w:themeColor="text1"/>
            </w:tcBorders>
            <w:vAlign w:val="center"/>
          </w:tcPr>
          <w:p w14:paraId="19663157"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3F7654D9"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48671970"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647A71A" w14:textId="77777777" w:rsidR="00BB1768" w:rsidRDefault="00BB1768">
            <w:pPr>
              <w:spacing w:before="20" w:after="20"/>
            </w:pPr>
          </w:p>
        </w:tc>
      </w:tr>
      <w:tr w:rsidR="5B358E25" w14:paraId="027EF27E"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C38942" w14:textId="5EB91D11" w:rsidR="5B358E25" w:rsidRDefault="5B358E25" w:rsidP="5B358E25">
            <w:pPr>
              <w:spacing w:before="20" w:after="20"/>
              <w:jc w:val="center"/>
            </w:pPr>
            <w:r w:rsidRPr="5B358E25">
              <w:rPr>
                <w:rFonts w:ascii="Arial" w:eastAsia="Calibri" w:hAnsi="Arial" w:cs="Arial"/>
                <w:color w:val="000000" w:themeColor="text1"/>
                <w:sz w:val="22"/>
                <w:szCs w:val="22"/>
              </w:rPr>
              <w:t>Jayson Flores</w:t>
            </w:r>
          </w:p>
        </w:tc>
        <w:tc>
          <w:tcPr>
            <w:tcW w:w="1665" w:type="dxa"/>
            <w:vMerge/>
            <w:tcBorders>
              <w:left w:val="single" w:sz="0" w:space="0" w:color="000000" w:themeColor="text1"/>
              <w:right w:val="single" w:sz="0" w:space="0" w:color="000000" w:themeColor="text1"/>
            </w:tcBorders>
            <w:vAlign w:val="center"/>
          </w:tcPr>
          <w:p w14:paraId="0D69897E"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4A4EF7A0"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1A323393"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A748C4B" w14:textId="77777777" w:rsidR="00BB1768" w:rsidRDefault="00BB1768">
            <w:pPr>
              <w:spacing w:before="20" w:after="20"/>
            </w:pPr>
          </w:p>
        </w:tc>
      </w:tr>
      <w:tr w:rsidR="5B358E25" w14:paraId="631F1BA2"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D02CE4" w14:textId="52C3A8C7" w:rsidR="5B358E25" w:rsidRDefault="5B358E25" w:rsidP="5B358E25">
            <w:pPr>
              <w:spacing w:before="20" w:after="20"/>
              <w:jc w:val="center"/>
            </w:pPr>
            <w:r w:rsidRPr="5B358E25">
              <w:rPr>
                <w:rFonts w:ascii="Arial" w:eastAsia="Calibri" w:hAnsi="Arial" w:cs="Arial"/>
                <w:color w:val="000000" w:themeColor="text1"/>
                <w:sz w:val="22"/>
                <w:szCs w:val="22"/>
              </w:rPr>
              <w:t>Julius Laganzon</w:t>
            </w:r>
          </w:p>
        </w:tc>
        <w:tc>
          <w:tcPr>
            <w:tcW w:w="1665" w:type="dxa"/>
            <w:vMerge/>
            <w:tcBorders>
              <w:left w:val="single" w:sz="0" w:space="0" w:color="000000" w:themeColor="text1"/>
              <w:right w:val="single" w:sz="0" w:space="0" w:color="000000" w:themeColor="text1"/>
            </w:tcBorders>
            <w:vAlign w:val="center"/>
          </w:tcPr>
          <w:p w14:paraId="07C5AF69"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277F51BE"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62F219AF"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2ED2ACB2" w14:textId="77777777" w:rsidR="00BB1768" w:rsidRDefault="00BB1768">
            <w:pPr>
              <w:spacing w:before="20" w:after="20"/>
            </w:pPr>
          </w:p>
        </w:tc>
      </w:tr>
      <w:tr w:rsidR="5B358E25" w14:paraId="279DACA3"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58D285" w14:textId="566A9DEB" w:rsidR="5B358E25" w:rsidRDefault="5B358E25" w:rsidP="5B358E25">
            <w:pPr>
              <w:spacing w:before="20" w:after="20"/>
              <w:jc w:val="center"/>
            </w:pPr>
            <w:r w:rsidRPr="5B358E25">
              <w:rPr>
                <w:rFonts w:ascii="Arial" w:eastAsia="Calibri" w:hAnsi="Arial" w:cs="Arial"/>
                <w:color w:val="000000" w:themeColor="text1"/>
                <w:sz w:val="22"/>
                <w:szCs w:val="22"/>
              </w:rPr>
              <w:t>Gabrielle Castro</w:t>
            </w:r>
          </w:p>
        </w:tc>
        <w:tc>
          <w:tcPr>
            <w:tcW w:w="1665" w:type="dxa"/>
            <w:vMerge/>
            <w:tcBorders>
              <w:left w:val="single" w:sz="0" w:space="0" w:color="000000" w:themeColor="text1"/>
              <w:right w:val="single" w:sz="0" w:space="0" w:color="000000" w:themeColor="text1"/>
            </w:tcBorders>
            <w:vAlign w:val="center"/>
          </w:tcPr>
          <w:p w14:paraId="09FA6DB0"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3FAE8194"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77394525"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5E5F70FB" w14:textId="77777777" w:rsidR="00BB1768" w:rsidRDefault="00BB1768">
            <w:pPr>
              <w:spacing w:before="20" w:after="20"/>
            </w:pPr>
          </w:p>
        </w:tc>
      </w:tr>
      <w:tr w:rsidR="5B358E25" w14:paraId="7573D025"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F4F7E8" w14:textId="7BF2B179" w:rsidR="5B358E25" w:rsidRDefault="5B358E25" w:rsidP="5B358E25">
            <w:pPr>
              <w:spacing w:before="20" w:after="20"/>
              <w:jc w:val="center"/>
            </w:pPr>
            <w:r w:rsidRPr="5B358E25">
              <w:rPr>
                <w:rFonts w:ascii="Arial" w:eastAsia="Calibri" w:hAnsi="Arial" w:cs="Arial"/>
                <w:color w:val="000000" w:themeColor="text1"/>
                <w:sz w:val="22"/>
                <w:szCs w:val="22"/>
              </w:rPr>
              <w:t>Ronie Lampa</w:t>
            </w:r>
          </w:p>
        </w:tc>
        <w:tc>
          <w:tcPr>
            <w:tcW w:w="1665" w:type="dxa"/>
            <w:vMerge/>
            <w:tcBorders>
              <w:left w:val="single" w:sz="0" w:space="0" w:color="000000" w:themeColor="text1"/>
              <w:right w:val="single" w:sz="0" w:space="0" w:color="000000" w:themeColor="text1"/>
            </w:tcBorders>
            <w:vAlign w:val="center"/>
          </w:tcPr>
          <w:p w14:paraId="7CB1C74C"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10D309F3"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30317554"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65900FFC" w14:textId="77777777" w:rsidR="00BB1768" w:rsidRDefault="00BB1768">
            <w:pPr>
              <w:spacing w:before="20" w:after="20"/>
            </w:pPr>
          </w:p>
        </w:tc>
      </w:tr>
      <w:tr w:rsidR="5B358E25" w14:paraId="1F726BA6"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238B09" w14:textId="69443AB3" w:rsidR="5B358E25" w:rsidRDefault="5B358E25" w:rsidP="5B358E25">
            <w:pPr>
              <w:spacing w:before="20" w:after="20"/>
              <w:jc w:val="center"/>
            </w:pPr>
            <w:r w:rsidRPr="5B358E25">
              <w:rPr>
                <w:rFonts w:ascii="Arial" w:eastAsia="Calibri" w:hAnsi="Arial" w:cs="Arial"/>
                <w:color w:val="000000" w:themeColor="text1"/>
                <w:sz w:val="22"/>
                <w:szCs w:val="22"/>
              </w:rPr>
              <w:t>Juny Guardiano</w:t>
            </w:r>
          </w:p>
        </w:tc>
        <w:tc>
          <w:tcPr>
            <w:tcW w:w="1665" w:type="dxa"/>
            <w:vMerge/>
            <w:tcBorders>
              <w:left w:val="single" w:sz="0" w:space="0" w:color="000000" w:themeColor="text1"/>
              <w:right w:val="single" w:sz="0" w:space="0" w:color="000000" w:themeColor="text1"/>
            </w:tcBorders>
            <w:vAlign w:val="center"/>
          </w:tcPr>
          <w:p w14:paraId="58345360"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1CF6742F"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23CF6C71"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565B6608" w14:textId="77777777" w:rsidR="00BB1768" w:rsidRDefault="00BB1768">
            <w:pPr>
              <w:spacing w:before="20" w:after="20"/>
            </w:pPr>
          </w:p>
        </w:tc>
      </w:tr>
      <w:tr w:rsidR="5B358E25" w14:paraId="1C564836"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469EA7" w14:textId="7C01D49E" w:rsidR="5B358E25" w:rsidRDefault="5B358E25" w:rsidP="5B358E25">
            <w:pPr>
              <w:spacing w:before="20" w:after="20"/>
              <w:jc w:val="center"/>
            </w:pPr>
            <w:r w:rsidRPr="5B358E25">
              <w:rPr>
                <w:rFonts w:ascii="Arial" w:eastAsia="Calibri" w:hAnsi="Arial" w:cs="Arial"/>
                <w:color w:val="000000" w:themeColor="text1"/>
                <w:sz w:val="22"/>
                <w:szCs w:val="22"/>
              </w:rPr>
              <w:t>Queenie Beronque</w:t>
            </w:r>
          </w:p>
        </w:tc>
        <w:tc>
          <w:tcPr>
            <w:tcW w:w="1665" w:type="dxa"/>
            <w:vMerge/>
            <w:tcBorders>
              <w:left w:val="single" w:sz="0" w:space="0" w:color="000000" w:themeColor="text1"/>
              <w:right w:val="single" w:sz="0" w:space="0" w:color="000000" w:themeColor="text1"/>
            </w:tcBorders>
            <w:vAlign w:val="center"/>
          </w:tcPr>
          <w:p w14:paraId="6BCA58F5"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6B643018"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0D105CB3"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55D34FDA" w14:textId="77777777" w:rsidR="00BB1768" w:rsidRDefault="00BB1768">
            <w:pPr>
              <w:spacing w:before="20" w:after="20"/>
            </w:pPr>
          </w:p>
        </w:tc>
      </w:tr>
      <w:tr w:rsidR="5B358E25" w14:paraId="31E38F2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971719" w14:textId="5C5FF85F" w:rsidR="5B358E25" w:rsidRDefault="5B358E25" w:rsidP="5B358E25">
            <w:pPr>
              <w:spacing w:before="20" w:after="20"/>
              <w:jc w:val="center"/>
            </w:pPr>
            <w:r w:rsidRPr="5B358E25">
              <w:rPr>
                <w:rFonts w:ascii="Arial" w:eastAsia="Calibri" w:hAnsi="Arial" w:cs="Arial"/>
                <w:color w:val="000000" w:themeColor="text1"/>
                <w:sz w:val="22"/>
                <w:szCs w:val="22"/>
              </w:rPr>
              <w:t>Maricel Salas</w:t>
            </w:r>
          </w:p>
        </w:tc>
        <w:tc>
          <w:tcPr>
            <w:tcW w:w="1665" w:type="dxa"/>
            <w:vMerge/>
            <w:tcBorders>
              <w:left w:val="single" w:sz="0" w:space="0" w:color="000000" w:themeColor="text1"/>
              <w:right w:val="single" w:sz="0" w:space="0" w:color="000000" w:themeColor="text1"/>
            </w:tcBorders>
            <w:vAlign w:val="center"/>
          </w:tcPr>
          <w:p w14:paraId="3E6201F1"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3ABE3388"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20D6FF2C"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29FB95A" w14:textId="77777777" w:rsidR="00BB1768" w:rsidRDefault="00BB1768">
            <w:pPr>
              <w:spacing w:before="20" w:after="20"/>
            </w:pPr>
          </w:p>
        </w:tc>
      </w:tr>
      <w:tr w:rsidR="5B358E25" w14:paraId="7ACC02E2"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F2C14A" w14:textId="116C1696" w:rsidR="5B358E25" w:rsidRDefault="5B358E25" w:rsidP="5B358E25">
            <w:pPr>
              <w:spacing w:before="20" w:after="20"/>
              <w:jc w:val="center"/>
            </w:pPr>
            <w:r w:rsidRPr="5B358E25">
              <w:rPr>
                <w:rFonts w:ascii="Arial" w:eastAsia="Calibri" w:hAnsi="Arial" w:cs="Arial"/>
                <w:color w:val="000000" w:themeColor="text1"/>
                <w:sz w:val="22"/>
                <w:szCs w:val="22"/>
              </w:rPr>
              <w:t>Noreen Villaroel</w:t>
            </w:r>
          </w:p>
        </w:tc>
        <w:tc>
          <w:tcPr>
            <w:tcW w:w="1665" w:type="dxa"/>
            <w:vMerge/>
            <w:tcBorders>
              <w:left w:val="single" w:sz="0" w:space="0" w:color="000000" w:themeColor="text1"/>
              <w:right w:val="single" w:sz="0" w:space="0" w:color="000000" w:themeColor="text1"/>
            </w:tcBorders>
            <w:vAlign w:val="center"/>
          </w:tcPr>
          <w:p w14:paraId="1BF8AE5D"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0586F3BE"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1F8CBE34"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2DD2945C" w14:textId="77777777" w:rsidR="00BB1768" w:rsidRDefault="00BB1768">
            <w:pPr>
              <w:spacing w:before="20" w:after="20"/>
            </w:pPr>
          </w:p>
        </w:tc>
      </w:tr>
      <w:tr w:rsidR="5B358E25" w14:paraId="1880D3B2"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EB8B69" w14:textId="640AB390" w:rsidR="5B358E25" w:rsidRDefault="5B358E25" w:rsidP="5B358E25">
            <w:pPr>
              <w:spacing w:before="20" w:after="20"/>
              <w:jc w:val="center"/>
            </w:pPr>
            <w:r w:rsidRPr="5B358E25">
              <w:rPr>
                <w:rFonts w:ascii="Arial" w:eastAsia="Calibri" w:hAnsi="Arial" w:cs="Arial"/>
                <w:color w:val="000000" w:themeColor="text1"/>
                <w:sz w:val="22"/>
                <w:szCs w:val="22"/>
              </w:rPr>
              <w:t>Paul Ong</w:t>
            </w:r>
          </w:p>
        </w:tc>
        <w:tc>
          <w:tcPr>
            <w:tcW w:w="1665" w:type="dxa"/>
            <w:vMerge/>
            <w:tcBorders>
              <w:left w:val="single" w:sz="0" w:space="0" w:color="000000" w:themeColor="text1"/>
              <w:right w:val="single" w:sz="0" w:space="0" w:color="000000" w:themeColor="text1"/>
            </w:tcBorders>
            <w:vAlign w:val="center"/>
          </w:tcPr>
          <w:p w14:paraId="52748FCD"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0903238D"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507F552F"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21EE4EA" w14:textId="77777777" w:rsidR="00BB1768" w:rsidRDefault="00BB1768">
            <w:pPr>
              <w:spacing w:before="20" w:after="20"/>
            </w:pPr>
          </w:p>
        </w:tc>
      </w:tr>
      <w:tr w:rsidR="5B358E25" w14:paraId="0EB6C71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4F7F61" w14:textId="2C4B41A9" w:rsidR="5B358E25" w:rsidRDefault="5B358E25" w:rsidP="5B358E25">
            <w:pPr>
              <w:spacing w:before="20" w:after="20"/>
              <w:jc w:val="center"/>
            </w:pPr>
            <w:r w:rsidRPr="5B358E25">
              <w:rPr>
                <w:rFonts w:ascii="Arial" w:eastAsia="Calibri" w:hAnsi="Arial" w:cs="Arial"/>
                <w:color w:val="000000" w:themeColor="text1"/>
                <w:sz w:val="22"/>
                <w:szCs w:val="22"/>
              </w:rPr>
              <w:t>Robert Poldo</w:t>
            </w:r>
          </w:p>
        </w:tc>
        <w:tc>
          <w:tcPr>
            <w:tcW w:w="1665" w:type="dxa"/>
            <w:vMerge/>
            <w:tcBorders>
              <w:left w:val="single" w:sz="0" w:space="0" w:color="000000" w:themeColor="text1"/>
              <w:right w:val="single" w:sz="0" w:space="0" w:color="000000" w:themeColor="text1"/>
            </w:tcBorders>
            <w:vAlign w:val="center"/>
          </w:tcPr>
          <w:p w14:paraId="6B95893B"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2032ADD3"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49AA71A6"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11E12DAE" w14:textId="77777777" w:rsidR="00BB1768" w:rsidRDefault="00BB1768">
            <w:pPr>
              <w:spacing w:before="20" w:after="20"/>
            </w:pPr>
          </w:p>
        </w:tc>
      </w:tr>
      <w:tr w:rsidR="5B358E25" w14:paraId="5E185574"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91A094" w14:textId="5F664516" w:rsidR="5B358E25" w:rsidRDefault="5B358E25" w:rsidP="5B358E25">
            <w:pPr>
              <w:spacing w:before="20" w:after="20"/>
              <w:jc w:val="center"/>
            </w:pPr>
            <w:r w:rsidRPr="5B358E25">
              <w:rPr>
                <w:rFonts w:ascii="Arial" w:eastAsia="Calibri" w:hAnsi="Arial" w:cs="Arial"/>
                <w:color w:val="000000" w:themeColor="text1"/>
                <w:sz w:val="22"/>
                <w:szCs w:val="22"/>
              </w:rPr>
              <w:t>Mathew Blanco</w:t>
            </w:r>
          </w:p>
        </w:tc>
        <w:tc>
          <w:tcPr>
            <w:tcW w:w="1665" w:type="dxa"/>
            <w:vMerge/>
            <w:tcBorders>
              <w:left w:val="single" w:sz="0" w:space="0" w:color="000000" w:themeColor="text1"/>
              <w:right w:val="single" w:sz="0" w:space="0" w:color="000000" w:themeColor="text1"/>
            </w:tcBorders>
            <w:vAlign w:val="center"/>
          </w:tcPr>
          <w:p w14:paraId="29FB7549"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2B63803E"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333CCCBF"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9E35019" w14:textId="77777777" w:rsidR="00BB1768" w:rsidRDefault="00BB1768">
            <w:pPr>
              <w:spacing w:before="20" w:after="20"/>
            </w:pPr>
          </w:p>
        </w:tc>
      </w:tr>
      <w:tr w:rsidR="5B358E25" w14:paraId="4758A6B7"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D158AC" w14:textId="340E7058" w:rsidR="5B358E25" w:rsidRDefault="5B358E25" w:rsidP="5B358E25">
            <w:pPr>
              <w:spacing w:before="20" w:after="20"/>
              <w:jc w:val="center"/>
            </w:pPr>
            <w:r w:rsidRPr="5B358E25">
              <w:rPr>
                <w:rFonts w:ascii="Arial" w:eastAsia="Calibri" w:hAnsi="Arial" w:cs="Arial"/>
                <w:color w:val="000000" w:themeColor="text1"/>
                <w:sz w:val="22"/>
                <w:szCs w:val="22"/>
              </w:rPr>
              <w:t>Ana Rocafor</w:t>
            </w:r>
          </w:p>
        </w:tc>
        <w:tc>
          <w:tcPr>
            <w:tcW w:w="1665" w:type="dxa"/>
            <w:vMerge/>
            <w:tcBorders>
              <w:left w:val="single" w:sz="0" w:space="0" w:color="000000" w:themeColor="text1"/>
              <w:right w:val="single" w:sz="0" w:space="0" w:color="000000" w:themeColor="text1"/>
            </w:tcBorders>
            <w:vAlign w:val="center"/>
          </w:tcPr>
          <w:p w14:paraId="2D0176BC"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70406B97"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267C2930"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13DB8F49" w14:textId="77777777" w:rsidR="00BB1768" w:rsidRDefault="00BB1768">
            <w:pPr>
              <w:spacing w:before="20" w:after="20"/>
            </w:pPr>
          </w:p>
        </w:tc>
      </w:tr>
      <w:tr w:rsidR="5B358E25" w14:paraId="1F1F39A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6490CD" w14:textId="2AD458EC" w:rsidR="5B358E25" w:rsidRDefault="5B358E25" w:rsidP="5B358E25">
            <w:pPr>
              <w:keepNext/>
              <w:spacing w:before="20" w:after="20"/>
              <w:jc w:val="center"/>
            </w:pPr>
            <w:r w:rsidRPr="5B358E25">
              <w:rPr>
                <w:rFonts w:ascii="Arial" w:eastAsia="Calibri" w:hAnsi="Arial" w:cs="Arial"/>
                <w:color w:val="000000" w:themeColor="text1"/>
                <w:sz w:val="22"/>
                <w:szCs w:val="22"/>
              </w:rPr>
              <w:t>Chris Breis</w:t>
            </w:r>
          </w:p>
        </w:tc>
        <w:tc>
          <w:tcPr>
            <w:tcW w:w="1665" w:type="dxa"/>
            <w:vMerge/>
            <w:tcBorders>
              <w:left w:val="single" w:sz="0" w:space="0" w:color="000000" w:themeColor="text1"/>
              <w:right w:val="single" w:sz="0" w:space="0" w:color="000000" w:themeColor="text1"/>
            </w:tcBorders>
            <w:vAlign w:val="center"/>
          </w:tcPr>
          <w:p w14:paraId="4851C777" w14:textId="77777777" w:rsidR="00BB1768" w:rsidRDefault="00BB1768">
            <w:pPr>
              <w:keepNext/>
              <w:spacing w:before="20" w:after="20"/>
            </w:pPr>
          </w:p>
        </w:tc>
        <w:tc>
          <w:tcPr>
            <w:tcW w:w="2160" w:type="dxa"/>
            <w:vMerge/>
            <w:tcBorders>
              <w:left w:val="single" w:sz="0" w:space="0" w:color="000000" w:themeColor="text1"/>
              <w:right w:val="single" w:sz="0" w:space="0" w:color="000000" w:themeColor="text1"/>
            </w:tcBorders>
            <w:vAlign w:val="center"/>
          </w:tcPr>
          <w:p w14:paraId="5E2400BF" w14:textId="77777777" w:rsidR="00BB1768" w:rsidRDefault="00BB1768">
            <w:pPr>
              <w:keepNext/>
              <w:spacing w:before="20" w:after="20"/>
            </w:pPr>
          </w:p>
        </w:tc>
        <w:tc>
          <w:tcPr>
            <w:tcW w:w="1920" w:type="dxa"/>
            <w:vMerge/>
            <w:tcBorders>
              <w:left w:val="single" w:sz="0" w:space="0" w:color="000000" w:themeColor="text1"/>
              <w:right w:val="single" w:sz="0" w:space="0" w:color="000000" w:themeColor="text1"/>
            </w:tcBorders>
            <w:vAlign w:val="center"/>
          </w:tcPr>
          <w:p w14:paraId="20E79FF3" w14:textId="77777777" w:rsidR="00BB1768" w:rsidRDefault="00BB1768">
            <w:pPr>
              <w:keepNext/>
              <w:spacing w:before="20" w:after="20"/>
            </w:pPr>
          </w:p>
        </w:tc>
        <w:tc>
          <w:tcPr>
            <w:tcW w:w="1919" w:type="dxa"/>
            <w:vMerge/>
            <w:tcBorders>
              <w:left w:val="single" w:sz="0" w:space="0" w:color="000000" w:themeColor="text1"/>
              <w:right w:val="single" w:sz="0" w:space="0" w:color="000000" w:themeColor="text1"/>
            </w:tcBorders>
            <w:vAlign w:val="center"/>
          </w:tcPr>
          <w:p w14:paraId="1B3D1841" w14:textId="77777777" w:rsidR="00BB1768" w:rsidRDefault="00BB1768">
            <w:pPr>
              <w:keepNext/>
              <w:spacing w:before="20" w:after="20"/>
            </w:pPr>
          </w:p>
        </w:tc>
      </w:tr>
      <w:tr w:rsidR="5B358E25" w14:paraId="3A49BE0C"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28FA79" w14:textId="4C877EE2" w:rsidR="5B358E25" w:rsidRDefault="5B358E25" w:rsidP="5B358E25">
            <w:pPr>
              <w:keepNext/>
              <w:spacing w:before="20" w:after="20"/>
              <w:jc w:val="center"/>
            </w:pPr>
            <w:r w:rsidRPr="5B358E25">
              <w:rPr>
                <w:rFonts w:ascii="Arial" w:eastAsia="Calibri" w:hAnsi="Arial" w:cs="Arial"/>
                <w:color w:val="000000" w:themeColor="text1"/>
                <w:sz w:val="22"/>
                <w:szCs w:val="22"/>
              </w:rPr>
              <w:t>Vacant</w:t>
            </w:r>
          </w:p>
        </w:tc>
        <w:tc>
          <w:tcPr>
            <w:tcW w:w="1665" w:type="dxa"/>
            <w:vMerge/>
            <w:tcBorders>
              <w:left w:val="single" w:sz="0" w:space="0" w:color="000000" w:themeColor="text1"/>
              <w:right w:val="single" w:sz="0" w:space="0" w:color="000000" w:themeColor="text1"/>
            </w:tcBorders>
            <w:vAlign w:val="center"/>
          </w:tcPr>
          <w:p w14:paraId="5BDD976D" w14:textId="77777777" w:rsidR="00BB1768" w:rsidRDefault="00BB1768">
            <w:pPr>
              <w:keepNext/>
              <w:spacing w:before="20" w:after="20"/>
            </w:pPr>
          </w:p>
        </w:tc>
        <w:tc>
          <w:tcPr>
            <w:tcW w:w="2160" w:type="dxa"/>
            <w:vMerge/>
            <w:tcBorders>
              <w:left w:val="single" w:sz="0" w:space="0" w:color="000000" w:themeColor="text1"/>
              <w:right w:val="single" w:sz="0" w:space="0" w:color="000000" w:themeColor="text1"/>
            </w:tcBorders>
            <w:vAlign w:val="center"/>
          </w:tcPr>
          <w:p w14:paraId="4AE0263F" w14:textId="77777777" w:rsidR="00BB1768" w:rsidRDefault="00BB1768">
            <w:pPr>
              <w:keepNext/>
              <w:spacing w:before="20" w:after="20"/>
            </w:pPr>
          </w:p>
        </w:tc>
        <w:tc>
          <w:tcPr>
            <w:tcW w:w="1920" w:type="dxa"/>
            <w:vMerge/>
            <w:tcBorders>
              <w:left w:val="single" w:sz="0" w:space="0" w:color="000000" w:themeColor="text1"/>
              <w:right w:val="single" w:sz="0" w:space="0" w:color="000000" w:themeColor="text1"/>
            </w:tcBorders>
            <w:vAlign w:val="center"/>
          </w:tcPr>
          <w:p w14:paraId="3D804D59" w14:textId="77777777" w:rsidR="00BB1768" w:rsidRDefault="00BB1768">
            <w:pPr>
              <w:keepNext/>
              <w:spacing w:before="20" w:after="20"/>
            </w:pPr>
          </w:p>
        </w:tc>
        <w:tc>
          <w:tcPr>
            <w:tcW w:w="1919" w:type="dxa"/>
            <w:vMerge/>
            <w:tcBorders>
              <w:left w:val="single" w:sz="0" w:space="0" w:color="000000" w:themeColor="text1"/>
              <w:right w:val="single" w:sz="0" w:space="0" w:color="000000" w:themeColor="text1"/>
            </w:tcBorders>
            <w:vAlign w:val="center"/>
          </w:tcPr>
          <w:p w14:paraId="3CD5310A" w14:textId="77777777" w:rsidR="00BB1768" w:rsidRDefault="00BB1768">
            <w:pPr>
              <w:keepNext/>
              <w:spacing w:before="20" w:after="20"/>
            </w:pPr>
          </w:p>
        </w:tc>
      </w:tr>
      <w:tr w:rsidR="5B358E25" w14:paraId="4B164D7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CC3FA8" w14:textId="4516F657" w:rsidR="5B358E25" w:rsidRDefault="5B358E25" w:rsidP="5B358E25">
            <w:pPr>
              <w:spacing w:before="20" w:after="20"/>
              <w:jc w:val="center"/>
            </w:pPr>
            <w:r w:rsidRPr="5B358E25">
              <w:rPr>
                <w:rFonts w:ascii="Arial" w:eastAsia="Calibri" w:hAnsi="Arial" w:cs="Arial"/>
                <w:color w:val="000000" w:themeColor="text1"/>
                <w:sz w:val="22"/>
                <w:szCs w:val="22"/>
              </w:rPr>
              <w:t>Vacant</w:t>
            </w:r>
          </w:p>
        </w:tc>
        <w:tc>
          <w:tcPr>
            <w:tcW w:w="1665"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93818F0" w14:textId="77777777" w:rsidR="00BB1768" w:rsidRDefault="00BB1768">
            <w:pPr>
              <w:spacing w:before="20" w:after="20"/>
            </w:pPr>
          </w:p>
        </w:tc>
        <w:tc>
          <w:tcPr>
            <w:tcW w:w="216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DBFEF26" w14:textId="77777777" w:rsidR="00BB1768" w:rsidRDefault="00BB1768">
            <w:pPr>
              <w:spacing w:before="20" w:after="20"/>
            </w:pPr>
          </w:p>
        </w:tc>
        <w:tc>
          <w:tcPr>
            <w:tcW w:w="192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B1CAEA8" w14:textId="77777777" w:rsidR="00BB1768" w:rsidRDefault="00BB1768">
            <w:pPr>
              <w:spacing w:before="20" w:after="20"/>
            </w:pPr>
          </w:p>
        </w:tc>
        <w:tc>
          <w:tcPr>
            <w:tcW w:w="191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F69081E" w14:textId="77777777" w:rsidR="00BB1768" w:rsidRDefault="00BB1768">
            <w:pPr>
              <w:spacing w:before="20" w:after="20"/>
            </w:pPr>
          </w:p>
        </w:tc>
      </w:tr>
    </w:tbl>
    <w:p w14:paraId="327ED1C0" w14:textId="7AACFBDC" w:rsidR="005A0DE1" w:rsidRDefault="005A0DE1" w:rsidP="0061437A">
      <w:pPr>
        <w:pStyle w:val="Heading2"/>
        <w:keepNext/>
        <w:keepLines/>
        <w:numPr>
          <w:ilvl w:val="0"/>
          <w:numId w:val="136"/>
        </w:numPr>
        <w:rPr>
          <w:sz w:val="24"/>
          <w:szCs w:val="24"/>
        </w:rPr>
      </w:pPr>
      <w:bookmarkStart w:id="112" w:name="_Toc1850313053"/>
      <w:r w:rsidRPr="3C7F3FD4">
        <w:rPr>
          <w:sz w:val="24"/>
          <w:szCs w:val="24"/>
        </w:rPr>
        <w:lastRenderedPageBreak/>
        <w:t>CBG Home</w:t>
      </w:r>
      <w:bookmarkEnd w:id="112"/>
    </w:p>
    <w:tbl>
      <w:tblPr>
        <w:tblStyle w:val="TableGrid"/>
        <w:tblW w:w="0" w:type="auto"/>
        <w:tblLook w:val="06A0" w:firstRow="1" w:lastRow="0" w:firstColumn="1" w:lastColumn="0" w:noHBand="1" w:noVBand="1"/>
      </w:tblPr>
      <w:tblGrid>
        <w:gridCol w:w="2820"/>
        <w:gridCol w:w="1620"/>
        <w:gridCol w:w="2175"/>
        <w:gridCol w:w="1922"/>
        <w:gridCol w:w="1910"/>
      </w:tblGrid>
      <w:tr w:rsidR="5B358E25" w14:paraId="7DBDFFFA" w14:textId="77777777" w:rsidTr="5B358E25">
        <w:trPr>
          <w:cantSplit/>
          <w:trHeight w:val="345"/>
          <w:tblHeader/>
        </w:trPr>
        <w:tc>
          <w:tcPr>
            <w:tcW w:w="2820" w:type="dxa"/>
            <w:shd w:val="clear" w:color="auto" w:fill="DAE8F8"/>
            <w:vAlign w:val="center"/>
          </w:tcPr>
          <w:p w14:paraId="1C9759C6" w14:textId="1A419AC9"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ACCOUNT OFFICER</w:t>
            </w:r>
          </w:p>
        </w:tc>
        <w:tc>
          <w:tcPr>
            <w:tcW w:w="1620" w:type="dxa"/>
            <w:shd w:val="clear" w:color="auto" w:fill="DAE8F8"/>
            <w:vAlign w:val="center"/>
          </w:tcPr>
          <w:p w14:paraId="5DAC0F3C" w14:textId="29E0C3EF"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LEADER</w:t>
            </w:r>
          </w:p>
        </w:tc>
        <w:tc>
          <w:tcPr>
            <w:tcW w:w="2175" w:type="dxa"/>
            <w:shd w:val="clear" w:color="auto" w:fill="DAE8F8"/>
            <w:vAlign w:val="center"/>
          </w:tcPr>
          <w:p w14:paraId="08A4F9B8" w14:textId="1EC4D3D3"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HEAD</w:t>
            </w:r>
          </w:p>
        </w:tc>
        <w:tc>
          <w:tcPr>
            <w:tcW w:w="1922" w:type="dxa"/>
            <w:shd w:val="clear" w:color="auto" w:fill="DAE8F8"/>
            <w:vAlign w:val="center"/>
          </w:tcPr>
          <w:p w14:paraId="59D4971D" w14:textId="25E23A77"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SECTION HEAD</w:t>
            </w:r>
          </w:p>
        </w:tc>
        <w:tc>
          <w:tcPr>
            <w:tcW w:w="1910" w:type="dxa"/>
            <w:shd w:val="clear" w:color="auto" w:fill="DAE8F8"/>
            <w:vAlign w:val="center"/>
          </w:tcPr>
          <w:p w14:paraId="62EC6D1B" w14:textId="0126042B"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UNIT HEAD</w:t>
            </w:r>
          </w:p>
        </w:tc>
      </w:tr>
      <w:tr w:rsidR="5B358E25" w14:paraId="01F3DA59" w14:textId="77777777" w:rsidTr="5B358E25">
        <w:trPr>
          <w:cantSplit/>
          <w:trHeight w:val="300"/>
        </w:trPr>
        <w:tc>
          <w:tcPr>
            <w:tcW w:w="2820" w:type="dxa"/>
            <w:vAlign w:val="center"/>
          </w:tcPr>
          <w:p w14:paraId="6C5D0330" w14:textId="1E7E99E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Angelo Alibuyog</w:t>
            </w:r>
          </w:p>
        </w:tc>
        <w:tc>
          <w:tcPr>
            <w:tcW w:w="1620" w:type="dxa"/>
            <w:vMerge w:val="restart"/>
            <w:vAlign w:val="center"/>
          </w:tcPr>
          <w:p w14:paraId="2633EED7" w14:textId="1288F8C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Lailani Aguila</w:t>
            </w:r>
          </w:p>
        </w:tc>
        <w:tc>
          <w:tcPr>
            <w:tcW w:w="2175" w:type="dxa"/>
            <w:vMerge w:val="restart"/>
            <w:vAlign w:val="center"/>
          </w:tcPr>
          <w:p w14:paraId="42804F12" w14:textId="6FF1426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Maria Celeste Acuña</w:t>
            </w:r>
          </w:p>
        </w:tc>
        <w:tc>
          <w:tcPr>
            <w:tcW w:w="1922" w:type="dxa"/>
            <w:vMerge w:val="restart"/>
            <w:vAlign w:val="center"/>
          </w:tcPr>
          <w:p w14:paraId="3B86ED6D" w14:textId="25E43C2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Vacant</w:t>
            </w:r>
          </w:p>
        </w:tc>
        <w:tc>
          <w:tcPr>
            <w:tcW w:w="1910" w:type="dxa"/>
            <w:vMerge w:val="restart"/>
            <w:vAlign w:val="center"/>
          </w:tcPr>
          <w:p w14:paraId="199B4BA4" w14:textId="377692A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Edmundante F. Ramirez</w:t>
            </w:r>
          </w:p>
        </w:tc>
      </w:tr>
      <w:tr w:rsidR="5B358E25" w14:paraId="156F50D0" w14:textId="77777777" w:rsidTr="5B358E25">
        <w:trPr>
          <w:cantSplit/>
          <w:trHeight w:val="300"/>
        </w:trPr>
        <w:tc>
          <w:tcPr>
            <w:tcW w:w="2820" w:type="dxa"/>
            <w:vAlign w:val="center"/>
          </w:tcPr>
          <w:p w14:paraId="11E0C486" w14:textId="0F7939C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Randolf Balane</w:t>
            </w:r>
          </w:p>
        </w:tc>
        <w:tc>
          <w:tcPr>
            <w:tcW w:w="1620" w:type="dxa"/>
            <w:vMerge/>
          </w:tcPr>
          <w:p w14:paraId="742669B7" w14:textId="77777777" w:rsidR="00BB1768" w:rsidRDefault="00BB1768">
            <w:pPr>
              <w:spacing w:before="20" w:after="20"/>
            </w:pPr>
          </w:p>
        </w:tc>
        <w:tc>
          <w:tcPr>
            <w:tcW w:w="2175" w:type="dxa"/>
            <w:vMerge/>
          </w:tcPr>
          <w:p w14:paraId="3CA9E9BF" w14:textId="77777777" w:rsidR="00BB1768" w:rsidRDefault="00BB1768">
            <w:pPr>
              <w:spacing w:before="20" w:after="20"/>
            </w:pPr>
          </w:p>
        </w:tc>
        <w:tc>
          <w:tcPr>
            <w:tcW w:w="1922" w:type="dxa"/>
            <w:vMerge/>
          </w:tcPr>
          <w:p w14:paraId="2CA5167B" w14:textId="77777777" w:rsidR="00BB1768" w:rsidRDefault="00BB1768">
            <w:pPr>
              <w:spacing w:before="20" w:after="20"/>
            </w:pPr>
          </w:p>
        </w:tc>
        <w:tc>
          <w:tcPr>
            <w:tcW w:w="1910" w:type="dxa"/>
            <w:vMerge/>
          </w:tcPr>
          <w:p w14:paraId="53F548D7" w14:textId="77777777" w:rsidR="00BB1768" w:rsidRDefault="00BB1768">
            <w:pPr>
              <w:spacing w:before="20" w:after="20"/>
            </w:pPr>
          </w:p>
        </w:tc>
      </w:tr>
      <w:tr w:rsidR="5B358E25" w14:paraId="0EC4691B" w14:textId="77777777" w:rsidTr="5B358E25">
        <w:trPr>
          <w:cantSplit/>
          <w:trHeight w:val="300"/>
        </w:trPr>
        <w:tc>
          <w:tcPr>
            <w:tcW w:w="2820" w:type="dxa"/>
            <w:vAlign w:val="center"/>
          </w:tcPr>
          <w:p w14:paraId="4C5D6CDF" w14:textId="365E0C8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 Christena Cezar</w:t>
            </w:r>
          </w:p>
        </w:tc>
        <w:tc>
          <w:tcPr>
            <w:tcW w:w="1620" w:type="dxa"/>
            <w:vMerge/>
          </w:tcPr>
          <w:p w14:paraId="44AD09C6" w14:textId="77777777" w:rsidR="00BB1768" w:rsidRDefault="00BB1768">
            <w:pPr>
              <w:spacing w:before="20" w:after="20"/>
            </w:pPr>
          </w:p>
        </w:tc>
        <w:tc>
          <w:tcPr>
            <w:tcW w:w="2175" w:type="dxa"/>
            <w:vMerge/>
          </w:tcPr>
          <w:p w14:paraId="094D513B" w14:textId="77777777" w:rsidR="00BB1768" w:rsidRDefault="00BB1768">
            <w:pPr>
              <w:spacing w:before="20" w:after="20"/>
            </w:pPr>
          </w:p>
        </w:tc>
        <w:tc>
          <w:tcPr>
            <w:tcW w:w="1922" w:type="dxa"/>
            <w:vMerge/>
          </w:tcPr>
          <w:p w14:paraId="1318E523" w14:textId="77777777" w:rsidR="00BB1768" w:rsidRDefault="00BB1768">
            <w:pPr>
              <w:spacing w:before="20" w:after="20"/>
            </w:pPr>
          </w:p>
        </w:tc>
        <w:tc>
          <w:tcPr>
            <w:tcW w:w="1910" w:type="dxa"/>
            <w:vMerge/>
          </w:tcPr>
          <w:p w14:paraId="16025FB4" w14:textId="77777777" w:rsidR="00BB1768" w:rsidRDefault="00BB1768">
            <w:pPr>
              <w:spacing w:before="20" w:after="20"/>
            </w:pPr>
          </w:p>
        </w:tc>
      </w:tr>
      <w:tr w:rsidR="5B358E25" w14:paraId="411F2FC6" w14:textId="77777777" w:rsidTr="5B358E25">
        <w:trPr>
          <w:cantSplit/>
          <w:trHeight w:val="300"/>
        </w:trPr>
        <w:tc>
          <w:tcPr>
            <w:tcW w:w="2820" w:type="dxa"/>
            <w:vAlign w:val="center"/>
          </w:tcPr>
          <w:p w14:paraId="2E7C2AE3" w14:textId="6F7851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Kiriath Jearim Cruz</w:t>
            </w:r>
          </w:p>
        </w:tc>
        <w:tc>
          <w:tcPr>
            <w:tcW w:w="1620" w:type="dxa"/>
            <w:vMerge/>
          </w:tcPr>
          <w:p w14:paraId="20632516" w14:textId="77777777" w:rsidR="00BB1768" w:rsidRDefault="00BB1768">
            <w:pPr>
              <w:spacing w:before="20" w:after="20"/>
            </w:pPr>
          </w:p>
        </w:tc>
        <w:tc>
          <w:tcPr>
            <w:tcW w:w="2175" w:type="dxa"/>
            <w:vMerge/>
          </w:tcPr>
          <w:p w14:paraId="2159816C" w14:textId="77777777" w:rsidR="00BB1768" w:rsidRDefault="00BB1768">
            <w:pPr>
              <w:spacing w:before="20" w:after="20"/>
            </w:pPr>
          </w:p>
        </w:tc>
        <w:tc>
          <w:tcPr>
            <w:tcW w:w="1922" w:type="dxa"/>
            <w:vMerge/>
          </w:tcPr>
          <w:p w14:paraId="34868EC4" w14:textId="77777777" w:rsidR="00BB1768" w:rsidRDefault="00BB1768">
            <w:pPr>
              <w:spacing w:before="20" w:after="20"/>
            </w:pPr>
          </w:p>
        </w:tc>
        <w:tc>
          <w:tcPr>
            <w:tcW w:w="1910" w:type="dxa"/>
            <w:vMerge/>
          </w:tcPr>
          <w:p w14:paraId="074F4D54" w14:textId="77777777" w:rsidR="00BB1768" w:rsidRDefault="00BB1768">
            <w:pPr>
              <w:spacing w:before="20" w:after="20"/>
            </w:pPr>
          </w:p>
        </w:tc>
      </w:tr>
      <w:tr w:rsidR="5B358E25" w14:paraId="1DF93A79" w14:textId="77777777" w:rsidTr="5B358E25">
        <w:trPr>
          <w:cantSplit/>
          <w:trHeight w:val="300"/>
        </w:trPr>
        <w:tc>
          <w:tcPr>
            <w:tcW w:w="2820" w:type="dxa"/>
            <w:vAlign w:val="center"/>
          </w:tcPr>
          <w:p w14:paraId="736B10C3" w14:textId="3E2721E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Desiree Escobido</w:t>
            </w:r>
          </w:p>
        </w:tc>
        <w:tc>
          <w:tcPr>
            <w:tcW w:w="1620" w:type="dxa"/>
            <w:vMerge/>
          </w:tcPr>
          <w:p w14:paraId="6B70AA22" w14:textId="77777777" w:rsidR="00BB1768" w:rsidRDefault="00BB1768">
            <w:pPr>
              <w:spacing w:before="20" w:after="20"/>
            </w:pPr>
          </w:p>
        </w:tc>
        <w:tc>
          <w:tcPr>
            <w:tcW w:w="2175" w:type="dxa"/>
            <w:vMerge/>
          </w:tcPr>
          <w:p w14:paraId="33ADDB0D" w14:textId="77777777" w:rsidR="00BB1768" w:rsidRDefault="00BB1768">
            <w:pPr>
              <w:spacing w:before="20" w:after="20"/>
            </w:pPr>
          </w:p>
        </w:tc>
        <w:tc>
          <w:tcPr>
            <w:tcW w:w="1922" w:type="dxa"/>
            <w:vMerge/>
          </w:tcPr>
          <w:p w14:paraId="60D2D07B" w14:textId="77777777" w:rsidR="00BB1768" w:rsidRDefault="00BB1768">
            <w:pPr>
              <w:spacing w:before="20" w:after="20"/>
            </w:pPr>
          </w:p>
        </w:tc>
        <w:tc>
          <w:tcPr>
            <w:tcW w:w="1910" w:type="dxa"/>
            <w:vMerge/>
          </w:tcPr>
          <w:p w14:paraId="1F54E228" w14:textId="77777777" w:rsidR="00BB1768" w:rsidRDefault="00BB1768">
            <w:pPr>
              <w:spacing w:before="20" w:after="20"/>
            </w:pPr>
          </w:p>
        </w:tc>
      </w:tr>
      <w:tr w:rsidR="5B358E25" w14:paraId="3D7880A7" w14:textId="77777777" w:rsidTr="5B358E25">
        <w:trPr>
          <w:cantSplit/>
          <w:trHeight w:val="300"/>
        </w:trPr>
        <w:tc>
          <w:tcPr>
            <w:tcW w:w="2820" w:type="dxa"/>
            <w:vAlign w:val="center"/>
          </w:tcPr>
          <w:p w14:paraId="2CAAA481" w14:textId="603E23CB"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Mary Camille Guevarra</w:t>
            </w:r>
          </w:p>
        </w:tc>
        <w:tc>
          <w:tcPr>
            <w:tcW w:w="1620" w:type="dxa"/>
            <w:vMerge/>
          </w:tcPr>
          <w:p w14:paraId="2D0AF551" w14:textId="77777777" w:rsidR="00BB1768" w:rsidRDefault="00BB1768">
            <w:pPr>
              <w:keepNext/>
              <w:spacing w:before="20" w:after="20"/>
            </w:pPr>
          </w:p>
        </w:tc>
        <w:tc>
          <w:tcPr>
            <w:tcW w:w="2175" w:type="dxa"/>
            <w:vMerge/>
          </w:tcPr>
          <w:p w14:paraId="05417761" w14:textId="77777777" w:rsidR="00BB1768" w:rsidRDefault="00BB1768">
            <w:pPr>
              <w:keepNext/>
              <w:spacing w:before="20" w:after="20"/>
            </w:pPr>
          </w:p>
        </w:tc>
        <w:tc>
          <w:tcPr>
            <w:tcW w:w="1922" w:type="dxa"/>
            <w:vMerge/>
          </w:tcPr>
          <w:p w14:paraId="06954B87" w14:textId="77777777" w:rsidR="00BB1768" w:rsidRDefault="00BB1768">
            <w:pPr>
              <w:keepNext/>
              <w:spacing w:before="20" w:after="20"/>
            </w:pPr>
          </w:p>
        </w:tc>
        <w:tc>
          <w:tcPr>
            <w:tcW w:w="1910" w:type="dxa"/>
            <w:vMerge/>
          </w:tcPr>
          <w:p w14:paraId="4E8AB6A9" w14:textId="77777777" w:rsidR="00BB1768" w:rsidRDefault="00BB1768">
            <w:pPr>
              <w:keepNext/>
              <w:spacing w:before="20" w:after="20"/>
            </w:pPr>
          </w:p>
        </w:tc>
      </w:tr>
      <w:tr w:rsidR="5B358E25" w14:paraId="6E307BDE" w14:textId="77777777" w:rsidTr="5B358E25">
        <w:trPr>
          <w:cantSplit/>
          <w:trHeight w:val="300"/>
        </w:trPr>
        <w:tc>
          <w:tcPr>
            <w:tcW w:w="2820" w:type="dxa"/>
            <w:vAlign w:val="center"/>
          </w:tcPr>
          <w:p w14:paraId="1402F0B4" w14:textId="0FC1DF66"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Jhennifer Magnaye</w:t>
            </w:r>
          </w:p>
        </w:tc>
        <w:tc>
          <w:tcPr>
            <w:tcW w:w="1620" w:type="dxa"/>
            <w:vMerge/>
          </w:tcPr>
          <w:p w14:paraId="7C4B77F3" w14:textId="77777777" w:rsidR="00BB1768" w:rsidRDefault="00BB1768">
            <w:pPr>
              <w:keepNext/>
              <w:spacing w:before="20" w:after="20"/>
            </w:pPr>
          </w:p>
        </w:tc>
        <w:tc>
          <w:tcPr>
            <w:tcW w:w="2175" w:type="dxa"/>
            <w:vMerge/>
          </w:tcPr>
          <w:p w14:paraId="2B758245" w14:textId="77777777" w:rsidR="00BB1768" w:rsidRDefault="00BB1768">
            <w:pPr>
              <w:keepNext/>
              <w:spacing w:before="20" w:after="20"/>
            </w:pPr>
          </w:p>
        </w:tc>
        <w:tc>
          <w:tcPr>
            <w:tcW w:w="1922" w:type="dxa"/>
            <w:vMerge/>
          </w:tcPr>
          <w:p w14:paraId="4283E6F4" w14:textId="77777777" w:rsidR="00BB1768" w:rsidRDefault="00BB1768">
            <w:pPr>
              <w:keepNext/>
              <w:spacing w:before="20" w:after="20"/>
            </w:pPr>
          </w:p>
        </w:tc>
        <w:tc>
          <w:tcPr>
            <w:tcW w:w="1910" w:type="dxa"/>
            <w:vMerge/>
          </w:tcPr>
          <w:p w14:paraId="51BB4AE2" w14:textId="77777777" w:rsidR="00BB1768" w:rsidRDefault="00BB1768">
            <w:pPr>
              <w:keepNext/>
              <w:spacing w:before="20" w:after="20"/>
            </w:pPr>
          </w:p>
        </w:tc>
      </w:tr>
      <w:tr w:rsidR="5B358E25" w14:paraId="45BE668B" w14:textId="77777777" w:rsidTr="5B358E25">
        <w:trPr>
          <w:cantSplit/>
          <w:trHeight w:val="300"/>
        </w:trPr>
        <w:tc>
          <w:tcPr>
            <w:tcW w:w="2820" w:type="dxa"/>
            <w:vAlign w:val="center"/>
          </w:tcPr>
          <w:p w14:paraId="7FD161C1" w14:textId="0CF04BF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Kevin Christopher Marquez</w:t>
            </w:r>
          </w:p>
        </w:tc>
        <w:tc>
          <w:tcPr>
            <w:tcW w:w="1620" w:type="dxa"/>
            <w:vMerge/>
          </w:tcPr>
          <w:p w14:paraId="24139349" w14:textId="77777777" w:rsidR="00BB1768" w:rsidRDefault="00BB1768">
            <w:pPr>
              <w:spacing w:before="20" w:after="20"/>
            </w:pPr>
          </w:p>
        </w:tc>
        <w:tc>
          <w:tcPr>
            <w:tcW w:w="2175" w:type="dxa"/>
            <w:vMerge/>
          </w:tcPr>
          <w:p w14:paraId="03E7313B" w14:textId="77777777" w:rsidR="00BB1768" w:rsidRDefault="00BB1768">
            <w:pPr>
              <w:spacing w:before="20" w:after="20"/>
            </w:pPr>
          </w:p>
        </w:tc>
        <w:tc>
          <w:tcPr>
            <w:tcW w:w="1922" w:type="dxa"/>
            <w:vMerge/>
          </w:tcPr>
          <w:p w14:paraId="2C44FFD9" w14:textId="77777777" w:rsidR="00BB1768" w:rsidRDefault="00BB1768">
            <w:pPr>
              <w:spacing w:before="20" w:after="20"/>
            </w:pPr>
          </w:p>
        </w:tc>
        <w:tc>
          <w:tcPr>
            <w:tcW w:w="1910" w:type="dxa"/>
            <w:vMerge/>
          </w:tcPr>
          <w:p w14:paraId="55718349" w14:textId="77777777" w:rsidR="00BB1768" w:rsidRDefault="00BB1768">
            <w:pPr>
              <w:spacing w:before="20" w:after="20"/>
            </w:pPr>
          </w:p>
        </w:tc>
      </w:tr>
    </w:tbl>
    <w:p w14:paraId="6E70298E" w14:textId="4F1F73C2" w:rsidR="00E55907" w:rsidRPr="0038489A" w:rsidRDefault="3C65E36A" w:rsidP="00E55907">
      <w:pPr>
        <w:pStyle w:val="Heading1"/>
        <w:keepNext/>
        <w:keepLines/>
        <w:spacing w:line="259" w:lineRule="auto"/>
        <w:rPr>
          <w:sz w:val="24"/>
          <w:szCs w:val="24"/>
        </w:rPr>
      </w:pPr>
      <w:bookmarkStart w:id="113" w:name="_Appendix_F_-"/>
      <w:bookmarkStart w:id="114" w:name="_Toc172944853"/>
      <w:bookmarkStart w:id="115" w:name="_Annex_G_-"/>
      <w:r w:rsidRPr="3C7F3FD4">
        <w:rPr>
          <w:sz w:val="24"/>
          <w:szCs w:val="24"/>
        </w:rPr>
        <w:t>Annex</w:t>
      </w:r>
      <w:r w:rsidR="00E55907" w:rsidRPr="3C7F3FD4">
        <w:rPr>
          <w:sz w:val="24"/>
          <w:szCs w:val="24"/>
        </w:rPr>
        <w:t xml:space="preserve"> </w:t>
      </w:r>
      <w:r w:rsidR="540E961E" w:rsidRPr="3C7F3FD4">
        <w:rPr>
          <w:sz w:val="24"/>
          <w:szCs w:val="24"/>
        </w:rPr>
        <w:t>G</w:t>
      </w:r>
      <w:r w:rsidR="00E55907" w:rsidRPr="3C7F3FD4">
        <w:rPr>
          <w:sz w:val="24"/>
          <w:szCs w:val="24"/>
        </w:rPr>
        <w:t xml:space="preserve"> </w:t>
      </w:r>
      <w:r w:rsidR="4FA4796B" w:rsidRPr="3C7F3FD4">
        <w:rPr>
          <w:sz w:val="24"/>
          <w:szCs w:val="24"/>
        </w:rPr>
        <w:t>- LAMD Upload File Details</w:t>
      </w:r>
      <w:bookmarkEnd w:id="113"/>
      <w:bookmarkEnd w:id="114"/>
      <w:bookmarkEnd w:id="115"/>
    </w:p>
    <w:p w14:paraId="2DB406A8" w14:textId="6A147F3D" w:rsidR="00E55907" w:rsidRDefault="0DAD7E9D" w:rsidP="003C11B5">
      <w:pPr>
        <w:pStyle w:val="Heading2"/>
        <w:keepNext/>
        <w:keepLines/>
        <w:numPr>
          <w:ilvl w:val="0"/>
          <w:numId w:val="24"/>
        </w:numPr>
        <w:rPr>
          <w:sz w:val="24"/>
          <w:szCs w:val="24"/>
        </w:rPr>
      </w:pPr>
      <w:bookmarkStart w:id="116" w:name="_Toc174076309"/>
      <w:r w:rsidRPr="3C7F3FD4">
        <w:rPr>
          <w:sz w:val="24"/>
          <w:szCs w:val="24"/>
        </w:rPr>
        <w:t>CBG Loans excluding Personal</w:t>
      </w:r>
      <w:bookmarkEnd w:id="116"/>
      <w:r w:rsidRPr="3C7F3FD4">
        <w:rPr>
          <w:sz w:val="24"/>
          <w:szCs w:val="24"/>
        </w:rPr>
        <w:t xml:space="preserve"> </w:t>
      </w:r>
    </w:p>
    <w:tbl>
      <w:tblPr>
        <w:tblW w:w="0" w:type="auto"/>
        <w:jc w:val="center"/>
        <w:tblLook w:val="06A0" w:firstRow="1" w:lastRow="0" w:firstColumn="1" w:lastColumn="0" w:noHBand="1" w:noVBand="1"/>
      </w:tblPr>
      <w:tblGrid>
        <w:gridCol w:w="2212"/>
        <w:gridCol w:w="3910"/>
        <w:gridCol w:w="1274"/>
        <w:gridCol w:w="3394"/>
      </w:tblGrid>
      <w:tr w:rsidR="5B358E25" w14:paraId="5C6DB3AC" w14:textId="77777777" w:rsidTr="5B358E25">
        <w:trPr>
          <w:cantSplit/>
          <w:trHeight w:val="300"/>
          <w:tblHeader/>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C642DCC" w14:textId="2A6F6A32"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FF78299" w14:textId="1AE19EFE"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6A65198" w14:textId="0D117E96"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9DE8B3A" w14:textId="4D0D951C"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173FE9BE" w14:textId="77777777" w:rsidTr="5B358E25">
        <w:trPr>
          <w:cantSplit/>
          <w:trHeight w:val="162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EDD3C" w14:textId="59DB0A4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Source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D82C38" w14:textId="42ED527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863693" w14:textId="748E0DE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A172B7" w14:textId="65260B7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LMS</w:t>
            </w:r>
          </w:p>
        </w:tc>
      </w:tr>
      <w:tr w:rsidR="5B358E25" w14:paraId="220D221E"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52E56B" w14:textId="6897C7D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 Number</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9D9EE2" w14:textId="3CB98FB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Promissory Note (PN) number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B4562" w14:textId="0844872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6E060" w14:textId="68C2B8A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6BBE43A0"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EB650C" w14:textId="1FCB9C9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Short name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8D83F" w14:textId="5DCE054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short name or abbreviated borrower name maintained in the core banking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953C27" w14:textId="5C5F586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54DEDC" w14:textId="61C4377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 OMEGA PRIME PROP</w:t>
            </w:r>
          </w:p>
        </w:tc>
      </w:tr>
      <w:tr w:rsidR="5B358E25" w14:paraId="5ADDBD89"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7B170" w14:textId="2250782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322988" w14:textId="77C75ED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code associated with the Promissory Note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749F51" w14:textId="7DE2FD1F" w:rsidR="4688021A" w:rsidRDefault="4688021A" w:rsidP="5B358E25">
            <w:pPr>
              <w:spacing w:line="259" w:lineRule="auto"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C5EA71" w14:textId="5F211FDB"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80600</w:t>
            </w:r>
          </w:p>
        </w:tc>
      </w:tr>
      <w:tr w:rsidR="5B358E25" w14:paraId="60580C0A"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A3CD01" w14:textId="1B38E4B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Description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1B7F7F" w14:textId="1EAC80B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branch name or description corresponding to the Logical Branch PN code.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DBF77D" w14:textId="0A1726C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79EA9A" w14:textId="0CF1ED7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CLG - HOME RETAIL</w:t>
            </w:r>
          </w:p>
        </w:tc>
      </w:tr>
      <w:tr w:rsidR="5B358E25" w14:paraId="3FAD40D6"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60E62A" w14:textId="1ECAAF6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Type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667023" w14:textId="24F5A9F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A05115" w14:textId="4699F1C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7EC478" w14:textId="136E326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59A4B3DE"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6156E1" w14:textId="5716833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Description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A344A6" w14:textId="6C3828B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99EB1" w14:textId="3E8D841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31CD13" w14:textId="04A1457B"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76318D00"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DAE054" w14:textId="256245D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Book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3E6E1" w14:textId="648A5EA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was granted, booked, or released in the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BD49CE" w14:textId="2025A27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C7C73" w14:textId="345519C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3/16/2023</w:t>
            </w:r>
          </w:p>
        </w:tc>
      </w:tr>
      <w:tr w:rsidR="5B358E25" w14:paraId="2D842376"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026156" w14:textId="70DF290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Maturity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757CA9" w14:textId="5F2EA19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is scheduled to mature or become fully due.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7161FB" w14:textId="7C03731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3BDB1F" w14:textId="25B5484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3/16/2038</w:t>
            </w:r>
          </w:p>
        </w:tc>
      </w:tr>
      <w:tr w:rsidR="5B358E25" w14:paraId="375B355D"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90A8D" w14:textId="7E39E1D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Amount Financed (Orig)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6C14A" w14:textId="0D873F5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loan amount approved and financed at loan booking.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E9A8BB" w14:textId="1E666F6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33745C" w14:textId="66A3F4D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11,514,000.00</w:t>
            </w:r>
          </w:p>
        </w:tc>
      </w:tr>
      <w:tr w:rsidR="5B358E25" w14:paraId="34D830DF"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5A5C2" w14:textId="0EA1B05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O/S Bal. (LCYE)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295AFF" w14:textId="06FC9C9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Outstanding loan balance as of the Last Calendar Year-End (LCYE).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607AC8" w14:textId="5B3FC7E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E6D76F" w14:textId="7F6EDCD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9,999,202.99</w:t>
            </w:r>
          </w:p>
        </w:tc>
      </w:tr>
      <w:tr w:rsidR="5B358E25" w14:paraId="3010649E"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F6B82" w14:textId="6381122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C5F92" w14:textId="1DFBDC0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Unique customer identification number assigned by the bank.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16BA61" w14:textId="2466D13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EA042" w14:textId="46044EA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0024326535</w:t>
            </w:r>
          </w:p>
        </w:tc>
      </w:tr>
      <w:tr w:rsidR="5B358E25" w14:paraId="6BFB23D8"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71858A" w14:textId="6FB0F29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Park Branch</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67AB91" w14:textId="3813CE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where the account is currently parked, maintained, or serviced.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3DEE3" w14:textId="7BCCB5E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0924D" w14:textId="069A165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300</w:t>
            </w:r>
          </w:p>
        </w:tc>
      </w:tr>
      <w:tr w:rsidR="5B358E25" w14:paraId="4CD3280E"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E6206C" w14:textId="79BEF76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Officer</w:t>
            </w:r>
            <w:r w:rsidR="7CB90D23"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(AO Code)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9AC3F0" w14:textId="644CAF7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Account Officer code assigned to manage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168BE9" w14:textId="0F145B5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ED0EBD" w14:textId="6EC373F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RMF</w:t>
            </w:r>
          </w:p>
        </w:tc>
      </w:tr>
      <w:tr w:rsidR="5B358E25" w14:paraId="4D2A4575"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E5719C" w14:textId="3C857F1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AO Name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DF5735" w14:textId="4B7F0B1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name of the Account Officer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B4EED" w14:textId="5D43B12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268BFF" w14:textId="377FAB7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REGINA KARLA M. FUNTANILLA-RMF</w:t>
            </w:r>
          </w:p>
        </w:tc>
      </w:tr>
      <w:tr w:rsidR="5B358E25" w14:paraId="7305CDD6" w14:textId="77777777" w:rsidTr="5B358E25">
        <w:trPr>
          <w:cantSplit/>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926959" w14:textId="19F7860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D970C4" w14:textId="6853FCE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F0FBF" w14:textId="04F82BA2" w:rsidR="4DF82850" w:rsidRDefault="4DF82850" w:rsidP="5B358E25">
            <w:pPr>
              <w:spacing w:line="259" w:lineRule="auto"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0951EC" w14:textId="3811708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7F832FD4"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C6DC0C" w14:textId="0A61033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413593" w14:textId="7D0108F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421C3" w14:textId="7967102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A9157" w14:textId="54D086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21B3EA7"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68EBCD" w14:textId="204D60B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AD9EBA" w14:textId="65CC141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114540" w14:textId="37BFFF5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BD2AF7" w14:textId="611269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741D12AC"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CC49F" w14:textId="46C1099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B427C" w14:textId="3F6AB3D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D928F" w14:textId="3839AB9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EA003D" w14:textId="56166DE5" w:rsidR="02A5B0CB" w:rsidRDefault="02A5B0CB"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06D0F4E5"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B553D" w14:textId="588F27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2D8D98" w14:textId="0963CE9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91804" w14:textId="58AA6F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38BDF" w14:textId="0BCA9C79" w:rsidR="5B358E25" w:rsidRDefault="00000000" w:rsidP="5B358E25">
            <w:pPr>
              <w:spacing w:before="20" w:after="20"/>
              <w:rPr>
                <w:rFonts w:asciiTheme="minorHAnsi" w:eastAsiaTheme="minorEastAsia" w:hAnsiTheme="minorHAnsi" w:cstheme="minorBidi"/>
                <w:szCs w:val="20"/>
              </w:rPr>
            </w:pPr>
            <w:hyperlink r:id="rId25">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6D0AD1D3" w14:textId="77777777" w:rsidTr="5B358E25">
        <w:trPr>
          <w:cantSplit/>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66DB66" w14:textId="10B540C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3FB35" w14:textId="34D7F8B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7B8BC35F"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09F81CF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74148D31"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4FF0B599"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0DD903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1A15DE" w14:textId="3003162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30C3FE" w14:textId="717866D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57B60D65" w14:textId="77777777" w:rsidTr="5B358E25">
        <w:trPr>
          <w:cantSplit/>
          <w:trHeight w:val="106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AAC0ED" w14:textId="48D85EE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803417" w14:textId="39083BD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B9CEAB" w14:textId="240B5CB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BC4A90" w14:textId="20F6179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4086149D"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94E8E6" w14:textId="1409DE3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81591" w14:textId="606E418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160244" w14:textId="23DDFE1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5FA1E0" w14:textId="1DF7647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3404D0F8"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753FAC" w14:textId="0F63464C"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16327A" w14:textId="17F61009"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863EF5" w14:textId="44ADC4BE"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045FBA" w14:textId="7E7D30CD"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44B964A7"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E7CA02" w14:textId="31385FCC"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47FE75" w14:textId="65869C98"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3730C4" w14:textId="7F09B87D"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F9D125" w14:textId="6139FB93"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1C82A8D2" w14:textId="77777777" w:rsidTr="5B358E25">
        <w:trPr>
          <w:cantSplit/>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9AEA80" w14:textId="3005BFE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4F627C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924376" w14:textId="532D288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00494A" w14:textId="149FD96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0FC191" w14:textId="3A8347C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55064E4B" w14:textId="552F4C4F" w:rsidR="5B358E25" w:rsidRDefault="5B358E25" w:rsidP="5B358E25">
      <w:pPr>
        <w:spacing w:before="0" w:after="0" w:line="20" w:lineRule="exact"/>
        <w:rPr>
          <w:sz w:val="2"/>
        </w:rPr>
      </w:pPr>
    </w:p>
    <w:p w14:paraId="58E5B275" w14:textId="758799F4" w:rsidR="413C3BD9" w:rsidRDefault="413C3BD9" w:rsidP="003C11B5">
      <w:pPr>
        <w:pStyle w:val="Heading2"/>
        <w:keepNext/>
        <w:keepLines/>
        <w:pageBreakBefore/>
        <w:numPr>
          <w:ilvl w:val="0"/>
          <w:numId w:val="24"/>
        </w:numPr>
        <w:rPr>
          <w:sz w:val="24"/>
          <w:szCs w:val="24"/>
        </w:rPr>
      </w:pPr>
      <w:bookmarkStart w:id="117" w:name="_Toc1265148229"/>
      <w:r w:rsidRPr="3C7F3FD4">
        <w:rPr>
          <w:sz w:val="24"/>
          <w:szCs w:val="24"/>
        </w:rPr>
        <w:lastRenderedPageBreak/>
        <w:t>List of Paid Off Accounts</w:t>
      </w:r>
      <w:bookmarkEnd w:id="117"/>
      <w:r w:rsidR="5F97A851" w:rsidRPr="3C7F3FD4">
        <w:rPr>
          <w:sz w:val="24"/>
          <w:szCs w:val="24"/>
        </w:rPr>
        <w:t xml:space="preserve"> </w:t>
      </w:r>
    </w:p>
    <w:tbl>
      <w:tblPr>
        <w:tblW w:w="0" w:type="auto"/>
        <w:jc w:val="center"/>
        <w:tblLook w:val="06A0" w:firstRow="1" w:lastRow="0" w:firstColumn="1" w:lastColumn="0" w:noHBand="1" w:noVBand="1"/>
      </w:tblPr>
      <w:tblGrid>
        <w:gridCol w:w="2221"/>
        <w:gridCol w:w="4015"/>
        <w:gridCol w:w="1454"/>
        <w:gridCol w:w="3100"/>
      </w:tblGrid>
      <w:tr w:rsidR="5B358E25" w14:paraId="51146275" w14:textId="77777777" w:rsidTr="5B358E25">
        <w:trPr>
          <w:cantSplit/>
          <w:trHeight w:val="300"/>
          <w:tblHeader/>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65D80A1" w14:textId="47AA95C8"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E4B6DBA" w14:textId="5DB048B6"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1E84773" w14:textId="73C38B38"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54AD883" w14:textId="6BAB7BF5"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27BF89B4" w14:textId="77777777" w:rsidTr="5B358E25">
        <w:trPr>
          <w:cantSplit/>
          <w:trHeight w:val="162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C09E13" w14:textId="75D43BD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w:t>
            </w:r>
            <w:r w:rsidR="7FF5CB3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Number</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C3415F" w14:textId="2C4A31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D7710C" w14:textId="70457CE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BDC39" w14:textId="41BA9B7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42DDE0A3" w14:textId="77777777" w:rsidTr="5B358E25">
        <w:trPr>
          <w:cantSplit/>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70E61F" w14:textId="6A2EBFA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340E54" w14:textId="219EE34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A03EE" w14:textId="5F42245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4BD73" w14:textId="1044008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436460C9"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5CD49D" w14:textId="0B8C862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0FC35F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30A355" w14:textId="3883578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98C99" w14:textId="42F7238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CA9423" w14:textId="19FF703B"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2F345DA7"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BE82CE" w14:textId="2CC4E2E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EBD6396"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r w:rsidR="73D62CF7"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B74D6D" w14:textId="108E445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60057A" w14:textId="4C7353C8" w:rsidR="3265D844" w:rsidRDefault="3265D844" w:rsidP="5B358E25">
            <w:pPr>
              <w:spacing w:line="259" w:lineRule="auto" w:before="20" w:after="20"/>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EA81F7" w14:textId="1965508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26878076"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A5C10" w14:textId="71C7470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Posting</w:t>
            </w:r>
            <w:r w:rsidR="354BFFBD"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F51412" w14:textId="76E695E4" w:rsidR="5B358E25" w:rsidRDefault="5B358E25" w:rsidP="5B358E25">
            <w:pPr>
              <w:spacing w:before="20" w:after="20"/>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77204" w14:textId="6AF73F0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7B7B24" w14:textId="16F8C07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527BC96E"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FD2484" w14:textId="5791942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Next</w:t>
            </w:r>
            <w:r w:rsidR="53EE8EF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Rate</w:t>
            </w:r>
            <w:r w:rsidR="12F14E1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Review</w:t>
            </w:r>
            <w:r w:rsidR="7C9E41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116A9B" w14:textId="7626A6BC" w:rsidR="5B358E25" w:rsidRDefault="5B358E25" w:rsidP="5B358E25">
            <w:pPr>
              <w:spacing w:before="20" w:after="20"/>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1AC6CB" w14:textId="6F7FF55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6BBCC6" w14:textId="7CEB0B7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66E845B6"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00A63C" w14:textId="51F9E05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7F00D2" w14:textId="767DC10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A07525" w14:textId="4AE8BBC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901A88" w14:textId="54D086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4B3AF1C5"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66558F" w14:textId="3428C0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7B3FF" w14:textId="40A61F9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E32B3" w14:textId="4341C05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E28DC6" w14:textId="611269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F2419D6"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8156C8" w14:textId="0D5EB2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0F8C8F" w14:textId="4FDB03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607558" w14:textId="7CE8182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739712" w14:textId="56166DE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3F5BDEB1"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984241" w14:textId="3F75794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A404CE" w14:textId="1757C50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C9723" w14:textId="3D0E47A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A1B51C" w14:textId="1C477E25" w:rsidR="5B358E25" w:rsidRDefault="00000000" w:rsidP="5B358E25">
            <w:pPr>
              <w:spacing w:before="20" w:after="20"/>
              <w:rPr>
                <w:rFonts w:asciiTheme="minorHAnsi" w:eastAsiaTheme="minorEastAsia" w:hAnsiTheme="minorHAnsi" w:cstheme="minorBidi"/>
              </w:rPr>
            </w:pPr>
            <w:hyperlink r:id="rId26">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2322E92B" w14:textId="77777777" w:rsidTr="5B358E25">
        <w:trPr>
          <w:cantSplit/>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BB15D" w14:textId="6B4E240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93DFE1" w14:textId="35C57F5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0FA9785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4BCCBF2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2A9C94D7"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6F93182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51BB390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F362D0" w14:textId="0A03745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1346C3" w14:textId="0BE10AA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3C83E966" w14:textId="77777777" w:rsidTr="5B358E25">
        <w:trPr>
          <w:cantSplit/>
          <w:trHeight w:val="106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7FD0E" w14:textId="3B5D136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85B84" w14:textId="6FFDE38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CDCA04" w14:textId="4EEF0CA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C41F5A" w14:textId="30BEFCD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7CD81019"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CC5791" w14:textId="5D31155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D62CD3" w14:textId="3F4CBE9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B8A2B3" w14:textId="2DE087BE" w:rsidR="5DDAFFDB" w:rsidRDefault="5DDAFFDB" w:rsidP="5B358E25">
            <w:pPr>
              <w:spacing w:line="259" w:lineRule="auto" w:before="20" w:after="20"/>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F80A85" w14:textId="431DD58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0D96B1A5"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935FD1" w14:textId="76E1ED15"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131178" w14:textId="7CBA5D97"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DF11A4" w14:textId="54A6809E"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632AF1" w14:textId="5E7E98AD"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05F9048F"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77461" w14:textId="634E5A9C"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E715E" w14:textId="1A53C657"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E0872B" w14:textId="0D2B2105"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C12187" w14:textId="3C6E4ECB"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41F2766D" w14:textId="77777777" w:rsidTr="5B358E25">
        <w:trPr>
          <w:cantSplit/>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45F900" w14:textId="61B70AE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3F2320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12F38F" w14:textId="53AC724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9AA1A8" w14:textId="6FB2F86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45B1CC" w14:textId="44A360B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312CA186" w14:textId="3641B0EC" w:rsidR="5B358E25" w:rsidRDefault="5B358E25" w:rsidP="5B358E25">
      <w:pPr>
        <w:spacing w:before="0" w:after="0" w:line="20" w:lineRule="exact"/>
        <w:rPr>
          <w:sz w:val="2"/>
        </w:rPr>
      </w:pPr>
    </w:p>
    <w:p w14:paraId="67FC92ED" w14:textId="6856C7FA" w:rsidR="00E55907" w:rsidRPr="0038489A" w:rsidRDefault="3C65E36A" w:rsidP="00E55907">
      <w:pPr>
        <w:pStyle w:val="Heading1"/>
        <w:keepNext/>
        <w:keepLines/>
        <w:pageBreakBefore/>
        <w:spacing w:line="259" w:lineRule="auto"/>
        <w:rPr>
          <w:sz w:val="24"/>
          <w:szCs w:val="24"/>
        </w:rPr>
      </w:pPr>
      <w:bookmarkStart w:id="118" w:name="_Appendix_G_–"/>
      <w:bookmarkStart w:id="119" w:name="_Toc807484095"/>
      <w:bookmarkStart w:id="120" w:name="_Annex_H_–"/>
      <w:r w:rsidRPr="3C7F3FD4">
        <w:rPr>
          <w:sz w:val="24"/>
          <w:szCs w:val="24"/>
        </w:rPr>
        <w:lastRenderedPageBreak/>
        <w:t>Annex</w:t>
      </w:r>
      <w:r w:rsidR="00E55907" w:rsidRPr="3C7F3FD4">
        <w:rPr>
          <w:sz w:val="24"/>
          <w:szCs w:val="24"/>
        </w:rPr>
        <w:t xml:space="preserve"> </w:t>
      </w:r>
      <w:r w:rsidR="76EA17BC" w:rsidRPr="3C7F3FD4">
        <w:rPr>
          <w:sz w:val="24"/>
          <w:szCs w:val="24"/>
        </w:rPr>
        <w:t>H</w:t>
      </w:r>
      <w:r w:rsidR="4AF61802" w:rsidRPr="3C7F3FD4">
        <w:rPr>
          <w:sz w:val="24"/>
          <w:szCs w:val="24"/>
        </w:rPr>
        <w:t xml:space="preserve"> – Insurer Disposition Upload Details (CBG)</w:t>
      </w:r>
      <w:bookmarkEnd w:id="118"/>
      <w:bookmarkEnd w:id="119"/>
      <w:bookmarkEnd w:id="120"/>
    </w:p>
    <w:tbl>
      <w:tblPr>
        <w:tblW w:w="0" w:type="auto"/>
        <w:tblInd w:w="-45" w:type="dxa"/>
        <w:tblLook w:val="06A0" w:firstRow="1" w:lastRow="0" w:firstColumn="1" w:lastColumn="0" w:noHBand="1" w:noVBand="1"/>
      </w:tblPr>
      <w:tblGrid>
        <w:gridCol w:w="2130"/>
        <w:gridCol w:w="3150"/>
        <w:gridCol w:w="1035"/>
        <w:gridCol w:w="4500"/>
      </w:tblGrid>
      <w:tr w:rsidR="00FC440E" w14:paraId="204A260C" w14:textId="77777777" w:rsidTr="3C7F3FD4">
        <w:trPr>
          <w:cantSplit/>
          <w:trHeight w:val="300"/>
          <w:tblHeader/>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C478A2E" w14:textId="23A59B6B" w:rsidR="5B358E25" w:rsidRDefault="5B358E25" w:rsidP="5B358E25">
            <w:pPr>
              <w:spacing w:before="20" w:after="20"/>
            </w:pPr>
            <w:r w:rsidRPr="5B358E25">
              <w:rPr>
                <w:rFonts w:ascii="Arial" w:eastAsia="Calibri" w:hAnsi="Arial" w:cs="Arial"/>
                <w:b/>
                <w:bCs/>
                <w:color w:val="000000" w:themeColor="text1"/>
                <w:szCs w:val="20"/>
              </w:rPr>
              <w:t>Field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DA6F140" w14:textId="47C780F2" w:rsidR="5B358E25" w:rsidRDefault="5B358E25" w:rsidP="5B358E25">
            <w:pPr>
              <w:spacing w:before="20" w:after="20"/>
            </w:pPr>
            <w:r w:rsidRPr="5B358E25">
              <w:rPr>
                <w:rFonts w:ascii="Arial" w:eastAsia="Calibri" w:hAnsi="Arial" w:cs="Arial"/>
                <w:b/>
                <w:bCs/>
                <w:color w:val="000000" w:themeColor="text1"/>
                <w:szCs w:val="20"/>
              </w:rPr>
              <w:t>Description</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ABE410C" w14:textId="330014F9" w:rsidR="5B358E25" w:rsidRDefault="5B358E25" w:rsidP="5B358E25">
            <w:pPr>
              <w:spacing w:before="20" w:after="20"/>
            </w:pPr>
            <w:r w:rsidRPr="5B358E25">
              <w:rPr>
                <w:rFonts w:ascii="Arial" w:eastAsia="Calibri" w:hAnsi="Arial" w:cs="Arial"/>
                <w:b/>
                <w:bCs/>
                <w:color w:val="000000" w:themeColor="text1"/>
                <w:szCs w:val="20"/>
              </w:rPr>
              <w:t>Data Type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A9779A0" w14:textId="0A6ABC9D" w:rsidR="5B358E25" w:rsidRDefault="5B358E25" w:rsidP="5B358E25">
            <w:pPr>
              <w:spacing w:before="20" w:after="20"/>
            </w:pPr>
            <w:r w:rsidRPr="5B358E25">
              <w:rPr>
                <w:rFonts w:ascii="Arial" w:eastAsia="Calibri" w:hAnsi="Arial" w:cs="Arial"/>
                <w:b/>
                <w:bCs/>
                <w:color w:val="000000" w:themeColor="text1"/>
                <w:szCs w:val="20"/>
              </w:rPr>
              <w:t>Sample Value</w:t>
            </w:r>
          </w:p>
        </w:tc>
      </w:tr>
      <w:tr w:rsidR="002E0522" w14:paraId="55ACF6B0" w14:textId="77777777" w:rsidTr="3C7F3FD4">
        <w:trPr>
          <w:cantSplit/>
          <w:trHeight w:val="39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54DF5" w14:textId="5D8D997F" w:rsidR="5B358E25" w:rsidRDefault="5B358E25" w:rsidP="5B358E25">
            <w:pPr>
              <w:spacing w:before="20" w:after="20"/>
            </w:pPr>
            <w:r w:rsidRPr="5B358E25">
              <w:rPr>
                <w:rFonts w:ascii="Arial" w:eastAsia="Calibri" w:hAnsi="Arial" w:cs="Arial"/>
                <w:color w:val="000000" w:themeColor="text1"/>
                <w:sz w:val="22"/>
                <w:szCs w:val="22"/>
              </w:rPr>
              <w:t>Item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E0482" w14:textId="3D18B1D5" w:rsidR="5B358E25" w:rsidRDefault="5B358E25" w:rsidP="5B358E25">
            <w:pPr>
              <w:spacing w:before="20" w:after="20"/>
            </w:pPr>
            <w:r w:rsidRPr="5B358E25">
              <w:rPr>
                <w:rFonts w:ascii="Arial" w:eastAsia="Calibri" w:hAnsi="Arial" w:cs="Arial"/>
                <w:color w:val="000000" w:themeColor="text1"/>
                <w:szCs w:val="20"/>
              </w:rPr>
              <w:t xml:space="preserve">Sequential number assigned to each record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D024F" w14:textId="791C70E8" w:rsidR="5B358E25" w:rsidRDefault="5B358E25" w:rsidP="5B358E25">
            <w:pPr>
              <w:spacing w:before="20" w:after="20"/>
            </w:pPr>
            <w:r w:rsidRPr="5B358E25">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91C98" w14:textId="704E7333" w:rsidR="5B358E25" w:rsidRDefault="5B358E25" w:rsidP="5B358E25">
            <w:pPr>
              <w:spacing w:before="20" w:after="20"/>
            </w:pPr>
            <w:r w:rsidRPr="5B358E25">
              <w:rPr>
                <w:rFonts w:ascii="Arial" w:eastAsia="Calibri" w:hAnsi="Arial" w:cs="Arial"/>
                <w:color w:val="000000" w:themeColor="text1"/>
                <w:sz w:val="22"/>
                <w:szCs w:val="22"/>
              </w:rPr>
              <w:t>1</w:t>
            </w:r>
          </w:p>
        </w:tc>
      </w:tr>
      <w:tr w:rsidR="002E0522" w14:paraId="3B5D8A85"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60E58" w14:textId="75FD9A4E" w:rsidR="5B358E25" w:rsidRDefault="5B358E25" w:rsidP="5B358E25">
            <w:pPr>
              <w:spacing w:before="20" w:after="20"/>
            </w:pPr>
            <w:r w:rsidRPr="5B358E25">
              <w:rPr>
                <w:rFonts w:ascii="Arial" w:eastAsia="Calibri" w:hAnsi="Arial" w:cs="Arial"/>
                <w:color w:val="000000" w:themeColor="text1"/>
                <w:sz w:val="22"/>
                <w:szCs w:val="22"/>
              </w:rPr>
              <w:t>Assured's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54A989" w14:textId="0EAC73E5" w:rsidR="5B358E25" w:rsidRDefault="5B358E25" w:rsidP="5B358E25">
            <w:pPr>
              <w:spacing w:before="20" w:after="20"/>
            </w:pPr>
            <w:r w:rsidRPr="5B358E25">
              <w:rPr>
                <w:rFonts w:ascii="Arial" w:eastAsia="Calibri" w:hAnsi="Arial" w:cs="Arial"/>
                <w:color w:val="000000" w:themeColor="text1"/>
                <w:szCs w:val="20"/>
              </w:rPr>
              <w:t xml:space="preserve">Name Of </w:t>
            </w:r>
            <w:r w:rsidR="7042DDCD" w:rsidRPr="5B358E25">
              <w:rPr>
                <w:rFonts w:ascii="Arial" w:eastAsia="Calibri" w:hAnsi="Arial" w:cs="Arial"/>
                <w:color w:val="000000" w:themeColor="text1"/>
                <w:szCs w:val="20"/>
              </w:rPr>
              <w:t>the</w:t>
            </w:r>
            <w:r w:rsidRPr="5B358E25">
              <w:rPr>
                <w:rFonts w:ascii="Arial" w:eastAsia="Calibri" w:hAnsi="Arial" w:cs="Arial"/>
                <w:color w:val="000000" w:themeColor="text1"/>
                <w:szCs w:val="20"/>
              </w:rPr>
              <w:t xml:space="preserve"> Insured Party Covered </w:t>
            </w:r>
            <w:r w:rsidR="666C6630" w:rsidRPr="5B358E25">
              <w:rPr>
                <w:rFonts w:ascii="Arial" w:eastAsia="Calibri" w:hAnsi="Arial" w:cs="Arial"/>
                <w:color w:val="000000" w:themeColor="text1"/>
                <w:szCs w:val="20"/>
              </w:rPr>
              <w:t>by</w:t>
            </w:r>
            <w:r w:rsidRPr="5B358E25">
              <w:rPr>
                <w:rFonts w:ascii="Arial" w:eastAsia="Calibri" w:hAnsi="Arial" w:cs="Arial"/>
                <w:color w:val="000000" w:themeColor="text1"/>
                <w:szCs w:val="20"/>
              </w:rPr>
              <w:t xml:space="preserve"> </w:t>
            </w:r>
            <w:r w:rsidR="4EE45A05" w:rsidRPr="5B358E25">
              <w:rPr>
                <w:rFonts w:ascii="Arial" w:eastAsia="Calibri" w:hAnsi="Arial" w:cs="Arial"/>
                <w:color w:val="000000" w:themeColor="text1"/>
                <w:szCs w:val="20"/>
              </w:rPr>
              <w:t>t</w:t>
            </w:r>
            <w:r w:rsidRPr="5B358E25">
              <w:rPr>
                <w:rFonts w:ascii="Arial" w:eastAsia="Calibri" w:hAnsi="Arial" w:cs="Arial"/>
                <w:color w:val="000000" w:themeColor="text1"/>
                <w:szCs w:val="20"/>
              </w:rPr>
              <w:t>he Policy.</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61AF53" w14:textId="4A0B5197"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ED4381" w14:textId="33CD40F4" w:rsidR="5B358E25" w:rsidRDefault="5B358E25" w:rsidP="5B358E25">
            <w:pPr>
              <w:spacing w:before="20" w:after="20"/>
            </w:pPr>
            <w:r w:rsidRPr="5B358E25">
              <w:rPr>
                <w:rFonts w:ascii="Arial" w:eastAsia="Calibri" w:hAnsi="Arial" w:cs="Arial"/>
                <w:color w:val="000000" w:themeColor="text1"/>
                <w:sz w:val="22"/>
                <w:szCs w:val="22"/>
              </w:rPr>
              <w:t>Angeles, Jimmy Navarro</w:t>
            </w:r>
          </w:p>
        </w:tc>
      </w:tr>
      <w:tr w:rsidR="002E0522" w14:paraId="441BF399"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264363" w14:textId="11D7764A" w:rsidR="3C7F3FD4" w:rsidRDefault="3C7F3FD4" w:rsidP="3C7F3FD4">
            <w:pPr>
              <w:spacing w:line="259" w:lineRule="auto" w:before="20" w:after="20"/>
            </w:pPr>
            <w:r w:rsidRPr="3C7F3FD4">
              <w:rPr>
                <w:rFonts w:ascii="Arial" w:eastAsia="Calibri" w:hAnsi="Arial" w:cs="Arial"/>
                <w:color w:val="000000" w:themeColor="text1"/>
                <w:sz w:val="22"/>
                <w:szCs w:val="22"/>
              </w:rPr>
              <w:t>Expiring Reference Number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13AFC0" w14:textId="22C305C3" w:rsidR="424A9A49" w:rsidRDefault="424A9A49" w:rsidP="3C7F3FD4">
            <w:pPr>
              <w:spacing w:line="259" w:lineRule="auto" w:before="20" w:after="20"/>
            </w:pPr>
            <w:r w:rsidRPr="3C7F3FD4">
              <w:rPr>
                <w:rFonts w:ascii="Arial" w:eastAsia="Calibri" w:hAnsi="Arial" w:cs="Arial"/>
                <w:color w:val="000000" w:themeColor="text1"/>
                <w:szCs w:val="20"/>
              </w:rPr>
              <w:t>Previous reference number of the expiring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BE4C7C" w14:textId="2D5B73A2" w:rsidR="3C7F3FD4" w:rsidRDefault="3C7F3FD4" w:rsidP="3C7F3FD4">
            <w:pPr>
              <w:spacing w:before="20" w:after="20"/>
            </w:pPr>
            <w:r w:rsidRPr="3C7F3FD4">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96EF4" w14:textId="3400629C" w:rsidR="3C7F3FD4" w:rsidRDefault="3C7F3FD4" w:rsidP="3C7F3FD4">
            <w:pPr>
              <w:spacing w:before="20" w:after="20"/>
            </w:pPr>
            <w:r w:rsidRPr="3C7F3FD4">
              <w:rPr>
                <w:rFonts w:ascii="Arial" w:eastAsia="Calibri" w:hAnsi="Arial" w:cs="Arial"/>
                <w:color w:val="000000" w:themeColor="text1"/>
                <w:sz w:val="22"/>
                <w:szCs w:val="22"/>
              </w:rPr>
              <w:t>2501984214</w:t>
            </w:r>
          </w:p>
        </w:tc>
      </w:tr>
      <w:tr w:rsidR="002E0522" w14:paraId="1478E2CD"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C76E0C" w14:textId="7F620E34" w:rsidR="5B358E25" w:rsidRDefault="5B358E25" w:rsidP="5B358E25">
            <w:pPr>
              <w:spacing w:before="20" w:after="20"/>
            </w:pPr>
            <w:r w:rsidRPr="5B358E25">
              <w:rPr>
                <w:rFonts w:ascii="Arial" w:eastAsia="Calibri" w:hAnsi="Arial" w:cs="Arial"/>
                <w:color w:val="000000" w:themeColor="text1"/>
                <w:sz w:val="22"/>
                <w:szCs w:val="22"/>
              </w:rPr>
              <w:t>Expiring Policy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8E60C7" w14:textId="1BB85652" w:rsidR="5B358E25" w:rsidRDefault="5B358E25" w:rsidP="5B358E25">
            <w:pPr>
              <w:spacing w:before="20" w:after="20"/>
            </w:pPr>
            <w:r w:rsidRPr="3C7F3FD4">
              <w:rPr>
                <w:rFonts w:ascii="Arial" w:eastAsia="Calibri" w:hAnsi="Arial" w:cs="Arial"/>
                <w:color w:val="000000" w:themeColor="text1"/>
                <w:szCs w:val="20"/>
              </w:rPr>
              <w:t>Official Insurance Policy Number</w:t>
            </w:r>
            <w:r w:rsidR="01DF1C1F" w:rsidRPr="3C7F3FD4">
              <w:rPr>
                <w:rFonts w:ascii="Arial" w:eastAsia="Calibri" w:hAnsi="Arial" w:cs="Arial"/>
                <w:color w:val="000000" w:themeColor="text1"/>
                <w:szCs w:val="20"/>
              </w:rPr>
              <w:t xml:space="preserve"> of the expiring account</w:t>
            </w:r>
            <w:r w:rsidRPr="3C7F3FD4">
              <w:rPr>
                <w:rFonts w:ascii="Arial" w:eastAsia="Calibri" w:hAnsi="Arial" w:cs="Arial"/>
                <w:color w:val="000000" w:themeColor="text1"/>
                <w:szCs w:val="20"/>
              </w:rPr>
              <w: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1FE635" w14:textId="4A57DA65"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333D4" w14:textId="192A4F10" w:rsidR="5B358E25" w:rsidRDefault="5B358E25" w:rsidP="5B358E25">
            <w:pPr>
              <w:spacing w:before="20" w:after="20"/>
            </w:pPr>
            <w:r w:rsidRPr="5B358E25">
              <w:rPr>
                <w:rFonts w:ascii="Arial" w:eastAsia="Calibri" w:hAnsi="Arial" w:cs="Arial"/>
                <w:color w:val="000000" w:themeColor="text1"/>
                <w:sz w:val="22"/>
                <w:szCs w:val="22"/>
              </w:rPr>
              <w:t>Fl-flr-bdo-0613192</w:t>
            </w:r>
          </w:p>
        </w:tc>
      </w:tr>
      <w:tr w:rsidR="002E0522" w14:paraId="0BD43E9D"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385C50" w14:textId="6712CC29" w:rsidR="5B358E25" w:rsidRDefault="5B358E25" w:rsidP="5B358E25">
            <w:pPr>
              <w:spacing w:before="20" w:after="20"/>
            </w:pPr>
            <w:r w:rsidRPr="5B358E25">
              <w:rPr>
                <w:rFonts w:ascii="Arial" w:eastAsia="Calibri" w:hAnsi="Arial" w:cs="Arial"/>
                <w:color w:val="000000" w:themeColor="text1"/>
                <w:sz w:val="22"/>
                <w:szCs w:val="22"/>
              </w:rPr>
              <w:t>Inception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FA23BE" w14:textId="5F095A5B" w:rsidR="5B358E25" w:rsidRDefault="5B358E25" w:rsidP="5B358E25">
            <w:pPr>
              <w:spacing w:before="20" w:after="20"/>
            </w:pPr>
            <w:r w:rsidRPr="5B358E25">
              <w:rPr>
                <w:rFonts w:ascii="Arial" w:eastAsia="Calibri" w:hAnsi="Arial" w:cs="Arial"/>
                <w:color w:val="000000" w:themeColor="text1"/>
                <w:szCs w:val="20"/>
              </w:rPr>
              <w:t xml:space="preserve">Effective Start Date </w:t>
            </w:r>
            <w:r w:rsidR="0E5647F6" w:rsidRPr="5B358E25">
              <w:rPr>
                <w:rFonts w:ascii="Arial" w:eastAsia="Calibri" w:hAnsi="Arial" w:cs="Arial"/>
                <w:color w:val="000000" w:themeColor="text1"/>
                <w:szCs w:val="20"/>
              </w:rPr>
              <w:t>of</w:t>
            </w:r>
            <w:r w:rsidRPr="5B358E25">
              <w:rPr>
                <w:rFonts w:ascii="Arial" w:eastAsia="Calibri" w:hAnsi="Arial" w:cs="Arial"/>
                <w:color w:val="000000" w:themeColor="text1"/>
                <w:szCs w:val="20"/>
              </w:rPr>
              <w:t xml:space="preserve"> Insurance Coverage.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D60E6C" w14:textId="444BD320" w:rsidR="5B358E25" w:rsidRDefault="5B358E25" w:rsidP="5B358E25">
            <w:pPr>
              <w:spacing w:before="20" w:after="20"/>
            </w:pPr>
            <w:r w:rsidRPr="5B358E25">
              <w:rPr>
                <w:rFonts w:ascii="Arial" w:eastAsia="Calibri" w:hAnsi="Arial" w:cs="Arial"/>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C8F1C6" w14:textId="446810D6" w:rsidR="5B358E25" w:rsidRDefault="5B358E25" w:rsidP="5B358E25">
            <w:pPr>
              <w:spacing w:before="20" w:after="20"/>
            </w:pPr>
            <w:r w:rsidRPr="5B358E25">
              <w:rPr>
                <w:rFonts w:ascii="Arial" w:eastAsia="Calibri" w:hAnsi="Arial" w:cs="Arial"/>
                <w:color w:val="000000" w:themeColor="text1"/>
                <w:sz w:val="22"/>
                <w:szCs w:val="22"/>
              </w:rPr>
              <w:t>11/27/2025</w:t>
            </w:r>
          </w:p>
        </w:tc>
      </w:tr>
      <w:tr w:rsidR="002E0522" w14:paraId="191BAB6F"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4FF016" w14:textId="7373A37E" w:rsidR="5B358E25" w:rsidRDefault="5B358E25" w:rsidP="5B358E25">
            <w:pPr>
              <w:spacing w:before="20" w:after="20"/>
            </w:pPr>
            <w:r w:rsidRPr="5B358E25">
              <w:rPr>
                <w:rFonts w:ascii="Arial" w:eastAsia="Calibri" w:hAnsi="Arial" w:cs="Arial"/>
                <w:color w:val="000000" w:themeColor="text1"/>
                <w:sz w:val="22"/>
                <w:szCs w:val="22"/>
              </w:rPr>
              <w:t>Expiry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057B8A" w14:textId="62FF85EA" w:rsidR="5B358E25" w:rsidRDefault="5B358E25" w:rsidP="5B358E25">
            <w:pPr>
              <w:spacing w:before="20" w:after="20"/>
            </w:pPr>
            <w:r w:rsidRPr="5B358E25">
              <w:rPr>
                <w:rFonts w:ascii="Arial" w:eastAsia="Calibri" w:hAnsi="Arial" w:cs="Arial"/>
                <w:color w:val="000000" w:themeColor="text1"/>
                <w:szCs w:val="20"/>
              </w:rPr>
              <w:t>Coverage Expiration Date.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D11D8B" w14:textId="3887BAA4" w:rsidR="5B358E25" w:rsidRDefault="5B358E25" w:rsidP="5B358E25">
            <w:pPr>
              <w:spacing w:before="20" w:after="20"/>
            </w:pPr>
            <w:r w:rsidRPr="5B358E25">
              <w:rPr>
                <w:rFonts w:ascii="Arial" w:eastAsia="Calibri" w:hAnsi="Arial" w:cs="Arial"/>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D556C3" w14:textId="0015FFCA" w:rsidR="5B358E25" w:rsidRDefault="5B358E25" w:rsidP="5B358E25">
            <w:pPr>
              <w:spacing w:before="20" w:after="20"/>
            </w:pPr>
            <w:r w:rsidRPr="5B358E25">
              <w:rPr>
                <w:rFonts w:ascii="Arial" w:eastAsia="Calibri" w:hAnsi="Arial" w:cs="Arial"/>
                <w:color w:val="000000" w:themeColor="text1"/>
                <w:sz w:val="22"/>
                <w:szCs w:val="22"/>
              </w:rPr>
              <w:t>11/27/2026</w:t>
            </w:r>
          </w:p>
        </w:tc>
      </w:tr>
      <w:tr w:rsidR="002E0522" w14:paraId="5C6D4A08" w14:textId="77777777" w:rsidTr="3C7F3FD4">
        <w:trPr>
          <w:cantSplit/>
          <w:trHeight w:val="48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207DAD" w14:textId="01CBE2D5" w:rsidR="5B358E25" w:rsidRDefault="5B358E25" w:rsidP="5B358E25">
            <w:pPr>
              <w:spacing w:before="20" w:after="20"/>
            </w:pPr>
            <w:r w:rsidRPr="5B358E25">
              <w:rPr>
                <w:rFonts w:ascii="Arial" w:eastAsia="Calibri" w:hAnsi="Arial" w:cs="Arial"/>
                <w:color w:val="000000" w:themeColor="text1"/>
                <w:sz w:val="22"/>
                <w:szCs w:val="22"/>
              </w:rPr>
              <w:t>Location Of Risk</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80E6F" w14:textId="48DFF401" w:rsidR="5B358E25" w:rsidRDefault="5B358E25" w:rsidP="5B358E25">
            <w:pPr>
              <w:spacing w:before="20" w:after="20"/>
            </w:pPr>
            <w:r w:rsidRPr="5B358E25">
              <w:rPr>
                <w:rFonts w:ascii="Arial" w:eastAsia="Calibri" w:hAnsi="Arial" w:cs="Arial"/>
                <w:color w:val="000000" w:themeColor="text1"/>
                <w:szCs w:val="20"/>
              </w:rPr>
              <w:t xml:space="preserve">Location Address </w:t>
            </w:r>
            <w:r w:rsidR="02296F47" w:rsidRPr="5B358E25">
              <w:rPr>
                <w:rFonts w:ascii="Arial" w:eastAsia="Calibri" w:hAnsi="Arial" w:cs="Arial"/>
                <w:color w:val="000000" w:themeColor="text1"/>
                <w:szCs w:val="20"/>
              </w:rPr>
              <w:t>of</w:t>
            </w:r>
            <w:r w:rsidRPr="5B358E25">
              <w:rPr>
                <w:rFonts w:ascii="Arial" w:eastAsia="Calibri" w:hAnsi="Arial" w:cs="Arial"/>
                <w:color w:val="000000" w:themeColor="text1"/>
                <w:szCs w:val="20"/>
              </w:rPr>
              <w:t xml:space="preserve"> </w:t>
            </w:r>
            <w:r w:rsidR="4F52447B" w:rsidRPr="5B358E25">
              <w:rPr>
                <w:rFonts w:ascii="Arial" w:eastAsia="Calibri" w:hAnsi="Arial" w:cs="Arial"/>
                <w:color w:val="000000" w:themeColor="text1"/>
                <w:szCs w:val="20"/>
              </w:rPr>
              <w:t>the</w:t>
            </w:r>
            <w:r w:rsidRPr="5B358E25">
              <w:rPr>
                <w:rFonts w:ascii="Arial" w:eastAsia="Calibri" w:hAnsi="Arial" w:cs="Arial"/>
                <w:color w:val="000000" w:themeColor="text1"/>
                <w:szCs w:val="20"/>
              </w:rPr>
              <w:t xml:space="preserve"> Insured Risk.</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DEE44" w14:textId="31E4BF5F"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167A27" w14:textId="0B5AB1D9" w:rsidR="5B358E25" w:rsidRDefault="5B358E25" w:rsidP="5B358E25">
            <w:pPr>
              <w:spacing w:before="20" w:after="20"/>
            </w:pPr>
            <w:r w:rsidRPr="5B358E25">
              <w:rPr>
                <w:rFonts w:ascii="Arial" w:eastAsia="Calibri" w:hAnsi="Arial" w:cs="Arial"/>
                <w:color w:val="000000" w:themeColor="text1"/>
                <w:sz w:val="22"/>
                <w:szCs w:val="22"/>
              </w:rPr>
              <w:t xml:space="preserve">Unit 8f 8th Floor, Stamford Executive Residences Tower 3, Florence Way Mckinley Hill, Taguig </w:t>
            </w:r>
          </w:p>
        </w:tc>
      </w:tr>
      <w:tr w:rsidR="002E0522" w14:paraId="3B13033E"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FF5919" w14:textId="524BB5A7" w:rsidR="5B358E25" w:rsidRDefault="5B358E25" w:rsidP="5B358E25">
            <w:pPr>
              <w:spacing w:before="20" w:after="20"/>
            </w:pPr>
            <w:r w:rsidRPr="5B358E25">
              <w:rPr>
                <w:rFonts w:ascii="Arial" w:eastAsia="Calibri" w:hAnsi="Arial" w:cs="Arial"/>
                <w:color w:val="000000" w:themeColor="text1"/>
                <w:sz w:val="22"/>
                <w:szCs w:val="22"/>
              </w:rPr>
              <w:t>Unit Description</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6EB4C" w14:textId="5D194CBF"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B18DD7" w14:textId="1BBA22C3"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1785E5" w14:textId="426390E9" w:rsidR="5B358E25" w:rsidRDefault="5B358E25" w:rsidP="5B358E25">
            <w:pPr>
              <w:spacing w:before="20" w:after="20"/>
            </w:pPr>
            <w:r w:rsidRPr="5B358E25">
              <w:rPr>
                <w:rFonts w:ascii="Arial" w:eastAsia="Calibri" w:hAnsi="Arial" w:cs="Arial"/>
                <w:color w:val="000000" w:themeColor="text1"/>
                <w:sz w:val="22"/>
                <w:szCs w:val="22"/>
              </w:rPr>
              <w:t>2020 Toyota Wigo 1.0 T</w:t>
            </w:r>
            <w:r w:rsidR="45DD1C39" w:rsidRPr="5B358E25">
              <w:rPr>
                <w:rFonts w:ascii="Arial" w:eastAsia="Calibri" w:hAnsi="Arial" w:cs="Arial"/>
                <w:color w:val="000000" w:themeColor="text1"/>
                <w:sz w:val="22"/>
                <w:szCs w:val="22"/>
              </w:rPr>
              <w:t>RD</w:t>
            </w:r>
            <w:r w:rsidRPr="5B358E25">
              <w:rPr>
                <w:rFonts w:ascii="Arial" w:eastAsia="Calibri" w:hAnsi="Arial" w:cs="Arial"/>
                <w:color w:val="000000" w:themeColor="text1"/>
                <w:sz w:val="22"/>
                <w:szCs w:val="22"/>
              </w:rPr>
              <w:t xml:space="preserve"> S A/T Hatchback</w:t>
            </w:r>
          </w:p>
        </w:tc>
      </w:tr>
      <w:tr w:rsidR="002E0522" w14:paraId="6A948B76"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0B773E" w14:textId="2A4D16A5" w:rsidR="5B358E25" w:rsidRDefault="5B358E25" w:rsidP="5B358E25">
            <w:pPr>
              <w:spacing w:before="20" w:after="20"/>
            </w:pPr>
            <w:r w:rsidRPr="5B358E25">
              <w:rPr>
                <w:rFonts w:ascii="Arial" w:eastAsia="Calibri" w:hAnsi="Arial" w:cs="Arial"/>
                <w:color w:val="000000" w:themeColor="text1"/>
                <w:sz w:val="22"/>
                <w:szCs w:val="22"/>
              </w:rPr>
              <w:t>Serial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B1CAAB" w14:textId="668244DD"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14316F" w14:textId="7D72D6E7"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4A439" w14:textId="19D14588" w:rsidR="5B358E25" w:rsidRDefault="5B358E25" w:rsidP="5B358E25">
            <w:pPr>
              <w:spacing w:before="20" w:after="20"/>
            </w:pPr>
            <w:r w:rsidRPr="5B358E25">
              <w:rPr>
                <w:rFonts w:ascii="Arial" w:eastAsia="Calibri" w:hAnsi="Arial" w:cs="Arial"/>
                <w:color w:val="000000" w:themeColor="text1"/>
                <w:sz w:val="22"/>
                <w:szCs w:val="22"/>
              </w:rPr>
              <w:t>MHKA4DF5FLJ043869</w:t>
            </w:r>
          </w:p>
        </w:tc>
      </w:tr>
      <w:tr w:rsidR="002E0522" w14:paraId="566A3081"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1B1D3" w14:textId="292FDF04" w:rsidR="5B358E25" w:rsidRDefault="5B358E25" w:rsidP="5B358E25">
            <w:pPr>
              <w:spacing w:before="20" w:after="20"/>
            </w:pPr>
            <w:r w:rsidRPr="5B358E25">
              <w:rPr>
                <w:rFonts w:ascii="Arial" w:eastAsia="Calibri" w:hAnsi="Arial" w:cs="Arial"/>
                <w:color w:val="000000" w:themeColor="text1"/>
                <w:sz w:val="22"/>
                <w:szCs w:val="22"/>
              </w:rPr>
              <w:t>Motor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A2EC58" w14:textId="437DEE8B"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FC110" w14:textId="06DA0C4B"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C78A73" w14:textId="3D91BC34" w:rsidR="5B358E25" w:rsidRDefault="5B358E25" w:rsidP="5B358E25">
            <w:pPr>
              <w:spacing w:before="20" w:after="20"/>
            </w:pPr>
            <w:r w:rsidRPr="5B358E25">
              <w:rPr>
                <w:rFonts w:ascii="Arial" w:eastAsia="Calibri" w:hAnsi="Arial" w:cs="Arial"/>
                <w:color w:val="000000" w:themeColor="text1"/>
                <w:sz w:val="22"/>
                <w:szCs w:val="22"/>
              </w:rPr>
              <w:t>1KRA551929</w:t>
            </w:r>
          </w:p>
        </w:tc>
      </w:tr>
      <w:tr w:rsidR="002E0522" w14:paraId="27CB3BAE"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5AFB54" w14:textId="3D029A47" w:rsidR="5B358E25" w:rsidRDefault="5B358E25" w:rsidP="5B358E25">
            <w:pPr>
              <w:spacing w:before="20" w:after="20"/>
            </w:pPr>
            <w:r w:rsidRPr="5B358E25">
              <w:rPr>
                <w:rFonts w:ascii="Arial" w:eastAsia="Calibri" w:hAnsi="Arial" w:cs="Arial"/>
                <w:color w:val="000000" w:themeColor="text1"/>
                <w:sz w:val="22"/>
                <w:szCs w:val="22"/>
              </w:rPr>
              <w:t>Plate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93F130" w14:textId="4319D319"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9C126" w14:textId="2C047C2D"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870105" w14:textId="11545F38" w:rsidR="5B358E25" w:rsidRDefault="5B358E25" w:rsidP="5B358E25">
            <w:pPr>
              <w:spacing w:before="20" w:after="20"/>
            </w:pPr>
            <w:r w:rsidRPr="5B358E25">
              <w:rPr>
                <w:rFonts w:ascii="Arial" w:eastAsia="Calibri" w:hAnsi="Arial" w:cs="Arial"/>
                <w:color w:val="000000" w:themeColor="text1"/>
                <w:sz w:val="22"/>
                <w:szCs w:val="22"/>
              </w:rPr>
              <w:t>NGN1269</w:t>
            </w:r>
          </w:p>
        </w:tc>
      </w:tr>
      <w:tr w:rsidR="002E0522" w14:paraId="1FF92114"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670F9C" w14:textId="1AAABFD3" w:rsidR="5B358E25" w:rsidRDefault="5B358E25" w:rsidP="5B358E25">
            <w:pPr>
              <w:spacing w:before="20" w:after="20"/>
            </w:pPr>
            <w:r w:rsidRPr="5B358E25">
              <w:rPr>
                <w:rFonts w:ascii="Arial" w:eastAsia="Calibri" w:hAnsi="Arial" w:cs="Arial"/>
                <w:color w:val="000000" w:themeColor="text1"/>
                <w:sz w:val="22"/>
                <w:szCs w:val="22"/>
              </w:rPr>
              <w:t>Color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DDEF11" w14:textId="2E330BAC"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7E470" w14:textId="4B25DE42"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E86671" w14:textId="59DA990E" w:rsidR="5B358E25" w:rsidRDefault="5B358E25" w:rsidP="5B358E25">
            <w:pPr>
              <w:spacing w:before="20" w:after="20"/>
            </w:pPr>
            <w:r w:rsidRPr="5B358E25">
              <w:rPr>
                <w:rFonts w:ascii="Arial" w:eastAsia="Calibri" w:hAnsi="Arial" w:cs="Arial"/>
                <w:color w:val="000000" w:themeColor="text1"/>
                <w:sz w:val="22"/>
                <w:szCs w:val="22"/>
              </w:rPr>
              <w:t>Gray Metallic</w:t>
            </w:r>
          </w:p>
        </w:tc>
      </w:tr>
      <w:tr w:rsidR="002E0522" w14:paraId="2116B784"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5A932B" w14:textId="3117B12E" w:rsidR="5B358E25" w:rsidRDefault="5B358E25" w:rsidP="5B358E25">
            <w:pPr>
              <w:spacing w:before="20" w:after="20"/>
            </w:pPr>
            <w:r w:rsidRPr="5B358E25">
              <w:rPr>
                <w:rFonts w:ascii="Arial" w:eastAsia="Calibri" w:hAnsi="Arial" w:cs="Arial"/>
                <w:color w:val="000000" w:themeColor="text1"/>
                <w:sz w:val="22"/>
                <w:szCs w:val="22"/>
              </w:rPr>
              <w:t>T</w:t>
            </w:r>
            <w:r w:rsidR="75DEDC8A" w:rsidRPr="5B358E25">
              <w:rPr>
                <w:rFonts w:ascii="Arial" w:eastAsia="Calibri" w:hAnsi="Arial" w:cs="Arial"/>
                <w:color w:val="000000" w:themeColor="text1"/>
                <w:sz w:val="22"/>
                <w:szCs w:val="22"/>
              </w:rPr>
              <w:t>SI</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AD71F8" w14:textId="651F53B2" w:rsidR="5B358E25" w:rsidRDefault="5B358E25" w:rsidP="5B358E25">
            <w:pPr>
              <w:spacing w:before="20" w:after="20"/>
            </w:pPr>
            <w:r w:rsidRPr="5B358E25">
              <w:rPr>
                <w:rFonts w:ascii="Arial" w:eastAsia="Calibri" w:hAnsi="Arial" w:cs="Arial"/>
                <w:color w:val="000000" w:themeColor="text1"/>
                <w:szCs w:val="20"/>
              </w:rPr>
              <w:t>Total sum insured of the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260D1" w14:textId="4AE17669" w:rsidR="5B358E25" w:rsidRDefault="5B358E25" w:rsidP="5B358E25">
            <w:pPr>
              <w:spacing w:before="20" w:after="20"/>
            </w:pPr>
            <w:r w:rsidRPr="5B358E25">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212DCA" w14:textId="096D2DD0" w:rsidR="5B358E25" w:rsidRDefault="5B358E25" w:rsidP="5B358E25">
            <w:pPr>
              <w:spacing w:before="20" w:after="20"/>
            </w:pPr>
            <w:r w:rsidRPr="5B358E25">
              <w:rPr>
                <w:rFonts w:ascii="Arial" w:eastAsia="Calibri" w:hAnsi="Arial" w:cs="Arial"/>
                <w:color w:val="000000" w:themeColor="text1"/>
                <w:sz w:val="22"/>
                <w:szCs w:val="22"/>
              </w:rPr>
              <w:t>5,433,750.00</w:t>
            </w:r>
          </w:p>
        </w:tc>
      </w:tr>
      <w:tr w:rsidR="002E0522" w14:paraId="777892CB"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5400" w14:textId="16187C67" w:rsidR="5B358E25" w:rsidRDefault="5B358E25" w:rsidP="5B358E25">
            <w:pPr>
              <w:spacing w:before="20" w:after="20"/>
            </w:pPr>
            <w:r w:rsidRPr="5B358E25">
              <w:rPr>
                <w:rFonts w:ascii="Arial" w:eastAsia="Calibri" w:hAnsi="Arial" w:cs="Arial"/>
                <w:color w:val="000000" w:themeColor="text1"/>
                <w:sz w:val="22"/>
                <w:szCs w:val="22"/>
              </w:rPr>
              <w:t>Premium Rate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15D00" w14:textId="6F86AA4E" w:rsidR="5B358E25" w:rsidRDefault="5B358E25" w:rsidP="5B358E25">
            <w:pPr>
              <w:spacing w:before="20" w:after="20"/>
            </w:pPr>
            <w:r w:rsidRPr="5B358E25">
              <w:rPr>
                <w:rFonts w:ascii="Arial" w:eastAsia="Calibri" w:hAnsi="Arial" w:cs="Arial"/>
                <w:color w:val="000000" w:themeColor="text1"/>
                <w:szCs w:val="20"/>
              </w:rPr>
              <w:t>Applied insurance rate used to compute premium.</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D8B07" w14:textId="58570834" w:rsidR="5B358E25" w:rsidRDefault="5B358E25" w:rsidP="5B358E25">
            <w:pPr>
              <w:spacing w:before="20" w:after="20"/>
            </w:pPr>
            <w:r w:rsidRPr="5B358E25">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1B6DA8" w14:textId="0A76631A" w:rsidR="5B358E25" w:rsidRDefault="5B358E25" w:rsidP="5B358E25">
            <w:pPr>
              <w:spacing w:before="20" w:after="20"/>
            </w:pPr>
            <w:r w:rsidRPr="5B358E25">
              <w:rPr>
                <w:rFonts w:ascii="Arial" w:eastAsia="Calibri" w:hAnsi="Arial" w:cs="Arial"/>
                <w:color w:val="000000" w:themeColor="text1"/>
                <w:sz w:val="22"/>
                <w:szCs w:val="22"/>
              </w:rPr>
              <w:t>0.28</w:t>
            </w:r>
          </w:p>
        </w:tc>
      </w:tr>
      <w:tr w:rsidR="002E0522" w14:paraId="5B45ABBA"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0882FB" w14:textId="3AB4E5F7" w:rsidR="3F9D5114" w:rsidRDefault="3F9D5114" w:rsidP="5B358E25">
            <w:pPr>
              <w:keepNext/>
              <w:spacing w:before="20" w:after="20"/>
            </w:pPr>
            <w:r w:rsidRPr="5B358E25">
              <w:rPr>
                <w:rFonts w:ascii="Arial" w:eastAsia="Calibri" w:hAnsi="Arial" w:cs="Arial"/>
                <w:color w:val="000000" w:themeColor="text1"/>
                <w:sz w:val="22"/>
                <w:szCs w:val="22"/>
              </w:rPr>
              <w:t>Insurer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9AFD26" w14:textId="2F00F02B" w:rsidR="3F9D5114" w:rsidRDefault="3F9D5114" w:rsidP="5B358E25">
            <w:pPr>
              <w:keepNext/>
              <w:spacing w:before="20" w:after="20"/>
            </w:pPr>
            <w:r w:rsidRPr="5B358E25">
              <w:rPr>
                <w:rFonts w:ascii="Arial" w:eastAsia="Calibri" w:hAnsi="Arial" w:cs="Arial"/>
                <w:color w:val="000000" w:themeColor="text1"/>
                <w:szCs w:val="20"/>
              </w:rPr>
              <w:t>Insurer Name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7A6EB0" w14:textId="4AAD9E5F" w:rsidR="3F9D5114" w:rsidRDefault="3F9D5114" w:rsidP="5B358E25">
            <w:pPr>
              <w:keepNext/>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F02CAA" w14:textId="3F719E28" w:rsidR="3F9D5114" w:rsidRDefault="3F9D5114" w:rsidP="5B358E25">
            <w:pPr>
              <w:keepNext/>
              <w:spacing w:before="20" w:after="20"/>
            </w:pPr>
            <w:r w:rsidRPr="5B358E25">
              <w:rPr>
                <w:rFonts w:ascii="Arial" w:eastAsia="Calibri" w:hAnsi="Arial" w:cs="Arial"/>
                <w:color w:val="000000" w:themeColor="text1"/>
                <w:sz w:val="22"/>
                <w:szCs w:val="22"/>
              </w:rPr>
              <w:t>Standard</w:t>
            </w:r>
          </w:p>
        </w:tc>
      </w:tr>
      <w:tr w:rsidR="002E0522" w14:paraId="17FDE1F7"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FD8187" w14:textId="74BE8FCA" w:rsidR="3F9D5114" w:rsidRDefault="3F9D5114" w:rsidP="5B358E25">
            <w:pPr>
              <w:keepNext/>
              <w:spacing w:before="20" w:after="20"/>
            </w:pPr>
            <w:r w:rsidRPr="5B358E25">
              <w:rPr>
                <w:rFonts w:ascii="Arial" w:eastAsia="Calibri" w:hAnsi="Arial" w:cs="Arial"/>
                <w:color w:val="000000" w:themeColor="text1"/>
                <w:sz w:val="22"/>
                <w:szCs w:val="22"/>
              </w:rPr>
              <w:t>Insurer's Branch</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F10BCE" w14:textId="4955634E" w:rsidR="3F9D5114" w:rsidRDefault="3F9D5114" w:rsidP="5B358E25">
            <w:pPr>
              <w:keepNext/>
              <w:spacing w:before="20" w:after="20"/>
            </w:pPr>
            <w:r w:rsidRPr="5B358E25">
              <w:rPr>
                <w:rFonts w:ascii="Arial" w:eastAsia="Calibri" w:hAnsi="Arial" w:cs="Arial"/>
                <w:color w:val="000000" w:themeColor="text1"/>
                <w:sz w:val="22"/>
                <w:szCs w:val="22"/>
              </w:rPr>
              <w:t>Insurer's Branch</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EC1527" w14:textId="31DF0955" w:rsidR="3F9D5114" w:rsidRDefault="3F9D5114" w:rsidP="5B358E25">
            <w:pPr>
              <w:keepNext/>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0E392" w14:textId="08AB4EBE" w:rsidR="3F9D5114" w:rsidRDefault="3F9D5114" w:rsidP="5B358E25">
            <w:pPr>
              <w:keepNext/>
              <w:spacing w:before="20" w:after="20"/>
            </w:pPr>
            <w:r w:rsidRPr="5B358E25">
              <w:rPr>
                <w:rFonts w:ascii="Arial" w:eastAsia="Calibri" w:hAnsi="Arial" w:cs="Arial"/>
                <w:color w:val="000000" w:themeColor="text1"/>
                <w:sz w:val="22"/>
                <w:szCs w:val="22"/>
              </w:rPr>
              <w:t>Manila</w:t>
            </w:r>
          </w:p>
        </w:tc>
      </w:tr>
      <w:tr w:rsidR="002E0522" w14:paraId="1012C257" w14:textId="77777777" w:rsidTr="3C7F3FD4">
        <w:trPr>
          <w:cantSplit/>
          <w:trHeight w:val="81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775C28" w14:textId="03AB2737" w:rsidR="5B358E25" w:rsidRDefault="5B358E25" w:rsidP="5B358E25">
            <w:pPr>
              <w:spacing w:before="20" w:after="20"/>
            </w:pPr>
            <w:r w:rsidRPr="5B358E25">
              <w:rPr>
                <w:rFonts w:ascii="Arial" w:eastAsia="Calibri" w:hAnsi="Arial" w:cs="Arial"/>
                <w:color w:val="000000" w:themeColor="text1"/>
                <w:sz w:val="22"/>
                <w:szCs w:val="22"/>
              </w:rPr>
              <w:t>Insurer's Approval</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53CB0B" w14:textId="4034FE07" w:rsidR="5B358E25" w:rsidRDefault="5B358E25" w:rsidP="5B358E25">
            <w:pPr>
              <w:spacing w:before="20" w:after="20"/>
            </w:pPr>
            <w:r w:rsidRPr="5B358E25">
              <w:rPr>
                <w:rFonts w:ascii="Arial" w:eastAsia="Calibri" w:hAnsi="Arial" w:cs="Arial"/>
                <w:color w:val="000000" w:themeColor="text1"/>
                <w:szCs w:val="20"/>
              </w:rPr>
              <w:t>Appears to be A field used to record the insurer's approval or acceptance of A renewal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72F43" w14:textId="16BF1F26"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7B94F8" w14:textId="3E301B3A" w:rsidR="5B358E25" w:rsidRDefault="5B358E25" w:rsidP="5B358E25">
            <w:pPr>
              <w:spacing w:before="20" w:after="20"/>
            </w:pPr>
            <w:r w:rsidRPr="5B358E25">
              <w:rPr>
                <w:rFonts w:ascii="Arial" w:eastAsia="Calibri" w:hAnsi="Arial" w:cs="Arial"/>
                <w:color w:val="000000" w:themeColor="text1"/>
                <w:sz w:val="22"/>
                <w:szCs w:val="22"/>
              </w:rPr>
              <w:t>Ok To Renew</w:t>
            </w:r>
          </w:p>
        </w:tc>
      </w:tr>
    </w:tbl>
    <w:p w14:paraId="0E08615B" w14:textId="087912DD" w:rsidR="00E55907" w:rsidRPr="0038489A" w:rsidRDefault="3C65E36A" w:rsidP="00E55907">
      <w:pPr>
        <w:pStyle w:val="Heading1"/>
        <w:keepNext/>
        <w:keepLines/>
        <w:spacing w:line="259" w:lineRule="auto"/>
        <w:rPr>
          <w:sz w:val="24"/>
          <w:szCs w:val="24"/>
        </w:rPr>
      </w:pPr>
      <w:bookmarkStart w:id="121" w:name="_Annex_I_–"/>
      <w:bookmarkEnd w:id="121"/>
      <w:r w:rsidRPr="3C7F3FD4">
        <w:rPr>
          <w:sz w:val="24"/>
          <w:szCs w:val="24"/>
        </w:rPr>
        <w:t>A</w:t>
      </w:r>
      <w:bookmarkStart w:id="122" w:name="_Toc797875935"/>
      <w:r w:rsidRPr="3C7F3FD4">
        <w:rPr>
          <w:sz w:val="24"/>
          <w:szCs w:val="24"/>
        </w:rPr>
        <w:t>nnex</w:t>
      </w:r>
      <w:r w:rsidR="00E55907" w:rsidRPr="3C7F3FD4">
        <w:rPr>
          <w:sz w:val="24"/>
          <w:szCs w:val="24"/>
        </w:rPr>
        <w:t xml:space="preserve"> </w:t>
      </w:r>
      <w:r w:rsidR="375931C0" w:rsidRPr="3C7F3FD4">
        <w:rPr>
          <w:sz w:val="24"/>
          <w:szCs w:val="24"/>
        </w:rPr>
        <w:t>I</w:t>
      </w:r>
      <w:r w:rsidR="00E55907" w:rsidRPr="3C7F3FD4">
        <w:rPr>
          <w:sz w:val="24"/>
          <w:szCs w:val="24"/>
        </w:rPr>
        <w:t xml:space="preserve"> </w:t>
      </w:r>
      <w:r w:rsidR="00B10342">
        <w:rPr>
          <w:sz w:val="24"/>
          <w:szCs w:val="24"/>
        </w:rPr>
        <w:t>–</w:t>
      </w:r>
      <w:bookmarkEnd w:id="122"/>
      <w:r w:rsidR="00E55907" w:rsidRPr="3C7F3FD4">
        <w:rPr>
          <w:sz w:val="24"/>
          <w:szCs w:val="24"/>
        </w:rPr>
        <w:t xml:space="preserve"> </w:t>
      </w:r>
      <w:r w:rsidR="00B10342" w:rsidRPr="00B10342">
        <w:rPr>
          <w:sz w:val="24"/>
          <w:szCs w:val="24"/>
        </w:rPr>
        <w:t>Quick Proposal Template</w:t>
      </w:r>
    </w:p>
    <w:p w14:paraId="0F82B370" w14:textId="5D37AFA9" w:rsidR="00E55907" w:rsidRPr="0038489A" w:rsidRDefault="3C65E36A" w:rsidP="00E55907">
      <w:pPr>
        <w:pStyle w:val="Heading1"/>
        <w:keepNext/>
        <w:keepLines/>
        <w:spacing w:line="259" w:lineRule="auto"/>
        <w:rPr>
          <w:sz w:val="24"/>
          <w:szCs w:val="24"/>
        </w:rPr>
      </w:pPr>
      <w:bookmarkStart w:id="123" w:name="_Annex_J_–"/>
      <w:bookmarkStart w:id="124" w:name="_Toc327587007"/>
      <w:bookmarkEnd w:id="123"/>
      <w:r w:rsidRPr="3C7F3FD4">
        <w:rPr>
          <w:sz w:val="24"/>
          <w:szCs w:val="24"/>
        </w:rPr>
        <w:t>Annex</w:t>
      </w:r>
      <w:r w:rsidR="00E55907" w:rsidRPr="3C7F3FD4">
        <w:rPr>
          <w:sz w:val="24"/>
          <w:szCs w:val="24"/>
        </w:rPr>
        <w:t xml:space="preserve"> </w:t>
      </w:r>
      <w:r w:rsidR="76DF8DE9" w:rsidRPr="3C7F3FD4">
        <w:rPr>
          <w:sz w:val="24"/>
          <w:szCs w:val="24"/>
        </w:rPr>
        <w:t>J</w:t>
      </w:r>
      <w:r w:rsidR="00E55907" w:rsidRPr="3C7F3FD4">
        <w:rPr>
          <w:sz w:val="24"/>
          <w:szCs w:val="24"/>
        </w:rPr>
        <w:t xml:space="preserve"> </w:t>
      </w:r>
      <w:r w:rsidR="00B10342">
        <w:rPr>
          <w:sz w:val="24"/>
          <w:szCs w:val="24"/>
        </w:rPr>
        <w:t>–</w:t>
      </w:r>
      <w:bookmarkEnd w:id="124"/>
      <w:r w:rsidR="00E55907" w:rsidRPr="3C7F3FD4">
        <w:rPr>
          <w:sz w:val="24"/>
          <w:szCs w:val="24"/>
        </w:rPr>
        <w:t xml:space="preserve"> </w:t>
      </w:r>
      <w:r w:rsidR="00B10342">
        <w:rPr>
          <w:sz w:val="24"/>
          <w:szCs w:val="24"/>
        </w:rPr>
        <w:t xml:space="preserve">Full </w:t>
      </w:r>
      <w:r w:rsidR="00B10342" w:rsidRPr="00B10342">
        <w:rPr>
          <w:sz w:val="24"/>
          <w:szCs w:val="24"/>
        </w:rPr>
        <w:t>Proposal Template</w:t>
      </w:r>
    </w:p>
    <w:p w14:paraId="06914E77" w14:textId="5E011855" w:rsidR="00E55907" w:rsidRPr="0038489A" w:rsidRDefault="3C65E36A" w:rsidP="00E55907">
      <w:pPr>
        <w:pStyle w:val="Heading1"/>
        <w:keepNext/>
        <w:keepLines/>
        <w:spacing w:line="259" w:lineRule="auto"/>
        <w:rPr>
          <w:sz w:val="24"/>
          <w:szCs w:val="24"/>
        </w:rPr>
      </w:pPr>
      <w:bookmarkStart w:id="125" w:name="_Toc835753806"/>
      <w:r w:rsidRPr="3C7F3FD4">
        <w:rPr>
          <w:sz w:val="24"/>
          <w:szCs w:val="24"/>
        </w:rPr>
        <w:t>Annex</w:t>
      </w:r>
      <w:r w:rsidR="00E55907" w:rsidRPr="3C7F3FD4">
        <w:rPr>
          <w:sz w:val="24"/>
          <w:szCs w:val="24"/>
        </w:rPr>
        <w:t xml:space="preserve"> </w:t>
      </w:r>
      <w:r w:rsidR="01597B55" w:rsidRPr="3C7F3FD4">
        <w:rPr>
          <w:sz w:val="24"/>
          <w:szCs w:val="24"/>
        </w:rPr>
        <w:t>K</w:t>
      </w:r>
      <w:r w:rsidR="00E55907" w:rsidRPr="3C7F3FD4">
        <w:rPr>
          <w:sz w:val="24"/>
          <w:szCs w:val="24"/>
        </w:rPr>
        <w:t xml:space="preserve"> -</w:t>
      </w:r>
      <w:bookmarkEnd w:id="125"/>
      <w:r w:rsidR="00E55907" w:rsidRPr="3C7F3FD4">
        <w:rPr>
          <w:sz w:val="24"/>
          <w:szCs w:val="24"/>
        </w:rPr>
        <w:t xml:space="preserve"> </w:t>
      </w:r>
      <w:r w:rsidR="79C2A235" w:rsidRPr="3C7F3FD4">
        <w:rPr>
          <w:sz w:val="24"/>
          <w:szCs w:val="24"/>
        </w:rPr>
        <w:t>Non –Package Quotation Request Details</w:t>
      </w:r>
    </w:p>
    <w:p w14:paraId="24D207B3" w14:textId="173CCA2A" w:rsidR="00E55907" w:rsidRPr="0038489A" w:rsidRDefault="3C65E36A" w:rsidP="00E55907">
      <w:pPr>
        <w:pStyle w:val="Heading1"/>
        <w:keepNext/>
        <w:keepLines/>
        <w:pageBreakBefore/>
        <w:spacing w:line="259" w:lineRule="auto"/>
        <w:rPr>
          <w:sz w:val="24"/>
          <w:szCs w:val="24"/>
        </w:rPr>
      </w:pPr>
      <w:r w:rsidRPr="3C7F3FD4">
        <w:rPr>
          <w:sz w:val="24"/>
          <w:szCs w:val="24"/>
        </w:rPr>
        <w:lastRenderedPageBreak/>
        <w:t>Annex</w:t>
      </w:r>
      <w:r w:rsidR="00E55907" w:rsidRPr="3C7F3FD4">
        <w:rPr>
          <w:sz w:val="24"/>
          <w:szCs w:val="24"/>
        </w:rPr>
        <w:t xml:space="preserve"> </w:t>
      </w:r>
      <w:r w:rsidR="45E3331E" w:rsidRPr="3C7F3FD4">
        <w:rPr>
          <w:sz w:val="24"/>
          <w:szCs w:val="24"/>
        </w:rPr>
        <w:t>L</w:t>
      </w:r>
      <w:r w:rsidR="00E55907" w:rsidRPr="3C7F3FD4">
        <w:rPr>
          <w:sz w:val="24"/>
          <w:szCs w:val="24"/>
        </w:rPr>
        <w:t xml:space="preserve"> </w:t>
      </w:r>
      <w:r w:rsidR="00B10342">
        <w:rPr>
          <w:sz w:val="24"/>
          <w:szCs w:val="24"/>
        </w:rPr>
        <w:t>–</w:t>
      </w:r>
      <w:bookmarkEnd w:id="126"/>
      <w:r w:rsidR="00E55907" w:rsidRPr="3C7F3FD4">
        <w:rPr>
          <w:sz w:val="24"/>
          <w:szCs w:val="24"/>
        </w:rPr>
        <w:t xml:space="preserve"> </w:t>
      </w:r>
      <w:r w:rsidR="00B10342" w:rsidRPr="00B10342">
        <w:rPr>
          <w:sz w:val="24"/>
          <w:szCs w:val="24"/>
        </w:rPr>
        <w:t>Renewal Advice Template</w:t>
      </w:r>
    </w:p>
    <w:p w14:paraId="1958CA2F" w14:textId="5F643413" w:rsidR="00E55907" w:rsidRPr="0038489A" w:rsidRDefault="3C65E36A" w:rsidP="00E55907">
      <w:pPr>
        <w:pStyle w:val="Heading1"/>
        <w:keepNext/>
        <w:keepLines/>
        <w:spacing w:line="259" w:lineRule="auto"/>
        <w:rPr>
          <w:sz w:val="24"/>
          <w:szCs w:val="24"/>
        </w:rPr>
      </w:pPr>
      <w:bookmarkStart w:id="127" w:name="_Toc1428099633"/>
      <w:r w:rsidRPr="3C7F3FD4">
        <w:rPr>
          <w:sz w:val="24"/>
          <w:szCs w:val="24"/>
        </w:rPr>
        <w:t>Annex</w:t>
      </w:r>
      <w:r w:rsidR="00E55907" w:rsidRPr="3C7F3FD4">
        <w:rPr>
          <w:sz w:val="24"/>
          <w:szCs w:val="24"/>
        </w:rPr>
        <w:t xml:space="preserve"> </w:t>
      </w:r>
      <w:r w:rsidR="3471C2F1" w:rsidRPr="3C7F3FD4">
        <w:rPr>
          <w:sz w:val="24"/>
          <w:szCs w:val="24"/>
        </w:rPr>
        <w:t>M</w:t>
      </w:r>
      <w:r w:rsidR="00E55907" w:rsidRPr="3C7F3FD4">
        <w:rPr>
          <w:sz w:val="24"/>
          <w:szCs w:val="24"/>
        </w:rPr>
        <w:t xml:space="preserve"> </w:t>
      </w:r>
      <w:r w:rsidR="5D620866" w:rsidRPr="3C7F3FD4">
        <w:rPr>
          <w:sz w:val="24"/>
          <w:szCs w:val="24"/>
        </w:rPr>
        <w:t>- Letter Eligibility Matrix</w:t>
      </w:r>
      <w:bookmarkEnd w:id="127"/>
    </w:p>
    <w:tbl>
      <w:tblPr>
        <w:tblW w:w="0" w:type="auto"/>
        <w:jc w:val="center"/>
        <w:tblLook w:val="06A0" w:firstRow="1" w:lastRow="0" w:firstColumn="1" w:lastColumn="0" w:noHBand="1" w:noVBand="1"/>
      </w:tblPr>
      <w:tblGrid>
        <w:gridCol w:w="2817"/>
        <w:gridCol w:w="1353"/>
        <w:gridCol w:w="3866"/>
        <w:gridCol w:w="2754"/>
      </w:tblGrid>
      <w:tr w:rsidR="3C7F3FD4" w14:paraId="0D0081EF" w14:textId="77777777" w:rsidTr="3C7F3FD4">
        <w:trPr>
          <w:cantSplit/>
          <w:trHeight w:val="300"/>
          <w:tblHeader/>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9507049" w14:textId="15B6BE33"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Letter Name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9940667" w14:textId="60721314"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Market Segment</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9628EF6" w14:textId="79F5A532"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Eligibility</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3BDE2EE" w14:textId="08FEAC24"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Schedule for Sending</w:t>
            </w:r>
          </w:p>
        </w:tc>
      </w:tr>
      <w:tr w:rsidR="3C7F3FD4" w14:paraId="482CED02" w14:textId="77777777" w:rsidTr="3C7F3FD4">
        <w:trPr>
          <w:cantSplit/>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0F7D63" w14:textId="6D8C532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First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10D94F" w14:textId="19CCA5E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4D95AA" w14:textId="28B779E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5AB3D" w14:textId="565521A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3382E580" w14:textId="77777777" w:rsidTr="3C7F3FD4">
        <w:trPr>
          <w:cantSplit/>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4A79E3" w14:textId="7509433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Last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588B37" w14:textId="41E7F82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088499" w14:textId="58CA063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D15E16" w14:textId="571DF61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45 days prior to the policy expiry date</w:t>
            </w:r>
          </w:p>
        </w:tc>
      </w:tr>
      <w:tr w:rsidR="3C7F3FD4" w14:paraId="6C6B4397" w14:textId="77777777" w:rsidTr="3C7F3FD4">
        <w:trPr>
          <w:cantSplit/>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88B19" w14:textId="63185FD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FFY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B9D4E2" w14:textId="02C0EEB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E7927" w14:textId="492E09F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is tagged as FFY (Free First Year).</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F847FF" w14:textId="231CCD6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7A2BBEAF" w14:textId="77777777" w:rsidTr="3C7F3FD4">
        <w:trPr>
          <w:cantSplit/>
          <w:trHeight w:val="12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395686" w14:textId="7319A3C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NRNS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4CFBB9" w14:textId="65AF686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BDD313" w14:textId="0FE217C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has an active loan based on the latest LAMD Report.</w:t>
            </w:r>
            <w:r>
              <w:br/>
            </w:r>
            <w:r w:rsidRPr="3C7F3FD4">
              <w:rPr>
                <w:rFonts w:asciiTheme="minorHAnsi" w:eastAsiaTheme="minorEastAsia" w:hAnsiTheme="minorHAnsi" w:cstheme="minorBidi"/>
                <w:color w:val="000000" w:themeColor="text1"/>
                <w:szCs w:val="20"/>
              </w:rPr>
              <w:t xml:space="preserve"> 2. No corresponding insurance policy (inforce/</w:t>
            </w:r>
            <w:r w:rsidR="2BDE16B8" w:rsidRPr="3C7F3FD4">
              <w:rPr>
                <w:rFonts w:asciiTheme="minorHAnsi" w:eastAsiaTheme="minorEastAsia" w:hAnsiTheme="minorHAnsi" w:cstheme="minorBidi"/>
                <w:color w:val="000000" w:themeColor="text1"/>
                <w:szCs w:val="20"/>
              </w:rPr>
              <w:t xml:space="preserve"> </w:t>
            </w:r>
            <w:r w:rsidRPr="3C7F3FD4">
              <w:rPr>
                <w:rFonts w:asciiTheme="minorHAnsi" w:eastAsiaTheme="minorEastAsia" w:hAnsiTheme="minorHAnsi" w:cstheme="minorBidi"/>
                <w:color w:val="000000" w:themeColor="text1"/>
                <w:szCs w:val="20"/>
              </w:rPr>
              <w:t>submitted) record exists in BDOI.</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FA349A" w14:textId="4F2609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538905A9" w14:textId="77777777" w:rsidTr="3C7F3FD4">
        <w:trPr>
          <w:cantSplit/>
          <w:trHeight w:val="183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555074" w14:textId="27B95F4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 Advice Letter (NAL)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206683" w14:textId="0B827F5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 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85E8AB" w14:textId="4170786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 Renewal Advice (RA) has been issued.</w:t>
            </w:r>
            <w:r>
              <w:br/>
            </w:r>
            <w:r w:rsidRPr="3C7F3FD4">
              <w:rPr>
                <w:rFonts w:asciiTheme="minorHAnsi" w:eastAsiaTheme="minorEastAsia" w:hAnsiTheme="minorHAnsi" w:cstheme="minorBidi"/>
                <w:color w:val="000000" w:themeColor="text1"/>
                <w:szCs w:val="20"/>
              </w:rPr>
              <w:t xml:space="preserve"> 2. The client has not responded to the Renewal Advice.</w:t>
            </w:r>
            <w:r>
              <w:br/>
            </w:r>
            <w:r w:rsidRPr="3C7F3FD4">
              <w:rPr>
                <w:rFonts w:asciiTheme="minorHAnsi" w:eastAsiaTheme="minorEastAsia" w:hAnsiTheme="minorHAnsi" w:cstheme="minorBidi"/>
                <w:color w:val="000000" w:themeColor="text1"/>
                <w:szCs w:val="20"/>
              </w:rPr>
              <w:t xml:space="preserve"> 3. The policy has expired.</w:t>
            </w:r>
            <w:r>
              <w:br/>
            </w:r>
            <w:r w:rsidRPr="3C7F3FD4">
              <w:rPr>
                <w:rFonts w:asciiTheme="minorHAnsi" w:eastAsiaTheme="minorEastAsia" w:hAnsiTheme="minorHAnsi" w:cstheme="minorBidi"/>
                <w:color w:val="000000" w:themeColor="text1"/>
                <w:szCs w:val="20"/>
              </w:rPr>
              <w:t xml:space="preserve"> 4. Exclude paid accounts.</w:t>
            </w:r>
            <w:r>
              <w:br/>
            </w:r>
            <w:r w:rsidRPr="3C7F3FD4">
              <w:rPr>
                <w:rFonts w:asciiTheme="minorHAnsi" w:eastAsiaTheme="minorEastAsia" w:hAnsiTheme="minorHAnsi" w:cstheme="minorBidi"/>
                <w:color w:val="000000" w:themeColor="text1"/>
                <w:szCs w:val="20"/>
              </w:rPr>
              <w:t xml:space="preserve"> 5. Include mortgaged accounts and/or fully paid loan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335176" w14:textId="5EF8977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p>
        </w:tc>
      </w:tr>
      <w:tr w:rsidR="3C7F3FD4" w14:paraId="00C4204B" w14:textId="77777777" w:rsidTr="3C7F3FD4">
        <w:trPr>
          <w:cantSplit/>
          <w:trHeight w:val="1215"/>
        </w:trPr>
        <w:tc>
          <w:tcPr>
            <w:tcW w:w="2819"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0855F0C7" w14:textId="45C3984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Service Fulfillment Unit (SFU) Letter</w:t>
            </w:r>
          </w:p>
        </w:tc>
        <w:tc>
          <w:tcPr>
            <w:tcW w:w="1354"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3A03DC51" w14:textId="69AD310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50E77D39" w14:textId="243F936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property is mortgaged to BDO.</w:t>
            </w:r>
            <w:r>
              <w:br/>
            </w:r>
            <w:r w:rsidRPr="3C7F3FD4">
              <w:rPr>
                <w:rFonts w:asciiTheme="minorHAnsi" w:eastAsiaTheme="minorEastAsia" w:hAnsiTheme="minorHAnsi" w:cstheme="minorBidi"/>
                <w:color w:val="000000" w:themeColor="text1"/>
                <w:szCs w:val="20"/>
              </w:rPr>
              <w:t xml:space="preserve"> 2. A Renewal Advice (RA) has been issued.</w:t>
            </w:r>
            <w:r>
              <w:br/>
            </w:r>
            <w:r w:rsidRPr="3C7F3FD4">
              <w:rPr>
                <w:rFonts w:asciiTheme="minorHAnsi" w:eastAsiaTheme="minorEastAsia" w:hAnsiTheme="minorHAnsi" w:cstheme="minorBidi"/>
                <w:color w:val="000000" w:themeColor="text1"/>
                <w:szCs w:val="20"/>
              </w:rPr>
              <w:t xml:space="preserve"> 3. The client has not responded to the Renewal Advice.</w:t>
            </w:r>
            <w:r>
              <w:br/>
            </w:r>
            <w:r w:rsidRPr="3C7F3FD4">
              <w:rPr>
                <w:rFonts w:asciiTheme="minorHAnsi" w:eastAsiaTheme="minorEastAsia" w:hAnsiTheme="minorHAnsi" w:cstheme="minorBidi"/>
                <w:color w:val="000000" w:themeColor="text1"/>
                <w:szCs w:val="20"/>
              </w:rPr>
              <w:t xml:space="preserve"> 4. Exclude paid accounts.</w:t>
            </w:r>
          </w:p>
        </w:tc>
        <w:tc>
          <w:tcPr>
            <w:tcW w:w="275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7F15278E" w14:textId="53B92AC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1 day after the policy expiry date </w:t>
            </w:r>
          </w:p>
        </w:tc>
      </w:tr>
      <w:tr w:rsidR="3C7F3FD4" w14:paraId="57FF8644" w14:textId="77777777" w:rsidTr="3C7F3FD4">
        <w:trPr>
          <w:cantSplit/>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6146A4" w14:textId="13E1609A" w:rsidR="37D1AA11" w:rsidRDefault="37D1AA11"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DE31C6" w14:textId="026B3EE6"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0C6E37" w14:textId="23BA61F3"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E08EDD" w14:textId="6A99340D"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r>
              <w:br/>
            </w:r>
            <w:r w:rsidRPr="3C7F3FD4">
              <w:rPr>
                <w:rFonts w:asciiTheme="minorHAnsi" w:eastAsiaTheme="minorEastAsia" w:hAnsiTheme="minorHAnsi" w:cstheme="minorBidi"/>
                <w:color w:val="000000" w:themeColor="text1"/>
                <w:szCs w:val="20"/>
              </w:rPr>
              <w:t xml:space="preserve"> </w:t>
            </w:r>
          </w:p>
        </w:tc>
      </w:tr>
      <w:tr w:rsidR="3C7F3FD4" w14:paraId="01D88B3A" w14:textId="77777777" w:rsidTr="3C7F3FD4">
        <w:trPr>
          <w:cantSplit/>
          <w:trHeight w:val="9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0362BC" w14:textId="04E0943F" w:rsidR="6F72087F" w:rsidRDefault="6F72087F"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382B8C" w14:textId="47BEE461"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DE8BD1" w14:textId="32CDDE82"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r>
              <w:br/>
            </w:r>
            <w:r w:rsidRPr="3C7F3FD4">
              <w:rPr>
                <w:rFonts w:asciiTheme="minorHAnsi" w:eastAsiaTheme="minorEastAsia" w:hAnsiTheme="minorHAnsi" w:cstheme="minorBidi"/>
                <w:color w:val="000000" w:themeColor="text1"/>
                <w:szCs w:val="20"/>
              </w:rPr>
              <w:t xml:space="preserve"> 3. The system sent an NAL letter to the client</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9448E9" w14:textId="66509CB7"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3 days after the policy expiry date</w:t>
            </w:r>
            <w:r/>
          </w:p>
        </w:tc>
      </w:tr>
      <w:tr>
        <w:trPr>
          <w:cantSplit/>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Non-Acceptance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1. A Renewal Advice was sent and the client has not accepted it by the effective expiry date (BRRN.025, BRRN.037).</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On the effective expiry date (end of a confirmed hold cover, otherwise the policy expiry date); days after it are a parameter (0 as delivered)</w:t>
            </w:r>
          </w:p>
        </w:tc>
      </w:tr>
    </w:tbl>
    <w:p w14:paraId="3F862C28" w14:textId="5E2C153C" w:rsidR="00E55907" w:rsidRDefault="00E55907" w:rsidP="00E55907"/>
    <w:p w14:paraId="2D3C5EF2" w14:textId="110F34BB" w:rsidR="00E55907" w:rsidRPr="0038489A" w:rsidRDefault="3C65E36A" w:rsidP="00E55907">
      <w:pPr>
        <w:pStyle w:val="Heading1"/>
        <w:keepNext/>
        <w:keepLines/>
        <w:spacing w:line="259" w:lineRule="auto"/>
        <w:rPr>
          <w:sz w:val="24"/>
          <w:szCs w:val="24"/>
        </w:rPr>
      </w:pPr>
      <w:bookmarkStart w:id="128" w:name="_Annex_N_–"/>
      <w:bookmarkStart w:id="129" w:name="_Toc371118106"/>
      <w:bookmarkEnd w:id="128"/>
      <w:r w:rsidRPr="3C7F3FD4">
        <w:rPr>
          <w:sz w:val="24"/>
          <w:szCs w:val="24"/>
        </w:rPr>
        <w:t>Annex</w:t>
      </w:r>
      <w:r w:rsidR="00E55907" w:rsidRPr="3C7F3FD4">
        <w:rPr>
          <w:sz w:val="24"/>
          <w:szCs w:val="24"/>
        </w:rPr>
        <w:t xml:space="preserve"> </w:t>
      </w:r>
      <w:r w:rsidR="7868A90D" w:rsidRPr="3C7F3FD4">
        <w:rPr>
          <w:sz w:val="24"/>
          <w:szCs w:val="24"/>
        </w:rPr>
        <w:t>N</w:t>
      </w:r>
      <w:r w:rsidR="00E55907" w:rsidRPr="3C7F3FD4">
        <w:rPr>
          <w:sz w:val="24"/>
          <w:szCs w:val="24"/>
        </w:rPr>
        <w:t xml:space="preserve"> </w:t>
      </w:r>
      <w:r w:rsidR="00B10342">
        <w:rPr>
          <w:sz w:val="24"/>
          <w:szCs w:val="24"/>
        </w:rPr>
        <w:t>–</w:t>
      </w:r>
      <w:bookmarkEnd w:id="129"/>
      <w:r w:rsidR="00E55907" w:rsidRPr="3C7F3FD4">
        <w:rPr>
          <w:sz w:val="24"/>
          <w:szCs w:val="24"/>
        </w:rPr>
        <w:t xml:space="preserve"> </w:t>
      </w:r>
      <w:r w:rsidR="00B10342" w:rsidRPr="00B10342">
        <w:rPr>
          <w:sz w:val="24"/>
          <w:szCs w:val="24"/>
        </w:rPr>
        <w:t>NRNS Reminder Letter Template</w:t>
      </w:r>
    </w:p>
    <w:p w14:paraId="7F2BB848" w14:textId="28BD089E" w:rsidR="00E55907" w:rsidRPr="0038489A" w:rsidRDefault="3C65E36A" w:rsidP="00E55907">
      <w:pPr>
        <w:pStyle w:val="Heading1"/>
        <w:keepNext/>
        <w:keepLines/>
        <w:spacing w:line="259" w:lineRule="auto"/>
        <w:rPr>
          <w:sz w:val="24"/>
          <w:szCs w:val="24"/>
        </w:rPr>
      </w:pPr>
      <w:bookmarkStart w:id="130" w:name="_Annex_O_–"/>
      <w:bookmarkStart w:id="131" w:name="_Toc845620651"/>
      <w:bookmarkEnd w:id="130"/>
      <w:r w:rsidRPr="3C7F3FD4">
        <w:rPr>
          <w:sz w:val="24"/>
          <w:szCs w:val="24"/>
        </w:rPr>
        <w:t>Annex</w:t>
      </w:r>
      <w:r w:rsidR="00E55907" w:rsidRPr="3C7F3FD4">
        <w:rPr>
          <w:sz w:val="24"/>
          <w:szCs w:val="24"/>
        </w:rPr>
        <w:t xml:space="preserve"> </w:t>
      </w:r>
      <w:r w:rsidR="44D20B0F" w:rsidRPr="3C7F3FD4">
        <w:rPr>
          <w:sz w:val="24"/>
          <w:szCs w:val="24"/>
        </w:rPr>
        <w:t>O</w:t>
      </w:r>
      <w:r w:rsidR="00E55907" w:rsidRPr="3C7F3FD4">
        <w:rPr>
          <w:sz w:val="24"/>
          <w:szCs w:val="24"/>
        </w:rPr>
        <w:t xml:space="preserve"> </w:t>
      </w:r>
      <w:r w:rsidR="00621FA5">
        <w:rPr>
          <w:sz w:val="24"/>
          <w:szCs w:val="24"/>
        </w:rPr>
        <w:t>–</w:t>
      </w:r>
      <w:bookmarkEnd w:id="131"/>
      <w:r w:rsidR="00E55907" w:rsidRPr="3C7F3FD4">
        <w:rPr>
          <w:sz w:val="24"/>
          <w:szCs w:val="24"/>
        </w:rPr>
        <w:t xml:space="preserve"> </w:t>
      </w:r>
      <w:r w:rsidR="00621FA5" w:rsidRPr="00621FA5">
        <w:rPr>
          <w:sz w:val="24"/>
          <w:szCs w:val="24"/>
        </w:rPr>
        <w:t>No Advice Letter Template</w:t>
      </w:r>
    </w:p>
    <w:p w14:paraId="5B3A2C27" w14:textId="7320F9C5" w:rsidR="00E55907" w:rsidRPr="00DD581D" w:rsidRDefault="3C65E36A" w:rsidP="00E55907">
      <w:pPr>
        <w:pStyle w:val="Heading1"/>
        <w:keepNext/>
        <w:keepLines/>
        <w:spacing w:line="259" w:lineRule="auto"/>
        <w:rPr>
          <w:sz w:val="24"/>
          <w:szCs w:val="24"/>
          <w:lang w:val="en-US"/>
        </w:rPr>
      </w:pPr>
      <w:bookmarkStart w:id="132" w:name="_Annex_P_–"/>
      <w:bookmarkStart w:id="133" w:name="_Toc71283232"/>
      <w:bookmarkEnd w:id="132"/>
      <w:r w:rsidRPr="3C7F3FD4">
        <w:rPr>
          <w:sz w:val="24"/>
          <w:szCs w:val="24"/>
        </w:rPr>
        <w:lastRenderedPageBreak/>
        <w:t>Annex</w:t>
      </w:r>
      <w:r w:rsidR="00E55907" w:rsidRPr="3C7F3FD4">
        <w:rPr>
          <w:sz w:val="24"/>
          <w:szCs w:val="24"/>
        </w:rPr>
        <w:t xml:space="preserve"> </w:t>
      </w:r>
      <w:r w:rsidR="70B98729" w:rsidRPr="3C7F3FD4">
        <w:rPr>
          <w:sz w:val="24"/>
          <w:szCs w:val="24"/>
        </w:rPr>
        <w:t>P</w:t>
      </w:r>
      <w:r w:rsidR="00E55907" w:rsidRPr="3C7F3FD4">
        <w:rPr>
          <w:sz w:val="24"/>
          <w:szCs w:val="24"/>
        </w:rPr>
        <w:t xml:space="preserve"> </w:t>
      </w:r>
      <w:r w:rsidR="00DD581D">
        <w:rPr>
          <w:sz w:val="24"/>
          <w:szCs w:val="24"/>
        </w:rPr>
        <w:t>–</w:t>
      </w:r>
      <w:bookmarkEnd w:id="133"/>
      <w:r w:rsidR="00E55907" w:rsidRPr="3C7F3FD4">
        <w:rPr>
          <w:sz w:val="24"/>
          <w:szCs w:val="24"/>
        </w:rPr>
        <w:t xml:space="preserve"> </w:t>
      </w:r>
      <w:r w:rsidR="00DD581D" w:rsidRPr="00DD581D">
        <w:rPr>
          <w:sz w:val="24"/>
          <w:szCs w:val="24"/>
        </w:rPr>
        <w:t>Non-Renewal Letter Template</w:t>
      </w:r>
    </w:p>
    <w:p w14:paraId="43E00A07" w14:textId="30777237" w:rsidR="00E55907" w:rsidRPr="0038489A" w:rsidRDefault="3C65E36A" w:rsidP="00E55907">
      <w:pPr>
        <w:pStyle w:val="Heading1"/>
        <w:keepNext/>
        <w:keepLines/>
        <w:spacing w:line="259" w:lineRule="auto"/>
        <w:rPr>
          <w:sz w:val="24"/>
          <w:szCs w:val="24"/>
        </w:rPr>
      </w:pPr>
      <w:bookmarkStart w:id="134" w:name="_Annex_Q_–"/>
      <w:bookmarkStart w:id="135" w:name="_Toc1531335789"/>
      <w:bookmarkEnd w:id="134"/>
      <w:r w:rsidRPr="3C7F3FD4">
        <w:rPr>
          <w:sz w:val="24"/>
          <w:szCs w:val="24"/>
        </w:rPr>
        <w:t>Annex</w:t>
      </w:r>
      <w:r w:rsidR="00E55907" w:rsidRPr="3C7F3FD4">
        <w:rPr>
          <w:sz w:val="24"/>
          <w:szCs w:val="24"/>
        </w:rPr>
        <w:t xml:space="preserve"> </w:t>
      </w:r>
      <w:r w:rsidR="4654546C" w:rsidRPr="3C7F3FD4">
        <w:rPr>
          <w:sz w:val="24"/>
          <w:szCs w:val="24"/>
        </w:rPr>
        <w:t>Q</w:t>
      </w:r>
      <w:r w:rsidR="00E55907" w:rsidRPr="3C7F3FD4">
        <w:rPr>
          <w:sz w:val="24"/>
          <w:szCs w:val="24"/>
        </w:rPr>
        <w:t xml:space="preserve"> </w:t>
      </w:r>
      <w:r w:rsidR="00DD581D">
        <w:rPr>
          <w:sz w:val="24"/>
          <w:szCs w:val="24"/>
        </w:rPr>
        <w:t>–</w:t>
      </w:r>
      <w:bookmarkEnd w:id="135"/>
      <w:r w:rsidR="00E55907" w:rsidRPr="3C7F3FD4">
        <w:rPr>
          <w:sz w:val="24"/>
          <w:szCs w:val="24"/>
        </w:rPr>
        <w:t xml:space="preserve"> </w:t>
      </w:r>
      <w:r w:rsidR="00DD581D" w:rsidRPr="00DD581D">
        <w:rPr>
          <w:sz w:val="24"/>
          <w:szCs w:val="24"/>
        </w:rPr>
        <w:t>SFU Letter Template</w:t>
      </w:r>
    </w:p>
    <w:p w14:paraId="17F9371F" w14:textId="55E55EE8" w:rsidR="00E55907" w:rsidRPr="00DD581D" w:rsidRDefault="3C65E36A" w:rsidP="00E55907">
      <w:pPr>
        <w:pStyle w:val="Heading1"/>
        <w:keepNext/>
        <w:keepLines/>
        <w:spacing w:line="259" w:lineRule="auto"/>
        <w:rPr>
          <w:sz w:val="24"/>
          <w:szCs w:val="24"/>
        </w:rPr>
      </w:pPr>
      <w:bookmarkStart w:id="136" w:name="_Annex_R_–"/>
      <w:bookmarkStart w:id="137" w:name="_Toc773156793"/>
      <w:bookmarkEnd w:id="136"/>
      <w:r w:rsidRPr="3C7F3FD4">
        <w:rPr>
          <w:sz w:val="24"/>
          <w:szCs w:val="24"/>
        </w:rPr>
        <w:t>Annex</w:t>
      </w:r>
      <w:r w:rsidR="00E55907" w:rsidRPr="3C7F3FD4">
        <w:rPr>
          <w:sz w:val="24"/>
          <w:szCs w:val="24"/>
        </w:rPr>
        <w:t xml:space="preserve"> </w:t>
      </w:r>
      <w:r w:rsidR="66D3E24B" w:rsidRPr="3C7F3FD4">
        <w:rPr>
          <w:sz w:val="24"/>
          <w:szCs w:val="24"/>
        </w:rPr>
        <w:t>R</w:t>
      </w:r>
      <w:r w:rsidR="00E55907" w:rsidRPr="3C7F3FD4">
        <w:rPr>
          <w:sz w:val="24"/>
          <w:szCs w:val="24"/>
        </w:rPr>
        <w:t xml:space="preserve"> </w:t>
      </w:r>
      <w:r w:rsidR="00DD581D">
        <w:rPr>
          <w:sz w:val="24"/>
          <w:szCs w:val="24"/>
        </w:rPr>
        <w:t>–</w:t>
      </w:r>
      <w:bookmarkEnd w:id="137"/>
      <w:r w:rsidR="00E55907" w:rsidRPr="3C7F3FD4">
        <w:rPr>
          <w:sz w:val="24"/>
          <w:szCs w:val="24"/>
        </w:rPr>
        <w:t xml:space="preserve"> </w:t>
      </w:r>
      <w:r w:rsidR="00DD581D" w:rsidRPr="00DD581D">
        <w:rPr>
          <w:sz w:val="24"/>
          <w:szCs w:val="24"/>
        </w:rPr>
        <w:t>FFY Reminder Letter Template</w:t>
      </w:r>
    </w:p>
    <w:p w14:paraId="2029A5E8" w14:textId="4A1F9BCA" w:rsidR="00E55907" w:rsidRDefault="3C65E36A" w:rsidP="00E55907">
      <w:pPr>
        <w:pStyle w:val="Heading1"/>
        <w:keepNext/>
        <w:keepLines/>
        <w:spacing w:line="259" w:lineRule="auto"/>
        <w:rPr>
          <w:sz w:val="24"/>
          <w:szCs w:val="24"/>
        </w:rPr>
      </w:pPr>
      <w:bookmarkStart w:id="138" w:name="_Appendix_R_-_Billing"/>
      <w:bookmarkStart w:id="139" w:name="_Toc1978435373"/>
      <w:bookmarkStart w:id="140" w:name="_Annex_S_-_Billing"/>
      <w:r w:rsidRPr="3C7F3FD4">
        <w:rPr>
          <w:sz w:val="24"/>
          <w:szCs w:val="24"/>
        </w:rPr>
        <w:t>Annex</w:t>
      </w:r>
      <w:r w:rsidR="00E55907" w:rsidRPr="3C7F3FD4">
        <w:rPr>
          <w:sz w:val="24"/>
          <w:szCs w:val="24"/>
        </w:rPr>
        <w:t xml:space="preserve"> </w:t>
      </w:r>
      <w:r w:rsidR="7E47267E" w:rsidRPr="3C7F3FD4">
        <w:rPr>
          <w:sz w:val="24"/>
          <w:szCs w:val="24"/>
        </w:rPr>
        <w:t>S</w:t>
      </w:r>
      <w:r w:rsidR="00E55907" w:rsidRPr="3C7F3FD4">
        <w:rPr>
          <w:sz w:val="24"/>
          <w:szCs w:val="24"/>
        </w:rPr>
        <w:t xml:space="preserve"> - </w:t>
      </w:r>
      <w:r w:rsidR="79E864F1" w:rsidRPr="3C7F3FD4">
        <w:rPr>
          <w:sz w:val="24"/>
          <w:szCs w:val="24"/>
        </w:rPr>
        <w:t xml:space="preserve">Billing File </w:t>
      </w:r>
      <w:r w:rsidR="00B478F9">
        <w:rPr>
          <w:sz w:val="24"/>
          <w:szCs w:val="24"/>
        </w:rPr>
        <w:t xml:space="preserve">Email and Attachment </w:t>
      </w:r>
      <w:r w:rsidR="79E864F1" w:rsidRPr="3C7F3FD4">
        <w:rPr>
          <w:sz w:val="24"/>
          <w:szCs w:val="24"/>
        </w:rPr>
        <w:t>Template</w:t>
      </w:r>
      <w:bookmarkEnd w:id="138"/>
      <w:bookmarkEnd w:id="139"/>
      <w:bookmarkEnd w:id="140"/>
    </w:p>
    <w:p w14:paraId="0A23F799" w14:textId="016BBB70" w:rsidR="00B478F9" w:rsidRDefault="00B478F9" w:rsidP="00B478F9">
      <w:pPr>
        <w:pStyle w:val="Heading2"/>
        <w:keepNext/>
        <w:keepLines/>
        <w:numPr>
          <w:ilvl w:val="0"/>
          <w:numId w:val="147"/>
        </w:numPr>
        <w:rPr>
          <w:sz w:val="24"/>
          <w:szCs w:val="24"/>
        </w:rPr>
      </w:pPr>
      <w:r>
        <w:rPr>
          <w:sz w:val="24"/>
          <w:szCs w:val="24"/>
        </w:rPr>
        <w:t>Attachment Details</w:t>
      </w:r>
    </w:p>
    <w:tbl>
      <w:tblPr>
        <w:tblW w:w="0" w:type="auto"/>
        <w:jc w:val="center"/>
        <w:tblLook w:val="06A0" w:firstRow="1" w:lastRow="0" w:firstColumn="1" w:lastColumn="0" w:noHBand="1" w:noVBand="1"/>
      </w:tblPr>
      <w:tblGrid>
        <w:gridCol w:w="2126"/>
        <w:gridCol w:w="4546"/>
        <w:gridCol w:w="910"/>
        <w:gridCol w:w="1144"/>
        <w:gridCol w:w="2064"/>
      </w:tblGrid>
      <w:tr w:rsidR="3C7F3FD4" w14:paraId="46412414" w14:textId="77777777" w:rsidTr="3C7F3FD4">
        <w:trPr>
          <w:cantSplit/>
          <w:trHeight w:val="300"/>
          <w:tblHeader/>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AC6C2B2" w14:textId="1E5FD7E4"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 xml:space="preserve">Field Name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2E531C6" w14:textId="594F1F72"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Description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FDADCC6" w14:textId="2BC25719"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Data Type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779040EE" w14:textId="6A25624A"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Motor/ Home/ 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12D6900D" w14:textId="2C4A4A8B"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Mapping</w:t>
            </w:r>
          </w:p>
        </w:tc>
      </w:tr>
      <w:tr w:rsidR="3C7F3FD4" w14:paraId="131A5C25"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E3009" w14:textId="70B6B1C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75C661" w14:textId="05307B3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Sequential number assigned to each record or item in the report for reference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E2FEF6" w14:textId="65921AB9"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205D26" w14:textId="276D4D5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B87836" w14:textId="32A03F4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Not Applicable</w:t>
            </w:r>
          </w:p>
        </w:tc>
      </w:tr>
      <w:tr w:rsidR="3C7F3FD4" w14:paraId="56DB3A6F" w14:textId="77777777" w:rsidTr="3C7F3FD4">
        <w:trPr>
          <w:cantSplit/>
          <w:trHeight w:val="328"/>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A8D5DD" w14:textId="56D5170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w:t>
            </w:r>
            <w:r w:rsidR="387DB9EF"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3EFDC8" w14:textId="1CC21E8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Promissory Note Number associated with the loan account. This serves as the unique loan reference number used in the bank's loan system.</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23D978" w14:textId="23CB74D0"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0AAF56" w14:textId="4BB9843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DD818E" w14:textId="09AACC5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PN Number</w:t>
            </w:r>
          </w:p>
        </w:tc>
      </w:tr>
      <w:tr w:rsidR="3C7F3FD4" w14:paraId="603D5D14"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D29F75" w14:textId="7EDC7E2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BBC0A6" w14:textId="408CB0A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account number assigned to the borrower's loan account. Used for identification and tracking of the loan facility.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64DCEE" w14:textId="3CA1622E"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CBC92C" w14:textId="4A3725A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FD29A3" w14:textId="3035D8E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Reference Number</w:t>
            </w:r>
          </w:p>
        </w:tc>
      </w:tr>
      <w:tr w:rsidR="3C7F3FD4" w14:paraId="51E46F2B"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78F212" w14:textId="42ECBB7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B4491" w14:textId="508EA0F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borrower, property owner, or client covered by the insurance policy.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AC51E9" w14:textId="2BE85D95"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8515E1" w14:textId="60D54BA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8986A4" w14:textId="5FCE233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r>
      <w:tr w:rsidR="3C7F3FD4" w14:paraId="4408BFD2"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095852" w14:textId="57AFD15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DDE900" w14:textId="787751B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was approved, released, and officially booked in the bank's records.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487F64" w14:textId="7BE4EF94"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E3C4CD" w14:textId="5ECD949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B7935B" w14:textId="0752C8C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 (LAMD)</w:t>
            </w:r>
          </w:p>
        </w:tc>
      </w:tr>
      <w:tr w:rsidR="3C7F3FD4" w14:paraId="4CBBF45E"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058002" w14:textId="28A2034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1C18F0" w14:textId="3159EDC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obligation is scheduled to mature or become fully due and payable.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17E333" w14:textId="1931A392"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55613E" w14:textId="010AE93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8000F6" w14:textId="38AC541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 (LAMD)</w:t>
            </w:r>
          </w:p>
        </w:tc>
      </w:tr>
      <w:tr w:rsidR="3C7F3FD4" w14:paraId="76033A02"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687F8F" w14:textId="6BE4A73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AA445E" w14:textId="1C656F5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Start date of the insurance policy coverage. This is the effective date when insurance protection begins.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385802" w14:textId="50CA8D06"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12683" w14:textId="3DECA70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A78FE" w14:textId="25D14BE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r>
      <w:tr w:rsidR="3C7F3FD4" w14:paraId="7A298B1A"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3D92D0" w14:textId="05DAF57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EA7C9B" w14:textId="2558511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End date of the insurance policy coverage. Insurance protection remains valid until this date unless renewed earlier.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030DB5" w14:textId="5878677F"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7044FE" w14:textId="38000FB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792127" w14:textId="6754F7C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r>
      <w:tr w:rsidR="3C7F3FD4" w14:paraId="06728C77"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3F925E" w14:textId="69A775F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Type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51F2D1" w14:textId="6BFBD31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or type of loan granted to the borrower (e.g., Home or MPL.).</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BAC16" w14:textId="356208CA"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682DFD" w14:textId="50C4751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C606F6" w14:textId="3E9B901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IBG/CBG Tag (LAMD)</w:t>
            </w:r>
          </w:p>
        </w:tc>
      </w:tr>
      <w:tr w:rsidR="3C7F3FD4" w14:paraId="79F66466"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701504" w14:textId="7312287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 (1 Year)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A6CBA" w14:textId="0D919CF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annual insurance premium amount payable for one (1) year of coverage based on the insured property or risk.</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75E5C0" w14:textId="197189CA"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E190E" w14:textId="3B40E77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757870" w14:textId="55E35DA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r>
      <w:tr w:rsidR="3C7F3FD4" w14:paraId="386C4079"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899905" w14:textId="34683DDD"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0D0E1624" w:rsidRPr="3C7F3FD4">
              <w:rPr>
                <w:rFonts w:asciiTheme="minorHAnsi" w:eastAsiaTheme="minorEastAsia" w:hAnsiTheme="minorHAnsi" w:cstheme="minorBidi"/>
                <w:color w:val="000000" w:themeColor="text1"/>
                <w:szCs w:val="20"/>
              </w:rPr>
              <w:t>N</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710913" w14:textId="5B26DEAF"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or description of the branch that originated, booked, or currently manages the loan account associated with the Promissory Note (PN).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1F3352" w14:textId="423A5EFA" w:rsidR="3C7F3FD4" w:rsidRDefault="3C7F3FD4" w:rsidP="3C7F3FD4">
            <w:pPr>
              <w:keepNext/>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024FA" w14:textId="1F8E079F"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11292E" w14:textId="151DC547"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661232A7"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(LAMD)</w:t>
            </w:r>
          </w:p>
        </w:tc>
      </w:tr>
      <w:tr w:rsidR="3C7F3FD4" w14:paraId="7B7DF873"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E4E664" w14:textId="40F74EC3"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c>
          <w:tcPr>
            <w:tcW w:w="4552" w:type="dxa"/>
            <w:tcBorders>
              <w:top w:val="single" w:sz="4" w:space="0" w:color="000000" w:themeColor="text1"/>
              <w:left w:val="single" w:sz="4" w:space="0" w:color="000000" w:themeColor="text1"/>
              <w:bottom w:val="nil"/>
              <w:right w:val="nil"/>
            </w:tcBorders>
            <w:tcMar>
              <w:top w:w="15" w:type="dxa"/>
              <w:left w:w="15" w:type="dxa"/>
              <w:right w:w="15" w:type="dxa"/>
            </w:tcMar>
            <w:vAlign w:val="center"/>
          </w:tcPr>
          <w:p w14:paraId="671C3544" w14:textId="42CA1BBB"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BDO Insure branch responsible for servicing, processing, or managing the account. </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228524" w14:textId="74AF77C2" w:rsidR="3C7F3FD4" w:rsidRDefault="3C7F3FD4" w:rsidP="3C7F3FD4">
            <w:pPr>
              <w:keepNext/>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97771E" w14:textId="7E2338DF"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28C24D" w14:textId="084CE955"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r>
      <w:tr w:rsidR="3C7F3FD4" w14:paraId="009CB45D"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7ED6F0" w14:textId="4780CC1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7A169C" w14:textId="02E0262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Client's Account Number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628D64" w14:textId="49DC10FD"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63ED9A" w14:textId="4E7B048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Motor</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902972" w14:textId="5E9B0E2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r>
    </w:tbl>
    <w:p w14:paraId="02B1BF7E" w14:textId="691A8900" w:rsidR="007D452D" w:rsidRDefault="007D452D" w:rsidP="007D452D">
      <w:pPr>
        <w:pStyle w:val="Heading2"/>
        <w:keepNext/>
        <w:keepLines/>
        <w:numPr>
          <w:ilvl w:val="0"/>
          <w:numId w:val="147"/>
        </w:numPr>
        <w:rPr>
          <w:sz w:val="24"/>
          <w:szCs w:val="24"/>
        </w:rPr>
      </w:pPr>
      <w:bookmarkStart w:id="141" w:name="_Annex_T_-"/>
      <w:bookmarkStart w:id="142" w:name="_Toc608577187"/>
      <w:bookmarkEnd w:id="141"/>
      <w:r>
        <w:rPr>
          <w:sz w:val="24"/>
          <w:szCs w:val="24"/>
        </w:rPr>
        <w:lastRenderedPageBreak/>
        <w:t>Email Template</w:t>
      </w:r>
    </w:p>
    <w:p w14:paraId="7692E72A" w14:textId="7F216317" w:rsidR="00E55907" w:rsidRPr="0038489A" w:rsidRDefault="3C65E36A" w:rsidP="00E55907">
      <w:pPr>
        <w:pStyle w:val="Heading1"/>
        <w:keepNext/>
        <w:keepLines/>
        <w:pageBreakBefore/>
        <w:spacing w:line="259" w:lineRule="auto"/>
        <w:rPr>
          <w:sz w:val="24"/>
          <w:szCs w:val="24"/>
        </w:rPr>
      </w:pPr>
      <w:r w:rsidRPr="3C7F3FD4">
        <w:rPr>
          <w:sz w:val="24"/>
          <w:szCs w:val="24"/>
        </w:rPr>
        <w:lastRenderedPageBreak/>
        <w:t>Annex</w:t>
      </w:r>
      <w:r w:rsidR="00E55907" w:rsidRPr="3C7F3FD4">
        <w:rPr>
          <w:sz w:val="24"/>
          <w:szCs w:val="24"/>
        </w:rPr>
        <w:t xml:space="preserve"> T -</w:t>
      </w:r>
      <w:bookmarkEnd w:id="142"/>
      <w:r w:rsidR="00E55907" w:rsidRPr="3C7F3FD4">
        <w:rPr>
          <w:sz w:val="24"/>
          <w:szCs w:val="24"/>
        </w:rPr>
        <w:t xml:space="preserve"> </w:t>
      </w:r>
      <w:r w:rsidR="00DD581D" w:rsidRPr="00DD581D">
        <w:rPr>
          <w:sz w:val="24"/>
          <w:szCs w:val="24"/>
        </w:rPr>
        <w:t>Placement Slip Template</w:t>
      </w:r>
    </w:p>
    <w:p w14:paraId="523AA539" w14:textId="10283AAD" w:rsidR="00E55907" w:rsidRDefault="3C65E36A" w:rsidP="00E55907">
      <w:pPr>
        <w:pStyle w:val="Heading1"/>
        <w:keepNext/>
        <w:keepLines/>
        <w:spacing w:line="259" w:lineRule="auto"/>
        <w:rPr>
          <w:sz w:val="24"/>
          <w:szCs w:val="24"/>
        </w:rPr>
      </w:pPr>
      <w:bookmarkStart w:id="143" w:name="_Toc818831899"/>
      <w:bookmarkStart w:id="144" w:name="_Annex_U_–"/>
      <w:r w:rsidRPr="3C7F3FD4">
        <w:rPr>
          <w:sz w:val="24"/>
          <w:szCs w:val="24"/>
        </w:rPr>
        <w:t>Annex</w:t>
      </w:r>
      <w:r w:rsidR="00E55907" w:rsidRPr="3C7F3FD4">
        <w:rPr>
          <w:sz w:val="24"/>
          <w:szCs w:val="24"/>
        </w:rPr>
        <w:t xml:space="preserve"> U</w:t>
      </w:r>
      <w:r w:rsidR="24A72470" w:rsidRPr="3C7F3FD4">
        <w:rPr>
          <w:sz w:val="24"/>
          <w:szCs w:val="24"/>
        </w:rPr>
        <w:t xml:space="preserve"> – Placement File Field Details</w:t>
      </w:r>
      <w:bookmarkEnd w:id="143"/>
      <w:bookmarkEnd w:id="144"/>
    </w:p>
    <w:tbl>
      <w:tblPr>
        <w:tblW w:w="0" w:type="auto"/>
        <w:jc w:val="center"/>
        <w:tblLook w:val="06A0" w:firstRow="1" w:lastRow="0" w:firstColumn="1" w:lastColumn="0" w:noHBand="1" w:noVBand="1"/>
      </w:tblPr>
      <w:tblGrid>
        <w:gridCol w:w="2551"/>
        <w:gridCol w:w="1620"/>
        <w:gridCol w:w="3788"/>
        <w:gridCol w:w="2831"/>
      </w:tblGrid>
      <w:tr w:rsidR="3C7F3FD4" w14:paraId="2928B622" w14:textId="77777777" w:rsidTr="3C7F3FD4">
        <w:trPr>
          <w:cantSplit/>
          <w:trHeight w:val="300"/>
          <w:tblHeader/>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78A99759" w14:textId="077552DC"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Field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2BCF5CAD" w14:textId="5BEBE7CF"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Data Type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3BCE6723" w14:textId="6A1F3162"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Description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EEAF16B" w14:textId="325641E9"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Remarks / Notes</w:t>
            </w:r>
          </w:p>
        </w:tc>
      </w:tr>
      <w:tr w:rsidR="3C7F3FD4" w14:paraId="6D52DBC3"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CF6EDB" w14:textId="19C5513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662974" w14:textId="409B8C7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339DBA" w14:textId="25BC4CD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of BDOI handling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DAD6D4" w14:textId="63252D4C" w:rsidR="3C7F3FD4" w:rsidRDefault="3C7F3FD4">
            <w:pPr>
              <w:spacing w:before="20" w:after="20"/>
            </w:pPr>
          </w:p>
        </w:tc>
      </w:tr>
      <w:tr w:rsidR="3C7F3FD4" w14:paraId="0CEC537C"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E32FD0" w14:textId="166003B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A29000" w14:textId="4F163DF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280619" w14:textId="1CF153C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client or entity.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5B5805" w14:textId="07DB1696" w:rsidR="3C7F3FD4" w:rsidRDefault="3C7F3FD4">
            <w:pPr>
              <w:spacing w:before="20" w:after="20"/>
            </w:pPr>
          </w:p>
        </w:tc>
      </w:tr>
      <w:tr w:rsidR="3C7F3FD4" w14:paraId="79CCE871"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E2A56" w14:textId="6198837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Address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485D74" w14:textId="130C00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A06F3" w14:textId="7019182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or mailing address of the insured.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98CAA1" w14:textId="646831E3" w:rsidR="3C7F3FD4" w:rsidRDefault="3C7F3FD4">
            <w:pPr>
              <w:spacing w:before="20" w:after="20"/>
            </w:pPr>
          </w:p>
        </w:tc>
      </w:tr>
      <w:tr w:rsidR="3C7F3FD4" w14:paraId="2B1527D8"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710066" w14:textId="2045DC6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Reference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55EF78" w14:textId="6F7C383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070A7A" w14:textId="4EB3AE1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reference number assigned by BDOI to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AF9C47" w14:textId="6976FA35" w:rsidR="3C7F3FD4" w:rsidRDefault="3C7F3FD4">
            <w:pPr>
              <w:spacing w:before="20" w:after="20"/>
            </w:pPr>
          </w:p>
        </w:tc>
      </w:tr>
      <w:tr w:rsidR="3C7F3FD4" w14:paraId="69F8A96F"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BF0EE" w14:textId="067B123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Unit Head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8B8A" w14:textId="60D86B5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712B2" w14:textId="4E5B2C0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responsible Business Unit Head.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6DC20" w14:textId="76AC1525" w:rsidR="3C7F3FD4" w:rsidRDefault="3C7F3FD4">
            <w:pPr>
              <w:spacing w:before="20" w:after="20"/>
            </w:pPr>
          </w:p>
        </w:tc>
      </w:tr>
      <w:tr w:rsidR="3C7F3FD4" w14:paraId="2ABC90D0"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21138" w14:textId="01B49E1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Account Officer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B9395A" w14:textId="7A30891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27FD89" w14:textId="38D1A95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Assigned BDOI Account Officer managing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D4567A" w14:textId="0CD64976" w:rsidR="3C7F3FD4" w:rsidRDefault="3C7F3FD4">
            <w:pPr>
              <w:spacing w:before="20" w:after="20"/>
            </w:pPr>
          </w:p>
        </w:tc>
      </w:tr>
      <w:tr w:rsidR="3C7F3FD4" w14:paraId="633E51AE"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7D0D2E" w14:textId="00CCFEB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Bank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244E71" w14:textId="6900473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A35AC4" w14:textId="3939819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branch associated with the client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CCDE2B" w14:textId="64AFD6F1" w:rsidR="3C7F3FD4" w:rsidRDefault="3C7F3FD4">
            <w:pPr>
              <w:spacing w:before="20" w:after="20"/>
            </w:pPr>
          </w:p>
        </w:tc>
      </w:tr>
      <w:tr w:rsidR="3C7F3FD4" w14:paraId="2073DD4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9D3D3D" w14:textId="344906C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Department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E1B6DC" w14:textId="70AB435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9C7BC0" w14:textId="6C6E51E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Department responsible for servicing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461F3" w14:textId="152B139A" w:rsidR="3C7F3FD4" w:rsidRDefault="3C7F3FD4">
            <w:pPr>
              <w:spacing w:before="20" w:after="20"/>
            </w:pPr>
          </w:p>
        </w:tc>
      </w:tr>
      <w:tr w:rsidR="3C7F3FD4" w14:paraId="24294762"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C762B" w14:textId="5B6BB12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Market Segment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3B0157" w14:textId="1AE0F75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C2443D" w14:textId="1B2F30D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Market segment classification of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0D1064" w14:textId="3C5B1B2E" w:rsidR="3C7F3FD4" w:rsidRDefault="3C7F3FD4">
            <w:pPr>
              <w:spacing w:before="20" w:after="20"/>
            </w:pPr>
          </w:p>
        </w:tc>
      </w:tr>
      <w:tr w:rsidR="3C7F3FD4" w14:paraId="16815316"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B45816" w14:textId="3A49BF1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Business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F7996" w14:textId="3E48392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C7BAF8" w14:textId="1D71965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insurance business transaction.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0F23B8" w14:textId="236B4E2B"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New / Renewal / Organic / Submitted / New Organic</w:t>
            </w:r>
          </w:p>
        </w:tc>
      </w:tr>
      <w:tr w:rsidR="3C7F3FD4" w14:paraId="03EDC572"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579F73" w14:textId="3645419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73FB2D" w14:textId="34CD84D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D464C5" w14:textId="2DF90A0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of account based on business rules.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6BFAD6" w14:textId="6694947E" w:rsidR="3C7F3FD4" w:rsidRDefault="3C7F3FD4" w:rsidP="3C7F3FD4">
            <w:pPr>
              <w:spacing w:before="20" w:after="20"/>
            </w:pPr>
          </w:p>
        </w:tc>
      </w:tr>
      <w:tr w:rsidR="3C7F3FD4" w14:paraId="7265C962"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054DAE" w14:textId="172A370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AC5E7D" w14:textId="718D05A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28941F" w14:textId="1635F5F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insurance company providing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625E9F" w14:textId="52878922" w:rsidR="3C7F3FD4" w:rsidRDefault="3C7F3FD4" w:rsidP="3C7F3FD4">
            <w:pPr>
              <w:spacing w:before="20" w:after="20"/>
            </w:pPr>
          </w:p>
        </w:tc>
      </w:tr>
      <w:tr w:rsidR="3C7F3FD4" w14:paraId="26DD46C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24A8D" w14:textId="229CC10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Branch Location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979014" w14:textId="0BD9633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03FBA" w14:textId="78C608E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location of the insurer handling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C778C8" w14:textId="1E3B63BC" w:rsidR="3C7F3FD4" w:rsidRDefault="3C7F3FD4" w:rsidP="3C7F3FD4">
            <w:pPr>
              <w:spacing w:before="20" w:after="20"/>
            </w:pPr>
          </w:p>
        </w:tc>
      </w:tr>
      <w:tr w:rsidR="3C7F3FD4" w14:paraId="61128756"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AA006E" w14:textId="4D72E6F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Policy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58CD99" w14:textId="0D2822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ADE3D3" w14:textId="5D6B309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Insurance line or policy type.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C19268" w14:textId="0F7E1C72" w:rsidR="3C7F3FD4" w:rsidRDefault="3C7F3FD4" w:rsidP="3C7F3FD4">
            <w:pPr>
              <w:spacing w:before="20" w:after="20"/>
            </w:pPr>
          </w:p>
        </w:tc>
      </w:tr>
      <w:tr w:rsidR="3C7F3FD4" w14:paraId="1369B60D"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AB825E" w14:textId="42DAAA2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Previous Policy Number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2D0D5F" w14:textId="5597B90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A4EE93" w14:textId="7956682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Prior policy number for renewal accounts.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C48E8D" w14:textId="35E68481" w:rsidR="3C7F3FD4" w:rsidRDefault="3C7F3FD4" w:rsidP="3C7F3FD4">
            <w:pPr>
              <w:spacing w:before="20" w:after="20"/>
            </w:pPr>
          </w:p>
        </w:tc>
      </w:tr>
      <w:tr w:rsidR="3C7F3FD4" w14:paraId="5FADA851"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3A233C" w14:textId="1C6093B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Package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0061C" w14:textId="1B819E0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358D70" w14:textId="615C842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insurer's package or insurance product.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6D9C01" w14:textId="1D0C1628" w:rsidR="3C7F3FD4" w:rsidRDefault="3C7F3FD4" w:rsidP="3C7F3FD4">
            <w:pPr>
              <w:spacing w:before="20" w:after="20"/>
            </w:pPr>
          </w:p>
        </w:tc>
      </w:tr>
      <w:tr w:rsidR="3C7F3FD4" w14:paraId="4685E85A"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011E98" w14:textId="44D7345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Package / Cover Option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08BE7" w14:textId="3C52AE3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D04C1" w14:textId="3CF096A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Selected package, plan, or coverage option.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FEACC0" w14:textId="2C29B621" w:rsidR="3C7F3FD4" w:rsidRDefault="3C7F3FD4" w:rsidP="3C7F3FD4">
            <w:pPr>
              <w:spacing w:before="20" w:after="20"/>
            </w:pPr>
          </w:p>
        </w:tc>
      </w:tr>
      <w:tr w:rsidR="3C7F3FD4" w14:paraId="31676A55"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18EA8" w14:textId="0DF2FB6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8321C6" w14:textId="5CDE668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50751" w14:textId="0EC5617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Code identifying the insured risk category.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EA4D18" w14:textId="6D010816" w:rsidR="3C7F3FD4" w:rsidRDefault="3C7F3FD4" w:rsidP="3C7F3FD4">
            <w:pPr>
              <w:spacing w:before="20" w:after="20"/>
            </w:pPr>
          </w:p>
        </w:tc>
      </w:tr>
      <w:tr w:rsidR="3C7F3FD4" w14:paraId="5D0199C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50AF4D" w14:textId="00E5964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Information Details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7BBBB6" w14:textId="1F9F46B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0D8303" w14:textId="1EDD836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Detailed description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0138C" w14:textId="64798E0A"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See Risk Description Details</w:t>
            </w:r>
          </w:p>
        </w:tc>
      </w:tr>
      <w:tr w:rsidR="3C7F3FD4" w14:paraId="4B068A88" w14:textId="77777777" w:rsidTr="3C7F3FD4">
        <w:trPr>
          <w:cantSplit/>
          <w:trHeight w:val="9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23A5C" w14:textId="02BD64B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Items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A4B42" w14:textId="165DE70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7AB981" w14:textId="51DFC9F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List of assets, properties, or interests covered by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717CC" w14:textId="51163153"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Breakdown of items insured (e.g., Building, Contents, Furniture &amp; Fixtures)</w:t>
            </w:r>
          </w:p>
        </w:tc>
      </w:tr>
      <w:tr w:rsidR="3C7F3FD4" w14:paraId="08079996"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51AC49" w14:textId="3965EB8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Location of Risk (LOR)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53CDB" w14:textId="6CF9A9B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DD01B6" w14:textId="57FDFD6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Physical location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073B0" w14:textId="5790DAF5"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Property, Floater, and other insurance lines requiring LOR</w:t>
            </w:r>
          </w:p>
        </w:tc>
      </w:tr>
      <w:tr w:rsidR="3C7F3FD4" w14:paraId="792169A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4DD4F" w14:textId="21C8A89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5DFBC0" w14:textId="00008BE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6DFBC7" w14:textId="5A828E7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 type or material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5E87C" w14:textId="03548AEA" w:rsidR="67FA733D" w:rsidRDefault="67FA733D" w:rsidP="3C7F3FD4">
            <w:pPr>
              <w:spacing w:before="20" w:after="20"/>
            </w:pPr>
            <w:r w:rsidRPr="3C7F3FD4">
              <w:rPr>
                <w:rFonts w:ascii="Arial" w:eastAsia="Calibri" w:hAnsi="Arial" w:cs="Arial"/>
                <w:color w:val="000000" w:themeColor="text1"/>
                <w:szCs w:val="20"/>
              </w:rPr>
              <w:t>Fire</w:t>
            </w:r>
          </w:p>
        </w:tc>
      </w:tr>
      <w:tr w:rsidR="3C7F3FD4" w14:paraId="2BCB2B4B"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BDF50D" w14:textId="16A510C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Occupancy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87776A" w14:textId="1E9431C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A8BBFC" w14:textId="41A1C9C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Use or occupancy classification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403E42" w14:textId="77D261FA" w:rsidR="41877248" w:rsidRDefault="41877248" w:rsidP="3C7F3FD4">
            <w:pPr>
              <w:spacing w:before="20" w:after="20"/>
            </w:pPr>
            <w:r w:rsidRPr="3C7F3FD4">
              <w:rPr>
                <w:rFonts w:ascii="Arial" w:eastAsia="Calibri" w:hAnsi="Arial" w:cs="Arial"/>
                <w:color w:val="000000" w:themeColor="text1"/>
                <w:szCs w:val="20"/>
              </w:rPr>
              <w:t>Fire</w:t>
            </w:r>
          </w:p>
        </w:tc>
      </w:tr>
      <w:tr w:rsidR="3C7F3FD4" w14:paraId="7FC4452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725C4C" w14:textId="576475E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Boundaries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4D12A3" w14:textId="6E67758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615F5" w14:textId="08EC3CE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Boundary description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A6B64" w14:textId="41E39EBA" w:rsidR="2B35F683" w:rsidRDefault="2B35F683" w:rsidP="3C7F3FD4">
            <w:pPr>
              <w:spacing w:before="20" w:after="20"/>
            </w:pPr>
            <w:r w:rsidRPr="3C7F3FD4">
              <w:rPr>
                <w:rFonts w:ascii="Arial" w:eastAsia="Calibri" w:hAnsi="Arial" w:cs="Arial"/>
                <w:color w:val="000000" w:themeColor="text1"/>
                <w:szCs w:val="20"/>
              </w:rPr>
              <w:t>Fire</w:t>
            </w:r>
          </w:p>
        </w:tc>
      </w:tr>
      <w:tr w:rsidR="3C7F3FD4" w14:paraId="2E74543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193207" w14:textId="394209E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lastRenderedPageBreak/>
              <w:t>Basis of Valuation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15C1C" w14:textId="21ADDD1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525B2E" w14:textId="1738C48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Valuation method used to determine the insured value.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A5A354" w14:textId="6456B069" w:rsidR="3699B3C4" w:rsidRDefault="3699B3C4" w:rsidP="3C7F3FD4">
            <w:pPr>
              <w:spacing w:before="20" w:after="20"/>
            </w:pPr>
            <w:r w:rsidRPr="3C7F3FD4">
              <w:rPr>
                <w:rFonts w:ascii="Arial" w:eastAsia="Calibri" w:hAnsi="Arial" w:cs="Arial"/>
                <w:color w:val="000000" w:themeColor="text1"/>
                <w:szCs w:val="20"/>
              </w:rPr>
              <w:t>Fire</w:t>
            </w:r>
          </w:p>
        </w:tc>
      </w:tr>
      <w:tr w:rsidR="3C7F3FD4" w14:paraId="4086C19C"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AA64AF" w14:textId="48F72C1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Mortgagee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8A0641" w14:textId="29B0798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DE8BC8" w14:textId="133D61D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mortgagee or lending institution with insurable interest.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91BBDD" w14:textId="65AD84AF" w:rsidR="3C7F3FD4" w:rsidRDefault="3C7F3FD4">
            <w:pPr>
              <w:spacing w:before="20" w:after="20"/>
            </w:pPr>
          </w:p>
        </w:tc>
      </w:tr>
      <w:tr w:rsidR="3C7F3FD4" w14:paraId="76938BFF"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D655C0" w14:textId="7825AD1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Sum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3C10E5" w14:textId="1471DA1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886B74" w14:textId="535DF75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of insurance coverage provided under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0500F7" w14:textId="0D971498" w:rsidR="3C7F3FD4" w:rsidRDefault="3C7F3FD4">
            <w:pPr>
              <w:spacing w:before="20" w:after="20"/>
            </w:pPr>
          </w:p>
        </w:tc>
      </w:tr>
      <w:tr w:rsidR="3C7F3FD4" w14:paraId="03F67D0D"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C5F197" w14:textId="14EB152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EC70B" w14:textId="6508D54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925EA5" w14:textId="6F1C2A8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Effective start date of the policy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69BEFE" w14:textId="03D26BB0" w:rsidR="3C7F3FD4" w:rsidRDefault="3C7F3FD4">
            <w:pPr>
              <w:spacing w:before="20" w:after="20"/>
            </w:pPr>
          </w:p>
        </w:tc>
      </w:tr>
      <w:tr w:rsidR="3C7F3FD4" w14:paraId="0DABCF6C"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4476BE" w14:textId="04353BA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23FF7" w14:textId="096F095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090E7F" w14:textId="1392B087" w:rsidR="3C7F3FD4" w:rsidRDefault="3C7F3FD4" w:rsidP="3C7F3FD4">
            <w:pPr>
              <w:spacing w:before="20" w:after="20"/>
              <w:rPr>
                <w:rFonts w:asciiTheme="minorHAnsi" w:eastAsiaTheme="minorEastAsia" w:hAnsiTheme="minorHAnsi" w:cstheme="minorBidi"/>
                <w:szCs w:val="20"/>
              </w:rPr>
            </w:pP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2C3BAD" w14:textId="75DAA838" w:rsidR="3C7F3FD4" w:rsidRDefault="3C7F3FD4">
            <w:pPr>
              <w:spacing w:before="20" w:after="20"/>
            </w:pPr>
          </w:p>
        </w:tc>
      </w:tr>
      <w:tr w:rsidR="3C7F3FD4" w14:paraId="67C6C4CD"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9117EB" w14:textId="663FE6E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Basic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F9C3AE" w14:textId="701833D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99327" w14:textId="61CF1AF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Premium amount before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AED36A" w14:textId="1D77D3EF" w:rsidR="3C7F3FD4" w:rsidRDefault="3C7F3FD4">
            <w:pPr>
              <w:spacing w:before="20" w:after="20"/>
            </w:pPr>
          </w:p>
        </w:tc>
      </w:tr>
      <w:tr w:rsidR="3C7F3FD4" w14:paraId="141A612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41FD34" w14:textId="5B2E4CF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39EB6" w14:textId="58BFD44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6520B8" w14:textId="58ECEE9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 Tax (DST)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A10A82" w14:textId="0397C14F" w:rsidR="3C7F3FD4" w:rsidRDefault="3C7F3FD4">
            <w:pPr>
              <w:spacing w:before="20" w:after="20"/>
            </w:pPr>
          </w:p>
        </w:tc>
      </w:tr>
      <w:tr w:rsidR="3C7F3FD4" w14:paraId="25739EA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BDB280" w14:textId="3013A65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VAT / Premium Tax</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4ACBC" w14:textId="3095A8D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E5551" w14:textId="4422722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Applicable Value Added Tax (VAT) or Premium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9905D4" w14:textId="7FCFBD47" w:rsidR="3C7F3FD4" w:rsidRDefault="3C7F3FD4">
            <w:pPr>
              <w:spacing w:before="20" w:after="20"/>
            </w:pPr>
          </w:p>
        </w:tc>
      </w:tr>
      <w:tr w:rsidR="3C7F3FD4" w14:paraId="0482849B"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6AE623" w14:textId="5848B98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FST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7DC4D7" w14:textId="37E145B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ED28B2" w14:textId="0559AF1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Fire Service Tax amount. Applicable to Fire policies and other insurance lines requiring Fire Service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029075" w14:textId="28C63A55" w:rsidR="3C7F3FD4" w:rsidRDefault="3C7F3FD4">
            <w:pPr>
              <w:spacing w:before="20" w:after="20"/>
            </w:pPr>
          </w:p>
        </w:tc>
      </w:tr>
      <w:tr w:rsidR="3C7F3FD4" w14:paraId="13C960EF"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717BF" w14:textId="35329B9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LGT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63FFD3" w14:textId="5AE1236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1E85FA" w14:textId="091AB5A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Local Government Tax amount, where applicable.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E4DE74" w14:textId="5628DCC5" w:rsidR="3C7F3FD4" w:rsidRDefault="3C7F3FD4">
            <w:pPr>
              <w:spacing w:before="20" w:after="20"/>
            </w:pPr>
          </w:p>
        </w:tc>
      </w:tr>
      <w:tr w:rsidR="3C7F3FD4" w14:paraId="61F0D53B"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EF933" w14:textId="1C3F665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Charges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1213DE" w14:textId="5E32E98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C248A" w14:textId="75502EB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applicable policy charges and fees.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A13E1" w14:textId="3D308489" w:rsidR="3C7F3FD4" w:rsidRDefault="3C7F3FD4">
            <w:pPr>
              <w:spacing w:before="20" w:after="20"/>
            </w:pPr>
          </w:p>
        </w:tc>
      </w:tr>
      <w:tr w:rsidR="3C7F3FD4" w14:paraId="164BD8EB"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8EE469" w14:textId="52F84A2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 CTPL Fee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BBBA73" w14:textId="1F468A6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BDFDF9" w14:textId="7C256C7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or CTPL Fee. Applicable to CTPL policies only.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17625D" w14:textId="6828BD7F" w:rsidR="3C7F3FD4" w:rsidRDefault="3C7F3FD4">
            <w:pPr>
              <w:spacing w:before="20" w:after="20"/>
            </w:pPr>
          </w:p>
        </w:tc>
      </w:tr>
      <w:tr w:rsidR="3C7F3FD4" w14:paraId="3232889E"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CFD898" w14:textId="55A89F5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42F6E" w14:textId="127949C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352CCB" w14:textId="7602B8F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payable, inclusive of premium,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DCF81" w14:textId="523FC8FB" w:rsidR="3C7F3FD4" w:rsidRDefault="3C7F3FD4">
            <w:pPr>
              <w:spacing w:before="20" w:after="20"/>
            </w:pPr>
          </w:p>
        </w:tc>
      </w:tr>
      <w:tr w:rsidR="3C7F3FD4" w14:paraId="4911D085"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582AC3" w14:textId="651B5D1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Rate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B9790C" w14:textId="5AC3CD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(5,2)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17FF8" w14:textId="5E31A4E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percentage rate.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318147" w14:textId="5ED66931" w:rsidR="3C7F3FD4" w:rsidRDefault="3C7F3FD4">
            <w:pPr>
              <w:spacing w:before="20" w:after="20"/>
            </w:pPr>
          </w:p>
        </w:tc>
      </w:tr>
      <w:tr w:rsidR="3C7F3FD4" w14:paraId="48221FC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4E77AB" w14:textId="4CDBA76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Amount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7DB016" w14:textId="4828B7B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744BB" w14:textId="02B5D97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Computed commission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1AB88" w14:textId="727AED0C" w:rsidR="3C7F3FD4" w:rsidRDefault="3C7F3FD4">
            <w:pPr>
              <w:spacing w:before="20" w:after="20"/>
            </w:pPr>
          </w:p>
        </w:tc>
      </w:tr>
      <w:tr w:rsidR="3C7F3FD4" w14:paraId="4C3CD0A0"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56A6D0" w14:textId="212B9A39"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PL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92A20F" w14:textId="10A4CA05"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916D99" w14:textId="0D5D6AB2"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Promissory Note (PL) Number.</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CAC7DF" w14:textId="6737AAE2" w:rsidR="3C7F3FD4" w:rsidRDefault="3C7F3FD4">
            <w:pPr>
              <w:keepNext/>
              <w:spacing w:before="20" w:after="20"/>
            </w:pPr>
          </w:p>
        </w:tc>
      </w:tr>
      <w:tr w:rsidR="3C7F3FD4" w14:paraId="28A7434E"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CB391B" w14:textId="6ED6C7DD"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EOPT TIN &amp; Branch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D4292" w14:textId="355ADDB4"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4C7CEC" w14:textId="4BC3DD14"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Tax Identification Number (TIN) and Branch Code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38D58F" w14:textId="23BA7B25" w:rsidR="3C7F3FD4" w:rsidRDefault="3C7F3FD4">
            <w:pPr>
              <w:keepNext/>
              <w:spacing w:before="20" w:after="20"/>
            </w:pPr>
          </w:p>
        </w:tc>
      </w:tr>
      <w:tr w:rsidR="3C7F3FD4" w14:paraId="0C7C4BD1"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9D5D13" w14:textId="4656155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Taxpayer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A49527" w14:textId="3D3BD7F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D6A18" w14:textId="264E813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taxpayer name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0E0ABB" w14:textId="4614020B" w:rsidR="3C7F3FD4" w:rsidRDefault="3C7F3FD4">
            <w:pPr>
              <w:spacing w:before="20" w:after="20"/>
            </w:pPr>
          </w:p>
        </w:tc>
      </w:tr>
    </w:tbl>
    <w:p w14:paraId="2228CB88" w14:textId="1AFCE734" w:rsidR="4DC780C0" w:rsidRDefault="4DC780C0" w:rsidP="003C11B5">
      <w:pPr>
        <w:pStyle w:val="Heading2"/>
        <w:keepNext/>
        <w:keepLines/>
        <w:numPr>
          <w:ilvl w:val="0"/>
          <w:numId w:val="16"/>
        </w:numPr>
        <w:spacing w:line="259" w:lineRule="auto"/>
      </w:pPr>
      <w:r w:rsidRPr="3C7F3FD4">
        <w:rPr>
          <w:sz w:val="24"/>
          <w:szCs w:val="24"/>
        </w:rPr>
        <w:t>Package Risk Description</w:t>
      </w:r>
    </w:p>
    <w:tbl>
      <w:tblPr>
        <w:tblW w:w="0" w:type="auto"/>
        <w:jc w:val="center"/>
        <w:tblLook w:val="06A0" w:firstRow="1" w:lastRow="0" w:firstColumn="1" w:lastColumn="0" w:noHBand="1" w:noVBand="1"/>
      </w:tblPr>
      <w:tblGrid>
        <w:gridCol w:w="3672"/>
        <w:gridCol w:w="5958"/>
      </w:tblGrid>
      <w:tr w:rsidR="3C7F3FD4" w14:paraId="2BBA0E80" w14:textId="77777777" w:rsidTr="3C7F3FD4">
        <w:trPr>
          <w:cantSplit/>
          <w:trHeight w:val="300"/>
          <w:tblHeader/>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91B78E7" w14:textId="7B7EDF6C" w:rsidR="3C7F3FD4" w:rsidRDefault="3C7F3FD4" w:rsidP="3C7F3FD4">
            <w:pPr>
              <w:spacing w:before="20" w:after="20"/>
            </w:pPr>
            <w:r w:rsidRPr="3C7F3FD4">
              <w:rPr>
                <w:rFonts w:ascii="Arial" w:eastAsia="Calibri" w:hAnsi="Arial" w:cs="Arial"/>
                <w:b/>
                <w:bCs/>
                <w:color w:val="000000" w:themeColor="text1"/>
                <w:sz w:val="22"/>
                <w:szCs w:val="22"/>
              </w:rPr>
              <w:t xml:space="preserve">Package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267FD7DB" w14:textId="2488B775" w:rsidR="3C7F3FD4" w:rsidRDefault="3C7F3FD4" w:rsidP="3C7F3FD4">
            <w:pPr>
              <w:spacing w:before="20" w:after="20"/>
            </w:pPr>
            <w:r w:rsidRPr="3C7F3FD4">
              <w:rPr>
                <w:rFonts w:ascii="Arial" w:eastAsia="Calibri" w:hAnsi="Arial" w:cs="Arial"/>
                <w:b/>
                <w:bCs/>
                <w:color w:val="000000" w:themeColor="text1"/>
                <w:sz w:val="22"/>
                <w:szCs w:val="22"/>
              </w:rPr>
              <w:t>Sequence</w:t>
            </w:r>
          </w:p>
        </w:tc>
      </w:tr>
      <w:tr w:rsidR="3C7F3FD4" w14:paraId="5473EF00" w14:textId="77777777" w:rsidTr="3C7F3FD4">
        <w:trPr>
          <w:cantSplit/>
          <w:trHeight w:val="2082"/>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638710" w14:textId="4917C11E" w:rsidR="3C7F3FD4" w:rsidRDefault="3C7F3FD4" w:rsidP="3C7F3FD4">
            <w:pPr>
              <w:spacing w:before="20" w:after="20"/>
            </w:pPr>
            <w:r w:rsidRPr="3C7F3FD4">
              <w:rPr>
                <w:rFonts w:ascii="Arial" w:eastAsia="Calibri" w:hAnsi="Arial" w:cs="Arial"/>
                <w:szCs w:val="20"/>
              </w:rPr>
              <w:t>Motor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680AE2" w14:textId="3A4FFA50" w:rsidR="3C7F3FD4" w:rsidRDefault="3C7F3FD4" w:rsidP="3C7F3FD4">
            <w:pPr>
              <w:spacing w:before="20" w:after="20"/>
            </w:pPr>
            <w:r w:rsidRPr="3C7F3FD4">
              <w:rPr>
                <w:rFonts w:ascii="Arial" w:eastAsia="Calibri" w:hAnsi="Arial" w:cs="Arial"/>
                <w:szCs w:val="20"/>
              </w:rPr>
              <w:t>Year</w:t>
            </w:r>
            <w:r>
              <w:br/>
            </w:r>
            <w:r w:rsidRPr="3C7F3FD4">
              <w:rPr>
                <w:rFonts w:ascii="Arial" w:eastAsia="Calibri" w:hAnsi="Arial" w:cs="Arial"/>
                <w:szCs w:val="20"/>
              </w:rPr>
              <w:t xml:space="preserve"> Make</w:t>
            </w:r>
            <w:r>
              <w:br/>
            </w:r>
            <w:r w:rsidRPr="3C7F3FD4">
              <w:rPr>
                <w:rFonts w:ascii="Arial" w:eastAsia="Calibri" w:hAnsi="Arial" w:cs="Arial"/>
                <w:szCs w:val="20"/>
              </w:rPr>
              <w:t xml:space="preserve"> Model</w:t>
            </w:r>
            <w:r>
              <w:br/>
            </w:r>
            <w:r w:rsidRPr="3C7F3FD4">
              <w:rPr>
                <w:rFonts w:ascii="Arial" w:eastAsia="Calibri" w:hAnsi="Arial" w:cs="Arial"/>
                <w:szCs w:val="20"/>
              </w:rPr>
              <w:t xml:space="preserve"> Variant</w:t>
            </w:r>
            <w:r>
              <w:br/>
            </w:r>
            <w:r w:rsidRPr="3C7F3FD4">
              <w:rPr>
                <w:rFonts w:ascii="Arial" w:eastAsia="Calibri" w:hAnsi="Arial" w:cs="Arial"/>
                <w:szCs w:val="20"/>
              </w:rPr>
              <w:t xml:space="preserve"> Serial No./Chassis No.</w:t>
            </w:r>
            <w:r>
              <w:br/>
            </w:r>
            <w:r w:rsidRPr="3C7F3FD4">
              <w:rPr>
                <w:rFonts w:ascii="Arial" w:eastAsia="Calibri" w:hAnsi="Arial" w:cs="Arial"/>
                <w:szCs w:val="20"/>
              </w:rPr>
              <w:t xml:space="preserve"> Engine No./Motor No.</w:t>
            </w:r>
            <w:r>
              <w:br/>
            </w:r>
            <w:r w:rsidRPr="3C7F3FD4">
              <w:rPr>
                <w:rFonts w:ascii="Arial" w:eastAsia="Calibri" w:hAnsi="Arial" w:cs="Arial"/>
                <w:szCs w:val="20"/>
              </w:rPr>
              <w:t xml:space="preserve"> Plate No./Conduction Sticker</w:t>
            </w:r>
            <w:r>
              <w:br/>
            </w:r>
            <w:r w:rsidRPr="3C7F3FD4">
              <w:rPr>
                <w:rFonts w:ascii="Arial" w:eastAsia="Calibri" w:hAnsi="Arial" w:cs="Arial"/>
                <w:szCs w:val="20"/>
              </w:rPr>
              <w:t xml:space="preserve"> MV File No.</w:t>
            </w:r>
            <w:r>
              <w:br/>
            </w:r>
            <w:r w:rsidRPr="3C7F3FD4">
              <w:rPr>
                <w:rFonts w:ascii="Arial" w:eastAsia="Calibri" w:hAnsi="Arial" w:cs="Arial"/>
                <w:szCs w:val="20"/>
              </w:rPr>
              <w:t xml:space="preserve"> Color</w:t>
            </w:r>
          </w:p>
        </w:tc>
      </w:tr>
      <w:tr w:rsidR="3C7F3FD4" w14:paraId="68D88175" w14:textId="77777777" w:rsidTr="3C7F3FD4">
        <w:trPr>
          <w:cantSplit/>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8199BD" w14:textId="55D92B4E" w:rsidR="3C7F3FD4" w:rsidRDefault="3C7F3FD4" w:rsidP="3C7F3FD4">
            <w:pPr>
              <w:spacing w:before="20" w:after="20"/>
            </w:pPr>
            <w:r w:rsidRPr="3C7F3FD4">
              <w:rPr>
                <w:rFonts w:ascii="Arial" w:eastAsia="Calibri" w:hAnsi="Arial" w:cs="Arial"/>
                <w:szCs w:val="20"/>
              </w:rPr>
              <w:lastRenderedPageBreak/>
              <w:t>Property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459BED" w14:textId="1606BE33" w:rsidR="3C7F3FD4" w:rsidRDefault="3C7F3FD4" w:rsidP="3C7F3FD4">
            <w:pPr>
              <w:spacing w:before="20" w:after="20"/>
            </w:pPr>
            <w:r w:rsidRPr="3C7F3FD4">
              <w:rPr>
                <w:rFonts w:ascii="Arial" w:eastAsia="Calibri" w:hAnsi="Arial" w:cs="Arial"/>
                <w:szCs w:val="20"/>
              </w:rPr>
              <w:t>Location of Risk: [House No. / Apt. No. / Unit No. / Floor]</w:t>
            </w:r>
            <w:r w:rsidR="6AA00B0A" w:rsidRPr="3C7F3FD4">
              <w:rPr>
                <w:rFonts w:ascii="Arial" w:eastAsia="Calibri" w:hAnsi="Arial" w:cs="Arial"/>
                <w:szCs w:val="20"/>
              </w:rPr>
              <w:t xml:space="preserve"> </w:t>
            </w:r>
            <w:r w:rsidRPr="3C7F3FD4">
              <w:rPr>
                <w:rFonts w:ascii="Arial" w:eastAsia="Calibri" w:hAnsi="Arial" w:cs="Arial"/>
                <w:szCs w:val="20"/>
              </w:rPr>
              <w:t>[space] [Street Name / Sitio / Purok] [space] [Province][space] [City / Municipality] [space] Occupancy: [Building Occupancy]</w:t>
            </w:r>
            <w:r>
              <w:br/>
            </w:r>
            <w:r w:rsidRPr="3C7F3FD4">
              <w:rPr>
                <w:rFonts w:ascii="Arial" w:eastAsia="Calibri" w:hAnsi="Arial" w:cs="Arial"/>
                <w:szCs w:val="20"/>
              </w:rPr>
              <w:t xml:space="preserve"> Mortgagee: [Mortgagee]</w:t>
            </w:r>
          </w:p>
        </w:tc>
      </w:tr>
      <w:tr w:rsidR="3C7F3FD4" w14:paraId="143C71AF" w14:textId="77777777" w:rsidTr="3C7F3FD4">
        <w:trPr>
          <w:cantSplit/>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ECBECA" w14:textId="32BDA8C4" w:rsidR="3C7F3FD4" w:rsidRDefault="3C7F3FD4" w:rsidP="3C7F3FD4">
            <w:pPr>
              <w:spacing w:before="20" w:after="20"/>
            </w:pPr>
            <w:r w:rsidRPr="3C7F3FD4">
              <w:rPr>
                <w:rFonts w:ascii="Arial" w:eastAsia="Calibri" w:hAnsi="Arial" w:cs="Arial"/>
                <w:szCs w:val="20"/>
              </w:rPr>
              <w:t>Contractors All Risk</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2D1578" w14:textId="24E8BB96" w:rsidR="3C7F3FD4" w:rsidRDefault="3C7F3FD4" w:rsidP="3C7F3FD4">
            <w:pPr>
              <w:spacing w:before="20" w:after="20"/>
            </w:pPr>
            <w:r w:rsidRPr="3C7F3FD4">
              <w:rPr>
                <w:rFonts w:ascii="Arial" w:eastAsia="Calibri" w:hAnsi="Arial" w:cs="Arial"/>
                <w:szCs w:val="20"/>
              </w:rPr>
              <w:t>Location of Risk: [House/Unit/Floor No. / Building Name / Street] [space] [Subdivision/Village/Barangay] [space] [Province/State] [space] [City/Town] [/] [Project Name] Contract/PO No. [Contract/PO No] / Scope of Work [Scope of Work]</w:t>
            </w:r>
          </w:p>
        </w:tc>
      </w:tr>
      <w:tr w:rsidR="3C7F3FD4" w14:paraId="692A035A" w14:textId="77777777" w:rsidTr="3C7F3FD4">
        <w:trPr>
          <w:cantSplit/>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38596" w14:textId="20E4C2CF" w:rsidR="3C7F3FD4" w:rsidRDefault="3C7F3FD4" w:rsidP="3C7F3FD4">
            <w:pPr>
              <w:spacing w:before="20" w:after="20"/>
            </w:pPr>
            <w:r w:rsidRPr="3C7F3FD4">
              <w:rPr>
                <w:rFonts w:ascii="Arial" w:eastAsia="Calibri" w:hAnsi="Arial" w:cs="Arial"/>
                <w:szCs w:val="20"/>
              </w:rPr>
              <w:t>Marine Cargo</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EC3FD" w14:textId="7232677C" w:rsidR="3C7F3FD4" w:rsidRDefault="3C7F3FD4" w:rsidP="3C7F3FD4">
            <w:pPr>
              <w:spacing w:before="20" w:after="20"/>
            </w:pPr>
            <w:r w:rsidRPr="3C7F3FD4">
              <w:rPr>
                <w:rFonts w:ascii="Arial" w:eastAsia="Calibri" w:hAnsi="Arial" w:cs="Arial"/>
                <w:szCs w:val="20"/>
              </w:rPr>
              <w:t>Items Insured: [Item/s Insured] [Sum Insured] [/] [Letter of Credit No.]</w:t>
            </w:r>
          </w:p>
        </w:tc>
      </w:tr>
      <w:tr w:rsidR="3C7F3FD4" w14:paraId="0B88411B" w14:textId="77777777" w:rsidTr="3C7F3FD4">
        <w:trPr>
          <w:cantSplit/>
          <w:trHeight w:val="81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A6D871" w14:textId="087FAC52" w:rsidR="3C7F3FD4" w:rsidRDefault="3C7F3FD4" w:rsidP="3C7F3FD4">
            <w:pPr>
              <w:spacing w:before="20" w:after="20"/>
            </w:pPr>
            <w:r w:rsidRPr="3C7F3FD4">
              <w:rPr>
                <w:rFonts w:ascii="Arial" w:eastAsia="Calibri" w:hAnsi="Arial" w:cs="Arial"/>
                <w:szCs w:val="20"/>
              </w:rPr>
              <w:t>Fire Trust Receipt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9F039" w14:textId="276ECAD5" w:rsidR="3C7F3FD4" w:rsidRDefault="3C7F3FD4" w:rsidP="3C7F3FD4">
            <w:pPr>
              <w:spacing w:before="20" w:after="20"/>
            </w:pPr>
            <w:r w:rsidRPr="3C7F3FD4">
              <w:rPr>
                <w:rFonts w:ascii="Arial" w:eastAsia="Calibri" w:hAnsi="Arial" w:cs="Arial"/>
                <w:szCs w:val="20"/>
              </w:rPr>
              <w:t>[House/Unit/Floor No. / Building Name / Street] [space] [Subdivision/Village/Barangay] [space] [Province/State] [City/Town] [/] [TR Reference Number] [/] [LC No] [/] [Sum Insured]</w:t>
            </w:r>
          </w:p>
        </w:tc>
      </w:tr>
      <w:tr w:rsidR="3C7F3FD4" w14:paraId="6E15B182" w14:textId="77777777" w:rsidTr="3C7F3FD4">
        <w:trPr>
          <w:cantSplit/>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017BDE" w14:textId="03748269" w:rsidR="3C7F3FD4" w:rsidRDefault="3C7F3FD4" w:rsidP="3C7F3FD4">
            <w:pPr>
              <w:spacing w:before="20" w:after="20"/>
            </w:pPr>
            <w:r w:rsidRPr="3C7F3FD4">
              <w:rPr>
                <w:rFonts w:ascii="Arial" w:eastAsia="Calibri" w:hAnsi="Arial" w:cs="Arial"/>
                <w:szCs w:val="20"/>
              </w:rPr>
              <w:t>Equipment Floater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F3795" w14:textId="26B2FA5F" w:rsidR="3C7F3FD4" w:rsidRDefault="3C7F3FD4" w:rsidP="3C7F3FD4">
            <w:pPr>
              <w:spacing w:before="20" w:after="20"/>
            </w:pPr>
            <w:r w:rsidRPr="3C7F3FD4">
              <w:rPr>
                <w:rFonts w:ascii="Arial" w:eastAsia="Calibri" w:hAnsi="Arial" w:cs="Arial"/>
                <w:szCs w:val="20"/>
              </w:rPr>
              <w:t>[Unit Description] [/] [Serial No.] [/] [Sum Insured] [/] Location of Risk: [Location of Risk]</w:t>
            </w:r>
          </w:p>
        </w:tc>
      </w:tr>
      <w:tr w:rsidR="3C7F3FD4" w14:paraId="7579F864" w14:textId="77777777" w:rsidTr="3C7F3FD4">
        <w:trPr>
          <w:cantSplit/>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41BAE3" w14:textId="6B4898F6" w:rsidR="3C7F3FD4" w:rsidRDefault="3C7F3FD4" w:rsidP="3C7F3FD4">
            <w:pPr>
              <w:spacing w:before="20" w:after="20"/>
            </w:pPr>
            <w:r w:rsidRPr="3C7F3FD4">
              <w:rPr>
                <w:rFonts w:ascii="Arial" w:eastAsia="Calibri" w:hAnsi="Arial" w:cs="Arial"/>
                <w:szCs w:val="20"/>
              </w:rPr>
              <w:t>Electronic Equipment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60F40" w14:textId="42491D9B" w:rsidR="3C7F3FD4" w:rsidRDefault="3C7F3FD4" w:rsidP="3C7F3FD4">
            <w:pPr>
              <w:spacing w:before="20" w:after="20"/>
            </w:pPr>
            <w:r w:rsidRPr="3C7F3FD4">
              <w:rPr>
                <w:rFonts w:ascii="Arial" w:eastAsia="Calibri" w:hAnsi="Arial" w:cs="Arial"/>
                <w:szCs w:val="20"/>
              </w:rPr>
              <w:t>[Item Insured] [Item Description] [Item Value] [Total Sum Insured] [/] Location of Risk: [Location of Risk]</w:t>
            </w:r>
          </w:p>
        </w:tc>
      </w:tr>
      <w:tr w:rsidR="3C7F3FD4" w14:paraId="4864B651" w14:textId="77777777" w:rsidTr="3C7F3FD4">
        <w:trPr>
          <w:cantSplit/>
          <w:trHeight w:val="45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98A7D6" w14:textId="154C1CF3" w:rsidR="3C7F3FD4" w:rsidRDefault="3C7F3FD4" w:rsidP="3C7F3FD4">
            <w:pPr>
              <w:keepNext/>
              <w:spacing w:before="20" w:after="20"/>
            </w:pPr>
            <w:r w:rsidRPr="3C7F3FD4">
              <w:rPr>
                <w:rFonts w:ascii="Arial" w:eastAsia="Calibri" w:hAnsi="Arial" w:cs="Arial"/>
                <w:szCs w:val="20"/>
              </w:rPr>
              <w:t>CGL / Public Liability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C5015A" w14:textId="7C4782FE" w:rsidR="3C7F3FD4" w:rsidRDefault="3C7F3FD4" w:rsidP="3C7F3FD4">
            <w:pPr>
              <w:keepNext/>
              <w:spacing w:before="20" w:after="20"/>
            </w:pPr>
            <w:r w:rsidRPr="3C7F3FD4">
              <w:rPr>
                <w:rFonts w:ascii="Arial" w:eastAsia="Arial" w:hAnsi="Arial" w:cs="Arial"/>
                <w:sz w:val="18"/>
                <w:szCs w:val="18"/>
              </w:rPr>
              <w:t>[Item insured / Project Description/ Undertaking] [/] [TSI] [/] [Location of Risk]</w:t>
            </w:r>
          </w:p>
        </w:tc>
      </w:tr>
      <w:tr w:rsidR="3C7F3FD4" w14:paraId="01C36230" w14:textId="77777777" w:rsidTr="3C7F3FD4">
        <w:trPr>
          <w:cantSplit/>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F36E97" w14:textId="158E75E4" w:rsidR="3C7F3FD4" w:rsidRDefault="3C7F3FD4" w:rsidP="3C7F3FD4">
            <w:pPr>
              <w:keepNext/>
              <w:spacing w:before="20" w:after="20"/>
            </w:pPr>
            <w:r w:rsidRPr="3C7F3FD4">
              <w:rPr>
                <w:rFonts w:ascii="Arial" w:eastAsia="Calibri" w:hAnsi="Arial" w:cs="Arial"/>
                <w:szCs w:val="20"/>
              </w:rPr>
              <w:t>Inland Marine</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78D69A" w14:textId="047DF68B" w:rsidR="3C7F3FD4" w:rsidRDefault="3C7F3FD4" w:rsidP="3C7F3FD4">
            <w:pPr>
              <w:keepNext/>
              <w:spacing w:before="20" w:after="20"/>
            </w:pPr>
            <w:r w:rsidRPr="3C7F3FD4">
              <w:rPr>
                <w:rFonts w:ascii="Arial" w:eastAsia="Calibri" w:hAnsi="Arial" w:cs="Arial"/>
                <w:szCs w:val="20"/>
              </w:rPr>
              <w:t>[Insured Items] [Type] [Make and Model] [Plate No.] [Engine No] [Chassis No.]</w:t>
            </w:r>
          </w:p>
        </w:tc>
      </w:tr>
      <w:tr w:rsidR="3C7F3FD4" w14:paraId="0E359CC3" w14:textId="77777777" w:rsidTr="3C7F3FD4">
        <w:trPr>
          <w:cantSplit/>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01F6D2" w14:textId="7117C713" w:rsidR="3C7F3FD4" w:rsidRDefault="3C7F3FD4" w:rsidP="3C7F3FD4">
            <w:pPr>
              <w:spacing w:before="20" w:after="20"/>
            </w:pPr>
            <w:r w:rsidRPr="3C7F3FD4">
              <w:rPr>
                <w:rFonts w:ascii="Arial" w:eastAsia="Calibri" w:hAnsi="Arial" w:cs="Arial"/>
                <w:szCs w:val="20"/>
              </w:rPr>
              <w:t>Personal Accident (PA)</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479767" w14:textId="3896011A" w:rsidR="3C7F3FD4" w:rsidRDefault="3C7F3FD4" w:rsidP="3C7F3FD4">
            <w:pPr>
              <w:spacing w:before="20" w:after="20"/>
            </w:pPr>
            <w:r w:rsidRPr="3C7F3FD4">
              <w:rPr>
                <w:rFonts w:ascii="Arial" w:eastAsia="Calibri" w:hAnsi="Arial" w:cs="Arial"/>
                <w:szCs w:val="20"/>
              </w:rPr>
              <w:t>Personal Accident for [Assured Name]</w:t>
            </w:r>
          </w:p>
        </w:tc>
      </w:tr>
    </w:tbl>
    <w:p w14:paraId="6DFC15AA" w14:textId="12B6DEE6" w:rsidR="7F0E7E3D" w:rsidRDefault="7F0E7E3D" w:rsidP="003C11B5">
      <w:pPr>
        <w:pStyle w:val="Heading2"/>
        <w:keepNext/>
        <w:keepLines/>
        <w:numPr>
          <w:ilvl w:val="0"/>
          <w:numId w:val="16"/>
        </w:numPr>
        <w:spacing w:line="259" w:lineRule="auto"/>
      </w:pPr>
      <w:r w:rsidRPr="3C7F3FD4">
        <w:rPr>
          <w:sz w:val="24"/>
          <w:szCs w:val="24"/>
        </w:rPr>
        <w:t>Non-Package Risk Description</w:t>
      </w:r>
    </w:p>
    <w:tbl>
      <w:tblPr>
        <w:tblW w:w="0" w:type="auto"/>
        <w:jc w:val="center"/>
        <w:tblLook w:val="06A0" w:firstRow="1" w:lastRow="0" w:firstColumn="1" w:lastColumn="0" w:noHBand="1" w:noVBand="1"/>
      </w:tblPr>
      <w:tblGrid>
        <w:gridCol w:w="1400"/>
        <w:gridCol w:w="2749"/>
        <w:gridCol w:w="3319"/>
        <w:gridCol w:w="3322"/>
      </w:tblGrid>
      <w:tr w:rsidR="3C7F3FD4" w14:paraId="5EC8FFDB" w14:textId="77777777" w:rsidTr="3C7F3FD4">
        <w:trPr>
          <w:cantSplit/>
          <w:trHeight w:val="300"/>
          <w:tblHeader/>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890E5F4" w14:textId="129A010A"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Insurance Line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6AE3898" w14:textId="6E89593E"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Specific Syntax / Format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2466AAC" w14:textId="2E9ABBFF"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For Single Risk</w:t>
            </w:r>
            <w:r w:rsidR="2713B69A" w:rsidRPr="3C7F3FD4">
              <w:rPr>
                <w:rFonts w:ascii="Arial" w:eastAsia="Calibri" w:hAnsi="Arial" w:cs="Arial"/>
                <w:b/>
                <w:bCs/>
                <w:color w:val="000000" w:themeColor="text1"/>
                <w:szCs w:val="20"/>
              </w:rPr>
              <w:t xml:space="preserve"> (Sample)</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3AC2375E" w14:textId="1BE64105"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For Multiple Risks</w:t>
            </w:r>
            <w:r w:rsidR="2EE94189" w:rsidRPr="3C7F3FD4">
              <w:rPr>
                <w:rFonts w:ascii="Arial" w:eastAsia="Calibri" w:hAnsi="Arial" w:cs="Arial"/>
                <w:b/>
                <w:bCs/>
                <w:color w:val="000000" w:themeColor="text1"/>
                <w:szCs w:val="20"/>
              </w:rPr>
              <w:t xml:space="preserve"> (Sample)</w:t>
            </w:r>
          </w:p>
        </w:tc>
      </w:tr>
      <w:tr w:rsidR="3C7F3FD4" w14:paraId="0C28C9EA" w14:textId="77777777" w:rsidTr="3C7F3FD4">
        <w:trPr>
          <w:cantSplit/>
          <w:trHeight w:val="27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91D1A8" w14:textId="257449E7"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Aviation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DBBA4A" w14:textId="6634C882"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Type of Vessel: &lt;Vessel Description&gt;</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Serial / RPC No.: &lt;Serial / RPC No.&gt;</w:t>
            </w:r>
            <w:r>
              <w:br/>
            </w:r>
            <w:r w:rsidRPr="3C7F3FD4">
              <w:rPr>
                <w:rFonts w:ascii="Arial" w:eastAsia="Calibri" w:hAnsi="Arial" w:cs="Arial"/>
                <w:szCs w:val="20"/>
              </w:rPr>
              <w:t xml:space="preserve">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F94B9F" w14:textId="6ACA9CBA"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Vessel: Cessna Seaplane A185F</w:t>
            </w:r>
            <w:r>
              <w:br/>
            </w:r>
            <w:r w:rsidRPr="3C7F3FD4">
              <w:rPr>
                <w:rFonts w:ascii="Arial" w:eastAsia="Calibri" w:hAnsi="Arial" w:cs="Arial"/>
                <w:szCs w:val="20"/>
              </w:rPr>
              <w:t xml:space="preserve"> Year: 2017</w:t>
            </w:r>
            <w:r>
              <w:br/>
            </w:r>
            <w:r w:rsidRPr="3C7F3FD4">
              <w:rPr>
                <w:rFonts w:ascii="Arial" w:eastAsia="Calibri" w:hAnsi="Arial" w:cs="Arial"/>
                <w:szCs w:val="20"/>
              </w:rPr>
              <w:t xml:space="preserve"> Serial / RPC No.: RPC1208</w:t>
            </w:r>
            <w:r>
              <w:br/>
            </w:r>
            <w:r w:rsidRPr="3C7F3FD4">
              <w:rPr>
                <w:rFonts w:ascii="Arial" w:eastAsia="Calibri" w:hAnsi="Arial" w:cs="Arial"/>
                <w:szCs w:val="20"/>
              </w:rPr>
              <w:t xml:space="preserve"> Sum Insured: P2,000,000.00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1C166" w14:textId="34C07F50"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Vessel: Various</w:t>
            </w:r>
            <w:r>
              <w:br/>
            </w:r>
            <w:r w:rsidRPr="3C7F3FD4">
              <w:rPr>
                <w:rFonts w:ascii="Arial" w:eastAsia="Calibri" w:hAnsi="Arial" w:cs="Arial"/>
                <w:szCs w:val="20"/>
              </w:rPr>
              <w:t xml:space="preserve"> Year: Various</w:t>
            </w:r>
            <w:r>
              <w:br/>
            </w:r>
            <w:r w:rsidRPr="3C7F3FD4">
              <w:rPr>
                <w:rFonts w:ascii="Arial" w:eastAsia="Calibri" w:hAnsi="Arial" w:cs="Arial"/>
                <w:szCs w:val="20"/>
              </w:rPr>
              <w:t xml:space="preserve"> Serial / RPC No.: Various</w:t>
            </w:r>
            <w:r>
              <w:br/>
            </w:r>
            <w:r w:rsidRPr="3C7F3FD4">
              <w:rPr>
                <w:rFonts w:ascii="Arial" w:eastAsia="Calibri" w:hAnsi="Arial" w:cs="Arial"/>
                <w:szCs w:val="20"/>
              </w:rPr>
              <w:t xml:space="preserve"> Total Sum Insured: P20,000,000.00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1B03F1A8" w14:textId="77777777" w:rsidTr="3C7F3FD4">
        <w:trPr>
          <w:cantSplit/>
          <w:trHeight w:val="134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D9AFE" w14:textId="6926961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Bonds (Construction)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7161E6" w14:textId="3EB97A76"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Type of Works: &lt;NTP/Contract No, Generic Scope of Works&gt;</w:t>
            </w:r>
            <w:r>
              <w:br/>
            </w:r>
            <w:r w:rsidRPr="3C7F3FD4">
              <w:rPr>
                <w:rFonts w:ascii="Arial" w:eastAsia="Calibri" w:hAnsi="Arial" w:cs="Arial"/>
                <w:szCs w:val="20"/>
              </w:rPr>
              <w:t xml:space="preserve"> Project Name: &lt;Project Name&gt;</w:t>
            </w:r>
            <w:r>
              <w:br/>
            </w:r>
            <w:r w:rsidRPr="3C7F3FD4">
              <w:rPr>
                <w:rFonts w:ascii="Arial" w:eastAsia="Calibri" w:hAnsi="Arial" w:cs="Arial"/>
                <w:szCs w:val="20"/>
              </w:rPr>
              <w:t xml:space="preserve"> Contract Amount: &lt;Value&gt;</w:t>
            </w:r>
            <w:r>
              <w:br/>
            </w:r>
            <w:r w:rsidRPr="3C7F3FD4">
              <w:rPr>
                <w:rFonts w:ascii="Arial" w:eastAsia="Calibri" w:hAnsi="Arial" w:cs="Arial"/>
                <w:szCs w:val="20"/>
              </w:rPr>
              <w:t xml:space="preserve"> </w:t>
            </w:r>
            <w:r>
              <w:br/>
            </w:r>
            <w:r w:rsidRPr="3C7F3FD4">
              <w:rPr>
                <w:rFonts w:ascii="Arial" w:eastAsia="Calibri" w:hAnsi="Arial" w:cs="Arial"/>
                <w:szCs w:val="20"/>
              </w:rPr>
              <w:t>Obligee: &lt;Name of Project Owner / Bond Obligee&gt;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A501" w14:textId="5D41EA33"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Works: NTP-01, Excavation and Foundation Works</w:t>
            </w:r>
            <w:r>
              <w:br/>
            </w:r>
            <w:r w:rsidRPr="3C7F3FD4">
              <w:rPr>
                <w:rFonts w:ascii="Arial" w:eastAsia="Calibri" w:hAnsi="Arial" w:cs="Arial"/>
                <w:szCs w:val="20"/>
              </w:rPr>
              <w:t xml:space="preserve"> Project Name: Makati Skyrise Condominium</w:t>
            </w:r>
            <w:r>
              <w:br/>
            </w:r>
            <w:r w:rsidRPr="3C7F3FD4">
              <w:rPr>
                <w:rFonts w:ascii="Arial" w:eastAsia="Calibri" w:hAnsi="Arial" w:cs="Arial"/>
                <w:szCs w:val="20"/>
              </w:rPr>
              <w:t xml:space="preserve"> Contract Amount: P500,000,000.00</w:t>
            </w:r>
            <w:r>
              <w:br/>
            </w:r>
            <w:r w:rsidRPr="3C7F3FD4">
              <w:rPr>
                <w:rFonts w:ascii="Arial" w:eastAsia="Calibri" w:hAnsi="Arial" w:cs="Arial"/>
                <w:szCs w:val="20"/>
              </w:rPr>
              <w:t xml:space="preserve"> </w:t>
            </w:r>
            <w:r>
              <w:br/>
            </w:r>
            <w:r w:rsidRPr="3C7F3FD4">
              <w:rPr>
                <w:rFonts w:ascii="Arial" w:eastAsia="Calibri" w:hAnsi="Arial" w:cs="Arial"/>
                <w:szCs w:val="20"/>
              </w:rPr>
              <w:t>Obligee: Anchor Properties,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4F5742" w14:textId="00CC48D4"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23E26E51" w14:textId="77777777" w:rsidTr="3C7F3FD4">
        <w:trPr>
          <w:cantSplit/>
          <w:trHeight w:val="216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81B753" w14:textId="176CF35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Liability</w:t>
            </w:r>
            <w:r>
              <w:br/>
            </w:r>
            <w:r w:rsidRPr="3C7F3FD4">
              <w:rPr>
                <w:rFonts w:ascii="Arial" w:eastAsia="Calibri" w:hAnsi="Arial" w:cs="Arial"/>
                <w:szCs w:val="20"/>
              </w:rPr>
              <w:t xml:space="preserve"> CGL – Completed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9D5B5F" w14:textId="0EBE7812"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Property Use: &lt;Occupancy / Property Use&gt;</w:t>
            </w:r>
            <w:r>
              <w:br/>
            </w:r>
            <w:r w:rsidRPr="3C7F3FD4">
              <w:rPr>
                <w:rFonts w:ascii="Arial" w:eastAsia="Calibri" w:hAnsi="Arial" w:cs="Arial"/>
                <w:szCs w:val="20"/>
              </w:rPr>
              <w:t xml:space="preserve"> Establishment Name: &lt;Name of Property (as applicable)&gt;</w:t>
            </w:r>
            <w:r>
              <w:br/>
            </w:r>
            <w:r w:rsidRPr="3C7F3FD4">
              <w:rPr>
                <w:rFonts w:ascii="Arial" w:eastAsia="Calibri" w:hAnsi="Arial" w:cs="Arial"/>
                <w:szCs w:val="20"/>
              </w:rPr>
              <w:t xml:space="preserve"> Annual Turn-over: &lt;Value&gt;</w:t>
            </w:r>
            <w:r>
              <w:br/>
            </w:r>
            <w:r w:rsidRPr="3C7F3FD4">
              <w:rPr>
                <w:rFonts w:ascii="Arial" w:eastAsia="Calibri" w:hAnsi="Arial" w:cs="Arial"/>
                <w:szCs w:val="20"/>
              </w:rPr>
              <w:t xml:space="preserve"> Floor Area: &lt;Value (in sqm)&gt;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80E1E4" w14:textId="21D2F5F4"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U5715, GF, The Office Bldg., N. Garcia Ave., Brgy. San Miguel, Makati City</w:t>
            </w:r>
            <w:r>
              <w:br/>
            </w:r>
            <w:r w:rsidRPr="3C7F3FD4">
              <w:rPr>
                <w:rFonts w:ascii="Arial" w:eastAsia="Calibri" w:hAnsi="Arial" w:cs="Arial"/>
                <w:szCs w:val="20"/>
              </w:rPr>
              <w:t xml:space="preserve"> Property Use: Commercial / Office</w:t>
            </w:r>
            <w:r>
              <w:br/>
            </w:r>
            <w:r w:rsidRPr="3C7F3FD4">
              <w:rPr>
                <w:rFonts w:ascii="Arial" w:eastAsia="Calibri" w:hAnsi="Arial" w:cs="Arial"/>
                <w:szCs w:val="20"/>
              </w:rPr>
              <w:t xml:space="preserve"> Establishment Name: N/A</w:t>
            </w:r>
            <w:r>
              <w:br/>
            </w:r>
            <w:r w:rsidRPr="3C7F3FD4">
              <w:rPr>
                <w:rFonts w:ascii="Arial" w:eastAsia="Calibri" w:hAnsi="Arial" w:cs="Arial"/>
                <w:szCs w:val="20"/>
              </w:rPr>
              <w:t xml:space="preserve"> Annual Turn-over: P50,000,000.00</w:t>
            </w:r>
            <w:r>
              <w:br/>
            </w:r>
            <w:r w:rsidRPr="3C7F3FD4">
              <w:rPr>
                <w:rFonts w:ascii="Arial" w:eastAsia="Calibri" w:hAnsi="Arial" w:cs="Arial"/>
                <w:szCs w:val="20"/>
              </w:rPr>
              <w:t xml:space="preserve"> Floor Area: 1,000 sqm</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F76358" w14:textId="535D33A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Various</w:t>
            </w:r>
            <w:r>
              <w:br/>
            </w:r>
            <w:r w:rsidRPr="3C7F3FD4">
              <w:rPr>
                <w:rFonts w:ascii="Arial" w:eastAsia="Calibri" w:hAnsi="Arial" w:cs="Arial"/>
                <w:szCs w:val="20"/>
              </w:rPr>
              <w:t xml:space="preserve"> Property Use: Commercial / Office</w:t>
            </w:r>
            <w:r>
              <w:br/>
            </w:r>
            <w:r w:rsidRPr="3C7F3FD4">
              <w:rPr>
                <w:rFonts w:ascii="Arial" w:eastAsia="Calibri" w:hAnsi="Arial" w:cs="Arial"/>
                <w:szCs w:val="20"/>
              </w:rPr>
              <w:t xml:space="preserve"> Establishment Name: N/A</w:t>
            </w:r>
            <w:r>
              <w:br/>
            </w:r>
            <w:r w:rsidRPr="3C7F3FD4">
              <w:rPr>
                <w:rFonts w:ascii="Arial" w:eastAsia="Calibri" w:hAnsi="Arial" w:cs="Arial"/>
                <w:szCs w:val="20"/>
              </w:rPr>
              <w:t xml:space="preserve"> Annual Turn-over: P50,000,000.00</w:t>
            </w:r>
            <w:r>
              <w:br/>
            </w:r>
            <w:r w:rsidRPr="3C7F3FD4">
              <w:rPr>
                <w:rFonts w:ascii="Arial" w:eastAsia="Calibri" w:hAnsi="Arial" w:cs="Arial"/>
                <w:szCs w:val="20"/>
              </w:rPr>
              <w:t xml:space="preserve"> Floor Area: Various</w:t>
            </w:r>
          </w:p>
        </w:tc>
      </w:tr>
      <w:tr w:rsidR="3C7F3FD4" w14:paraId="7CC78A2D" w14:textId="77777777" w:rsidTr="3C7F3FD4">
        <w:trPr>
          <w:cantSplit/>
          <w:trHeight w:val="162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4F8C07" w14:textId="10656C7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Liability</w:t>
            </w:r>
            <w:r>
              <w:br/>
            </w:r>
            <w:r w:rsidRPr="3C7F3FD4">
              <w:rPr>
                <w:rFonts w:ascii="Arial" w:eastAsia="Calibri" w:hAnsi="Arial" w:cs="Arial"/>
                <w:szCs w:val="20"/>
              </w:rPr>
              <w:t xml:space="preserve"> CGL – Premises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052436" w14:textId="27098ED1"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Property Use: &lt;Occupancy / Property Use&gt;</w:t>
            </w:r>
            <w:r>
              <w:br/>
            </w:r>
            <w:r w:rsidRPr="3C7F3FD4">
              <w:rPr>
                <w:rFonts w:ascii="Arial" w:eastAsia="Calibri" w:hAnsi="Arial" w:cs="Arial"/>
                <w:szCs w:val="20"/>
              </w:rPr>
              <w:t xml:space="preserve"> Establishment Name: &lt;Name of Property (as applicable)&gt;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7CAC8" w14:textId="1FD75E32"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Unit 56-J, Ground Floor, SM North EDSA Annex Building 1, Quezon City</w:t>
            </w:r>
            <w:r>
              <w:br/>
            </w:r>
            <w:r w:rsidRPr="3C7F3FD4">
              <w:rPr>
                <w:rFonts w:ascii="Arial" w:eastAsia="Calibri" w:hAnsi="Arial" w:cs="Arial"/>
                <w:szCs w:val="20"/>
              </w:rPr>
              <w:t xml:space="preserve"> Property Use: Restaurant</w:t>
            </w:r>
            <w:r>
              <w:br/>
            </w:r>
            <w:r w:rsidRPr="3C7F3FD4">
              <w:rPr>
                <w:rFonts w:ascii="Arial" w:eastAsia="Calibri" w:hAnsi="Arial" w:cs="Arial"/>
                <w:szCs w:val="20"/>
              </w:rPr>
              <w:t xml:space="preserve"> Establishment Name: Vikings Buffet</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DE4E7B" w14:textId="7D03ACA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Various</w:t>
            </w:r>
            <w:r>
              <w:br/>
            </w:r>
            <w:r w:rsidRPr="3C7F3FD4">
              <w:rPr>
                <w:rFonts w:ascii="Arial" w:eastAsia="Calibri" w:hAnsi="Arial" w:cs="Arial"/>
                <w:szCs w:val="20"/>
              </w:rPr>
              <w:t xml:space="preserve"> Property Use: Various</w:t>
            </w:r>
            <w:r>
              <w:br/>
            </w:r>
            <w:r w:rsidRPr="3C7F3FD4">
              <w:rPr>
                <w:rFonts w:ascii="Arial" w:eastAsia="Calibri" w:hAnsi="Arial" w:cs="Arial"/>
                <w:szCs w:val="20"/>
              </w:rPr>
              <w:t xml:space="preserve"> Establishment Name: Vikings Buffet</w:t>
            </w:r>
          </w:p>
        </w:tc>
      </w:tr>
      <w:tr w:rsidR="3C7F3FD4" w14:paraId="0123C9FB" w14:textId="77777777" w:rsidTr="3C7F3FD4">
        <w:trPr>
          <w:cantSplit/>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ADE4C0" w14:textId="1256BBC3"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Liability</w:t>
            </w:r>
            <w:r>
              <w:br/>
            </w:r>
            <w:r w:rsidRPr="3C7F3FD4">
              <w:rPr>
                <w:rFonts w:ascii="Arial" w:eastAsia="Calibri" w:hAnsi="Arial" w:cs="Arial"/>
                <w:szCs w:val="20"/>
              </w:rPr>
              <w:t xml:space="preserve"> Employer’s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FD410" w14:textId="7BD981D4"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Business Operations: &lt;Employer’s Nature of Business&gt;</w:t>
            </w:r>
            <w:r>
              <w:br/>
            </w:r>
            <w:r w:rsidRPr="3C7F3FD4">
              <w:rPr>
                <w:rFonts w:ascii="Arial" w:eastAsia="Calibri" w:hAnsi="Arial" w:cs="Arial"/>
                <w:szCs w:val="20"/>
              </w:rPr>
              <w:t xml:space="preserve"> Employee Count: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294E02" w14:textId="0A1F729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Business Operations: Security Agency</w:t>
            </w:r>
            <w:r>
              <w:br/>
            </w:r>
            <w:r w:rsidRPr="3C7F3FD4">
              <w:rPr>
                <w:rFonts w:ascii="Arial" w:eastAsia="Calibri" w:hAnsi="Arial" w:cs="Arial"/>
                <w:szCs w:val="20"/>
              </w:rPr>
              <w:t xml:space="preserve"> Employee Count: 2,000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56A709" w14:textId="140B1D8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6C27CDE0" w14:textId="77777777" w:rsidTr="3C7F3FD4">
        <w:trPr>
          <w:cantSplit/>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8A9C1" w14:textId="4634D59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Liability</w:t>
            </w:r>
            <w:r>
              <w:br/>
            </w:r>
            <w:r w:rsidRPr="3C7F3FD4">
              <w:rPr>
                <w:rFonts w:ascii="Arial" w:eastAsia="Calibri" w:hAnsi="Arial" w:cs="Arial"/>
                <w:szCs w:val="20"/>
              </w:rPr>
              <w:t xml:space="preserve"> Products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44A5D3" w14:textId="48BD064A"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Covered Products: &lt;Products Covered&gt;</w:t>
            </w:r>
            <w:r>
              <w:br/>
            </w:r>
            <w:r w:rsidRPr="3C7F3FD4">
              <w:rPr>
                <w:rFonts w:ascii="Arial" w:eastAsia="Calibri" w:hAnsi="Arial" w:cs="Arial"/>
                <w:szCs w:val="20"/>
              </w:rPr>
              <w:t xml:space="preserve"> Annual Turn-over: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D3F424" w14:textId="625CD2E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Covered Products: On the packaging materials, pallets and cartons</w:t>
            </w:r>
            <w:r>
              <w:br/>
            </w:r>
            <w:r w:rsidRPr="3C7F3FD4">
              <w:rPr>
                <w:rFonts w:ascii="Arial" w:eastAsia="Calibri" w:hAnsi="Arial" w:cs="Arial"/>
                <w:szCs w:val="20"/>
              </w:rPr>
              <w:t xml:space="preserve"> Annual Turn-over: P100,000,000.00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2C8576" w14:textId="72A7DFB6"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7633C1A3" w14:textId="77777777" w:rsidTr="3C7F3FD4">
        <w:trPr>
          <w:cantSplit/>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071648" w14:textId="5536481C"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Contractors All Risk / Erection All Risk</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E4A13C" w14:textId="5FF7D93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Type of Works:  &lt;Generic Scope of Works&gt; </w:t>
            </w:r>
            <w:r>
              <w:br/>
            </w:r>
            <w:r w:rsidRPr="3C7F3FD4">
              <w:rPr>
                <w:rFonts w:ascii="Arial" w:eastAsia="Calibri" w:hAnsi="Arial" w:cs="Arial"/>
                <w:szCs w:val="20"/>
              </w:rPr>
              <w:t>Project Description: &lt;Description of the Structure under Construction&gt;</w:t>
            </w:r>
            <w:r>
              <w:br/>
            </w:r>
            <w:r w:rsidRPr="3C7F3FD4">
              <w:rPr>
                <w:rFonts w:ascii="Arial" w:eastAsia="Calibri" w:hAnsi="Arial" w:cs="Arial"/>
                <w:szCs w:val="20"/>
              </w:rPr>
              <w:t xml:space="preserve"> Project Name: &lt;Project Name&gt;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ECAE75" w14:textId="19BF6F57"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Works: Ground-Up Construction</w:t>
            </w:r>
            <w:r>
              <w:br/>
            </w:r>
            <w:r w:rsidRPr="3C7F3FD4">
              <w:rPr>
                <w:rFonts w:ascii="Arial" w:eastAsia="Calibri" w:hAnsi="Arial" w:cs="Arial"/>
                <w:szCs w:val="20"/>
              </w:rPr>
              <w:t xml:space="preserve"> Project Description: 42 Storey Class A Mixed Residential/Commercial Building</w:t>
            </w:r>
            <w:r>
              <w:br/>
            </w:r>
            <w:r w:rsidRPr="3C7F3FD4">
              <w:rPr>
                <w:rFonts w:ascii="Arial" w:eastAsia="Calibri" w:hAnsi="Arial" w:cs="Arial"/>
                <w:szCs w:val="20"/>
              </w:rPr>
              <w:t xml:space="preserve"> Project Name: Makati Skyrise Condominium</w:t>
            </w:r>
            <w:r>
              <w:br/>
            </w:r>
            <w:r w:rsidRPr="3C7F3FD4">
              <w:rPr>
                <w:rFonts w:ascii="Arial" w:eastAsia="Calibri" w:hAnsi="Arial" w:cs="Arial"/>
                <w:szCs w:val="20"/>
              </w:rPr>
              <w:t xml:space="preserve"> LOR:  6151 Valero Street., Brgy. Bel-Air, Makati City</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9633FE" w14:textId="5E178AB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7A3ED7A0" w14:textId="77777777" w:rsidTr="3C7F3FD4">
        <w:trPr>
          <w:cantSplit/>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EB60A" w14:textId="0FC56418"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Equipment Floater / Electronic Equipment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4FDF0A" w14:textId="0093478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Brand: &lt;Brand Name of Equipment&gt;</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Model: &lt;Risk Model / Description&gt;</w:t>
            </w:r>
            <w:r>
              <w:br/>
            </w:r>
            <w:r w:rsidRPr="3C7F3FD4">
              <w:rPr>
                <w:rFonts w:ascii="Arial" w:eastAsia="Calibri" w:hAnsi="Arial" w:cs="Arial"/>
                <w:szCs w:val="20"/>
              </w:rPr>
              <w:t xml:space="preserve"> Serial / Ref No.: &lt;Serial / Ref No. &gt;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A51C5C" w14:textId="57A597B1"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Brand: Hyundai</w:t>
            </w:r>
            <w:r>
              <w:br/>
            </w:r>
            <w:r w:rsidRPr="3C7F3FD4">
              <w:rPr>
                <w:rFonts w:ascii="Arial" w:eastAsia="Calibri" w:hAnsi="Arial" w:cs="Arial"/>
                <w:szCs w:val="20"/>
              </w:rPr>
              <w:t xml:space="preserve"> Year: 2023</w:t>
            </w:r>
            <w:r>
              <w:br/>
            </w:r>
            <w:r w:rsidRPr="3C7F3FD4">
              <w:rPr>
                <w:rFonts w:ascii="Arial" w:eastAsia="Calibri" w:hAnsi="Arial" w:cs="Arial"/>
                <w:szCs w:val="20"/>
              </w:rPr>
              <w:t xml:space="preserve"> Model: 30D-7SA Diesel Forklift</w:t>
            </w:r>
            <w:r>
              <w:br/>
            </w:r>
            <w:r w:rsidRPr="3C7F3FD4">
              <w:rPr>
                <w:rFonts w:ascii="Arial" w:eastAsia="Calibri" w:hAnsi="Arial" w:cs="Arial"/>
                <w:szCs w:val="20"/>
              </w:rPr>
              <w:t xml:space="preserve"> Serial / Ref No.: SSA123457XYZ001</w:t>
            </w:r>
            <w:r>
              <w:br/>
            </w:r>
            <w:r w:rsidRPr="3C7F3FD4">
              <w:rPr>
                <w:rFonts w:ascii="Arial" w:eastAsia="Calibri" w:hAnsi="Arial" w:cs="Arial"/>
                <w:szCs w:val="20"/>
              </w:rPr>
              <w:t xml:space="preserve"> LOR: 1234 Goldenville Industrial Subd., Brgy. Patok, Meycauayan, Bulacan</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8E06AA" w14:textId="3F9EB6C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Brand: Various</w:t>
            </w:r>
            <w:r>
              <w:br/>
            </w:r>
            <w:r w:rsidRPr="3C7F3FD4">
              <w:rPr>
                <w:rFonts w:ascii="Arial" w:eastAsia="Calibri" w:hAnsi="Arial" w:cs="Arial"/>
                <w:szCs w:val="20"/>
              </w:rPr>
              <w:t xml:space="preserve"> Year: Various</w:t>
            </w:r>
            <w:r>
              <w:br/>
            </w:r>
            <w:r w:rsidRPr="3C7F3FD4">
              <w:rPr>
                <w:rFonts w:ascii="Arial" w:eastAsia="Calibri" w:hAnsi="Arial" w:cs="Arial"/>
                <w:szCs w:val="20"/>
              </w:rPr>
              <w:t xml:space="preserve"> Model: Various</w:t>
            </w:r>
            <w:r>
              <w:br/>
            </w:r>
            <w:r w:rsidRPr="3C7F3FD4">
              <w:rPr>
                <w:rFonts w:ascii="Arial" w:eastAsia="Calibri" w:hAnsi="Arial" w:cs="Arial"/>
                <w:szCs w:val="20"/>
              </w:rPr>
              <w:t xml:space="preserve"> Serial / Ref No.: Various</w:t>
            </w:r>
            <w:r>
              <w:br/>
            </w:r>
            <w:r w:rsidRPr="3C7F3FD4">
              <w:rPr>
                <w:rFonts w:ascii="Arial" w:eastAsia="Calibri" w:hAnsi="Arial" w:cs="Arial"/>
                <w:szCs w:val="20"/>
              </w:rPr>
              <w:t xml:space="preserve"> LOR: Various</w:t>
            </w:r>
            <w:r>
              <w:br/>
            </w:r>
            <w:r w:rsidRPr="3C7F3FD4">
              <w:rPr>
                <w:rFonts w:ascii="Arial" w:eastAsia="Calibri" w:hAnsi="Arial" w:cs="Arial"/>
                <w:szCs w:val="20"/>
              </w:rPr>
              <w:t xml:space="preserve"> Total Sum Insured: P100,000,000.00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168BC67F"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8811D2" w14:textId="608F71B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Fire Trust Receipt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3F5EC" w14:textId="248ECFE7"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Stocks Description: &lt;Stocks Description&gt;</w:t>
            </w:r>
            <w:r>
              <w:br/>
            </w:r>
            <w:r w:rsidRPr="3C7F3FD4">
              <w:rPr>
                <w:rFonts w:ascii="Arial" w:eastAsia="Calibri" w:hAnsi="Arial" w:cs="Arial"/>
                <w:szCs w:val="20"/>
              </w:rPr>
              <w:lastRenderedPageBreak/>
              <w:t xml:space="preserve"> LOR: &lt;Location of Risk.&gt;</w:t>
            </w:r>
            <w:r>
              <w:br/>
            </w:r>
            <w:r w:rsidRPr="3C7F3FD4">
              <w:rPr>
                <w:rFonts w:ascii="Arial" w:eastAsia="Calibri" w:hAnsi="Arial" w:cs="Arial"/>
                <w:szCs w:val="20"/>
              </w:rPr>
              <w:t xml:space="preserve"> LC/TR Reference No.: &lt;Reference No.&gt;</w:t>
            </w:r>
            <w:r>
              <w:br/>
            </w:r>
            <w:r w:rsidRPr="3C7F3FD4">
              <w:rPr>
                <w:rFonts w:ascii="Arial" w:eastAsia="Calibri" w:hAnsi="Arial" w:cs="Arial"/>
                <w:szCs w:val="20"/>
              </w:rPr>
              <w:t xml:space="preserve"> </w:t>
            </w:r>
            <w:r>
              <w:br/>
            </w:r>
            <w:r w:rsidRPr="3C7F3FD4">
              <w:rPr>
                <w:rFonts w:ascii="Arial" w:eastAsia="Calibri" w:hAnsi="Arial" w:cs="Arial"/>
                <w:szCs w:val="20"/>
              </w:rPr>
              <w:t>Mortgagee</w:t>
            </w:r>
            <w:r w:rsidR="534EC897" w:rsidRPr="3C7F3FD4">
              <w:rPr>
                <w:rFonts w:ascii="Arial" w:eastAsia="Calibri" w:hAnsi="Arial" w:cs="Arial"/>
                <w:szCs w:val="20"/>
              </w:rPr>
              <w:t xml:space="preserve">: </w:t>
            </w:r>
            <w:r w:rsidRPr="3C7F3FD4">
              <w:rPr>
                <w:rFonts w:ascii="Arial" w:eastAsia="Calibri" w:hAnsi="Arial" w:cs="Arial"/>
                <w:szCs w:val="20"/>
              </w:rPr>
              <w:t>&lt;Name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66D6FC" w14:textId="0B9E75A8"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Stocks Description: On Stocks of Feeds and other items usual to the Assured’s business</w:t>
            </w:r>
            <w:r>
              <w:br/>
            </w:r>
            <w:r w:rsidRPr="3C7F3FD4">
              <w:rPr>
                <w:rFonts w:ascii="Arial" w:eastAsia="Calibri" w:hAnsi="Arial" w:cs="Arial"/>
                <w:szCs w:val="20"/>
              </w:rPr>
              <w:lastRenderedPageBreak/>
              <w:t xml:space="preserve"> LC/TR Reference No.: TR123456789FLC</w:t>
            </w:r>
            <w:r>
              <w:br/>
            </w:r>
            <w:r w:rsidRPr="3C7F3FD4">
              <w:rPr>
                <w:rFonts w:ascii="Arial" w:eastAsia="Calibri" w:hAnsi="Arial" w:cs="Arial"/>
                <w:szCs w:val="20"/>
              </w:rPr>
              <w:t xml:space="preserve"> LOR: 1234 Goldenville Industrial Subd., Brgy. Patok, Meycauayan, Bulacan</w:t>
            </w:r>
            <w:r>
              <w:br/>
            </w:r>
            <w:r w:rsidRPr="3C7F3FD4">
              <w:rPr>
                <w:rFonts w:ascii="Arial" w:eastAsia="Calibri" w:hAnsi="Arial" w:cs="Arial"/>
                <w:szCs w:val="20"/>
              </w:rPr>
              <w:t xml:space="preserve"> </w:t>
            </w:r>
            <w:r>
              <w:br/>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E2D173" w14:textId="204FECE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Stocks Description: On Stocks of Feeds and other items usual to the Assured’s business</w:t>
            </w:r>
            <w:r>
              <w:br/>
            </w:r>
            <w:r w:rsidRPr="3C7F3FD4">
              <w:rPr>
                <w:rFonts w:ascii="Arial" w:eastAsia="Calibri" w:hAnsi="Arial" w:cs="Arial"/>
                <w:szCs w:val="20"/>
              </w:rPr>
              <w:lastRenderedPageBreak/>
              <w:t xml:space="preserve"> LC/TR Reference No.: TR123456789FLC</w:t>
            </w:r>
            <w:r>
              <w:br/>
            </w:r>
            <w:r w:rsidRPr="3C7F3FD4">
              <w:rPr>
                <w:rFonts w:ascii="Arial" w:eastAsia="Calibri" w:hAnsi="Arial" w:cs="Arial"/>
                <w:szCs w:val="20"/>
              </w:rPr>
              <w:t xml:space="preserve"> LOR:</w:t>
            </w:r>
            <w:r>
              <w:br/>
            </w:r>
            <w:r w:rsidRPr="3C7F3FD4">
              <w:rPr>
                <w:rFonts w:ascii="Arial" w:eastAsia="Calibri" w:hAnsi="Arial" w:cs="Arial"/>
                <w:szCs w:val="20"/>
              </w:rPr>
              <w:t xml:space="preserve"> Location 1: 1234 Warehouse, Valenzuela City, NCR</w:t>
            </w:r>
            <w:r>
              <w:br/>
            </w:r>
            <w:r w:rsidRPr="3C7F3FD4">
              <w:rPr>
                <w:rFonts w:ascii="Arial" w:eastAsia="Calibri" w:hAnsi="Arial" w:cs="Arial"/>
                <w:szCs w:val="20"/>
              </w:rPr>
              <w:t xml:space="preserve"> Location 2: 5678 Warehouse, Meycauayan, Bulacan</w:t>
            </w:r>
            <w:r>
              <w:br/>
            </w:r>
            <w:r w:rsidRPr="3C7F3FD4">
              <w:rPr>
                <w:rFonts w:ascii="Arial" w:eastAsia="Calibri" w:hAnsi="Arial" w:cs="Arial"/>
                <w:szCs w:val="20"/>
              </w:rPr>
              <w:t xml:space="preserve"> Location 3: 9101 Warehouse, Sucat, Paranaque, NCR</w:t>
            </w:r>
            <w:r>
              <w:br/>
            </w:r>
            <w:r w:rsidRPr="3C7F3FD4">
              <w:rPr>
                <w:rFonts w:ascii="Arial" w:eastAsia="Calibri" w:hAnsi="Arial" w:cs="Arial"/>
                <w:szCs w:val="20"/>
              </w:rPr>
              <w:t xml:space="preserve"> </w:t>
            </w:r>
            <w:r>
              <w:br/>
            </w:r>
            <w:r w:rsidRPr="3C7F3FD4">
              <w:rPr>
                <w:rFonts w:ascii="Arial" w:eastAsia="Calibri" w:hAnsi="Arial" w:cs="Arial"/>
                <w:szCs w:val="20"/>
              </w:rPr>
              <w:t>Loc 1: P500,000,000.00</w:t>
            </w:r>
            <w:r>
              <w:br/>
            </w:r>
            <w:r w:rsidRPr="3C7F3FD4">
              <w:rPr>
                <w:rFonts w:ascii="Arial" w:eastAsia="Calibri" w:hAnsi="Arial" w:cs="Arial"/>
                <w:szCs w:val="20"/>
              </w:rPr>
              <w:t xml:space="preserve"> Loc 2: P250,000,000.00</w:t>
            </w:r>
            <w:r>
              <w:br/>
            </w:r>
            <w:r w:rsidRPr="3C7F3FD4">
              <w:rPr>
                <w:rFonts w:ascii="Arial" w:eastAsia="Calibri" w:hAnsi="Arial" w:cs="Arial"/>
                <w:szCs w:val="20"/>
              </w:rPr>
              <w:t xml:space="preserve"> Loc 3: P750,000,000.00</w:t>
            </w:r>
            <w:r>
              <w:br/>
            </w:r>
            <w:r w:rsidRPr="3C7F3FD4">
              <w:rPr>
                <w:rFonts w:ascii="Arial" w:eastAsia="Calibri" w:hAnsi="Arial" w:cs="Arial"/>
                <w:szCs w:val="20"/>
              </w:rPr>
              <w:t xml:space="preserve"> Total Sum Insured: P1,500,000,000.00</w:t>
            </w:r>
            <w:r>
              <w:br/>
            </w:r>
            <w:r w:rsidRPr="3C7F3FD4">
              <w:rPr>
                <w:rFonts w:ascii="Arial" w:eastAsia="Calibri" w:hAnsi="Arial" w:cs="Arial"/>
                <w:szCs w:val="20"/>
              </w:rPr>
              <w:t xml:space="preserve"> </w:t>
            </w:r>
            <w:r>
              <w:br/>
            </w:r>
            <w:r>
              <w:br/>
            </w:r>
            <w:r w:rsidRPr="3C7F3FD4">
              <w:rPr>
                <w:rFonts w:ascii="Arial" w:eastAsia="Calibri" w:hAnsi="Arial" w:cs="Arial"/>
                <w:szCs w:val="20"/>
              </w:rPr>
              <w:t>Mortgagee: BDO Unibank, Inc.</w:t>
            </w:r>
          </w:p>
        </w:tc>
      </w:tr>
      <w:tr w:rsidR="3C7F3FD4" w14:paraId="6C445375" w14:textId="77777777" w:rsidTr="3C7F3FD4">
        <w:trPr>
          <w:cantSplit/>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0E6B15" w14:textId="0F42020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Marine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2C3606" w14:textId="03DFC6B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Cargo Description: &lt;Qty., Cargo description&gt;</w:t>
            </w:r>
            <w:r>
              <w:br/>
            </w:r>
            <w:r w:rsidRPr="3C7F3FD4">
              <w:rPr>
                <w:rFonts w:ascii="Arial" w:eastAsia="Calibri" w:hAnsi="Arial" w:cs="Arial"/>
                <w:szCs w:val="20"/>
              </w:rPr>
              <w:t xml:space="preserve"> Invoice No.: &lt;Invoice No.&gt;</w:t>
            </w:r>
            <w:r>
              <w:br/>
            </w:r>
            <w:r w:rsidRPr="3C7F3FD4">
              <w:rPr>
                <w:rFonts w:ascii="Arial" w:eastAsia="Calibri" w:hAnsi="Arial" w:cs="Arial"/>
                <w:szCs w:val="20"/>
              </w:rPr>
              <w:t xml:space="preserve"> Bill of Lading No.: &lt;BL No.&gt;</w:t>
            </w:r>
            <w:r>
              <w:br/>
            </w:r>
            <w:r w:rsidRPr="3C7F3FD4">
              <w:rPr>
                <w:rFonts w:ascii="Arial" w:eastAsia="Calibri" w:hAnsi="Arial" w:cs="Arial"/>
                <w:szCs w:val="20"/>
              </w:rPr>
              <w:t xml:space="preserve"> LC/TR Reference No.: &lt;Reference No.&gt;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7D7A48" w14:textId="4475773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Cargo Description: 1.3MT of Linear Alkyl Benzene</w:t>
            </w:r>
            <w:r>
              <w:br/>
            </w:r>
            <w:r w:rsidRPr="3C7F3FD4">
              <w:rPr>
                <w:rFonts w:ascii="Arial" w:eastAsia="Calibri" w:hAnsi="Arial" w:cs="Arial"/>
                <w:szCs w:val="20"/>
              </w:rPr>
              <w:t xml:space="preserve"> Invoice No.: 2023-ISU-LAB-004 (Bulk)</w:t>
            </w:r>
            <w:r>
              <w:br/>
            </w:r>
            <w:r w:rsidRPr="3C7F3FD4">
              <w:rPr>
                <w:rFonts w:ascii="Arial" w:eastAsia="Calibri" w:hAnsi="Arial" w:cs="Arial"/>
                <w:szCs w:val="20"/>
              </w:rPr>
              <w:t xml:space="preserve"> Bill of Lading No.: JBR00456789A01</w:t>
            </w:r>
            <w:r>
              <w:br/>
            </w:r>
            <w:r w:rsidRPr="3C7F3FD4">
              <w:rPr>
                <w:rFonts w:ascii="Arial" w:eastAsia="Calibri" w:hAnsi="Arial" w:cs="Arial"/>
                <w:szCs w:val="20"/>
              </w:rPr>
              <w:t xml:space="preserve"> LC/TR Reference No.: ILC00234567FLS</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98816" w14:textId="09BB4BE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172B84BF" w14:textId="77777777" w:rsidTr="3C7F3FD4">
        <w:trPr>
          <w:cantSplit/>
          <w:trHeight w:val="24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162FA" w14:textId="5F366C88"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Marine Hull</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EED88" w14:textId="2205B51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Vessel Name: &lt;Name of Vessel&gt;</w:t>
            </w:r>
            <w:r>
              <w:br/>
            </w:r>
            <w:r w:rsidRPr="3C7F3FD4">
              <w:rPr>
                <w:rFonts w:ascii="Arial" w:eastAsia="Calibri" w:hAnsi="Arial" w:cs="Arial"/>
                <w:szCs w:val="20"/>
              </w:rPr>
              <w:t xml:space="preserve"> Type of Vessel: &lt;Vessel Description&gt;</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A97FEB" w14:textId="1266BDA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Vessel Name: M/Tkr Maginoo</w:t>
            </w:r>
            <w:r>
              <w:br/>
            </w:r>
            <w:r w:rsidRPr="3C7F3FD4">
              <w:rPr>
                <w:rFonts w:ascii="Arial" w:eastAsia="Calibri" w:hAnsi="Arial" w:cs="Arial"/>
                <w:szCs w:val="20"/>
              </w:rPr>
              <w:t xml:space="preserve"> Type of Vessel: Motorized tanker with double skinned/hull construction</w:t>
            </w:r>
            <w:r>
              <w:br/>
            </w:r>
            <w:r w:rsidRPr="3C7F3FD4">
              <w:rPr>
                <w:rFonts w:ascii="Arial" w:eastAsia="Calibri" w:hAnsi="Arial" w:cs="Arial"/>
                <w:szCs w:val="20"/>
              </w:rPr>
              <w:t xml:space="preserve"> Year: 2023</w:t>
            </w:r>
            <w:r>
              <w:br/>
            </w:r>
            <w:r w:rsidRPr="3C7F3FD4">
              <w:rPr>
                <w:rFonts w:ascii="Arial" w:eastAsia="Calibri" w:hAnsi="Arial" w:cs="Arial"/>
                <w:szCs w:val="20"/>
              </w:rPr>
              <w:t xml:space="preserve"> Sum Insured: P250,000,000.00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477C59" w14:textId="5E748EFE"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Vessel Name: Various</w:t>
            </w:r>
            <w:r>
              <w:br/>
            </w:r>
            <w:r w:rsidRPr="3C7F3FD4">
              <w:rPr>
                <w:rFonts w:ascii="Arial" w:eastAsia="Calibri" w:hAnsi="Arial" w:cs="Arial"/>
                <w:szCs w:val="20"/>
              </w:rPr>
              <w:t xml:space="preserve"> Type of Vessel: Various</w:t>
            </w:r>
            <w:r>
              <w:br/>
            </w:r>
            <w:r w:rsidRPr="3C7F3FD4">
              <w:rPr>
                <w:rFonts w:ascii="Arial" w:eastAsia="Calibri" w:hAnsi="Arial" w:cs="Arial"/>
                <w:szCs w:val="20"/>
              </w:rPr>
              <w:t xml:space="preserve"> Year: Various</w:t>
            </w:r>
            <w:r>
              <w:br/>
            </w:r>
            <w:r w:rsidRPr="3C7F3FD4">
              <w:rPr>
                <w:rFonts w:ascii="Arial" w:eastAsia="Calibri" w:hAnsi="Arial" w:cs="Arial"/>
                <w:szCs w:val="20"/>
              </w:rPr>
              <w:t xml:space="preserve"> Total Sum Insured: P2,500,000,000.00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65F3F88A"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589105" w14:textId="13DB5683"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Motor (non-package)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277307" w14:textId="268AF0D6"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Make: &lt;Vehicle make&gt;</w:t>
            </w:r>
            <w:r>
              <w:br/>
            </w:r>
            <w:r w:rsidRPr="3C7F3FD4">
              <w:rPr>
                <w:rFonts w:ascii="Arial" w:eastAsia="Calibri" w:hAnsi="Arial" w:cs="Arial"/>
                <w:szCs w:val="20"/>
              </w:rPr>
              <w:t xml:space="preserve"> Model: &lt;Risk Model / Description&gt;</w:t>
            </w:r>
            <w:r>
              <w:br/>
            </w:r>
            <w:r w:rsidRPr="3C7F3FD4">
              <w:rPr>
                <w:rFonts w:ascii="Arial" w:eastAsia="Calibri" w:hAnsi="Arial" w:cs="Arial"/>
                <w:szCs w:val="20"/>
              </w:rPr>
              <w:t xml:space="preserve"> Plate No. / Conduction Sticker: &lt;Plate No. / CS No. &gt;</w:t>
            </w:r>
            <w:r>
              <w:br/>
            </w:r>
            <w:r w:rsidRPr="3C7F3FD4">
              <w:rPr>
                <w:rFonts w:ascii="Arial" w:eastAsia="Calibri" w:hAnsi="Arial" w:cs="Arial"/>
                <w:szCs w:val="20"/>
              </w:rPr>
              <w:t xml:space="preserve"> User Assigned: &lt;Name of Assigned User of the Vehicle, as applicable&gt;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E31028" w14:textId="040A56EE"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Year: 2023</w:t>
            </w:r>
            <w:r>
              <w:br/>
            </w:r>
            <w:r w:rsidRPr="3C7F3FD4">
              <w:rPr>
                <w:rFonts w:ascii="Arial" w:eastAsia="Calibri" w:hAnsi="Arial" w:cs="Arial"/>
                <w:szCs w:val="20"/>
              </w:rPr>
              <w:t xml:space="preserve"> Make: Toyota</w:t>
            </w:r>
            <w:r>
              <w:br/>
            </w:r>
            <w:r w:rsidRPr="3C7F3FD4">
              <w:rPr>
                <w:rFonts w:ascii="Arial" w:eastAsia="Calibri" w:hAnsi="Arial" w:cs="Arial"/>
                <w:szCs w:val="20"/>
              </w:rPr>
              <w:t xml:space="preserve"> Model: Fortuner 2.8 4x$ LTD AT</w:t>
            </w:r>
            <w:r>
              <w:br/>
            </w:r>
            <w:r w:rsidRPr="3C7F3FD4">
              <w:rPr>
                <w:rFonts w:ascii="Arial" w:eastAsia="Calibri" w:hAnsi="Arial" w:cs="Arial"/>
                <w:szCs w:val="20"/>
              </w:rPr>
              <w:t xml:space="preserve"> Plate No. / Conduction Sticker: Cs No. BIU732</w:t>
            </w:r>
            <w:r>
              <w:br/>
            </w:r>
            <w:r w:rsidRPr="3C7F3FD4">
              <w:rPr>
                <w:rFonts w:ascii="Arial" w:eastAsia="Calibri" w:hAnsi="Arial" w:cs="Arial"/>
                <w:szCs w:val="20"/>
              </w:rPr>
              <w:t xml:space="preserve"> User Assigned: Juan Dela Cruz</w:t>
            </w:r>
            <w:r>
              <w:br/>
            </w:r>
            <w:r w:rsidRPr="3C7F3FD4">
              <w:rPr>
                <w:rFonts w:ascii="Arial" w:eastAsia="Calibri" w:hAnsi="Arial" w:cs="Arial"/>
                <w:szCs w:val="20"/>
              </w:rPr>
              <w:t xml:space="preserve"> </w:t>
            </w:r>
            <w:r>
              <w:br/>
            </w:r>
            <w:r w:rsidRPr="3C7F3FD4">
              <w:rPr>
                <w:rFonts w:ascii="Arial" w:eastAsia="Calibri" w:hAnsi="Arial" w:cs="Arial"/>
                <w:szCs w:val="20"/>
              </w:rPr>
              <w:t>Mortgagee:</w:t>
            </w:r>
            <w:r>
              <w:br/>
            </w:r>
            <w:r w:rsidRPr="3C7F3FD4">
              <w:rPr>
                <w:rFonts w:ascii="Arial" w:eastAsia="Calibri" w:hAnsi="Arial" w:cs="Arial"/>
                <w:szCs w:val="20"/>
              </w:rPr>
              <w:t xml:space="preserve"> 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3557F9" w14:textId="472F711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Year: Various</w:t>
            </w:r>
            <w:r>
              <w:br/>
            </w:r>
            <w:r w:rsidRPr="3C7F3FD4">
              <w:rPr>
                <w:rFonts w:ascii="Arial" w:eastAsia="Calibri" w:hAnsi="Arial" w:cs="Arial"/>
                <w:szCs w:val="20"/>
              </w:rPr>
              <w:t xml:space="preserve"> Make: Various</w:t>
            </w:r>
            <w:r>
              <w:br/>
            </w:r>
            <w:r w:rsidRPr="3C7F3FD4">
              <w:rPr>
                <w:rFonts w:ascii="Arial" w:eastAsia="Calibri" w:hAnsi="Arial" w:cs="Arial"/>
                <w:szCs w:val="20"/>
              </w:rPr>
              <w:t xml:space="preserve"> Model: Various</w:t>
            </w:r>
            <w:r>
              <w:br/>
            </w:r>
            <w:r w:rsidRPr="3C7F3FD4">
              <w:rPr>
                <w:rFonts w:ascii="Arial" w:eastAsia="Calibri" w:hAnsi="Arial" w:cs="Arial"/>
                <w:szCs w:val="20"/>
              </w:rPr>
              <w:t xml:space="preserve"> Plate No. / Conduction Sticker: Various</w:t>
            </w:r>
            <w:r>
              <w:br/>
            </w:r>
            <w:r w:rsidRPr="3C7F3FD4">
              <w:rPr>
                <w:rFonts w:ascii="Arial" w:eastAsia="Calibri" w:hAnsi="Arial" w:cs="Arial"/>
                <w:szCs w:val="20"/>
              </w:rPr>
              <w:t xml:space="preserve"> User Assigned: Various</w:t>
            </w:r>
            <w:r>
              <w:br/>
            </w:r>
            <w:r w:rsidRPr="3C7F3FD4">
              <w:rPr>
                <w:rFonts w:ascii="Arial" w:eastAsia="Calibri" w:hAnsi="Arial" w:cs="Arial"/>
                <w:szCs w:val="20"/>
              </w:rPr>
              <w:t xml:space="preserve"> Total Sum Insured: P38,325,000.00</w:t>
            </w:r>
            <w:r>
              <w:br/>
            </w:r>
            <w:r w:rsidRPr="3C7F3FD4">
              <w:rPr>
                <w:rFonts w:ascii="Arial" w:eastAsia="Calibri" w:hAnsi="Arial" w:cs="Arial"/>
                <w:szCs w:val="20"/>
              </w:rPr>
              <w:t xml:space="preserve"> </w:t>
            </w:r>
            <w:r>
              <w:br/>
            </w:r>
            <w:r w:rsidRPr="3C7F3FD4">
              <w:rPr>
                <w:rFonts w:ascii="Arial" w:eastAsia="Calibri" w:hAnsi="Arial" w:cs="Arial"/>
                <w:szCs w:val="20"/>
              </w:rPr>
              <w:t>Mortgagee:</w:t>
            </w:r>
            <w:r>
              <w:br/>
            </w:r>
            <w:r w:rsidRPr="3C7F3FD4">
              <w:rPr>
                <w:rFonts w:ascii="Arial" w:eastAsia="Calibri" w:hAnsi="Arial" w:cs="Arial"/>
                <w:szCs w:val="20"/>
              </w:rPr>
              <w:t xml:space="preserve"> Mortgagee: BDO Unibank, Inc.</w:t>
            </w:r>
          </w:p>
        </w:tc>
      </w:tr>
      <w:tr w:rsidR="3C7F3FD4" w14:paraId="2F72B389"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78B15" w14:textId="3DC0B01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Property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ACDE8C" w14:textId="636237BA"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Building Description: &lt;Construction Class&gt;, &lt;# of Storey / Bldg. Description&gt;</w:t>
            </w:r>
            <w:r>
              <w:br/>
            </w:r>
            <w:r w:rsidRPr="3C7F3FD4">
              <w:rPr>
                <w:rFonts w:ascii="Arial" w:eastAsia="Calibri" w:hAnsi="Arial" w:cs="Arial"/>
                <w:szCs w:val="20"/>
              </w:rPr>
              <w:t xml:space="preserve"> Occupancy: &lt;Property Use&gt;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Breakdown of Items &amp; Sums Insured (BI/Loss of Profit/Loss of Rent) to be encoded as part of Items Insured):</w:t>
            </w:r>
            <w:r>
              <w:br/>
            </w:r>
            <w:r w:rsidRPr="3C7F3FD4">
              <w:rPr>
                <w:rFonts w:ascii="Arial" w:eastAsia="Calibri" w:hAnsi="Arial" w:cs="Arial"/>
                <w:szCs w:val="20"/>
              </w:rPr>
              <w:t xml:space="preserve"> Item 1 - &lt;Item Description&gt;: &lt;Value&gt;</w:t>
            </w:r>
            <w:r>
              <w:br/>
            </w:r>
            <w:r w:rsidRPr="3C7F3FD4">
              <w:rPr>
                <w:rFonts w:ascii="Arial" w:eastAsia="Calibri" w:hAnsi="Arial" w:cs="Arial"/>
                <w:szCs w:val="20"/>
              </w:rPr>
              <w:t xml:space="preserve"> Item 2 - &lt;Item Description&gt;: &lt;Value&gt;</w:t>
            </w:r>
            <w:r>
              <w:br/>
            </w:r>
            <w:r w:rsidRPr="3C7F3FD4">
              <w:rPr>
                <w:rFonts w:ascii="Arial" w:eastAsia="Calibri" w:hAnsi="Arial" w:cs="Arial"/>
                <w:szCs w:val="20"/>
              </w:rPr>
              <w:t xml:space="preserve"> Item N - &lt;Item Description&gt;: &lt;Value&gt;</w:t>
            </w:r>
            <w:r>
              <w:br/>
            </w:r>
            <w:r w:rsidRPr="3C7F3FD4">
              <w:rPr>
                <w:rFonts w:ascii="Arial" w:eastAsia="Calibri" w:hAnsi="Arial" w:cs="Arial"/>
                <w:szCs w:val="20"/>
              </w:rPr>
              <w:t xml:space="preserve"> Total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70589C" w14:textId="394D079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Building Description: Class A, Lofty with Mezzanine</w:t>
            </w:r>
            <w:r>
              <w:br/>
            </w:r>
            <w:r w:rsidRPr="3C7F3FD4">
              <w:rPr>
                <w:rFonts w:ascii="Arial" w:eastAsia="Calibri" w:hAnsi="Arial" w:cs="Arial"/>
                <w:szCs w:val="20"/>
              </w:rPr>
              <w:t xml:space="preserve"> Occupancy: Mixed Warehouse &amp; Industrial</w:t>
            </w:r>
            <w:r>
              <w:br/>
            </w:r>
            <w:r w:rsidRPr="3C7F3FD4">
              <w:rPr>
                <w:rFonts w:ascii="Arial" w:eastAsia="Calibri" w:hAnsi="Arial" w:cs="Arial"/>
                <w:szCs w:val="20"/>
              </w:rPr>
              <w:t xml:space="preserve"> LOR: 1234 Goldenville Industrial Subd., Brgy. Patok, Meycauayan, Bulacan</w:t>
            </w:r>
            <w:r>
              <w:br/>
            </w:r>
            <w:r w:rsidRPr="3C7F3FD4">
              <w:rPr>
                <w:rFonts w:ascii="Arial" w:eastAsia="Calibri" w:hAnsi="Arial" w:cs="Arial"/>
                <w:szCs w:val="20"/>
              </w:rPr>
              <w:t xml:space="preserve"> </w:t>
            </w:r>
            <w:r>
              <w:br/>
            </w:r>
            <w:r w:rsidRPr="3C7F3FD4">
              <w:rPr>
                <w:rFonts w:ascii="Arial" w:eastAsia="Calibri" w:hAnsi="Arial" w:cs="Arial"/>
                <w:szCs w:val="20"/>
              </w:rPr>
              <w:t>Item 1 – On the Warehouse bldg. 1: P5,500,000.00</w:t>
            </w:r>
            <w:r>
              <w:br/>
            </w:r>
            <w:r w:rsidRPr="3C7F3FD4">
              <w:rPr>
                <w:rFonts w:ascii="Arial" w:eastAsia="Calibri" w:hAnsi="Arial" w:cs="Arial"/>
                <w:szCs w:val="20"/>
              </w:rPr>
              <w:t xml:space="preserve"> Item 2 – On Machinery &amp; Equipment: P1,000,000.00</w:t>
            </w:r>
            <w:r>
              <w:br/>
            </w:r>
            <w:r w:rsidRPr="3C7F3FD4">
              <w:rPr>
                <w:rFonts w:ascii="Arial" w:eastAsia="Calibri" w:hAnsi="Arial" w:cs="Arial"/>
                <w:szCs w:val="20"/>
              </w:rPr>
              <w:t xml:space="preserve"> Item 3 – On Stocks Usual to the Assured’s Business: P5,000,000.00</w:t>
            </w:r>
            <w:r>
              <w:br/>
            </w:r>
            <w:r w:rsidRPr="3C7F3FD4">
              <w:rPr>
                <w:rFonts w:ascii="Arial" w:eastAsia="Calibri" w:hAnsi="Arial" w:cs="Arial"/>
                <w:szCs w:val="20"/>
              </w:rPr>
              <w:t xml:space="preserve"> Item 4 – Business Interruption: P5,000,000.00</w:t>
            </w:r>
            <w:r>
              <w:br/>
            </w:r>
            <w:r w:rsidRPr="3C7F3FD4">
              <w:rPr>
                <w:rFonts w:ascii="Arial" w:eastAsia="Calibri" w:hAnsi="Arial" w:cs="Arial"/>
                <w:szCs w:val="20"/>
              </w:rPr>
              <w:t xml:space="preserve"> Total Sum Insured: P16,500,000.00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9D2EA9" w14:textId="254C59BE"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Building Description: Various</w:t>
            </w:r>
            <w:r>
              <w:br/>
            </w:r>
            <w:r w:rsidRPr="3C7F3FD4">
              <w:rPr>
                <w:rFonts w:ascii="Arial" w:eastAsia="Calibri" w:hAnsi="Arial" w:cs="Arial"/>
                <w:szCs w:val="20"/>
              </w:rPr>
              <w:t xml:space="preserve"> Occupancy: Various</w:t>
            </w:r>
            <w:r>
              <w:br/>
            </w:r>
            <w:r w:rsidRPr="3C7F3FD4">
              <w:rPr>
                <w:rFonts w:ascii="Arial" w:eastAsia="Calibri" w:hAnsi="Arial" w:cs="Arial"/>
                <w:szCs w:val="20"/>
              </w:rPr>
              <w:t xml:space="preserve"> LOR: Various</w:t>
            </w:r>
            <w:r>
              <w:br/>
            </w:r>
            <w:r w:rsidRPr="3C7F3FD4">
              <w:rPr>
                <w:rFonts w:ascii="Arial" w:eastAsia="Calibri" w:hAnsi="Arial" w:cs="Arial"/>
                <w:szCs w:val="20"/>
              </w:rPr>
              <w:t xml:space="preserve"> </w:t>
            </w:r>
            <w:r>
              <w:br/>
            </w:r>
            <w:r w:rsidRPr="3C7F3FD4">
              <w:rPr>
                <w:rFonts w:ascii="Arial" w:eastAsia="Calibri" w:hAnsi="Arial" w:cs="Arial"/>
                <w:szCs w:val="20"/>
              </w:rPr>
              <w:t>Item 1 – On the bldg and impv’ts: P55,000,000.00</w:t>
            </w:r>
            <w:r>
              <w:br/>
            </w:r>
            <w:r w:rsidRPr="3C7F3FD4">
              <w:rPr>
                <w:rFonts w:ascii="Arial" w:eastAsia="Calibri" w:hAnsi="Arial" w:cs="Arial"/>
                <w:szCs w:val="20"/>
              </w:rPr>
              <w:t xml:space="preserve"> Item 2 – On the Machinery &amp; Equipment: P10,000,000.00</w:t>
            </w:r>
            <w:r>
              <w:br/>
            </w:r>
            <w:r w:rsidRPr="3C7F3FD4">
              <w:rPr>
                <w:rFonts w:ascii="Arial" w:eastAsia="Calibri" w:hAnsi="Arial" w:cs="Arial"/>
                <w:szCs w:val="20"/>
              </w:rPr>
              <w:t xml:space="preserve"> Item 3 – On Stocks Usual to the Assured’s Business: P50,000,000.00</w:t>
            </w:r>
            <w:r>
              <w:br/>
            </w:r>
            <w:r w:rsidRPr="3C7F3FD4">
              <w:rPr>
                <w:rFonts w:ascii="Arial" w:eastAsia="Calibri" w:hAnsi="Arial" w:cs="Arial"/>
                <w:szCs w:val="20"/>
              </w:rPr>
              <w:t xml:space="preserve"> Item 4 – Business Interruption: P50,000,000.00</w:t>
            </w:r>
            <w:r>
              <w:br/>
            </w:r>
            <w:r w:rsidRPr="3C7F3FD4">
              <w:rPr>
                <w:rFonts w:ascii="Arial" w:eastAsia="Calibri" w:hAnsi="Arial" w:cs="Arial"/>
                <w:szCs w:val="20"/>
              </w:rPr>
              <w:t xml:space="preserve"> Total Sum Insured: P165,000,000.00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0463378C"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51CC3C" w14:textId="6545D23C"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Stock Throughput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FE527" w14:textId="76DD8C2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Cargo/Stock Description: &lt;Goods description&gt;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Breakdown of Sums Insured:</w:t>
            </w:r>
            <w:r>
              <w:br/>
            </w:r>
            <w:r w:rsidRPr="3C7F3FD4">
              <w:rPr>
                <w:rFonts w:ascii="Arial" w:eastAsia="Calibri" w:hAnsi="Arial" w:cs="Arial"/>
                <w:szCs w:val="20"/>
              </w:rPr>
              <w:t xml:space="preserve"> Loc 1: &lt;Value&gt;</w:t>
            </w:r>
            <w:r>
              <w:br/>
            </w:r>
            <w:r w:rsidRPr="3C7F3FD4">
              <w:rPr>
                <w:rFonts w:ascii="Arial" w:eastAsia="Calibri" w:hAnsi="Arial" w:cs="Arial"/>
                <w:szCs w:val="20"/>
              </w:rPr>
              <w:t xml:space="preserve"> Loc 2 &lt;Value&gt;</w:t>
            </w:r>
            <w:r>
              <w:br/>
            </w:r>
            <w:r w:rsidRPr="3C7F3FD4">
              <w:rPr>
                <w:rFonts w:ascii="Arial" w:eastAsia="Calibri" w:hAnsi="Arial" w:cs="Arial"/>
                <w:szCs w:val="20"/>
              </w:rPr>
              <w:t xml:space="preserve"> Loc N: &lt;Value&gt;</w:t>
            </w:r>
            <w:r>
              <w:br/>
            </w:r>
            <w:r w:rsidRPr="3C7F3FD4">
              <w:rPr>
                <w:rFonts w:ascii="Arial" w:eastAsia="Calibri" w:hAnsi="Arial" w:cs="Arial"/>
                <w:szCs w:val="20"/>
              </w:rPr>
              <w:t xml:space="preserve"> Total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w:t>
            </w:r>
            <w:r>
              <w:br/>
            </w:r>
            <w:r w:rsidRPr="3C7F3FD4">
              <w:rPr>
                <w:rFonts w:ascii="Arial" w:eastAsia="Calibri" w:hAnsi="Arial" w:cs="Arial"/>
                <w:szCs w:val="20"/>
              </w:rPr>
              <w:t xml:space="preserve"> 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0ABD20" w14:textId="18DBDC11"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Cargo/Stock Description: Cargo/Stocks of apparel and shoes and other items usual to the Assured’s business</w:t>
            </w:r>
            <w:r>
              <w:br/>
            </w:r>
            <w:r w:rsidRPr="3C7F3FD4">
              <w:rPr>
                <w:rFonts w:ascii="Arial" w:eastAsia="Calibri" w:hAnsi="Arial" w:cs="Arial"/>
                <w:szCs w:val="20"/>
              </w:rPr>
              <w:t xml:space="preserve"> LOR:</w:t>
            </w:r>
            <w:r>
              <w:br/>
            </w:r>
            <w:r w:rsidRPr="3C7F3FD4">
              <w:rPr>
                <w:rFonts w:ascii="Arial" w:eastAsia="Calibri" w:hAnsi="Arial" w:cs="Arial"/>
                <w:szCs w:val="20"/>
              </w:rPr>
              <w:t xml:space="preserve"> Location 1: 1234 Warehouse, Valenzuela City, NCR</w:t>
            </w:r>
            <w:r>
              <w:br/>
            </w:r>
            <w:r w:rsidRPr="3C7F3FD4">
              <w:rPr>
                <w:rFonts w:ascii="Arial" w:eastAsia="Calibri" w:hAnsi="Arial" w:cs="Arial"/>
                <w:szCs w:val="20"/>
              </w:rPr>
              <w:t xml:space="preserve"> Location 2: 5678 Warehouse, Meycauayan, Bulacan</w:t>
            </w:r>
            <w:r>
              <w:br/>
            </w:r>
            <w:r w:rsidRPr="3C7F3FD4">
              <w:rPr>
                <w:rFonts w:ascii="Arial" w:eastAsia="Calibri" w:hAnsi="Arial" w:cs="Arial"/>
                <w:szCs w:val="20"/>
              </w:rPr>
              <w:t xml:space="preserve"> Location 3: 9101 Warehouse, Sucat, Paranaque, NCR</w:t>
            </w:r>
            <w:r>
              <w:br/>
            </w:r>
            <w:r w:rsidRPr="3C7F3FD4">
              <w:rPr>
                <w:rFonts w:ascii="Arial" w:eastAsia="Calibri" w:hAnsi="Arial" w:cs="Arial"/>
                <w:szCs w:val="20"/>
              </w:rPr>
              <w:t xml:space="preserve"> </w:t>
            </w:r>
            <w:r>
              <w:br/>
            </w:r>
            <w:r w:rsidRPr="3C7F3FD4">
              <w:rPr>
                <w:rFonts w:ascii="Arial" w:eastAsia="Calibri" w:hAnsi="Arial" w:cs="Arial"/>
                <w:szCs w:val="20"/>
              </w:rPr>
              <w:t>Loc 1: P500,000,000.00</w:t>
            </w:r>
            <w:r>
              <w:br/>
            </w:r>
            <w:r w:rsidRPr="3C7F3FD4">
              <w:rPr>
                <w:rFonts w:ascii="Arial" w:eastAsia="Calibri" w:hAnsi="Arial" w:cs="Arial"/>
                <w:szCs w:val="20"/>
              </w:rPr>
              <w:t xml:space="preserve"> Loc 2: P250,000,000.00</w:t>
            </w:r>
            <w:r>
              <w:br/>
            </w:r>
            <w:r w:rsidRPr="3C7F3FD4">
              <w:rPr>
                <w:rFonts w:ascii="Arial" w:eastAsia="Calibri" w:hAnsi="Arial" w:cs="Arial"/>
                <w:szCs w:val="20"/>
              </w:rPr>
              <w:t xml:space="preserve"> Loc 3: P750,000,000.00</w:t>
            </w:r>
            <w:r>
              <w:br/>
            </w:r>
            <w:r w:rsidRPr="3C7F3FD4">
              <w:rPr>
                <w:rFonts w:ascii="Arial" w:eastAsia="Calibri" w:hAnsi="Arial" w:cs="Arial"/>
                <w:szCs w:val="20"/>
              </w:rPr>
              <w:t xml:space="preserve"> Total Sum Insured: P1,500,000,000.00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6E96AF" w14:textId="20B3142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Same format as single risk</w:t>
            </w:r>
          </w:p>
        </w:tc>
      </w:tr>
    </w:tbl>
    <w:p w14:paraId="6BDE843D" w14:textId="644E7407" w:rsidR="00E55907" w:rsidRDefault="3C65E36A" w:rsidP="3C7F3FD4">
      <w:pPr>
        <w:pStyle w:val="Heading1"/>
        <w:keepNext/>
        <w:keepLines/>
        <w:pageBreakBefore/>
        <w:spacing w:line="259" w:lineRule="auto"/>
        <w:rPr>
          <w:sz w:val="24"/>
          <w:szCs w:val="24"/>
        </w:rPr>
      </w:pPr>
      <w:bookmarkStart w:id="145" w:name="_Toc980679994"/>
      <w:bookmarkStart w:id="146" w:name="_Annex_V_-_"/>
      <w:bookmarkStart w:id="147" w:name="_Annex_V_–"/>
      <w:r w:rsidRPr="3C7F3FD4">
        <w:rPr>
          <w:sz w:val="24"/>
          <w:szCs w:val="24"/>
        </w:rPr>
        <w:lastRenderedPageBreak/>
        <w:t>Annex</w:t>
      </w:r>
      <w:r w:rsidR="00E55907" w:rsidRPr="3C7F3FD4">
        <w:rPr>
          <w:sz w:val="24"/>
          <w:szCs w:val="24"/>
        </w:rPr>
        <w:t xml:space="preserve"> V</w:t>
      </w:r>
      <w:r w:rsidR="11E88E65" w:rsidRPr="3C7F3FD4">
        <w:rPr>
          <w:sz w:val="24"/>
          <w:szCs w:val="24"/>
        </w:rPr>
        <w:t xml:space="preserve"> – </w:t>
      </w:r>
      <w:bookmarkEnd w:id="145"/>
      <w:bookmarkEnd w:id="146"/>
      <w:r w:rsidR="1332D27D" w:rsidRPr="3C7F3FD4">
        <w:rPr>
          <w:sz w:val="24"/>
          <w:szCs w:val="24"/>
        </w:rPr>
        <w:t>Return Reasons</w:t>
      </w:r>
      <w:bookmarkEnd w:id="147"/>
    </w:p>
    <w:tbl>
      <w:tblPr>
        <w:tblW w:w="0" w:type="auto"/>
        <w:jc w:val="center"/>
        <w:tblLook w:val="06A0" w:firstRow="1" w:lastRow="0" w:firstColumn="1" w:lastColumn="0" w:noHBand="1" w:noVBand="1"/>
      </w:tblPr>
      <w:tblGrid>
        <w:gridCol w:w="3316"/>
        <w:gridCol w:w="5655"/>
        <w:gridCol w:w="1819"/>
      </w:tblGrid>
      <w:tr w:rsidR="3C7F3FD4" w14:paraId="2E06FD94" w14:textId="77777777" w:rsidTr="3C7F3FD4">
        <w:trPr>
          <w:cantSplit/>
          <w:trHeight w:val="270"/>
          <w:tblHeader/>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FB119BE" w14:textId="3A67C7B1" w:rsidR="3C7F3FD4" w:rsidRDefault="3C7F3FD4" w:rsidP="3C7F3FD4">
            <w:pPr>
              <w:spacing w:before="20" w:after="20"/>
            </w:pPr>
            <w:r w:rsidRPr="3C7F3FD4">
              <w:rPr>
                <w:rFonts w:ascii="Arial" w:eastAsia="Calibri" w:hAnsi="Arial" w:cs="Arial"/>
                <w:b/>
                <w:bCs/>
                <w:color w:val="000000" w:themeColor="text1"/>
                <w:szCs w:val="20"/>
              </w:rPr>
              <w:t>Return Reason</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D553DD8" w14:textId="07C6A873" w:rsidR="3C7F3FD4" w:rsidRDefault="3C7F3FD4" w:rsidP="3C7F3FD4">
            <w:pPr>
              <w:spacing w:before="20" w:after="20"/>
            </w:pPr>
            <w:r w:rsidRPr="3C7F3FD4">
              <w:rPr>
                <w:rFonts w:ascii="Arial" w:eastAsia="Calibri" w:hAnsi="Arial" w:cs="Arial"/>
                <w:b/>
                <w:bCs/>
                <w:color w:val="000000" w:themeColor="text1"/>
                <w:szCs w:val="20"/>
              </w:rPr>
              <w:t>Detailed Description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32918AE1" w14:textId="4066BCA9" w:rsidR="3C7F3FD4" w:rsidRDefault="3C7F3FD4" w:rsidP="3C7F3FD4">
            <w:pPr>
              <w:spacing w:before="20" w:after="20"/>
            </w:pPr>
            <w:r w:rsidRPr="3C7F3FD4">
              <w:rPr>
                <w:rFonts w:ascii="Arial" w:eastAsia="Calibri" w:hAnsi="Arial" w:cs="Arial"/>
                <w:b/>
                <w:bCs/>
                <w:color w:val="000000" w:themeColor="text1"/>
                <w:szCs w:val="20"/>
              </w:rPr>
              <w:t>Insurance Line</w:t>
            </w:r>
          </w:p>
        </w:tc>
      </w:tr>
      <w:tr w:rsidR="3C7F3FD4" w14:paraId="35F33E78"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688168" w14:textId="5BDEAB34" w:rsidR="3C7F3FD4" w:rsidRDefault="3C7F3FD4" w:rsidP="3C7F3FD4">
            <w:pPr>
              <w:spacing w:before="20" w:after="20"/>
            </w:pPr>
            <w:r w:rsidRPr="3C7F3FD4">
              <w:rPr>
                <w:rFonts w:ascii="Arial" w:eastAsia="Calibri" w:hAnsi="Arial" w:cs="Arial"/>
                <w:color w:val="000000" w:themeColor="text1"/>
                <w:szCs w:val="20"/>
              </w:rPr>
              <w:t>Account Type / Business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0CEE34" w14:textId="06726447" w:rsidR="3C7F3FD4" w:rsidRDefault="3C7F3FD4" w:rsidP="3C7F3FD4">
            <w:pPr>
              <w:spacing w:before="20" w:after="20"/>
            </w:pPr>
            <w:r w:rsidRPr="3C7F3FD4">
              <w:rPr>
                <w:rFonts w:ascii="Arial" w:eastAsia="Calibri" w:hAnsi="Arial" w:cs="Arial"/>
                <w:color w:val="000000" w:themeColor="text1"/>
                <w:szCs w:val="20"/>
              </w:rPr>
              <w:t>To correct account type or business type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214E55" w14:textId="55835617"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1DBC707"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6CAE57" w14:textId="0E959450" w:rsidR="3C7F3FD4" w:rsidRDefault="3C7F3FD4" w:rsidP="3C7F3FD4">
            <w:pPr>
              <w:spacing w:before="20" w:after="20"/>
            </w:pPr>
            <w:r w:rsidRPr="3C7F3FD4">
              <w:rPr>
                <w:rFonts w:ascii="Arial" w:eastAsia="Calibri" w:hAnsi="Arial" w:cs="Arial"/>
                <w:color w:val="000000" w:themeColor="text1"/>
                <w:szCs w:val="20"/>
              </w:rPr>
              <w:t>AO Request – For Updating</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D5177D" w14:textId="6BFACCB8" w:rsidR="3C7F3FD4" w:rsidRDefault="3C7F3FD4" w:rsidP="3C7F3FD4">
            <w:pPr>
              <w:spacing w:before="20" w:after="20"/>
            </w:pPr>
            <w:r w:rsidRPr="3C7F3FD4">
              <w:rPr>
                <w:rFonts w:ascii="Arial" w:eastAsia="Calibri" w:hAnsi="Arial" w:cs="Arial"/>
                <w:color w:val="000000" w:themeColor="text1"/>
                <w:szCs w:val="20"/>
              </w:rPr>
              <w:t>AO requested updates to the account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9A6A3" w14:textId="3BBD97B4"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F4584B6"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D53B4E" w14:textId="66385CAC" w:rsidR="3C7F3FD4" w:rsidRDefault="3C7F3FD4" w:rsidP="3C7F3FD4">
            <w:pPr>
              <w:spacing w:before="20" w:after="20"/>
            </w:pPr>
            <w:r w:rsidRPr="3C7F3FD4">
              <w:rPr>
                <w:rFonts w:ascii="Arial" w:eastAsia="Calibri" w:hAnsi="Arial" w:cs="Arial"/>
                <w:color w:val="000000" w:themeColor="text1"/>
                <w:szCs w:val="20"/>
              </w:rPr>
              <w:t>Canceled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D00F06" w14:textId="5CC5190D" w:rsidR="3C7F3FD4" w:rsidRDefault="3C7F3FD4" w:rsidP="3C7F3FD4">
            <w:pPr>
              <w:spacing w:before="20" w:after="20"/>
            </w:pPr>
            <w:r w:rsidRPr="3C7F3FD4">
              <w:rPr>
                <w:rFonts w:ascii="Arial" w:eastAsia="Calibri" w:hAnsi="Arial" w:cs="Arial"/>
                <w:color w:val="000000" w:themeColor="text1"/>
                <w:szCs w:val="20"/>
              </w:rPr>
              <w:t>Request has been canceled and will not proceed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ABFF24" w14:textId="4A7A504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08F8F7E8"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C84277" w14:textId="79417E6F" w:rsidR="3C7F3FD4" w:rsidRDefault="3C7F3FD4" w:rsidP="3C7F3FD4">
            <w:pPr>
              <w:spacing w:before="20" w:after="20"/>
            </w:pPr>
            <w:r w:rsidRPr="3C7F3FD4">
              <w:rPr>
                <w:rFonts w:ascii="Arial" w:eastAsia="Calibri" w:hAnsi="Arial" w:cs="Arial"/>
                <w:color w:val="000000" w:themeColor="text1"/>
                <w:szCs w:val="20"/>
              </w:rPr>
              <w:t>CIF / KYC</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B1DC2A" w14:textId="0989A478" w:rsidR="3C7F3FD4" w:rsidRDefault="3C7F3FD4" w:rsidP="3C7F3FD4">
            <w:pPr>
              <w:spacing w:before="20" w:after="20"/>
            </w:pPr>
            <w:r w:rsidRPr="3C7F3FD4">
              <w:rPr>
                <w:rFonts w:ascii="Arial" w:eastAsia="Calibri" w:hAnsi="Arial" w:cs="Arial"/>
                <w:color w:val="000000" w:themeColor="text1"/>
                <w:szCs w:val="20"/>
              </w:rPr>
              <w:t>To include or update CIF/KYC-related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3DAED6" w14:textId="7B817DC5"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47D955C"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90368" w14:textId="212A94E2" w:rsidR="3C7F3FD4" w:rsidRDefault="3C7F3FD4" w:rsidP="3C7F3FD4">
            <w:pPr>
              <w:spacing w:before="20" w:after="20"/>
            </w:pPr>
            <w:r w:rsidRPr="3C7F3FD4">
              <w:rPr>
                <w:rFonts w:ascii="Arial" w:eastAsia="Calibri" w:hAnsi="Arial" w:cs="Arial"/>
                <w:color w:val="000000" w:themeColor="text1"/>
                <w:szCs w:val="20"/>
              </w:rPr>
              <w:t>Client / Assured's Name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B6218C" w14:textId="6B8AE0BD" w:rsidR="3C7F3FD4" w:rsidRDefault="3C7F3FD4" w:rsidP="3C7F3FD4">
            <w:pPr>
              <w:spacing w:before="20" w:after="20"/>
            </w:pPr>
            <w:r w:rsidRPr="3C7F3FD4">
              <w:rPr>
                <w:rFonts w:ascii="Arial" w:eastAsia="Calibri" w:hAnsi="Arial" w:cs="Arial"/>
                <w:color w:val="000000" w:themeColor="text1"/>
                <w:szCs w:val="20"/>
              </w:rPr>
              <w:t>To correct the client or assured name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E563AA" w14:textId="1F4F9BAD"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7993776"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36FEC1" w14:textId="4736EE53" w:rsidR="3C7F3FD4" w:rsidRDefault="3C7F3FD4" w:rsidP="3C7F3FD4">
            <w:pPr>
              <w:spacing w:before="20" w:after="20"/>
            </w:pPr>
            <w:r w:rsidRPr="3C7F3FD4">
              <w:rPr>
                <w:rFonts w:ascii="Arial" w:eastAsia="Calibri" w:hAnsi="Arial" w:cs="Arial"/>
                <w:color w:val="000000" w:themeColor="text1"/>
                <w:szCs w:val="20"/>
              </w:rPr>
              <w:t>Commission Rate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16C007" w14:textId="4744F54F" w:rsidR="3C7F3FD4" w:rsidRDefault="3C7F3FD4" w:rsidP="3C7F3FD4">
            <w:pPr>
              <w:spacing w:before="20" w:after="20"/>
            </w:pPr>
            <w:r w:rsidRPr="3C7F3FD4">
              <w:rPr>
                <w:rFonts w:ascii="Arial" w:eastAsia="Calibri" w:hAnsi="Arial" w:cs="Arial"/>
                <w:color w:val="000000" w:themeColor="text1"/>
                <w:szCs w:val="20"/>
              </w:rPr>
              <w:t>To correct the commission rate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85816" w14:textId="5445E13E"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4F54BB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3C265E" w14:textId="7395222F" w:rsidR="3C7F3FD4" w:rsidRDefault="3C7F3FD4" w:rsidP="3C7F3FD4">
            <w:pPr>
              <w:spacing w:before="20" w:after="20"/>
            </w:pPr>
            <w:r w:rsidRPr="3C7F3FD4">
              <w:rPr>
                <w:rFonts w:ascii="Arial" w:eastAsia="Calibri" w:hAnsi="Arial" w:cs="Arial"/>
                <w:color w:val="000000" w:themeColor="text1"/>
                <w:szCs w:val="20"/>
              </w:rPr>
              <w:t>Construction / Occupancy</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DC2E09" w14:textId="1F6AF0A8" w:rsidR="3C7F3FD4" w:rsidRDefault="3C7F3FD4" w:rsidP="3C7F3FD4">
            <w:pPr>
              <w:spacing w:before="20" w:after="20"/>
            </w:pPr>
            <w:r w:rsidRPr="3C7F3FD4">
              <w:rPr>
                <w:rFonts w:ascii="Arial" w:eastAsia="Calibri" w:hAnsi="Arial" w:cs="Arial"/>
                <w:color w:val="000000" w:themeColor="text1"/>
                <w:szCs w:val="20"/>
              </w:rPr>
              <w:t>To add or correct construction and occupancy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2776DE" w14:textId="25A2392C" w:rsidR="3C7F3FD4" w:rsidRDefault="3C7F3FD4" w:rsidP="3C7F3FD4">
            <w:pPr>
              <w:spacing w:before="20" w:after="20"/>
            </w:pPr>
            <w:r w:rsidRPr="3C7F3FD4">
              <w:rPr>
                <w:rFonts w:ascii="Arial" w:eastAsia="Calibri" w:hAnsi="Arial" w:cs="Arial"/>
                <w:color w:val="000000" w:themeColor="text1"/>
                <w:szCs w:val="20"/>
              </w:rPr>
              <w:t>Property</w:t>
            </w:r>
          </w:p>
        </w:tc>
      </w:tr>
      <w:tr w:rsidR="3C7F3FD4" w14:paraId="785F494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F4EDD3" w14:textId="1AD514D5" w:rsidR="3C7F3FD4" w:rsidRDefault="3C7F3FD4" w:rsidP="3C7F3FD4">
            <w:pPr>
              <w:spacing w:before="20" w:after="20"/>
            </w:pPr>
            <w:r w:rsidRPr="3C7F3FD4">
              <w:rPr>
                <w:rFonts w:ascii="Arial" w:eastAsia="Calibri" w:hAnsi="Arial" w:cs="Arial"/>
                <w:color w:val="000000" w:themeColor="text1"/>
                <w:szCs w:val="20"/>
              </w:rPr>
              <w:t>Coverage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2E41B" w14:textId="3FF717E6" w:rsidR="3C7F3FD4" w:rsidRDefault="3C7F3FD4" w:rsidP="3C7F3FD4">
            <w:pPr>
              <w:spacing w:before="20" w:after="20"/>
            </w:pPr>
            <w:r w:rsidRPr="3C7F3FD4">
              <w:rPr>
                <w:rFonts w:ascii="Arial" w:eastAsia="Calibri" w:hAnsi="Arial" w:cs="Arial"/>
                <w:color w:val="000000" w:themeColor="text1"/>
                <w:szCs w:val="20"/>
              </w:rPr>
              <w:t>To correct policy coverage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7766B" w14:textId="4CBF89E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7A22D236"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E6A32" w14:textId="10DA8A85" w:rsidR="3C7F3FD4" w:rsidRDefault="3C7F3FD4" w:rsidP="3C7F3FD4">
            <w:pPr>
              <w:spacing w:before="20" w:after="20"/>
            </w:pPr>
            <w:r w:rsidRPr="3C7F3FD4">
              <w:rPr>
                <w:rFonts w:ascii="Arial" w:eastAsia="Calibri" w:hAnsi="Arial" w:cs="Arial"/>
                <w:color w:val="000000" w:themeColor="text1"/>
                <w:szCs w:val="20"/>
              </w:rPr>
              <w:t>CRM</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499AB" w14:textId="34105481" w:rsidR="3C7F3FD4" w:rsidRDefault="3C7F3FD4" w:rsidP="3C7F3FD4">
            <w:pPr>
              <w:spacing w:before="20" w:after="20"/>
            </w:pPr>
            <w:r w:rsidRPr="3C7F3FD4">
              <w:rPr>
                <w:rFonts w:ascii="Arial" w:eastAsia="Calibri" w:hAnsi="Arial" w:cs="Arial"/>
                <w:color w:val="000000" w:themeColor="text1"/>
                <w:szCs w:val="20"/>
              </w:rPr>
              <w:t>To update CRM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5B2B88" w14:textId="627C5A31"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CDFF423"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00B32" w14:textId="0560CEAA" w:rsidR="3C7F3FD4" w:rsidRDefault="3C7F3FD4" w:rsidP="3C7F3FD4">
            <w:pPr>
              <w:spacing w:before="20" w:after="20"/>
            </w:pPr>
            <w:r w:rsidRPr="3C7F3FD4">
              <w:rPr>
                <w:rFonts w:ascii="Arial" w:eastAsia="Calibri" w:hAnsi="Arial" w:cs="Arial"/>
                <w:color w:val="000000" w:themeColor="text1"/>
                <w:szCs w:val="20"/>
              </w:rPr>
              <w:t>Double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1E47EA" w14:textId="4E74347F" w:rsidR="3C7F3FD4" w:rsidRDefault="3C7F3FD4" w:rsidP="3C7F3FD4">
            <w:pPr>
              <w:spacing w:before="20" w:after="20"/>
            </w:pPr>
            <w:r w:rsidRPr="3C7F3FD4">
              <w:rPr>
                <w:rFonts w:ascii="Arial" w:eastAsia="Calibri" w:hAnsi="Arial" w:cs="Arial"/>
                <w:color w:val="000000" w:themeColor="text1"/>
                <w:szCs w:val="20"/>
              </w:rPr>
              <w:t>Duplicate request already submitted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7611E2" w14:textId="569D4F66"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4F1740BA" w14:textId="77777777" w:rsidTr="3C7F3FD4">
        <w:trPr>
          <w:cantSplit/>
          <w:trHeight w:val="54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667062" w14:textId="2B1FA3AE" w:rsidR="3C7F3FD4" w:rsidRDefault="3C7F3FD4" w:rsidP="3C7F3FD4">
            <w:pPr>
              <w:spacing w:before="20" w:after="20"/>
            </w:pPr>
            <w:r w:rsidRPr="3C7F3FD4">
              <w:rPr>
                <w:rFonts w:ascii="Arial" w:eastAsia="Calibri" w:hAnsi="Arial" w:cs="Arial"/>
                <w:color w:val="000000" w:themeColor="text1"/>
                <w:szCs w:val="20"/>
              </w:rPr>
              <w:t>DST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2A9673" w14:textId="07BEE9C5" w:rsidR="3C7F3FD4" w:rsidRDefault="3C7F3FD4" w:rsidP="3C7F3FD4">
            <w:pPr>
              <w:spacing w:before="20" w:after="20"/>
            </w:pPr>
            <w:r w:rsidRPr="3C7F3FD4">
              <w:rPr>
                <w:rFonts w:ascii="Arial" w:eastAsia="Calibri" w:hAnsi="Arial" w:cs="Arial"/>
                <w:color w:val="000000" w:themeColor="text1"/>
                <w:szCs w:val="20"/>
              </w:rPr>
              <w:t>To correct Documentary Stamp Tax (DST), Local Government Tax (LGT), VAT,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80B5A7" w14:textId="04D14ECA"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3C2642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2191C7" w14:textId="0213CCC6" w:rsidR="3C7F3FD4" w:rsidRDefault="3C7F3FD4" w:rsidP="3C7F3FD4">
            <w:pPr>
              <w:spacing w:before="20" w:after="20"/>
            </w:pPr>
            <w:r w:rsidRPr="3C7F3FD4">
              <w:rPr>
                <w:rFonts w:ascii="Arial" w:eastAsia="Calibri" w:hAnsi="Arial" w:cs="Arial"/>
                <w:color w:val="000000" w:themeColor="text1"/>
                <w:szCs w:val="20"/>
              </w:rPr>
              <w:t>Email Address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98895A" w14:textId="5D37CADE" w:rsidR="3C7F3FD4" w:rsidRDefault="3C7F3FD4" w:rsidP="3C7F3FD4">
            <w:pPr>
              <w:spacing w:before="20" w:after="20"/>
            </w:pPr>
            <w:r w:rsidRPr="3C7F3FD4">
              <w:rPr>
                <w:rFonts w:ascii="Arial" w:eastAsia="Calibri" w:hAnsi="Arial" w:cs="Arial"/>
                <w:color w:val="000000" w:themeColor="text1"/>
                <w:szCs w:val="20"/>
              </w:rPr>
              <w:t>To provide or update the client's email address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D48254" w14:textId="75455B7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1FB3F6A9"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575128" w14:textId="5F866211" w:rsidR="3C7F3FD4" w:rsidRDefault="3C7F3FD4" w:rsidP="3C7F3FD4">
            <w:pPr>
              <w:spacing w:before="20" w:after="20"/>
            </w:pPr>
            <w:r w:rsidRPr="3C7F3FD4">
              <w:rPr>
                <w:rFonts w:ascii="Arial" w:eastAsia="Calibri" w:hAnsi="Arial" w:cs="Arial"/>
                <w:color w:val="000000" w:themeColor="text1"/>
                <w:szCs w:val="20"/>
              </w:rPr>
              <w:t>EOPT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1E798" w14:textId="7532DF20" w:rsidR="3C7F3FD4" w:rsidRDefault="3C7F3FD4" w:rsidP="3C7F3FD4">
            <w:pPr>
              <w:spacing w:before="20" w:after="20"/>
            </w:pPr>
            <w:r w:rsidRPr="3C7F3FD4">
              <w:rPr>
                <w:rFonts w:ascii="Arial" w:eastAsia="Calibri" w:hAnsi="Arial" w:cs="Arial"/>
                <w:color w:val="000000" w:themeColor="text1"/>
                <w:szCs w:val="20"/>
              </w:rPr>
              <w:t>To include EOPT-related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B884A8" w14:textId="4AAE6122"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A10E16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7E8348" w14:textId="49F39448" w:rsidR="3C7F3FD4" w:rsidRDefault="3C7F3FD4" w:rsidP="3C7F3FD4">
            <w:pPr>
              <w:spacing w:before="20" w:after="20"/>
            </w:pPr>
            <w:r w:rsidRPr="3C7F3FD4">
              <w:rPr>
                <w:rFonts w:ascii="Arial" w:eastAsia="Calibri" w:hAnsi="Arial" w:cs="Arial"/>
                <w:color w:val="000000" w:themeColor="text1"/>
                <w:szCs w:val="20"/>
              </w:rPr>
              <w:t>Extension / Deductible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F45A2E" w14:textId="11090FFA" w:rsidR="3C7F3FD4" w:rsidRDefault="3C7F3FD4" w:rsidP="3C7F3FD4">
            <w:pPr>
              <w:spacing w:before="20" w:after="20"/>
            </w:pPr>
            <w:r w:rsidRPr="3C7F3FD4">
              <w:rPr>
                <w:rFonts w:ascii="Arial" w:eastAsia="Calibri" w:hAnsi="Arial" w:cs="Arial"/>
                <w:color w:val="000000" w:themeColor="text1"/>
                <w:szCs w:val="20"/>
              </w:rPr>
              <w:t>To correct extension or deductible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6B0C9C" w14:textId="557B1C4C"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0DEE0A0C"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178D28" w14:textId="3097F1B4" w:rsidR="3C7F3FD4" w:rsidRDefault="3C7F3FD4" w:rsidP="3C7F3FD4">
            <w:pPr>
              <w:spacing w:before="20" w:after="20"/>
            </w:pPr>
            <w:r w:rsidRPr="3C7F3FD4">
              <w:rPr>
                <w:rFonts w:ascii="Arial" w:eastAsia="Calibri" w:hAnsi="Arial" w:cs="Arial"/>
                <w:color w:val="000000" w:themeColor="text1"/>
                <w:szCs w:val="20"/>
              </w:rPr>
              <w:t>FST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4A9EA0" w14:textId="27F68C17" w:rsidR="3C7F3FD4" w:rsidRDefault="3C7F3FD4" w:rsidP="3C7F3FD4">
            <w:pPr>
              <w:spacing w:before="20" w:after="20"/>
            </w:pPr>
            <w:r w:rsidRPr="3C7F3FD4">
              <w:rPr>
                <w:rFonts w:ascii="Arial" w:eastAsia="Calibri" w:hAnsi="Arial" w:cs="Arial"/>
                <w:color w:val="000000" w:themeColor="text1"/>
                <w:szCs w:val="20"/>
              </w:rPr>
              <w:t>To correct DST, LGT, VAT, Fire Service Tax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DA6BB" w14:textId="1409599D"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7D5EE9D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35F2A9" w14:textId="226A86BB" w:rsidR="3C7F3FD4" w:rsidRDefault="3C7F3FD4" w:rsidP="3C7F3FD4">
            <w:pPr>
              <w:spacing w:before="20" w:after="20"/>
            </w:pPr>
            <w:r w:rsidRPr="3C7F3FD4">
              <w:rPr>
                <w:rFonts w:ascii="Arial" w:eastAsia="Calibri" w:hAnsi="Arial" w:cs="Arial"/>
                <w:color w:val="000000" w:themeColor="text1"/>
                <w:szCs w:val="20"/>
              </w:rPr>
              <w:t>Hold Cover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E2B3AB" w14:textId="7FC20378" w:rsidR="3C7F3FD4" w:rsidRDefault="3C7F3FD4" w:rsidP="3C7F3FD4">
            <w:pPr>
              <w:spacing w:before="20" w:after="20"/>
            </w:pPr>
            <w:r w:rsidRPr="3C7F3FD4">
              <w:rPr>
                <w:rFonts w:ascii="Arial" w:eastAsia="Calibri" w:hAnsi="Arial" w:cs="Arial"/>
                <w:color w:val="000000" w:themeColor="text1"/>
                <w:szCs w:val="20"/>
              </w:rPr>
              <w:t>To include hold cover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F905D3" w14:textId="0E43A75E"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AC4E05F"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164BA6" w14:textId="4C421DEB" w:rsidR="3C7F3FD4" w:rsidRDefault="3C7F3FD4" w:rsidP="3C7F3FD4">
            <w:pPr>
              <w:spacing w:before="20" w:after="20"/>
            </w:pPr>
            <w:r w:rsidRPr="3C7F3FD4">
              <w:rPr>
                <w:rFonts w:ascii="Arial" w:eastAsia="Calibri" w:hAnsi="Arial" w:cs="Arial"/>
                <w:color w:val="000000" w:themeColor="text1"/>
                <w:szCs w:val="20"/>
              </w:rPr>
              <w:t>Insurer / Insurer Code / Insurer Branch</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7DFDBE" w14:textId="668E5627" w:rsidR="3C7F3FD4" w:rsidRDefault="3C7F3FD4" w:rsidP="3C7F3FD4">
            <w:pPr>
              <w:spacing w:before="20" w:after="20"/>
            </w:pPr>
            <w:r w:rsidRPr="3C7F3FD4">
              <w:rPr>
                <w:rFonts w:ascii="Arial" w:eastAsia="Calibri" w:hAnsi="Arial" w:cs="Arial"/>
                <w:color w:val="000000" w:themeColor="text1"/>
                <w:szCs w:val="20"/>
              </w:rPr>
              <w:t>To correct insurer, insurer code, or insurer branch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C1E4BA" w14:textId="3435971E"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59A416F"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A03165" w14:textId="2840A20D" w:rsidR="3C7F3FD4" w:rsidRDefault="3C7F3FD4" w:rsidP="3C7F3FD4">
            <w:pPr>
              <w:spacing w:before="20" w:after="20"/>
            </w:pPr>
            <w:r w:rsidRPr="3C7F3FD4">
              <w:rPr>
                <w:rFonts w:ascii="Arial" w:eastAsia="Calibri" w:hAnsi="Arial" w:cs="Arial"/>
                <w:color w:val="000000" w:themeColor="text1"/>
                <w:szCs w:val="20"/>
              </w:rPr>
              <w:t>Insurer Declined the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4810CF" w14:textId="3FD1BB6B" w:rsidR="3C7F3FD4" w:rsidRDefault="3C7F3FD4" w:rsidP="3C7F3FD4">
            <w:pPr>
              <w:spacing w:before="20" w:after="20"/>
            </w:pPr>
            <w:r w:rsidRPr="3C7F3FD4">
              <w:rPr>
                <w:rFonts w:ascii="Arial" w:eastAsia="Calibri" w:hAnsi="Arial" w:cs="Arial"/>
                <w:color w:val="000000" w:themeColor="text1"/>
                <w:szCs w:val="20"/>
              </w:rPr>
              <w:t>Insurer declined the risk for placement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EE78D2" w14:textId="17AF51F5"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A00309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DFE98C" w14:textId="376D251B" w:rsidR="3C7F3FD4" w:rsidRDefault="3C7F3FD4" w:rsidP="3C7F3FD4">
            <w:pPr>
              <w:spacing w:before="20" w:after="20"/>
            </w:pPr>
            <w:r w:rsidRPr="3C7F3FD4">
              <w:rPr>
                <w:rFonts w:ascii="Arial" w:eastAsia="Calibri" w:hAnsi="Arial" w:cs="Arial"/>
                <w:color w:val="000000" w:themeColor="text1"/>
                <w:szCs w:val="20"/>
              </w:rPr>
              <w:t>Insurer's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582B83" w14:textId="5FA719CE" w:rsidR="3C7F3FD4" w:rsidRDefault="3C7F3FD4" w:rsidP="3C7F3FD4">
            <w:pPr>
              <w:spacing w:before="20" w:after="20"/>
            </w:pPr>
            <w:r w:rsidRPr="3C7F3FD4">
              <w:rPr>
                <w:rFonts w:ascii="Arial" w:eastAsia="Calibri" w:hAnsi="Arial" w:cs="Arial"/>
                <w:color w:val="000000" w:themeColor="text1"/>
                <w:szCs w:val="20"/>
              </w:rPr>
              <w:t>To provide insurer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F64413" w14:textId="36166BBC"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CBA0EA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A00945" w14:textId="0BDBC7F6" w:rsidR="3C7F3FD4" w:rsidRDefault="3C7F3FD4" w:rsidP="3C7F3FD4">
            <w:pPr>
              <w:spacing w:before="20" w:after="20"/>
            </w:pPr>
            <w:r w:rsidRPr="3C7F3FD4">
              <w:rPr>
                <w:rFonts w:ascii="Arial" w:eastAsia="Calibri" w:hAnsi="Arial" w:cs="Arial"/>
                <w:color w:val="000000" w:themeColor="text1"/>
                <w:szCs w:val="20"/>
              </w:rPr>
              <w:t>Items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3C4645" w14:textId="51F463C7" w:rsidR="3C7F3FD4" w:rsidRDefault="3C7F3FD4" w:rsidP="3C7F3FD4">
            <w:pPr>
              <w:spacing w:before="20" w:after="20"/>
            </w:pPr>
            <w:r w:rsidRPr="3C7F3FD4">
              <w:rPr>
                <w:rFonts w:ascii="Arial" w:eastAsia="Calibri" w:hAnsi="Arial" w:cs="Arial"/>
                <w:color w:val="000000" w:themeColor="text1"/>
                <w:szCs w:val="20"/>
              </w:rPr>
              <w:t>To correct items insured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7BCD" w14:textId="2E228996"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ABF13CB"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02E6C4" w14:textId="6C7EBBB2" w:rsidR="3C7F3FD4" w:rsidRDefault="3C7F3FD4" w:rsidP="3C7F3FD4">
            <w:pPr>
              <w:spacing w:before="20" w:after="20"/>
            </w:pPr>
            <w:r w:rsidRPr="3C7F3FD4">
              <w:rPr>
                <w:rFonts w:ascii="Arial" w:eastAsia="Calibri" w:hAnsi="Arial" w:cs="Arial"/>
                <w:color w:val="000000" w:themeColor="text1"/>
                <w:szCs w:val="20"/>
              </w:rPr>
              <w:t>LGT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2905AF" w14:textId="688C4194" w:rsidR="3C7F3FD4" w:rsidRDefault="3C7F3FD4" w:rsidP="3C7F3FD4">
            <w:pPr>
              <w:spacing w:before="20" w:after="20"/>
            </w:pPr>
            <w:r w:rsidRPr="3C7F3FD4">
              <w:rPr>
                <w:rFonts w:ascii="Arial" w:eastAsia="Calibri" w:hAnsi="Arial" w:cs="Arial"/>
                <w:color w:val="000000" w:themeColor="text1"/>
                <w:szCs w:val="20"/>
              </w:rPr>
              <w:t>To correct Local Government Tax (LGT)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D93F1E" w14:textId="13F5791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70D80F7C"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BE9EE3" w14:textId="587371BC" w:rsidR="3C7F3FD4" w:rsidRDefault="3C7F3FD4" w:rsidP="3C7F3FD4">
            <w:pPr>
              <w:spacing w:before="20" w:after="20"/>
            </w:pPr>
            <w:r w:rsidRPr="3C7F3FD4">
              <w:rPr>
                <w:rFonts w:ascii="Arial" w:eastAsia="Calibri" w:hAnsi="Arial" w:cs="Arial"/>
                <w:color w:val="000000" w:themeColor="text1"/>
                <w:szCs w:val="20"/>
              </w:rPr>
              <w:t>Location of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D99963" w14:textId="485F2EA8" w:rsidR="3C7F3FD4" w:rsidRDefault="3C7F3FD4" w:rsidP="3C7F3FD4">
            <w:pPr>
              <w:spacing w:before="20" w:after="20"/>
            </w:pPr>
            <w:r w:rsidRPr="3C7F3FD4">
              <w:rPr>
                <w:rFonts w:ascii="Arial" w:eastAsia="Calibri" w:hAnsi="Arial" w:cs="Arial"/>
                <w:color w:val="000000" w:themeColor="text1"/>
                <w:szCs w:val="20"/>
              </w:rPr>
              <w:t>To correct the location of risk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24E765" w14:textId="0FE72589" w:rsidR="3C7F3FD4" w:rsidRDefault="3C7F3FD4" w:rsidP="3C7F3FD4">
            <w:pPr>
              <w:spacing w:before="20" w:after="20"/>
            </w:pPr>
            <w:r w:rsidRPr="3C7F3FD4">
              <w:rPr>
                <w:rFonts w:ascii="Arial" w:eastAsia="Calibri" w:hAnsi="Arial" w:cs="Arial"/>
                <w:color w:val="000000" w:themeColor="text1"/>
                <w:szCs w:val="20"/>
              </w:rPr>
              <w:t>Property</w:t>
            </w:r>
          </w:p>
        </w:tc>
      </w:tr>
      <w:tr w:rsidR="3C7F3FD4" w14:paraId="6FB538AB"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D28121" w14:textId="2E63B79F" w:rsidR="3C7F3FD4" w:rsidRDefault="3C7F3FD4" w:rsidP="3C7F3FD4">
            <w:pPr>
              <w:spacing w:before="20" w:after="20"/>
            </w:pPr>
            <w:r w:rsidRPr="3C7F3FD4">
              <w:rPr>
                <w:rFonts w:ascii="Arial" w:eastAsia="Calibri" w:hAnsi="Arial" w:cs="Arial"/>
                <w:color w:val="000000" w:themeColor="text1"/>
                <w:szCs w:val="20"/>
              </w:rPr>
              <w:t>Mandatory Field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C15ED" w14:textId="2DC419F8" w:rsidR="3C7F3FD4" w:rsidRDefault="3C7F3FD4" w:rsidP="3C7F3FD4">
            <w:pPr>
              <w:spacing w:before="20" w:after="20"/>
            </w:pPr>
            <w:r w:rsidRPr="3C7F3FD4">
              <w:rPr>
                <w:rFonts w:ascii="Arial" w:eastAsia="Calibri" w:hAnsi="Arial" w:cs="Arial"/>
                <w:color w:val="000000" w:themeColor="text1"/>
                <w:szCs w:val="20"/>
              </w:rPr>
              <w:t>To update mandatory field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59F527" w14:textId="0F813859"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00423AB"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41A03" w14:textId="0A6704A9" w:rsidR="3C7F3FD4" w:rsidRDefault="3C7F3FD4" w:rsidP="3C7F3FD4">
            <w:pPr>
              <w:spacing w:before="20" w:after="20"/>
            </w:pPr>
            <w:r w:rsidRPr="3C7F3FD4">
              <w:rPr>
                <w:rFonts w:ascii="Arial" w:eastAsia="Calibri" w:hAnsi="Arial" w:cs="Arial"/>
                <w:color w:val="000000" w:themeColor="text1"/>
                <w:szCs w:val="20"/>
              </w:rPr>
              <w:t>Marketing Diary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52054" w14:textId="7C2145A9" w:rsidR="3C7F3FD4" w:rsidRDefault="3C7F3FD4" w:rsidP="3C7F3FD4">
            <w:pPr>
              <w:spacing w:before="20" w:after="20"/>
            </w:pPr>
            <w:r w:rsidRPr="3C7F3FD4">
              <w:rPr>
                <w:rFonts w:ascii="Arial" w:eastAsia="Calibri" w:hAnsi="Arial" w:cs="Arial"/>
                <w:color w:val="000000" w:themeColor="text1"/>
                <w:szCs w:val="20"/>
              </w:rPr>
              <w:t>To update marketing diary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47C2F" w14:textId="0E7EC7E5"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0628B4CA"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ED905" w14:textId="0749BDE9" w:rsidR="3C7F3FD4" w:rsidRDefault="3C7F3FD4" w:rsidP="3C7F3FD4">
            <w:pPr>
              <w:spacing w:before="20" w:after="20"/>
            </w:pPr>
            <w:r w:rsidRPr="3C7F3FD4">
              <w:rPr>
                <w:rFonts w:ascii="Arial" w:eastAsia="Calibri" w:hAnsi="Arial" w:cs="Arial"/>
                <w:color w:val="000000" w:themeColor="text1"/>
                <w:szCs w:val="20"/>
              </w:rPr>
              <w:t>MIS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15CDDA" w14:textId="4DD39D21" w:rsidR="3C7F3FD4" w:rsidRDefault="3C7F3FD4" w:rsidP="3C7F3FD4">
            <w:pPr>
              <w:spacing w:before="20" w:after="20"/>
            </w:pPr>
            <w:r w:rsidRPr="3C7F3FD4">
              <w:rPr>
                <w:rFonts w:ascii="Arial" w:eastAsia="Calibri" w:hAnsi="Arial" w:cs="Arial"/>
                <w:color w:val="000000" w:themeColor="text1"/>
                <w:szCs w:val="20"/>
              </w:rPr>
              <w:t>To correct or update MIS-related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BADA24" w14:textId="53BDBE2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F25FC8D"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6635B0" w14:textId="1810C25C" w:rsidR="3C7F3FD4" w:rsidRDefault="3C7F3FD4" w:rsidP="3C7F3FD4">
            <w:pPr>
              <w:spacing w:before="20" w:after="20"/>
            </w:pPr>
            <w:r w:rsidRPr="3C7F3FD4">
              <w:rPr>
                <w:rFonts w:ascii="Arial" w:eastAsia="Calibri" w:hAnsi="Arial" w:cs="Arial"/>
                <w:color w:val="000000" w:themeColor="text1"/>
                <w:szCs w:val="20"/>
              </w:rPr>
              <w:t>Mortgagee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9E8AF5" w14:textId="41AA8CA9" w:rsidR="3C7F3FD4" w:rsidRDefault="3C7F3FD4" w:rsidP="3C7F3FD4">
            <w:pPr>
              <w:spacing w:before="20" w:after="20"/>
            </w:pPr>
            <w:r w:rsidRPr="3C7F3FD4">
              <w:rPr>
                <w:rFonts w:ascii="Arial" w:eastAsia="Calibri" w:hAnsi="Arial" w:cs="Arial"/>
                <w:color w:val="000000" w:themeColor="text1"/>
                <w:szCs w:val="20"/>
              </w:rPr>
              <w:t>To correct or add mortgagee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CF9930" w14:textId="3D5E5DB6" w:rsidR="3C7F3FD4" w:rsidRDefault="3C7F3FD4" w:rsidP="3C7F3FD4">
            <w:pPr>
              <w:spacing w:before="20" w:after="20"/>
            </w:pPr>
            <w:r w:rsidRPr="3C7F3FD4">
              <w:rPr>
                <w:rFonts w:ascii="Arial" w:eastAsia="Calibri" w:hAnsi="Arial" w:cs="Arial"/>
                <w:color w:val="000000" w:themeColor="text1"/>
                <w:szCs w:val="20"/>
              </w:rPr>
              <w:t>Motor / Property</w:t>
            </w:r>
          </w:p>
        </w:tc>
      </w:tr>
      <w:tr w:rsidR="3C7F3FD4" w14:paraId="034C311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FCC14" w14:textId="758B96C6" w:rsidR="3C7F3FD4" w:rsidRDefault="3C7F3FD4" w:rsidP="3C7F3FD4">
            <w:pPr>
              <w:spacing w:before="20" w:after="20"/>
            </w:pPr>
            <w:r w:rsidRPr="3C7F3FD4">
              <w:rPr>
                <w:rFonts w:ascii="Arial" w:eastAsia="Calibri" w:hAnsi="Arial" w:cs="Arial"/>
                <w:color w:val="000000" w:themeColor="text1"/>
                <w:szCs w:val="20"/>
              </w:rPr>
              <w:t>Motor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BFE75" w14:textId="606853BE" w:rsidR="3C7F3FD4" w:rsidRDefault="3C7F3FD4" w:rsidP="3C7F3FD4">
            <w:pPr>
              <w:spacing w:before="20" w:after="20"/>
            </w:pPr>
            <w:r w:rsidRPr="3C7F3FD4">
              <w:rPr>
                <w:rFonts w:ascii="Arial" w:eastAsia="Calibri" w:hAnsi="Arial" w:cs="Arial"/>
                <w:color w:val="000000" w:themeColor="text1"/>
                <w:szCs w:val="20"/>
              </w:rPr>
              <w:t>To correct or update motor type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21DF53" w14:textId="469D659A" w:rsidR="3C7F3FD4" w:rsidRDefault="3C7F3FD4" w:rsidP="3C7F3FD4">
            <w:pPr>
              <w:spacing w:before="20" w:after="20"/>
            </w:pPr>
            <w:r w:rsidRPr="3C7F3FD4">
              <w:rPr>
                <w:rFonts w:ascii="Arial" w:eastAsia="Calibri" w:hAnsi="Arial" w:cs="Arial"/>
                <w:color w:val="000000" w:themeColor="text1"/>
                <w:szCs w:val="20"/>
              </w:rPr>
              <w:t>Motor / CTPL</w:t>
            </w:r>
          </w:p>
        </w:tc>
      </w:tr>
      <w:tr w:rsidR="3C7F3FD4" w14:paraId="7CBA2E54"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59D14" w14:textId="63E41B62" w:rsidR="3C7F3FD4" w:rsidRDefault="3C7F3FD4" w:rsidP="3C7F3FD4">
            <w:pPr>
              <w:spacing w:before="20" w:after="20"/>
            </w:pPr>
            <w:r w:rsidRPr="3C7F3FD4">
              <w:rPr>
                <w:rFonts w:ascii="Arial" w:eastAsia="Calibri" w:hAnsi="Arial" w:cs="Arial"/>
                <w:color w:val="000000" w:themeColor="text1"/>
                <w:szCs w:val="20"/>
              </w:rPr>
              <w:t>Non-Bank Client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E4E7A3" w14:textId="40836688" w:rsidR="3C7F3FD4" w:rsidRDefault="3C7F3FD4" w:rsidP="3C7F3FD4">
            <w:pPr>
              <w:spacing w:before="20" w:after="20"/>
            </w:pPr>
            <w:r w:rsidRPr="3C7F3FD4">
              <w:rPr>
                <w:rFonts w:ascii="Arial" w:eastAsia="Calibri" w:hAnsi="Arial" w:cs="Arial"/>
                <w:color w:val="000000" w:themeColor="text1"/>
                <w:szCs w:val="20"/>
              </w:rPr>
              <w:t>To provide non-bank client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826C7A" w14:textId="7A8EDA6F"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34CC6E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5D2096" w14:textId="5BDA9AC7" w:rsidR="3C7F3FD4" w:rsidRDefault="3C7F3FD4" w:rsidP="3C7F3FD4">
            <w:pPr>
              <w:spacing w:before="20" w:after="20"/>
            </w:pPr>
            <w:r w:rsidRPr="3C7F3FD4">
              <w:rPr>
                <w:rFonts w:ascii="Arial" w:eastAsia="Calibri" w:hAnsi="Arial" w:cs="Arial"/>
                <w:color w:val="000000" w:themeColor="text1"/>
                <w:szCs w:val="20"/>
              </w:rPr>
              <w:t>Package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3E943A" w14:textId="5A2FAFE9" w:rsidR="3C7F3FD4" w:rsidRDefault="3C7F3FD4" w:rsidP="3C7F3FD4">
            <w:pPr>
              <w:spacing w:before="20" w:after="20"/>
            </w:pPr>
            <w:r w:rsidRPr="3C7F3FD4">
              <w:rPr>
                <w:rFonts w:ascii="Arial" w:eastAsia="Calibri" w:hAnsi="Arial" w:cs="Arial"/>
                <w:color w:val="000000" w:themeColor="text1"/>
                <w:szCs w:val="20"/>
              </w:rPr>
              <w:t>To change the selected package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F494D1" w14:textId="2C734A7C"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14A8E7B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67E43D" w14:textId="3CCE3454" w:rsidR="3C7F3FD4" w:rsidRDefault="3C7F3FD4" w:rsidP="3C7F3FD4">
            <w:pPr>
              <w:spacing w:before="20" w:after="20"/>
            </w:pPr>
            <w:r w:rsidRPr="3C7F3FD4">
              <w:rPr>
                <w:rFonts w:ascii="Arial" w:eastAsia="Calibri" w:hAnsi="Arial" w:cs="Arial"/>
                <w:color w:val="000000" w:themeColor="text1"/>
                <w:szCs w:val="20"/>
              </w:rPr>
              <w:t>Payment Undertaking / Payment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97B870" w14:textId="6C8EC465" w:rsidR="3C7F3FD4" w:rsidRDefault="3C7F3FD4" w:rsidP="3C7F3FD4">
            <w:pPr>
              <w:spacing w:before="20" w:after="20"/>
            </w:pPr>
            <w:r w:rsidRPr="3C7F3FD4">
              <w:rPr>
                <w:rFonts w:ascii="Arial" w:eastAsia="Calibri" w:hAnsi="Arial" w:cs="Arial"/>
                <w:color w:val="000000" w:themeColor="text1"/>
                <w:szCs w:val="20"/>
              </w:rPr>
              <w:t>To include payment undertaking or payment-related updates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9163D7" w14:textId="3C09DD10"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419B3F7F"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05A3E9" w14:textId="1563CC2E" w:rsidR="3C7F3FD4" w:rsidRDefault="3C7F3FD4" w:rsidP="3C7F3FD4">
            <w:pPr>
              <w:spacing w:before="20" w:after="20"/>
            </w:pPr>
            <w:r w:rsidRPr="3C7F3FD4">
              <w:rPr>
                <w:rFonts w:ascii="Arial" w:eastAsia="Calibri" w:hAnsi="Arial" w:cs="Arial"/>
                <w:color w:val="000000" w:themeColor="text1"/>
                <w:szCs w:val="20"/>
              </w:rPr>
              <w:t>Period of Insurance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29968" w14:textId="2F35B976" w:rsidR="3C7F3FD4" w:rsidRDefault="3C7F3FD4" w:rsidP="3C7F3FD4">
            <w:pPr>
              <w:spacing w:before="20" w:after="20"/>
            </w:pPr>
            <w:r w:rsidRPr="3C7F3FD4">
              <w:rPr>
                <w:rFonts w:ascii="Arial" w:eastAsia="Calibri" w:hAnsi="Arial" w:cs="Arial"/>
                <w:color w:val="000000" w:themeColor="text1"/>
                <w:szCs w:val="20"/>
              </w:rPr>
              <w:t>To correct the policy period of insurance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20C224" w14:textId="17601157"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4F44C47"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823E88" w14:textId="7A6B472A" w:rsidR="3C7F3FD4" w:rsidRDefault="3C7F3FD4" w:rsidP="3C7F3FD4">
            <w:pPr>
              <w:spacing w:before="20" w:after="20"/>
            </w:pPr>
            <w:r w:rsidRPr="3C7F3FD4">
              <w:rPr>
                <w:rFonts w:ascii="Arial" w:eastAsia="Calibri" w:hAnsi="Arial" w:cs="Arial"/>
                <w:color w:val="000000" w:themeColor="text1"/>
                <w:szCs w:val="20"/>
              </w:rPr>
              <w:t>Policy Delivery Instruction / Others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2C493A" w14:textId="3AFED214" w:rsidR="3C7F3FD4" w:rsidRDefault="3C7F3FD4" w:rsidP="3C7F3FD4">
            <w:pPr>
              <w:spacing w:before="20" w:after="20"/>
            </w:pPr>
            <w:r w:rsidRPr="3C7F3FD4">
              <w:rPr>
                <w:rFonts w:ascii="Arial" w:eastAsia="Calibri" w:hAnsi="Arial" w:cs="Arial"/>
                <w:color w:val="000000" w:themeColor="text1"/>
                <w:szCs w:val="20"/>
              </w:rPr>
              <w:t>To include or update policy delivery instructions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0ED1FD" w14:textId="33C8874D"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3EDEFD4"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4B067" w14:textId="7523EBB0" w:rsidR="3C7F3FD4" w:rsidRDefault="3C7F3FD4" w:rsidP="3C7F3FD4">
            <w:pPr>
              <w:spacing w:before="20" w:after="20"/>
            </w:pPr>
            <w:r w:rsidRPr="3C7F3FD4">
              <w:rPr>
                <w:rFonts w:ascii="Arial" w:eastAsia="Calibri" w:hAnsi="Arial" w:cs="Arial"/>
                <w:color w:val="000000" w:themeColor="text1"/>
                <w:szCs w:val="20"/>
              </w:rPr>
              <w:t>Premium Rate / Premium Variance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4625EA" w14:textId="686584D3" w:rsidR="3C7F3FD4" w:rsidRDefault="3C7F3FD4" w:rsidP="3C7F3FD4">
            <w:pPr>
              <w:spacing w:before="20" w:after="20"/>
            </w:pPr>
            <w:r w:rsidRPr="3C7F3FD4">
              <w:rPr>
                <w:rFonts w:ascii="Arial" w:eastAsia="Calibri" w:hAnsi="Arial" w:cs="Arial"/>
                <w:color w:val="000000" w:themeColor="text1"/>
                <w:szCs w:val="20"/>
              </w:rPr>
              <w:t>To correct premium rate or premium amount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2E43E" w14:textId="13FA7DB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37D9639"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1495D" w14:textId="4525DA4E" w:rsidR="3C7F3FD4" w:rsidRDefault="3C7F3FD4" w:rsidP="3C7F3FD4">
            <w:pPr>
              <w:spacing w:before="20" w:after="20"/>
            </w:pPr>
            <w:r w:rsidRPr="3C7F3FD4">
              <w:rPr>
                <w:rFonts w:ascii="Arial" w:eastAsia="Calibri" w:hAnsi="Arial" w:cs="Arial"/>
                <w:color w:val="000000" w:themeColor="text1"/>
                <w:szCs w:val="20"/>
              </w:rPr>
              <w:t>Product Code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AD55EE" w14:textId="0F0AE8E4" w:rsidR="3C7F3FD4" w:rsidRDefault="3C7F3FD4" w:rsidP="3C7F3FD4">
            <w:pPr>
              <w:spacing w:before="20" w:after="20"/>
            </w:pPr>
            <w:r w:rsidRPr="3C7F3FD4">
              <w:rPr>
                <w:rFonts w:ascii="Arial" w:eastAsia="Calibri" w:hAnsi="Arial" w:cs="Arial"/>
                <w:color w:val="000000" w:themeColor="text1"/>
                <w:szCs w:val="20"/>
              </w:rPr>
              <w:t>To correct the product code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52A690" w14:textId="3A5CD32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D9218B8"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A33517" w14:textId="660D7095" w:rsidR="3C7F3FD4" w:rsidRDefault="3C7F3FD4" w:rsidP="3C7F3FD4">
            <w:pPr>
              <w:spacing w:before="20" w:after="20"/>
            </w:pPr>
            <w:r w:rsidRPr="3C7F3FD4">
              <w:rPr>
                <w:rFonts w:ascii="Arial" w:eastAsia="Calibri" w:hAnsi="Arial" w:cs="Arial"/>
                <w:color w:val="000000" w:themeColor="text1"/>
                <w:szCs w:val="20"/>
              </w:rPr>
              <w:t>Requiring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1C5023" w14:textId="2F699698" w:rsidR="3C7F3FD4" w:rsidRDefault="3C7F3FD4" w:rsidP="3C7F3FD4">
            <w:pPr>
              <w:spacing w:before="20" w:after="20"/>
            </w:pPr>
            <w:r w:rsidRPr="3C7F3FD4">
              <w:rPr>
                <w:rFonts w:ascii="Arial" w:eastAsia="Calibri" w:hAnsi="Arial" w:cs="Arial"/>
                <w:color w:val="000000" w:themeColor="text1"/>
                <w:szCs w:val="20"/>
              </w:rPr>
              <w:t>To provide approval required for processing</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32ACE4" w14:textId="5AF6548A"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66523A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9CDA75" w14:textId="4A712ED8" w:rsidR="3C7F3FD4" w:rsidRDefault="3C7F3FD4" w:rsidP="3C7F3FD4">
            <w:pPr>
              <w:spacing w:before="20" w:after="20"/>
            </w:pPr>
            <w:r w:rsidRPr="3C7F3FD4">
              <w:rPr>
                <w:rFonts w:ascii="Arial" w:eastAsia="Calibri" w:hAnsi="Arial" w:cs="Arial"/>
                <w:color w:val="000000" w:themeColor="text1"/>
                <w:szCs w:val="20"/>
              </w:rPr>
              <w:t>Risk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FBABE5" w14:textId="45887A12" w:rsidR="3C7F3FD4" w:rsidRDefault="3C7F3FD4" w:rsidP="3C7F3FD4">
            <w:pPr>
              <w:spacing w:before="20" w:after="20"/>
            </w:pPr>
            <w:r w:rsidRPr="3C7F3FD4">
              <w:rPr>
                <w:rFonts w:ascii="Arial" w:eastAsia="Calibri" w:hAnsi="Arial" w:cs="Arial"/>
                <w:color w:val="000000" w:themeColor="text1"/>
                <w:szCs w:val="20"/>
              </w:rPr>
              <w:t>To correct risk details and descriptions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B1E98" w14:textId="1707B93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4EBFDFE"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5C785" w14:textId="4E374B5C" w:rsidR="3C7F3FD4" w:rsidRDefault="3C7F3FD4" w:rsidP="3C7F3FD4">
            <w:pPr>
              <w:spacing w:before="20" w:after="20"/>
            </w:pPr>
            <w:r w:rsidRPr="3C7F3FD4">
              <w:rPr>
                <w:rFonts w:ascii="Arial" w:eastAsia="Calibri" w:hAnsi="Arial" w:cs="Arial"/>
                <w:color w:val="000000" w:themeColor="text1"/>
                <w:szCs w:val="20"/>
              </w:rPr>
              <w:t>TSI / Sum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A3AFF" w14:textId="56FC7D16" w:rsidR="3C7F3FD4" w:rsidRDefault="3C7F3FD4" w:rsidP="3C7F3FD4">
            <w:pPr>
              <w:spacing w:before="20" w:after="20"/>
            </w:pPr>
            <w:r w:rsidRPr="3C7F3FD4">
              <w:rPr>
                <w:rFonts w:ascii="Arial" w:eastAsia="Calibri" w:hAnsi="Arial" w:cs="Arial"/>
                <w:color w:val="000000" w:themeColor="text1"/>
                <w:szCs w:val="20"/>
              </w:rPr>
              <w:t>To correct the Total Sum Insured (TSI) or Sum Insured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3E3C65" w14:textId="066D97B1"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F004202"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8DA0E2" w14:textId="0C506B3D" w:rsidR="3C7F3FD4" w:rsidRDefault="3C7F3FD4" w:rsidP="3C7F3FD4">
            <w:pPr>
              <w:keepNext/>
              <w:spacing w:before="20" w:after="20"/>
            </w:pPr>
            <w:r w:rsidRPr="3C7F3FD4">
              <w:rPr>
                <w:rFonts w:ascii="Arial" w:eastAsia="Calibri" w:hAnsi="Arial" w:cs="Arial"/>
                <w:color w:val="000000" w:themeColor="text1"/>
                <w:szCs w:val="20"/>
              </w:rPr>
              <w:t>Unit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5166B" w14:textId="4F6CC721" w:rsidR="3C7F3FD4" w:rsidRDefault="3C7F3FD4" w:rsidP="3C7F3FD4">
            <w:pPr>
              <w:keepNext/>
              <w:spacing w:before="20" w:after="20"/>
            </w:pPr>
            <w:r w:rsidRPr="3C7F3FD4">
              <w:rPr>
                <w:rFonts w:ascii="Arial" w:eastAsia="Calibri" w:hAnsi="Arial" w:cs="Arial"/>
                <w:color w:val="000000" w:themeColor="text1"/>
                <w:szCs w:val="20"/>
              </w:rPr>
              <w:t>To correct unit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04EF2" w14:textId="396A20C2" w:rsidR="3C7F3FD4" w:rsidRDefault="3C7F3FD4" w:rsidP="3C7F3FD4">
            <w:pPr>
              <w:keepNext/>
              <w:spacing w:before="20" w:after="20"/>
            </w:pPr>
            <w:r w:rsidRPr="3C7F3FD4">
              <w:rPr>
                <w:rFonts w:ascii="Arial" w:eastAsia="Calibri" w:hAnsi="Arial" w:cs="Arial"/>
                <w:color w:val="000000" w:themeColor="text1"/>
                <w:szCs w:val="20"/>
              </w:rPr>
              <w:t>Motor / CTPL</w:t>
            </w:r>
          </w:p>
        </w:tc>
      </w:tr>
      <w:tr w:rsidR="3C7F3FD4" w14:paraId="10E6157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5B930E" w14:textId="7F05E8C5" w:rsidR="3C7F3FD4" w:rsidRDefault="3C7F3FD4" w:rsidP="3C7F3FD4">
            <w:pPr>
              <w:keepNext/>
              <w:spacing w:before="20" w:after="20"/>
            </w:pPr>
            <w:r w:rsidRPr="3C7F3FD4">
              <w:rPr>
                <w:rFonts w:ascii="Arial" w:eastAsia="Calibri" w:hAnsi="Arial" w:cs="Arial"/>
                <w:color w:val="000000" w:themeColor="text1"/>
                <w:szCs w:val="20"/>
              </w:rPr>
              <w:t>VAT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1A77A" w14:textId="1932C5E2" w:rsidR="3C7F3FD4" w:rsidRDefault="3C7F3FD4" w:rsidP="3C7F3FD4">
            <w:pPr>
              <w:keepNext/>
              <w:spacing w:before="20" w:after="20"/>
            </w:pPr>
            <w:r w:rsidRPr="3C7F3FD4">
              <w:rPr>
                <w:rFonts w:ascii="Arial" w:eastAsia="Calibri" w:hAnsi="Arial" w:cs="Arial"/>
                <w:color w:val="000000" w:themeColor="text1"/>
                <w:szCs w:val="20"/>
              </w:rPr>
              <w:t>To correct DST, LGT, VAT,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99CB45" w14:textId="075E2A24" w:rsidR="3C7F3FD4" w:rsidRDefault="3C7F3FD4" w:rsidP="3C7F3FD4">
            <w:pPr>
              <w:keepNext/>
              <w:spacing w:before="20" w:after="20"/>
            </w:pPr>
            <w:r w:rsidRPr="3C7F3FD4">
              <w:rPr>
                <w:rFonts w:ascii="Arial" w:eastAsia="Calibri" w:hAnsi="Arial" w:cs="Arial"/>
                <w:color w:val="000000" w:themeColor="text1"/>
                <w:szCs w:val="20"/>
              </w:rPr>
              <w:t>All Lines</w:t>
            </w:r>
          </w:p>
        </w:tc>
      </w:tr>
      <w:tr>
        <w:trPr>
          <w:cantSplit/>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Disapproved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Returned by the Marketing Team Lead at review because the disposition is disapproved (BRD 1.008.2; counted in the summary counter Disapproved Accounts, BRD 1.009.3.2)</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All Lines</w:t>
            </w:r>
          </w:p>
        </w:tc>
      </w:tr>
    </w:tbl>
    <w:p w14:paraId="5AE47461" w14:textId="5B4313C8" w:rsidR="4A2DE6B2" w:rsidRDefault="4A2DE6B2" w:rsidP="3C7F3FD4">
      <w:pPr>
        <w:pStyle w:val="Heading1"/>
        <w:keepNext/>
        <w:keepLines/>
        <w:spacing w:line="259" w:lineRule="auto"/>
      </w:pPr>
      <w:r w:rsidRPr="3C7F3FD4">
        <w:rPr>
          <w:sz w:val="24"/>
          <w:szCs w:val="24"/>
        </w:rPr>
        <w:lastRenderedPageBreak/>
        <w:t xml:space="preserve">Annex W – </w:t>
      </w:r>
      <w:r w:rsidR="30EE1D34" w:rsidRPr="3C7F3FD4">
        <w:rPr>
          <w:sz w:val="24"/>
          <w:szCs w:val="24"/>
        </w:rPr>
        <w:t>Insurance Advice Template</w:t>
      </w:r>
    </w:p>
    <w:p w14:paraId="2B6BF174" w14:textId="03A4F97C" w:rsidR="37E13D2E" w:rsidRDefault="37E13D2E" w:rsidP="3C7F3FD4">
      <w:pPr>
        <w:pStyle w:val="Heading1"/>
        <w:keepNext/>
        <w:keepLines/>
        <w:spacing w:line="259" w:lineRule="auto"/>
        <w:rPr>
          <w:sz w:val="24"/>
          <w:szCs w:val="24"/>
        </w:rPr>
      </w:pPr>
      <w:r w:rsidRPr="3C7F3FD4">
        <w:rPr>
          <w:sz w:val="24"/>
          <w:szCs w:val="24"/>
        </w:rPr>
        <w:t>Annex X – E-Policy Email Template</w:t>
      </w:r>
    </w:p>
    <w:p w14:paraId="21F0B9CF" w14:textId="1582FF29" w:rsidR="6507FB2D" w:rsidRDefault="6507FB2D" w:rsidP="3C7F3FD4">
      <w:pPr>
        <w:pStyle w:val="Heading1"/>
        <w:keepNext/>
        <w:keepLines/>
        <w:spacing w:line="259" w:lineRule="auto"/>
        <w:rPr>
          <w:sz w:val="24"/>
          <w:szCs w:val="24"/>
        </w:rPr>
      </w:pPr>
      <w:bookmarkStart w:id="148" w:name="_Annex_Y_–_Service_Invoice_Template"/>
      <w:r w:rsidRPr="3C7F3FD4">
        <w:rPr>
          <w:sz w:val="24"/>
          <w:szCs w:val="24"/>
        </w:rPr>
        <w:t>Annex Y – Service Invoice Template</w:t>
      </w:r>
      <w:bookmarkEnd w:id="148"/>
    </w:p>
    <w:p w14:paraId="2C205496" w14:textId="4354B7DC" w:rsidR="6507FB2D" w:rsidRDefault="6507FB2D" w:rsidP="3C7F3FD4">
      <w:pPr>
        <w:spacing w:before="120" w:after="60"/>
        <w:jc w:val="center"/>
      </w:pPr>
      <w:r>
        <w:rPr>
          <w:noProof/>
        </w:rPr>
        <w:drawing>
          <wp:inline distT="0" distB="0" distL="0" distR="0" wp14:anchorId="40E8CC20" wp14:editId="1D8CF14E">
            <wp:extent cx="6858000" cy="5848350"/>
            <wp:effectExtent l="9525" t="9525" r="9525" b="9525"/>
            <wp:docPr id="1664530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0894" name="Picture 1664530894"/>
                    <pic:cNvPicPr/>
                  </pic:nvPicPr>
                  <pic:blipFill>
                    <a:blip r:embed="rId37">
                      <a:extLst>
                        <a:ext uri="{28A0092B-C50C-407E-A947-70E740481C1C}">
                          <a14:useLocalDpi xmlns:a14="http://schemas.microsoft.com/office/drawing/2010/main"/>
                        </a:ext>
                      </a:extLst>
                    </a:blip>
                    <a:stretch>
                      <a:fillRect/>
                    </a:stretch>
                  </pic:blipFill>
                  <pic:spPr>
                    <a:xfrm>
                      <a:off x="0" y="0"/>
                      <a:ext cx="6858000" cy="5848350"/>
                    </a:xfrm>
                    <a:prstGeom prst="rect">
                      <a:avLst/>
                    </a:prstGeom>
                    <a:ln w="9525">
                      <a:solidFill>
                        <a:schemeClr val="tx1"/>
                      </a:solidFill>
                      <a:prstDash val="solid"/>
                    </a:ln>
                  </pic:spPr>
                </pic:pic>
              </a:graphicData>
            </a:graphic>
          </wp:inline>
        </w:drawing>
      </w:r>
    </w:p>
    <w:p w14:paraId="36839874" w14:textId="33D97AC0" w:rsidR="66D2EC99" w:rsidRDefault="66D2EC99" w:rsidP="3C7F3FD4">
      <w:pPr>
        <w:pStyle w:val="Heading1"/>
        <w:keepNext/>
        <w:keepLines/>
        <w:spacing w:line="259" w:lineRule="auto"/>
        <w:rPr>
          <w:sz w:val="24"/>
          <w:szCs w:val="24"/>
        </w:rPr>
      </w:pPr>
      <w:r w:rsidRPr="3C7F3FD4">
        <w:rPr>
          <w:sz w:val="24"/>
          <w:szCs w:val="24"/>
        </w:rPr>
        <w:lastRenderedPageBreak/>
        <w:t>Annex Z – Hold Cover Template</w:t>
      </w:r>
    </w:p>
    <w:p>
      <w:pPr>
        <w:pStyle w:val="Heading1"/>
        <w:keepNext/>
        <w:keepLines/>
        <w:pageBreakBefore/>
        <w:spacing w:line="259" w:lineRule="auto"/>
      </w:pPr>
      <w:r>
        <w:rPr>
          <w:rFonts w:ascii="Arial" w:hAnsi="Arial" w:cs="Arial"/>
        </w:rPr>
        <w:t xml:space="preserve">Annex AA – Screen Specifications</w:t>
      </w:r>
    </w:p>
    <w:p>
      <w:pPr>
        <w:rPr>
          <w:rFonts w:ascii="Arial" w:hAnsi="Arial" w:cs="Arial"/>
        </w:rPr>
      </w:pPr>
      <w:r>
        <w:rPr>
          <w:rFonts w:ascii="Arial" w:hAnsi="Arial" w:cs="Arial"/>
        </w:rPr>
        <w:t xml:space="preserve">This annex specifies the Renewal screens of the system: the purpose of each screen, how the user reaches it, the FR items it serves, one screenshot, its fields with type, mandatory marker, format, list or source and validation, and its actions. Mandatory: Y = mandatory, N = optional, Cond. = mandatory when the condition stated applies. The screenshots were taken on the BIBS DEV environment: https://dev.brokerverse.cloud with SIT/UAT data; the labels of the screens follow the BRD (for example Expiry List for the RMEL) and adopt BDOI's names once decided (Annex AO). The screen standards (layout, dates dd-Mmm-yyyy, amounts with two decimals, tables with row action menus) are those of the programme and are not repeated here.</w:t>
      </w:r>
    </w:p>
    <w:p>
      <w:pPr>
        <w:keepNext/>
        <w:spacing w:after="80" w:before="200"/>
        <w:rPr>
          <w:rFonts w:ascii="Arial" w:hAnsi="Arial" w:cs="Arial"/>
          <w:sz w:val="22"/>
          <w:szCs w:val="22"/>
        </w:rPr>
      </w:pPr>
      <w:r>
        <w:rPr>
          <w:rFonts w:ascii="Arial" w:hAnsi="Arial" w:cs="Arial"/>
          <w:b/>
          <w:bCs/>
          <w:color w:val="014EA9"/>
          <w:sz w:val="22"/>
          <w:szCs w:val="22"/>
        </w:rPr>
        <w:t xml:space="preserve">AA.1 Renewal Home (SCR-RN-01)</w:t>
      </w:r>
    </w:p>
    <w:p>
      <w:pPr>
        <w:rPr>
          <w:rFonts w:ascii="Arial" w:hAnsi="Arial" w:cs="Arial"/>
        </w:rPr>
      </w:pPr>
      <w:r>
        <w:rPr>
          <w:rFonts w:ascii="Arial" w:hAnsi="Arial" w:cs="Arial"/>
        </w:rPr>
        <w:t xml:space="preserve">Purpose: The renewals of the user's scope at a glance: the renewals due in 30, 60, 90 and 140 days, the work queues that need attention (at risk, urgent, returned, NRNS, insurer reply overdue, letters failed), the renewals by status and by classification and the workload of the officers. Each tile and status opens the list behind it.</w:t>
      </w:r>
    </w:p>
    <w:p>
      <w:pPr>
        <w:rPr>
          <w:rFonts w:ascii="Arial" w:hAnsi="Arial" w:cs="Arial"/>
        </w:rPr>
      </w:pPr>
      <w:r>
        <w:rPr>
          <w:rFonts w:ascii="Arial" w:hAnsi="Arial" w:cs="Arial"/>
        </w:rPr>
        <w:t xml:space="preserve">Access: Client &amp; Policy › Renewal › Renewal Home</w:t>
      </w:r>
    </w:p>
    <w:p>
      <w:pPr>
        <w:rPr>
          <w:rFonts w:ascii="Arial" w:hAnsi="Arial" w:cs="Arial"/>
        </w:rPr>
      </w:pPr>
      <w:r>
        <w:rPr>
          <w:rFonts w:ascii="Arial" w:hAnsi="Arial" w:cs="Arial"/>
        </w:rPr>
        <w:t xml:space="preserve">FR items: FRRN.002.02, FRRN.003.01, FRRN.044.03</w:t>
      </w:r>
    </w:p>
    <w:p>
      <w:pPr>
        <w:spacing w:before="120" w:after="60"/>
        <w:jc w:val="center"/>
      </w:pPr>
      <w:r>
        <w:drawing>
          <wp:inline xmlns:a="http://schemas.openxmlformats.org/drawingml/2006/main" xmlns:pic="http://schemas.openxmlformats.org/drawingml/2006/picture">
            <wp:extent cx="5852160" cy="2010419"/>
            <wp:docPr id="1664530896" name="Picture 1664530896"/>
            <wp:cNvGraphicFramePr>
              <a:graphicFrameLocks noChangeAspect="1"/>
            </wp:cNvGraphicFramePr>
            <a:graphic>
              <a:graphicData uri="http://schemas.openxmlformats.org/drawingml/2006/picture">
                <pic:pic>
                  <pic:nvPicPr>
                    <pic:cNvPr id="0" name="scr-rn-01-01-home-part1.png"/>
                    <pic:cNvPicPr/>
                  </pic:nvPicPr>
                  <pic:blipFill>
                    <a:blip r:embed="rId51"/>
                    <a:stretch>
                      <a:fillRect/>
                    </a:stretch>
                  </pic:blipFill>
                  <pic:spPr>
                    <a:xfrm>
                      <a:off x="0" y="0"/>
                      <a:ext cx="5852160" cy="201041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010419"/>
            <wp:docPr id="1664530896" name="Picture 1664530896"/>
            <wp:cNvGraphicFramePr>
              <a:graphicFrameLocks noChangeAspect="1"/>
            </wp:cNvGraphicFramePr>
            <a:graphic>
              <a:graphicData uri="http://schemas.openxmlformats.org/drawingml/2006/picture">
                <pic:pic>
                  <pic:nvPicPr>
                    <pic:cNvPr id="0" name="scr-rn-01-01-home-part2.png"/>
                    <pic:cNvPicPr/>
                  </pic:nvPicPr>
                  <pic:blipFill>
                    <a:blip r:embed="rId52"/>
                    <a:stretch>
                      <a:fillRect/>
                    </a:stretch>
                  </pic:blipFill>
                  <pic:spPr>
                    <a:xfrm>
                      <a:off x="0" y="0"/>
                      <a:ext cx="5852160" cy="201041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AA.1 - Renewal Home of the Marketing Team Leader: due dates, work queues, renewals by status and classification, workload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Figures: Due in 30 days / Due in 60 days / Due in 90 days / Due in 140 days</w:t>
            </w:r>
          </w:p>
        </w:tc>
        <w:tc>
          <w:tcPr>
            <w:tcW w:w="1296" w:type="dxa"/>
          </w:tcPr>
          <w:p>
            <w:pPr>
              <w:spacing w:after="20" w:before="20"/>
              <w:rPr>
                <w:rFonts w:ascii="Arial" w:hAnsi="Arial" w:cs="Arial"/>
                <w:sz w:val="15"/>
                <w:szCs w:val="15"/>
              </w:rPr>
            </w:pPr>
            <w:r>
              <w:rPr>
                <w:rFonts w:ascii="Arial" w:hAnsi="Arial" w:cs="Arial"/>
                <w:sz w:val="15"/>
                <w:szCs w:val="15"/>
              </w:rPr>
              <w:t xml:space="preserve">Figure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Number of renewals expiring within the days; Renewals of the user's scope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Work tiles: At risk / Urgent / Returned / NRNS / Insurer reply overdue / Letters failed</w:t>
            </w:r>
          </w:p>
        </w:tc>
        <w:tc>
          <w:tcPr>
            <w:tcW w:w="1296" w:type="dxa"/>
          </w:tcPr>
          <w:p>
            <w:pPr>
              <w:spacing w:after="20" w:before="20"/>
              <w:rPr>
                <w:rFonts w:ascii="Arial" w:hAnsi="Arial" w:cs="Arial"/>
                <w:sz w:val="15"/>
                <w:szCs w:val="15"/>
              </w:rPr>
            </w:pPr>
            <w:r>
              <w:rPr>
                <w:rFonts w:ascii="Arial" w:hAnsi="Arial" w:cs="Arial"/>
                <w:sz w:val="15"/>
                <w:szCs w:val="15"/>
              </w:rPr>
              <w:t xml:space="preserve">Tile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Title and live count; Needs attention when the queue needs action; Renewals of the user's scope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By status: Status / Renewals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Stage of the renewal and the number of renewals;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By classification: [Classification pill] / Renewals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Clean, Review or Exception and the number of renewals;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Workload: Officer / Role / Open renewals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officer; Marketing or Processing; number of open renewals; Assignments</w:t>
            </w:r>
          </w:p>
        </w:tc>
        <w:tc>
          <w:tcPr>
            <w:tcW w:w="2736" w:type="dxa"/>
          </w:tcPr>
          <w:p>
            <w:pPr>
              <w:spacing w:after="20" w:before="20"/>
              <w:rPr>
                <w:rFonts w:ascii="Arial" w:hAnsi="Arial" w:cs="Arial"/>
                <w:sz w:val="15"/>
                <w:szCs w:val="15"/>
              </w:rPr>
            </w:pPr>
            <w:r>
              <w:rPr>
                <w:rFonts w:ascii="Arial" w:hAnsi="Arial" w:cs="Arial"/>
                <w:sz w:val="15"/>
                <w:szCs w:val="15"/>
              </w:rPr>
              <w:t xml:space="preserve">No renewals assigned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[Tile or status row]</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list and tab of those renewals (Expiry List, My Dispositions, Processing Worklist, Letters)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 Expiry List (SCR-RN-02)</w:t>
      </w:r>
    </w:p>
    <w:p>
      <w:pPr>
        <w:rPr>
          <w:rFonts w:ascii="Arial" w:hAnsi="Arial" w:cs="Arial"/>
        </w:rPr>
      </w:pPr>
      <w:r>
        <w:rPr>
          <w:rFonts w:ascii="Arial" w:hAnsi="Arial" w:cs="Arial"/>
        </w:rPr>
        <w:t xml:space="preserve">Purpose: The expiring accounts from extraction to disposition, by tab: extracted, unassigned, by disposition, exceptions, transfers pending and all. Generate Expiry List reads the accounts expiring in a range; Initiate starts the checks of the extracted renewals; Assign Disposition gives renewals to an Account Officer; Push sends the dispositioned ones to the Team Leader; Transfer moves one renewal to another unit.</w:t>
      </w:r>
    </w:p>
    <w:p>
      <w:pPr>
        <w:rPr>
          <w:rFonts w:ascii="Arial" w:hAnsi="Arial" w:cs="Arial"/>
        </w:rPr>
      </w:pPr>
      <w:r>
        <w:rPr>
          <w:rFonts w:ascii="Arial" w:hAnsi="Arial" w:cs="Arial"/>
        </w:rPr>
        <w:t xml:space="preserve">Access: Client &amp; Policy › Renewal › Expiry List; Renewal Home › At risk, Urgent or a status</w:t>
      </w:r>
    </w:p>
    <w:p>
      <w:pPr>
        <w:rPr>
          <w:rFonts w:ascii="Arial" w:hAnsi="Arial" w:cs="Arial"/>
        </w:rPr>
      </w:pPr>
      <w:r>
        <w:rPr>
          <w:rFonts w:ascii="Arial" w:hAnsi="Arial" w:cs="Arial"/>
        </w:rPr>
        <w:t xml:space="preserve">FR items: FRRN.002.05, FRRN.002.06, FRRN.002.07, FRRN.004.01, FRRN.004.02, FRRN.004.03, FRRN.004.04, FRRN.004.06 (2nd), FRRN.004.07, FRRN.010.01, FRRN.010.02, FRRN.011.06</w:t>
      </w:r>
    </w:p>
    <w:p>
      <w:pPr>
        <w:spacing w:before="120" w:after="60"/>
        <w:jc w:val="center"/>
      </w:pPr>
      <w:r>
        <w:drawing>
          <wp:inline xmlns:a="http://schemas.openxmlformats.org/drawingml/2006/main" xmlns:pic="http://schemas.openxmlformats.org/drawingml/2006/picture">
            <wp:extent cx="5852160" cy="2229276"/>
            <wp:docPr id="1664530896" name="Picture 1664530896"/>
            <wp:cNvGraphicFramePr>
              <a:graphicFrameLocks noChangeAspect="1"/>
            </wp:cNvGraphicFramePr>
            <a:graphic>
              <a:graphicData uri="http://schemas.openxmlformats.org/drawingml/2006/picture">
                <pic:pic>
                  <pic:nvPicPr>
                    <pic:cNvPr id="0" name="scr-rn-02-01-list-part1.png"/>
                    <pic:cNvPicPr/>
                  </pic:nvPicPr>
                  <pic:blipFill>
                    <a:blip r:embed="rId53"/>
                    <a:stretch>
                      <a:fillRect/>
                    </a:stretch>
                  </pic:blipFill>
                  <pic:spPr>
                    <a:xfrm>
                      <a:off x="0" y="0"/>
                      <a:ext cx="5852160" cy="222927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368141"/>
            <wp:docPr id="1664530896" name="Picture 1664530896"/>
            <wp:cNvGraphicFramePr>
              <a:graphicFrameLocks noChangeAspect="1"/>
            </wp:cNvGraphicFramePr>
            <a:graphic>
              <a:graphicData uri="http://schemas.openxmlformats.org/drawingml/2006/picture">
                <pic:pic>
                  <pic:nvPicPr>
                    <pic:cNvPr id="0" name="scr-rn-02-01-list-part2.png"/>
                    <pic:cNvPicPr/>
                  </pic:nvPicPr>
                  <pic:blipFill>
                    <a:blip r:embed="rId54"/>
                    <a:stretch>
                      <a:fillRect/>
                    </a:stretch>
                  </pic:blipFill>
                  <pic:spPr>
                    <a:xfrm>
                      <a:off x="0" y="0"/>
                      <a:ext cx="5852160" cy="2368141"/>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AA.2 - Expiry List of the Marketing Team Leader, tab Unassigned Disposition: classification, flags and the actions of the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Unassigned Disposition / Extracted / For Renewal / For Quotation / For Proposal / Not for Renewal / Lost Business / Exceptions / Transfer Pending / All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and disposition of the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Toolbar: Search Renewal Ref / Policy / PN / Client</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Renewals</w:t>
            </w:r>
          </w:p>
        </w:tc>
        <w:tc>
          <w:tcPr>
            <w:tcW w:w="2736" w:type="dxa"/>
          </w:tcPr>
          <w:p>
            <w:pPr>
              <w:spacing w:after="20" w:before="20"/>
              <w:rPr>
                <w:rFonts w:ascii="Arial" w:hAnsi="Arial" w:cs="Arial"/>
                <w:sz w:val="15"/>
                <w:szCs w:val="15"/>
              </w:rPr>
            </w:pPr>
            <w:r>
              <w:rPr>
                <w:rFonts w:ascii="Arial" w:hAnsi="Arial" w:cs="Arial"/>
                <w:sz w:val="15"/>
                <w:szCs w:val="15"/>
              </w:rPr>
              <w:t xml:space="preserve">Contains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Renewal Reference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RNW-yyyy-nnnnnn with the flag tags next to it;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Client</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client with the client code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Expiring Policy / Invoice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Policy number with the invoice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Risk / Insurance Company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Product name with the insurer name under it; Product catalogue, insurers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Unit / Officer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owner unit with the officer's name under it; Sales organisation, assignments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Expiry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with the days left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Status / Classification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pill with the Clean, Review or Exception pill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Disposition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Disposition with the remarks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Gross Premium / Outstanding</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the outstanding of the expiring invoice family and the claims count under it (hidden for LAMD and Contact Center); Expiring invoice, checks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panel: Expiry From / Expiry To</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dd-MMM-yyyy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panel: Unit Head, Business Origin, Account Type, Region, Department, Invoicing Branch, Risk Code, Segment, Account Officer, Insurance Company, Classification, Disposition, Status</w:t>
            </w:r>
          </w:p>
        </w:tc>
        <w:tc>
          <w:tcPr>
            <w:tcW w:w="1296" w:type="dxa"/>
          </w:tcPr>
          <w:p>
            <w:pPr>
              <w:spacing w:after="20" w:before="20"/>
              <w:rPr>
                <w:rFonts w:ascii="Arial" w:hAnsi="Arial" w:cs="Arial"/>
                <w:sz w:val="15"/>
                <w:szCs w:val="15"/>
              </w:rPr>
            </w:pPr>
            <w:r>
              <w:rPr>
                <w:rFonts w:ascii="Arial" w:hAnsi="Arial" w:cs="Arial"/>
                <w:sz w:val="15"/>
                <w:szCs w:val="15"/>
              </w:rPr>
              <w:t xml:space="preserve">Multi-select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Several values, or all except the values chosen; Values of the renewals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Generate Expiry List dialog: Expiry From / Expiry To</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dd-MMM-yyyy; the end on or after the start</w:t>
            </w:r>
          </w:p>
        </w:tc>
        <w:tc>
          <w:tcPr>
            <w:tcW w:w="2736" w:type="dxa"/>
          </w:tcPr>
          <w:p>
            <w:pPr>
              <w:spacing w:after="20" w:before="20"/>
              <w:rPr>
                <w:rFonts w:ascii="Arial" w:hAnsi="Arial" w:cs="Arial"/>
                <w:sz w:val="15"/>
                <w:szCs w:val="15"/>
              </w:rPr>
            </w:pPr>
            <w:r>
              <w:rPr>
                <w:rFonts w:ascii="Arial" w:hAnsi="Arial" w:cs="Arial"/>
                <w:sz w:val="15"/>
                <w:szCs w:val="15"/>
              </w:rPr>
              <w:t xml:space="preserve">Valid range; The end date must be on or after the start date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Assign Disposition dialog: Account Officer</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 of the officer; Officers of the Marketing units</w:t>
            </w:r>
          </w:p>
        </w:tc>
        <w:tc>
          <w:tcPr>
            <w:tcW w:w="2736" w:type="dxa"/>
          </w:tcPr>
          <w:p>
            <w:pPr>
              <w:spacing w:after="20" w:before="20"/>
              <w:rPr>
                <w:rFonts w:ascii="Arial" w:hAnsi="Arial" w:cs="Arial"/>
                <w:sz w:val="15"/>
                <w:szCs w:val="15"/>
              </w:rPr>
            </w:pPr>
            <w:r>
              <w:rPr>
                <w:rFonts w:ascii="Arial" w:hAnsi="Arial" w:cs="Arial"/>
                <w:sz w:val="15"/>
                <w:szCs w:val="15"/>
              </w:rPr>
              <w:t xml:space="preserve">Active officer of the unit of the renewal; Select the account officer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Assign Disposition dialog: Reason (re-assignment)</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transfer reason list; Renewal transfer reason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Transfer dialog: Receiving Unit / Reason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N / Y</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unit; renewal transfer reason; up to 200 characters; Marketing units, Renewal transfer reason</w:t>
            </w:r>
          </w:p>
        </w:tc>
        <w:tc>
          <w:tcPr>
            <w:tcW w:w="2736" w:type="dxa"/>
          </w:tcPr>
          <w:p>
            <w:pPr>
              <w:keepNext/>
              <w:spacing w:after="20" w:before="20"/>
              <w:rPr>
                <w:rFonts w:ascii="Arial" w:hAnsi="Arial" w:cs="Arial"/>
                <w:sz w:val="15"/>
                <w:szCs w:val="15"/>
              </w:rPr>
            </w:pPr>
            <w:r>
              <w:rPr>
                <w:rFonts w:ascii="Arial" w:hAnsi="Arial" w:cs="Arial"/>
                <w:sz w:val="15"/>
                <w:szCs w:val="15"/>
              </w:rPr>
              <w:t xml:space="preserve">Another active unit; The receiving unit must be another unit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Recent extractions: Run / Expiry range / By / Read / New / Urgent / Status / Started</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last five runs: the range or Daily run, the user's name, the counts, the status and the start time; Extraction runs</w:t>
            </w:r>
          </w:p>
        </w:tc>
        <w:tc>
          <w:tcPr>
            <w:tcW w:w="2736" w:type="dxa"/>
          </w:tcPr>
          <w:p>
            <w:pPr>
              <w:spacing w:after="20" w:before="20"/>
              <w:rPr>
                <w:rFonts w:ascii="Arial" w:hAnsi="Arial" w:cs="Arial"/>
                <w:sz w:val="15"/>
                <w:szCs w:val="15"/>
              </w:rPr>
            </w:pPr>
            <w:r>
              <w:rPr>
                <w:rFonts w:ascii="Arial" w:hAnsi="Arial" w:cs="Arial"/>
                <w:sz w:val="15"/>
                <w:szCs w:val="15"/>
              </w:rPr>
              <w:t xml:space="preserve">No extraction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Generate Expiry List</w:t>
            </w:r>
          </w:p>
        </w:tc>
        <w:tc>
          <w:tcPr>
            <w:tcW w:w="1584" w:type="dxa"/>
          </w:tcPr>
          <w:p>
            <w:pPr>
              <w:spacing w:after="20" w:before="20"/>
              <w:rPr>
                <w:rFonts w:ascii="Arial" w:hAnsi="Arial" w:cs="Arial"/>
                <w:sz w:val="15"/>
                <w:szCs w:val="15"/>
              </w:rPr>
            </w:pPr>
            <w:r>
              <w:rPr>
                <w:rFonts w:ascii="Arial" w:hAnsi="Arial" w:cs="Arial"/>
                <w:sz w:val="15"/>
                <w:szCs w:val="15"/>
              </w:rPr>
              <w:t xml:space="preserve">Marketing and Processing Team Leaders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Generate reads the accounts expiring in the range and creates their renewals once</w:t>
            </w:r>
          </w:p>
        </w:tc>
        <w:tc>
          <w:tcPr>
            <w:tcW w:w="1296" w:type="dxa"/>
          </w:tcPr>
          <w:p>
            <w:pPr>
              <w:spacing w:after="20" w:before="20"/>
              <w:rPr>
                <w:rFonts w:ascii="Arial" w:hAnsi="Arial" w:cs="Arial"/>
                <w:sz w:val="15"/>
                <w:szCs w:val="15"/>
              </w:rPr>
            </w:pPr>
            <w:r>
              <w:rPr>
                <w:rFonts w:ascii="Arial" w:hAnsi="Arial" w:cs="Arial"/>
                <w:sz w:val="15"/>
                <w:szCs w:val="15"/>
              </w:rPr>
              <w:t xml:space="preserve">Extracted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Initiate</w:t>
            </w:r>
          </w:p>
        </w:tc>
        <w:tc>
          <w:tcPr>
            <w:tcW w:w="1584" w:type="dxa"/>
          </w:tcPr>
          <w:p>
            <w:pPr>
              <w:spacing w:after="20" w:before="20"/>
              <w:rPr>
                <w:rFonts w:ascii="Arial" w:hAnsi="Arial" w:cs="Arial"/>
                <w:sz w:val="15"/>
                <w:szCs w:val="15"/>
              </w:rPr>
            </w:pPr>
            <w:r>
              <w:rPr>
                <w:rFonts w:ascii="Arial" w:hAnsi="Arial" w:cs="Arial"/>
                <w:sz w:val="15"/>
                <w:szCs w:val="15"/>
              </w:rPr>
              <w:t xml:space="preserve">Team Leaders (extract or assign permission)</w:t>
            </w:r>
          </w:p>
        </w:tc>
        <w:tc>
          <w:tcPr>
            <w:tcW w:w="1584" w:type="dxa"/>
          </w:tcPr>
          <w:p>
            <w:pPr>
              <w:spacing w:after="20" w:before="20"/>
              <w:rPr>
                <w:rFonts w:ascii="Arial" w:hAnsi="Arial" w:cs="Arial"/>
                <w:sz w:val="15"/>
                <w:szCs w:val="15"/>
              </w:rPr>
            </w:pPr>
            <w:r>
              <w:rPr>
                <w:rFonts w:ascii="Arial" w:hAnsi="Arial" w:cs="Arial"/>
                <w:sz w:val="15"/>
                <w:szCs w:val="15"/>
              </w:rPr>
              <w:t xml:space="preserve">Tab Extracted, renewals ticked</w:t>
            </w:r>
          </w:p>
        </w:tc>
        <w:tc>
          <w:tcPr>
            <w:tcW w:w="3311" w:type="dxa"/>
          </w:tcPr>
          <w:p>
            <w:pPr>
              <w:spacing w:after="20" w:before="20"/>
              <w:rPr>
                <w:rFonts w:ascii="Arial" w:hAnsi="Arial" w:cs="Arial"/>
                <w:sz w:val="15"/>
                <w:szCs w:val="15"/>
              </w:rPr>
            </w:pPr>
            <w:r>
              <w:rPr>
                <w:rFonts w:ascii="Arial" w:hAnsi="Arial" w:cs="Arial"/>
                <w:sz w:val="15"/>
                <w:szCs w:val="15"/>
              </w:rPr>
              <w:t xml:space="preserve">Starts the checks: each renewal gets its classification and the decision matrix proposes its disposition</w:t>
            </w:r>
          </w:p>
        </w:tc>
        <w:tc>
          <w:tcPr>
            <w:tcW w:w="1296" w:type="dxa"/>
          </w:tcPr>
          <w:p>
            <w:pPr>
              <w:spacing w:after="20" w:before="20"/>
              <w:rPr>
                <w:rFonts w:ascii="Arial" w:hAnsi="Arial" w:cs="Arial"/>
                <w:sz w:val="15"/>
                <w:szCs w:val="15"/>
              </w:rPr>
            </w:pPr>
            <w:r>
              <w:rPr>
                <w:rFonts w:ascii="Arial" w:hAnsi="Arial" w:cs="Arial"/>
                <w:sz w:val="15"/>
                <w:szCs w:val="15"/>
              </w:rPr>
              <w:t xml:space="preserve">Unassigned Disposition, For Processing or Letter Pending by the rules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Assign Disposition</w:t>
            </w:r>
          </w:p>
        </w:tc>
        <w:tc>
          <w:tcPr>
            <w:tcW w:w="1584"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Assign and Push gives the renewals to the officer</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Renewal assigned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Push</w:t>
            </w:r>
          </w:p>
        </w:tc>
        <w:tc>
          <w:tcPr>
            <w:tcW w:w="1584" w:type="dxa"/>
          </w:tcPr>
          <w:p>
            <w:pPr>
              <w:spacing w:after="20" w:before="20"/>
              <w:rPr>
                <w:rFonts w:ascii="Arial" w:hAnsi="Arial" w:cs="Arial"/>
                <w:sz w:val="15"/>
                <w:szCs w:val="15"/>
              </w:rPr>
            </w:pPr>
            <w:r>
              <w:rPr>
                <w:rFonts w:ascii="Arial" w:hAnsi="Arial" w:cs="Arial"/>
                <w:sz w:val="15"/>
                <w:szCs w:val="15"/>
              </w:rPr>
              <w:t xml:space="preserve">Account Officers and Team Leaders (dispose permission)</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Sends the dispositioned renewals to the Team Leader</w:t>
            </w:r>
          </w:p>
        </w:tc>
        <w:tc>
          <w:tcPr>
            <w:tcW w:w="1296" w:type="dxa"/>
          </w:tcPr>
          <w:p>
            <w:pPr>
              <w:spacing w:after="20" w:before="20"/>
              <w:rPr>
                <w:rFonts w:ascii="Arial" w:hAnsi="Arial" w:cs="Arial"/>
                <w:sz w:val="15"/>
                <w:szCs w:val="15"/>
              </w:rPr>
            </w:pPr>
            <w:r>
              <w:rPr>
                <w:rFonts w:ascii="Arial" w:hAnsi="Arial" w:cs="Arial"/>
                <w:sz w:val="15"/>
                <w:szCs w:val="15"/>
              </w:rPr>
              <w:t xml:space="preserve">Review in Progress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Transfer</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keepNext/>
              <w:spacing w:after="20" w:before="20"/>
              <w:rPr>
                <w:rFonts w:ascii="Arial" w:hAnsi="Arial" w:cs="Arial"/>
                <w:sz w:val="15"/>
                <w:szCs w:val="15"/>
              </w:rPr>
            </w:pPr>
            <w:r>
              <w:rPr>
                <w:rFonts w:ascii="Arial" w:hAnsi="Arial" w:cs="Arial"/>
                <w:sz w:val="15"/>
                <w:szCs w:val="15"/>
              </w:rPr>
              <w:t xml:space="preserve">One renewal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Submit and Push requests the transfer to the receiving unit</w:t>
            </w:r>
          </w:p>
        </w:tc>
        <w:tc>
          <w:tcPr>
            <w:tcW w:w="1296" w:type="dxa"/>
          </w:tcPr>
          <w:p>
            <w:pPr>
              <w:keepNext/>
              <w:spacing w:after="20" w:before="20"/>
              <w:rPr>
                <w:rFonts w:ascii="Arial" w:hAnsi="Arial" w:cs="Arial"/>
                <w:sz w:val="15"/>
                <w:szCs w:val="15"/>
              </w:rPr>
            </w:pPr>
            <w:r>
              <w:rPr>
                <w:rFonts w:ascii="Arial" w:hAnsi="Arial" w:cs="Arial"/>
                <w:sz w:val="15"/>
                <w:szCs w:val="15"/>
              </w:rPr>
              <w:t xml:space="preserve">Transfer Pending</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requested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Download</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export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Downloads the list as shown, with its filters, as a spreadsheet</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 Renewal (SCR-RN-03)</w:t>
      </w:r>
    </w:p>
    <w:p>
      <w:pPr>
        <w:rPr>
          <w:rFonts w:ascii="Arial" w:hAnsi="Arial" w:cs="Arial"/>
        </w:rPr>
      </w:pPr>
      <w:r>
        <w:rPr>
          <w:rFonts w:ascii="Arial" w:hAnsi="Arial" w:cs="Arial"/>
        </w:rPr>
        <w:t xml:space="preserve">Purpose: One renewal: the client, the ARN chip, the status, classification and disposition, the flags and key facts, the blocking checks, the workflow header with the actions the user may take now, and the Details tab with the expiring account, the client and officers, the amounts and the renewal itself.</w:t>
      </w:r>
    </w:p>
    <w:p>
      <w:pPr>
        <w:rPr>
          <w:rFonts w:ascii="Arial" w:hAnsi="Arial" w:cs="Arial"/>
        </w:rPr>
      </w:pPr>
      <w:r>
        <w:rPr>
          <w:rFonts w:ascii="Arial" w:hAnsi="Arial" w:cs="Arial"/>
        </w:rPr>
        <w:t xml:space="preserve">Access: Expiry List, My Dispositions, Team Lead Review, Processing Worklist, Letters or Follow-ups › open a row; A Renewal notification</w:t>
      </w:r>
    </w:p>
    <w:p>
      <w:pPr>
        <w:rPr>
          <w:rFonts w:ascii="Arial" w:hAnsi="Arial" w:cs="Arial"/>
        </w:rPr>
      </w:pPr>
      <w:r>
        <w:rPr>
          <w:rFonts w:ascii="Arial" w:hAnsi="Arial" w:cs="Arial"/>
        </w:rPr>
        <w:t xml:space="preserve">FR items: FRRN.001.02, FRRN.004.04, FRRN.014.01, FRRN.014.06, FRRN.015.04, FRRN.039.01</w:t>
      </w:r>
    </w:p>
    <w:p>
      <w:pPr>
        <w:spacing w:before="120" w:after="60"/>
        <w:jc w:val="center"/>
      </w:pPr>
      <w:r>
        <w:drawing>
          <wp:inline xmlns:a="http://schemas.openxmlformats.org/drawingml/2006/main" xmlns:pic="http://schemas.openxmlformats.org/drawingml/2006/picture">
            <wp:extent cx="5852160" cy="2050736"/>
            <wp:docPr id="1664530896" name="Picture 1664530896"/>
            <wp:cNvGraphicFramePr>
              <a:graphicFrameLocks noChangeAspect="1"/>
            </wp:cNvGraphicFramePr>
            <a:graphic>
              <a:graphicData uri="http://schemas.openxmlformats.org/drawingml/2006/picture">
                <pic:pic>
                  <pic:nvPicPr>
                    <pic:cNvPr id="0" name="scr-rn-03-01-record-part1.png"/>
                    <pic:cNvPicPr/>
                  </pic:nvPicPr>
                  <pic:blipFill>
                    <a:blip r:embed="rId55"/>
                    <a:stretch>
                      <a:fillRect/>
                    </a:stretch>
                  </pic:blipFill>
                  <pic:spPr>
                    <a:xfrm>
                      <a:off x="0" y="0"/>
                      <a:ext cx="5852160" cy="205073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174722"/>
            <wp:docPr id="1664530896" name="Picture 1664530896"/>
            <wp:cNvGraphicFramePr>
              <a:graphicFrameLocks noChangeAspect="1"/>
            </wp:cNvGraphicFramePr>
            <a:graphic>
              <a:graphicData uri="http://schemas.openxmlformats.org/drawingml/2006/picture">
                <pic:pic>
                  <pic:nvPicPr>
                    <pic:cNvPr id="0" name="scr-rn-03-01-record-part2.png"/>
                    <pic:cNvPicPr/>
                  </pic:nvPicPr>
                  <pic:blipFill>
                    <a:blip r:embed="rId56"/>
                    <a:stretch>
                      <a:fillRect/>
                    </a:stretch>
                  </pic:blipFill>
                  <pic:spPr>
                    <a:xfrm>
                      <a:off x="0" y="0"/>
                      <a:ext cx="5852160" cy="217472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001141"/>
            <wp:docPr id="1664530896" name="Picture 1664530896"/>
            <wp:cNvGraphicFramePr>
              <a:graphicFrameLocks noChangeAspect="1"/>
            </wp:cNvGraphicFramePr>
            <a:graphic>
              <a:graphicData uri="http://schemas.openxmlformats.org/drawingml/2006/picture">
                <pic:pic>
                  <pic:nvPicPr>
                    <pic:cNvPr id="0" name="scr-rn-03-01-record-part3.png"/>
                    <pic:cNvPicPr/>
                  </pic:nvPicPr>
                  <pic:blipFill>
                    <a:blip r:embed="rId57"/>
                    <a:stretch>
                      <a:fillRect/>
                    </a:stretch>
                  </pic:blipFill>
                  <pic:spPr>
                    <a:xfrm>
                      <a:off x="0" y="0"/>
                      <a:ext cx="5852160" cy="200114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045776"/>
            <wp:docPr id="1664530896" name="Picture 1664530896"/>
            <wp:cNvGraphicFramePr>
              <a:graphicFrameLocks noChangeAspect="1"/>
            </wp:cNvGraphicFramePr>
            <a:graphic>
              <a:graphicData uri="http://schemas.openxmlformats.org/drawingml/2006/picture">
                <pic:pic>
                  <pic:nvPicPr>
                    <pic:cNvPr id="0" name="scr-rn-03-01-record-part4.png"/>
                    <pic:cNvPicPr/>
                  </pic:nvPicPr>
                  <pic:blipFill>
                    <a:blip r:embed="rId58"/>
                    <a:stretch>
                      <a:fillRect/>
                    </a:stretch>
                  </pic:blipFill>
                  <pic:spPr>
                    <a:xfrm>
                      <a:off x="0" y="0"/>
                      <a:ext cx="5852160" cy="2045776"/>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AA.3 - A renewal in review: header, flags, workflow header and the Details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Header: [Client, ARN chip, status pill, classification pill, disposition tag, flags]</w:t>
            </w:r>
          </w:p>
        </w:tc>
        <w:tc>
          <w:tcPr>
            <w:tcW w:w="1296" w:type="dxa"/>
          </w:tcPr>
          <w:p>
            <w:pPr>
              <w:spacing w:after="20" w:before="20"/>
              <w:rPr>
                <w:rFonts w:ascii="Arial" w:hAnsi="Arial" w:cs="Arial"/>
                <w:sz w:val="15"/>
                <w:szCs w:val="15"/>
              </w:rPr>
            </w:pPr>
            <w:r>
              <w:rPr>
                <w:rFonts w:ascii="Arial" w:hAnsi="Arial" w:cs="Arial"/>
                <w:sz w:val="15"/>
                <w:szCs w:val="15"/>
              </w:rPr>
              <w:t xml:space="preserve">Reference chip, pills, tags</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Facts: Client / Product / Insurer / Expiry / Gross premium / Unit</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expiry dd-MMM-yyyy with the days left; amount with the currency;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Blocking checks: [Amber notice with the failed checks]</w:t>
            </w:r>
          </w:p>
        </w:tc>
        <w:tc>
          <w:tcPr>
            <w:tcW w:w="1296" w:type="dxa"/>
          </w:tcPr>
          <w:p>
            <w:pPr>
              <w:spacing w:after="20" w:before="20"/>
              <w:rPr>
                <w:rFonts w:ascii="Arial" w:hAnsi="Arial" w:cs="Arial"/>
                <w:sz w:val="15"/>
                <w:szCs w:val="15"/>
              </w:rPr>
            </w:pPr>
            <w:r>
              <w:rPr>
                <w:rFonts w:ascii="Arial" w:hAnsi="Arial" w:cs="Arial"/>
                <w:sz w:val="15"/>
                <w:szCs w:val="15"/>
              </w:rPr>
              <w:t xml:space="preserve">Notice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bullet per failed blocking check; Latest checks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Workflow: [Renewal workflow header]</w:t>
            </w:r>
          </w:p>
        </w:tc>
        <w:tc>
          <w:tcPr>
            <w:tcW w:w="1296" w:type="dxa"/>
          </w:tcPr>
          <w:p>
            <w:pPr>
              <w:spacing w:after="20" w:before="20"/>
              <w:rPr>
                <w:rFonts w:ascii="Arial" w:hAnsi="Arial" w:cs="Arial"/>
                <w:sz w:val="15"/>
                <w:szCs w:val="15"/>
              </w:rPr>
            </w:pPr>
            <w:r>
              <w:rPr>
                <w:rFonts w:ascii="Arial" w:hAnsi="Arial" w:cs="Arial"/>
                <w:sz w:val="15"/>
                <w:szCs w:val="15"/>
              </w:rPr>
              <w:t xml:space="preserve">Stepper</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stages of the renewal with Current Stage, Since, Due and Assigned To and the history table; Renewal workflow</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Details tab: Expiring account: Source / ARN / Invoice / Policy No. / Cover No. / Product / Line / Insurance Company / Inception / Expiry / PN No. / Mortgaged / Legacy package</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of the product, line and insurer; dates dd-MMM-yyyy; Expiring account or migrated policy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Details tab: Client and officers: Client / Assured / Segment / Business Origin / Account Type / Branch / Region / Department / Owner Unit / Unit Head / Account Officer / Processing Officer</w:t>
            </w:r>
          </w:p>
        </w:tc>
        <w:tc>
          <w:tcPr>
            <w:tcW w:w="1296" w:type="dxa"/>
          </w:tcPr>
          <w:p>
            <w:pPr>
              <w:keepNext/>
              <w:spacing w:after="20" w:before="20"/>
              <w:rPr>
                <w:rFonts w:ascii="Arial" w:hAnsi="Arial" w:cs="Arial"/>
                <w:sz w:val="15"/>
                <w:szCs w:val="15"/>
              </w:rPr>
            </w:pPr>
            <w:r>
              <w:rPr>
                <w:rFonts w:ascii="Arial" w:hAnsi="Arial" w:cs="Arial"/>
                <w:sz w:val="15"/>
                <w:szCs w:val="15"/>
              </w:rPr>
              <w:t xml:space="preserve">Display</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Names of the units and users; Client, sales organisation, assignments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Details tab: Amounts: Currency / Basic Premium / Gross Premium / Sum Insured / Premium Rate / Commission Rate / Outstanding / Claims</w:t>
            </w:r>
          </w:p>
        </w:tc>
        <w:tc>
          <w:tcPr>
            <w:tcW w:w="1296" w:type="dxa"/>
          </w:tcPr>
          <w:p>
            <w:pPr>
              <w:keepNext/>
              <w:spacing w:after="20" w:before="20"/>
              <w:rPr>
                <w:rFonts w:ascii="Arial" w:hAnsi="Arial" w:cs="Arial"/>
                <w:sz w:val="15"/>
                <w:szCs w:val="15"/>
              </w:rPr>
            </w:pPr>
            <w:r>
              <w:rPr>
                <w:rFonts w:ascii="Arial" w:hAnsi="Arial" w:cs="Arial"/>
                <w:sz w:val="15"/>
                <w:szCs w:val="15"/>
              </w:rPr>
              <w:t xml:space="preserve">Display</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rates as keyed; Expiring invoice, checks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Details tab: Renewal: Disposition / Reason / Proposed by the matrix / Renewal ARN / Quotation / Proposal / Renewed Invoice / Initiated / Closed</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Labels; the officer's name; dd-MMM-yyyy HH:mm;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Details PDF</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export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Downloads the account details of the renewal as a PDF</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[Actions of the status]</w:t>
            </w:r>
          </w:p>
        </w:tc>
        <w:tc>
          <w:tcPr>
            <w:tcW w:w="1584" w:type="dxa"/>
          </w:tcPr>
          <w:p>
            <w:pPr>
              <w:keepNext/>
              <w:spacing w:after="20" w:before="20"/>
              <w:rPr>
                <w:rFonts w:ascii="Arial" w:hAnsi="Arial" w:cs="Arial"/>
                <w:sz w:val="15"/>
                <w:szCs w:val="15"/>
              </w:rPr>
            </w:pPr>
            <w:r>
              <w:rPr>
                <w:rFonts w:ascii="Arial" w:hAnsi="Arial" w:cs="Arial"/>
                <w:sz w:val="15"/>
                <w:szCs w:val="15"/>
              </w:rPr>
              <w:t xml:space="preserve">By status and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The renewal is in the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Set Disposition, Push, Start Quotation / Proposal, Create Renewal Account, Record Insurer Response, Record Acceptance, Add Follow-up, Add Remark, Propose Package, Re-open (SCR-RN-07, SCR-RN-12, SCR-RN-14, SCR-RN-15, SCR-RN-19)</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Open Renewal Account</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The renewal account exists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 account in New Business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AA.4 Renewal: Checks, Account History and Computations (SCR-RN-04)</w:t>
      </w:r>
    </w:p>
    <w:p>
      <w:pPr>
        <w:rPr>
          <w:rFonts w:ascii="Arial" w:hAnsi="Arial" w:cs="Arial"/>
        </w:rPr>
      </w:pPr>
      <w:r>
        <w:rPr>
          <w:rFonts w:ascii="Arial" w:hAnsi="Arial" w:cs="Arial"/>
        </w:rPr>
        <w:t xml:space="preserve">Purpose: The tabs the officers read before the disposition and the processing: the results of the sanitation checks with the classification history and the endorsements linked; the account history (prior renewals, endorsements, payments and claims), whose viewing is recorded and required before the disposition; the expiring and renewal terms side by side.</w:t>
      </w:r>
    </w:p>
    <w:p>
      <w:pPr>
        <w:rPr>
          <w:rFonts w:ascii="Arial" w:hAnsi="Arial" w:cs="Arial"/>
        </w:rPr>
      </w:pPr>
      <w:r>
        <w:rPr>
          <w:rFonts w:ascii="Arial" w:hAnsi="Arial" w:cs="Arial"/>
        </w:rPr>
        <w:t xml:space="preserve">Access: Renewal › Checks, Account History or Computations tab</w:t>
      </w:r>
    </w:p>
    <w:p>
      <w:pPr>
        <w:rPr>
          <w:rFonts w:ascii="Arial" w:hAnsi="Arial" w:cs="Arial"/>
        </w:rPr>
      </w:pPr>
      <w:r>
        <w:rPr>
          <w:rFonts w:ascii="Arial" w:hAnsi="Arial" w:cs="Arial"/>
        </w:rPr>
        <w:t xml:space="preserve">FR items: FRRN.004.06, FRRN.007.01, FRRN.007.02, FRRN.008.01, FRRN.009.01, FRRN.014.01</w:t>
      </w:r>
    </w:p>
    <w:p>
      <w:pPr>
        <w:spacing w:before="120" w:after="60"/>
        <w:jc w:val="center"/>
      </w:pPr>
      <w:r>
        <w:drawing>
          <wp:inline xmlns:a="http://schemas.openxmlformats.org/drawingml/2006/main" xmlns:pic="http://schemas.openxmlformats.org/drawingml/2006/picture">
            <wp:extent cx="5852160" cy="2385499"/>
            <wp:docPr id="1664530896" name="Picture 1664530896"/>
            <wp:cNvGraphicFramePr>
              <a:graphicFrameLocks noChangeAspect="1"/>
            </wp:cNvGraphicFramePr>
            <a:graphic>
              <a:graphicData uri="http://schemas.openxmlformats.org/drawingml/2006/picture">
                <pic:pic>
                  <pic:nvPicPr>
                    <pic:cNvPr id="0" name="scr-rn-04-01-checks-part1.png"/>
                    <pic:cNvPicPr/>
                  </pic:nvPicPr>
                  <pic:blipFill>
                    <a:blip r:embed="rId59"/>
                    <a:stretch>
                      <a:fillRect/>
                    </a:stretch>
                  </pic:blipFill>
                  <pic:spPr>
                    <a:xfrm>
                      <a:off x="0" y="0"/>
                      <a:ext cx="5852160" cy="238549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449972"/>
            <wp:docPr id="1664530896" name="Picture 1664530896"/>
            <wp:cNvGraphicFramePr>
              <a:graphicFrameLocks noChangeAspect="1"/>
            </wp:cNvGraphicFramePr>
            <a:graphic>
              <a:graphicData uri="http://schemas.openxmlformats.org/drawingml/2006/picture">
                <pic:pic>
                  <pic:nvPicPr>
                    <pic:cNvPr id="0" name="scr-rn-04-01-checks-part2.png"/>
                    <pic:cNvPicPr/>
                  </pic:nvPicPr>
                  <pic:blipFill>
                    <a:blip r:embed="rId60"/>
                    <a:stretch>
                      <a:fillRect/>
                    </a:stretch>
                  </pic:blipFill>
                  <pic:spPr>
                    <a:xfrm>
                      <a:off x="0" y="0"/>
                      <a:ext cx="5852160" cy="244997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313587"/>
            <wp:docPr id="1664530896" name="Picture 1664530896"/>
            <wp:cNvGraphicFramePr>
              <a:graphicFrameLocks noChangeAspect="1"/>
            </wp:cNvGraphicFramePr>
            <a:graphic>
              <a:graphicData uri="http://schemas.openxmlformats.org/drawingml/2006/picture">
                <pic:pic>
                  <pic:nvPicPr>
                    <pic:cNvPr id="0" name="scr-rn-04-01-checks-part3.png"/>
                    <pic:cNvPicPr/>
                  </pic:nvPicPr>
                  <pic:blipFill>
                    <a:blip r:embed="rId61"/>
                    <a:stretch>
                      <a:fillRect/>
                    </a:stretch>
                  </pic:blipFill>
                  <pic:spPr>
                    <a:xfrm>
                      <a:off x="0" y="0"/>
                      <a:ext cx="5852160" cy="231358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472290"/>
            <wp:docPr id="1664530896" name="Picture 1664530896"/>
            <wp:cNvGraphicFramePr>
              <a:graphicFrameLocks noChangeAspect="1"/>
            </wp:cNvGraphicFramePr>
            <a:graphic>
              <a:graphicData uri="http://schemas.openxmlformats.org/drawingml/2006/picture">
                <pic:pic>
                  <pic:nvPicPr>
                    <pic:cNvPr id="0" name="scr-rn-04-01-checks-part4.png"/>
                    <pic:cNvPicPr/>
                  </pic:nvPicPr>
                  <pic:blipFill>
                    <a:blip r:embed="rId62"/>
                    <a:stretch>
                      <a:fillRect/>
                    </a:stretch>
                  </pic:blipFill>
                  <pic:spPr>
                    <a:xfrm>
                      <a:off x="0" y="0"/>
                      <a:ext cx="5852160" cy="247229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AA.4 - Checks tab: the result of each check, the classification history and the endorsements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Check results: Check / Result / Severity / Message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check; Pass, Warning, Fail, Information or Not applicable; severity as on Renewal Setup; the finding; Latest check run</w:t>
            </w:r>
          </w:p>
        </w:tc>
        <w:tc>
          <w:tcPr>
            <w:tcW w:w="2736" w:type="dxa"/>
          </w:tcPr>
          <w:p>
            <w:pPr>
              <w:spacing w:after="20" w:before="20"/>
              <w:rPr>
                <w:rFonts w:ascii="Arial" w:hAnsi="Arial" w:cs="Arial"/>
                <w:sz w:val="15"/>
                <w:szCs w:val="15"/>
              </w:rPr>
            </w:pPr>
            <w:r>
              <w:rPr>
                <w:rFonts w:ascii="Arial" w:hAnsi="Arial" w:cs="Arial"/>
                <w:sz w:val="15"/>
                <w:szCs w:val="15"/>
              </w:rPr>
              <w:t xml:space="preserve">The checks have not run yet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Classification history: When / From / To / Cause / Remarks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classification pills; Classification rules or Override; the user's name; Classification changes</w:t>
            </w:r>
          </w:p>
        </w:tc>
        <w:tc>
          <w:tcPr>
            <w:tcW w:w="2736" w:type="dxa"/>
          </w:tcPr>
          <w:p>
            <w:pPr>
              <w:spacing w:after="20" w:before="20"/>
              <w:rPr>
                <w:rFonts w:ascii="Arial" w:hAnsi="Arial" w:cs="Arial"/>
                <w:sz w:val="15"/>
                <w:szCs w:val="15"/>
              </w:rPr>
            </w:pPr>
            <w:r>
              <w:rPr>
                <w:rFonts w:ascii="Arial" w:hAnsi="Arial" w:cs="Arial"/>
                <w:sz w:val="15"/>
                <w:szCs w:val="15"/>
              </w:rPr>
              <w:t xml:space="preserve">No classification yet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Endorsements linked: Reference / Source / Status / Linked</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endorsements of the term of the expiring policy; Booking and Adjustment</w:t>
            </w:r>
          </w:p>
        </w:tc>
        <w:tc>
          <w:tcPr>
            <w:tcW w:w="2736" w:type="dxa"/>
          </w:tcPr>
          <w:p>
            <w:pPr>
              <w:spacing w:after="20" w:before="20"/>
              <w:rPr>
                <w:rFonts w:ascii="Arial" w:hAnsi="Arial" w:cs="Arial"/>
                <w:sz w:val="15"/>
                <w:szCs w:val="15"/>
              </w:rPr>
            </w:pPr>
            <w:r>
              <w:rPr>
                <w:rFonts w:ascii="Arial" w:hAnsi="Arial" w:cs="Arial"/>
                <w:sz w:val="15"/>
                <w:szCs w:val="15"/>
              </w:rPr>
              <w:t xml:space="preserve">No endorsements in the term</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Account History: View Account History</w:t>
            </w:r>
          </w:p>
        </w:tc>
        <w:tc>
          <w:tcPr>
            <w:tcW w:w="1296" w:type="dxa"/>
          </w:tcPr>
          <w:p>
            <w:pPr>
              <w:keepNext/>
              <w:spacing w:after="20" w:before="20"/>
              <w:rPr>
                <w:rFonts w:ascii="Arial" w:hAnsi="Arial" w:cs="Arial"/>
                <w:sz w:val="15"/>
                <w:szCs w:val="15"/>
              </w:rPr>
            </w:pPr>
            <w:r>
              <w:rPr>
                <w:rFonts w:ascii="Arial" w:hAnsi="Arial" w:cs="Arial"/>
                <w:sz w:val="15"/>
                <w:szCs w:val="15"/>
              </w:rPr>
              <w:t xml:space="preserve">Button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Records that the officer read the history</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Account History: Prior renewals / Endorsements / Payments / Claims</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Expiry, Expiring / Renewal ARN, Outcome; Invoice, Kind, Endorsement, Booked, Gross Premium; Invoice, Value date, Type, Component, OR No., Amount; the claims count; Booking, Operations ledger, Claims</w:t>
            </w:r>
          </w:p>
        </w:tc>
        <w:tc>
          <w:tcPr>
            <w:tcW w:w="2736" w:type="dxa"/>
          </w:tcPr>
          <w:p>
            <w:pPr>
              <w:keepNext/>
              <w:spacing w:after="20" w:before="20"/>
              <w:rPr>
                <w:rFonts w:ascii="Arial" w:hAnsi="Arial" w:cs="Arial"/>
                <w:sz w:val="15"/>
                <w:szCs w:val="15"/>
              </w:rPr>
            </w:pPr>
            <w:r>
              <w:rPr>
                <w:rFonts w:ascii="Arial" w:hAnsi="Arial" w:cs="Arial"/>
                <w:sz w:val="15"/>
                <w:szCs w:val="15"/>
              </w:rPr>
              <w:t xml:space="preserve">No prior renewals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Computations: Expiring / Renewal</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Currency, Net Premium, Charges, Gross Premium, Sum Insured, Commission Rate, Commission; Expiring invoice, renewal account</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View Account History</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Shows the history and records that it was viewed</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AA.5 Renewal: Insurer, Letters, Documents, Remarks and History (SCR-RN-05)</w:t>
      </w:r>
    </w:p>
    <w:p>
      <w:pPr>
        <w:rPr>
          <w:rFonts w:ascii="Arial" w:hAnsi="Arial" w:cs="Arial"/>
        </w:rPr>
      </w:pPr>
      <w:r>
        <w:rPr>
          <w:rFonts w:ascii="Arial" w:hAnsi="Arial" w:cs="Arial"/>
        </w:rPr>
        <w:t xml:space="preserve">Purpose: The tabs that keep the record of the renewal: the insurer responses (append-only, the latest valid one drives the renewal), the letters with their delivery and the acceptance, the documents of the renewal, the remarks and the Contact Center follow-ups, and the history of dispositions, assignments and overrides.</w:t>
      </w:r>
    </w:p>
    <w:p>
      <w:pPr>
        <w:rPr>
          <w:rFonts w:ascii="Arial" w:hAnsi="Arial" w:cs="Arial"/>
        </w:rPr>
      </w:pPr>
      <w:r>
        <w:rPr>
          <w:rFonts w:ascii="Arial" w:hAnsi="Arial" w:cs="Arial"/>
        </w:rPr>
        <w:t xml:space="preserve">Access: Renewal › Insurer, Letters, Documents, Remarks &amp; Follow-ups or History tab</w:t>
      </w:r>
    </w:p>
    <w:p>
      <w:pPr>
        <w:rPr>
          <w:rFonts w:ascii="Arial" w:hAnsi="Arial" w:cs="Arial"/>
        </w:rPr>
      </w:pPr>
      <w:r>
        <w:rPr>
          <w:rFonts w:ascii="Arial" w:hAnsi="Arial" w:cs="Arial"/>
        </w:rPr>
        <w:t xml:space="preserve">FR items: FRRN.013.01, FRRN.013.02, FRRN.013.05, FRRN.014.02, FRRN.022.01, FRRN.025.01, FRRN.028.02, FRRN.043.01, FRRN.043.02</w:t>
      </w:r>
    </w:p>
    <w:p>
      <w:pPr>
        <w:spacing w:before="120" w:after="60"/>
        <w:jc w:val="center"/>
      </w:pPr>
      <w:r>
        <w:drawing>
          <wp:inline xmlns:a="http://schemas.openxmlformats.org/drawingml/2006/main" xmlns:pic="http://schemas.openxmlformats.org/drawingml/2006/picture">
            <wp:extent cx="5852160" cy="2531803"/>
            <wp:docPr id="1664530896" name="Picture 1664530896"/>
            <wp:cNvGraphicFramePr>
              <a:graphicFrameLocks noChangeAspect="1"/>
            </wp:cNvGraphicFramePr>
            <a:graphic>
              <a:graphicData uri="http://schemas.openxmlformats.org/drawingml/2006/picture">
                <pic:pic>
                  <pic:nvPicPr>
                    <pic:cNvPr id="0" name="scr-rn-05-01-letters-part1.png"/>
                    <pic:cNvPicPr/>
                  </pic:nvPicPr>
                  <pic:blipFill>
                    <a:blip r:embed="rId63"/>
                    <a:stretch>
                      <a:fillRect/>
                    </a:stretch>
                  </pic:blipFill>
                  <pic:spPr>
                    <a:xfrm>
                      <a:off x="0" y="0"/>
                      <a:ext cx="5852160" cy="253180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464850"/>
            <wp:docPr id="1664530896" name="Picture 1664530896"/>
            <wp:cNvGraphicFramePr>
              <a:graphicFrameLocks noChangeAspect="1"/>
            </wp:cNvGraphicFramePr>
            <a:graphic>
              <a:graphicData uri="http://schemas.openxmlformats.org/drawingml/2006/picture">
                <pic:pic>
                  <pic:nvPicPr>
                    <pic:cNvPr id="0" name="scr-rn-05-01-letters-part2.png"/>
                    <pic:cNvPicPr/>
                  </pic:nvPicPr>
                  <pic:blipFill>
                    <a:blip r:embed="rId64"/>
                    <a:stretch>
                      <a:fillRect/>
                    </a:stretch>
                  </pic:blipFill>
                  <pic:spPr>
                    <a:xfrm>
                      <a:off x="0" y="0"/>
                      <a:ext cx="5852160" cy="246485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531803"/>
            <wp:docPr id="1664530896" name="Picture 1664530896"/>
            <wp:cNvGraphicFramePr>
              <a:graphicFrameLocks noChangeAspect="1"/>
            </wp:cNvGraphicFramePr>
            <a:graphic>
              <a:graphicData uri="http://schemas.openxmlformats.org/drawingml/2006/picture">
                <pic:pic>
                  <pic:nvPicPr>
                    <pic:cNvPr id="0" name="scr-rn-05-01-letters-part3.png"/>
                    <pic:cNvPicPr/>
                  </pic:nvPicPr>
                  <pic:blipFill>
                    <a:blip r:embed="rId65"/>
                    <a:stretch>
                      <a:fillRect/>
                    </a:stretch>
                  </pic:blipFill>
                  <pic:spPr>
                    <a:xfrm>
                      <a:off x="0" y="0"/>
                      <a:ext cx="5852160" cy="2531803"/>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AA.5 - Letters tab: the Renewal Advice sent to the client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Insurer responses: Received / Response / Insurer Ref / Revised Premium / Revised Sum Insured / Match / Used / Source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Renew as is, Renew with revised terms or Declined; two decimals; Matched or the mismatch; Latest valid or Late; Manual or the upload; the user's name; Insurer responses</w:t>
            </w:r>
          </w:p>
        </w:tc>
        <w:tc>
          <w:tcPr>
            <w:tcW w:w="2736" w:type="dxa"/>
          </w:tcPr>
          <w:p>
            <w:pPr>
              <w:spacing w:after="20" w:before="20"/>
              <w:rPr>
                <w:rFonts w:ascii="Arial" w:hAnsi="Arial" w:cs="Arial"/>
                <w:sz w:val="15"/>
                <w:szCs w:val="15"/>
              </w:rPr>
            </w:pPr>
            <w:r>
              <w:rPr>
                <w:rFonts w:ascii="Arial" w:hAnsi="Arial" w:cs="Arial"/>
                <w:sz w:val="15"/>
                <w:szCs w:val="15"/>
              </w:rPr>
              <w:t xml:space="preserve">No response from the insurer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Letters: Letter / Type / Status / Generated / Sent / Recipients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Letter number; Renewal Advice with its notice, No Advice Letter, Not for Renewal Letter; status pill; dd-MMM-yyyy HH:mm; e-mail addresses or the failure; Letters</w:t>
            </w:r>
          </w:p>
        </w:tc>
        <w:tc>
          <w:tcPr>
            <w:tcW w:w="2736" w:type="dxa"/>
          </w:tcPr>
          <w:p>
            <w:pPr>
              <w:spacing w:after="20" w:before="20"/>
              <w:rPr>
                <w:rFonts w:ascii="Arial" w:hAnsi="Arial" w:cs="Arial"/>
                <w:sz w:val="15"/>
                <w:szCs w:val="15"/>
              </w:rPr>
            </w:pPr>
            <w:r>
              <w:rPr>
                <w:rFonts w:ascii="Arial" w:hAnsi="Arial" w:cs="Arial"/>
                <w:sz w:val="15"/>
                <w:szCs w:val="15"/>
              </w:rPr>
              <w:t xml:space="preserve">No letters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Acceptance: Accepted on / Method / Reference / Financial impact acknowledged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E-mail from the client, Signed Renewal Advice or Payment; Yes or No; the user's name; Acceptances</w:t>
            </w:r>
          </w:p>
        </w:tc>
        <w:tc>
          <w:tcPr>
            <w:tcW w:w="2736" w:type="dxa"/>
          </w:tcPr>
          <w:p>
            <w:pPr>
              <w:spacing w:after="20" w:before="20"/>
              <w:rPr>
                <w:rFonts w:ascii="Arial" w:hAnsi="Arial" w:cs="Arial"/>
                <w:sz w:val="15"/>
                <w:szCs w:val="15"/>
              </w:rPr>
            </w:pPr>
            <w:r>
              <w:rPr>
                <w:rFonts w:ascii="Arial" w:hAnsi="Arial" w:cs="Arial"/>
                <w:sz w:val="15"/>
                <w:szCs w:val="15"/>
              </w:rPr>
              <w:t xml:space="preserve">No acceptance recorded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Documents: [Documents of the renewal]</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Type, file, uploaded by and when; Upload; Documents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Remarks: When / By / Stage / Remark</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the user's name; status pill; Remarks</w:t>
            </w:r>
          </w:p>
        </w:tc>
        <w:tc>
          <w:tcPr>
            <w:tcW w:w="2736" w:type="dxa"/>
          </w:tcPr>
          <w:p>
            <w:pPr>
              <w:spacing w:after="20" w:before="20"/>
              <w:rPr>
                <w:rFonts w:ascii="Arial" w:hAnsi="Arial" w:cs="Arial"/>
                <w:sz w:val="15"/>
                <w:szCs w:val="15"/>
              </w:rPr>
            </w:pPr>
            <w:r>
              <w:rPr>
                <w:rFonts w:ascii="Arial" w:hAnsi="Arial" w:cs="Arial"/>
                <w:sz w:val="15"/>
                <w:szCs w:val="15"/>
              </w:rPr>
              <w:t xml:space="preserve">No remarks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Follow-ups: When / Channel / Outcome / Remarks / Next action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Labels of the follow-up channel and outcome; dd-MMM-yyyy; Follow-ups</w:t>
            </w:r>
          </w:p>
        </w:tc>
        <w:tc>
          <w:tcPr>
            <w:tcW w:w="2736" w:type="dxa"/>
          </w:tcPr>
          <w:p>
            <w:pPr>
              <w:spacing w:after="20" w:before="20"/>
              <w:rPr>
                <w:rFonts w:ascii="Arial" w:hAnsi="Arial" w:cs="Arial"/>
                <w:sz w:val="15"/>
                <w:szCs w:val="15"/>
              </w:rPr>
            </w:pPr>
            <w:r>
              <w:rPr>
                <w:rFonts w:ascii="Arial" w:hAnsi="Arial" w:cs="Arial"/>
                <w:sz w:val="15"/>
                <w:szCs w:val="15"/>
              </w:rPr>
              <w:t xml:space="preserve">No follow-ups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History: Dispositions: When / Disposition / Reason / Source / Remarks / Current / By</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Labels; User, System check, Decision matrix, Upload, Insurer response or LAMD report; Dispositions</w:t>
            </w:r>
          </w:p>
        </w:tc>
        <w:tc>
          <w:tcPr>
            <w:tcW w:w="2736" w:type="dxa"/>
          </w:tcPr>
          <w:p>
            <w:pPr>
              <w:keepNext/>
              <w:spacing w:after="20" w:before="20"/>
              <w:rPr>
                <w:rFonts w:ascii="Arial" w:hAnsi="Arial" w:cs="Arial"/>
                <w:sz w:val="15"/>
                <w:szCs w:val="15"/>
              </w:rPr>
            </w:pPr>
            <w:r>
              <w:rPr>
                <w:rFonts w:ascii="Arial" w:hAnsi="Arial" w:cs="Arial"/>
                <w:sz w:val="15"/>
                <w:szCs w:val="15"/>
              </w:rPr>
              <w:t xml:space="preserve">No dispositions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History: Assignments: When / Role / Assigned to / Previous / By</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Account Officer or Processing Officer; users' names; Assignments</w:t>
            </w:r>
          </w:p>
        </w:tc>
        <w:tc>
          <w:tcPr>
            <w:tcW w:w="2736" w:type="dxa"/>
          </w:tcPr>
          <w:p>
            <w:pPr>
              <w:keepNext/>
              <w:spacing w:after="20" w:before="20"/>
              <w:rPr>
                <w:rFonts w:ascii="Arial" w:hAnsi="Arial" w:cs="Arial"/>
                <w:sz w:val="15"/>
                <w:szCs w:val="15"/>
              </w:rPr>
            </w:pPr>
            <w:r>
              <w:rPr>
                <w:rFonts w:ascii="Arial" w:hAnsi="Arial" w:cs="Arial"/>
                <w:sz w:val="15"/>
                <w:szCs w:val="15"/>
              </w:rPr>
              <w:t xml:space="preserve">No assignments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History: Overrides: When / Override / Change / Reason / Remarks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What was overridden; the change in words (Review to Clean); the override reason; Overrides</w:t>
            </w:r>
          </w:p>
        </w:tc>
        <w:tc>
          <w:tcPr>
            <w:tcW w:w="2736" w:type="dxa"/>
          </w:tcPr>
          <w:p>
            <w:pPr>
              <w:spacing w:after="20" w:before="20"/>
              <w:rPr>
                <w:rFonts w:ascii="Arial" w:hAnsi="Arial" w:cs="Arial"/>
                <w:sz w:val="15"/>
                <w:szCs w:val="15"/>
              </w:rPr>
            </w:pPr>
            <w:r>
              <w:rPr>
                <w:rFonts w:ascii="Arial" w:hAnsi="Arial" w:cs="Arial"/>
                <w:sz w:val="15"/>
                <w:szCs w:val="15"/>
              </w:rPr>
              <w:t xml:space="preserve">No overrides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Download PDF (row menu)</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The letter has its PDF</w:t>
            </w:r>
          </w:p>
        </w:tc>
        <w:tc>
          <w:tcPr>
            <w:tcW w:w="3311" w:type="dxa"/>
          </w:tcPr>
          <w:p>
            <w:pPr>
              <w:spacing w:after="20" w:before="20"/>
              <w:rPr>
                <w:rFonts w:ascii="Arial" w:hAnsi="Arial" w:cs="Arial"/>
                <w:sz w:val="15"/>
                <w:szCs w:val="15"/>
              </w:rPr>
            </w:pPr>
            <w:r>
              <w:rPr>
                <w:rFonts w:ascii="Arial" w:hAnsi="Arial" w:cs="Arial"/>
                <w:sz w:val="15"/>
                <w:szCs w:val="15"/>
              </w:rPr>
              <w:t xml:space="preserve">Downloads the letter</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AA.6 My Dispositions (SCR-RN-06)</w:t>
      </w:r>
    </w:p>
    <w:p>
      <w:pPr>
        <w:rPr>
          <w:rFonts w:ascii="Arial" w:hAnsi="Arial" w:cs="Arial"/>
        </w:rPr>
      </w:pPr>
      <w:r>
        <w:rPr>
          <w:rFonts w:ascii="Arial" w:hAnsi="Arial" w:cs="Arial"/>
        </w:rPr>
        <w:t xml:space="preserve">Purpose: The renewals assigned to the Account Officer, by disposition, with quick filters for the renewals to disposition, returned to the officer, due in 30 days and with no response (NRNS). The officer opens a renewal to read its history and give the disposition, pushes the dispositioned renewals to the Team Leader and transfers one to another unit.</w:t>
      </w:r>
    </w:p>
    <w:p>
      <w:pPr>
        <w:rPr>
          <w:rFonts w:ascii="Arial" w:hAnsi="Arial" w:cs="Arial"/>
        </w:rPr>
      </w:pPr>
      <w:r>
        <w:rPr>
          <w:rFonts w:ascii="Arial" w:hAnsi="Arial" w:cs="Arial"/>
        </w:rPr>
        <w:t xml:space="preserve">Access: Client &amp; Policy › Renewal › My Dispositions; Renewal Home › Returned; Notification Renewal assigned</w:t>
      </w:r>
    </w:p>
    <w:p>
      <w:pPr>
        <w:rPr>
          <w:rFonts w:ascii="Arial" w:hAnsi="Arial" w:cs="Arial"/>
        </w:rPr>
      </w:pPr>
      <w:r>
        <w:rPr>
          <w:rFonts w:ascii="Arial" w:hAnsi="Arial" w:cs="Arial"/>
        </w:rPr>
        <w:t xml:space="preserve">FR items: FRRN.002.08</w:t>
      </w:r>
    </w:p>
    <w:p>
      <w:pPr>
        <w:spacing w:before="120" w:after="60"/>
        <w:jc w:val="center"/>
      </w:pPr>
      <w:r>
        <w:drawing>
          <wp:inline xmlns:a="http://schemas.openxmlformats.org/drawingml/2006/main" xmlns:pic="http://schemas.openxmlformats.org/drawingml/2006/picture">
            <wp:extent cx="5852160" cy="1672406"/>
            <wp:docPr id="1664530896" name="Picture 1664530896"/>
            <wp:cNvGraphicFramePr>
              <a:graphicFrameLocks noChangeAspect="1"/>
            </wp:cNvGraphicFramePr>
            <a:graphic>
              <a:graphicData uri="http://schemas.openxmlformats.org/drawingml/2006/picture">
                <pic:pic>
                  <pic:nvPicPr>
                    <pic:cNvPr id="0" name="scr-rn-06-01-list-part1.png"/>
                    <pic:cNvPicPr/>
                  </pic:nvPicPr>
                  <pic:blipFill>
                    <a:blip r:embed="rId66"/>
                    <a:stretch>
                      <a:fillRect/>
                    </a:stretch>
                  </pic:blipFill>
                  <pic:spPr>
                    <a:xfrm>
                      <a:off x="0" y="0"/>
                      <a:ext cx="5852160" cy="167240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778350"/>
            <wp:docPr id="1664530896" name="Picture 1664530896"/>
            <wp:cNvGraphicFramePr>
              <a:graphicFrameLocks noChangeAspect="1"/>
            </wp:cNvGraphicFramePr>
            <a:graphic>
              <a:graphicData uri="http://schemas.openxmlformats.org/drawingml/2006/picture">
                <pic:pic>
                  <pic:nvPicPr>
                    <pic:cNvPr id="0" name="scr-rn-06-01-list-part2.png"/>
                    <pic:cNvPicPr/>
                  </pic:nvPicPr>
                  <pic:blipFill>
                    <a:blip r:embed="rId67"/>
                    <a:stretch>
                      <a:fillRect/>
                    </a:stretch>
                  </pic:blipFill>
                  <pic:spPr>
                    <a:xfrm>
                      <a:off x="0" y="0"/>
                      <a:ext cx="5852160" cy="177835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AA.6 - My Dispositions of the Account Officer with the quick filters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Tabs: All / For Renewal / For Quotation / For Proposal / Not for Renewal / Lost Business / Exceptions</w:t>
            </w:r>
          </w:p>
        </w:tc>
        <w:tc>
          <w:tcPr>
            <w:tcW w:w="1296" w:type="dxa"/>
          </w:tcPr>
          <w:p>
            <w:pPr>
              <w:keepNext/>
              <w:spacing w:after="20" w:before="20"/>
              <w:rPr>
                <w:rFonts w:ascii="Arial" w:hAnsi="Arial" w:cs="Arial"/>
                <w:sz w:val="15"/>
                <w:szCs w:val="15"/>
              </w:rPr>
            </w:pPr>
            <w:r>
              <w:rPr>
                <w:rFonts w:ascii="Arial" w:hAnsi="Arial" w:cs="Arial"/>
                <w:sz w:val="15"/>
                <w:szCs w:val="15"/>
              </w:rPr>
              <w:t xml:space="preserve">Tab</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Disposition and classification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Quick filters: To disposition / Returned to me / Due in 30 days / NRNS</w:t>
            </w:r>
          </w:p>
        </w:tc>
        <w:tc>
          <w:tcPr>
            <w:tcW w:w="1296" w:type="dxa"/>
          </w:tcPr>
          <w:p>
            <w:pPr>
              <w:keepNext/>
              <w:spacing w:after="20" w:before="20"/>
              <w:rPr>
                <w:rFonts w:ascii="Arial" w:hAnsi="Arial" w:cs="Arial"/>
                <w:sz w:val="15"/>
                <w:szCs w:val="15"/>
              </w:rPr>
            </w:pPr>
            <w:r>
              <w:rPr>
                <w:rFonts w:ascii="Arial" w:hAnsi="Arial" w:cs="Arial"/>
                <w:sz w:val="15"/>
                <w:szCs w:val="15"/>
              </w:rPr>
              <w:t xml:space="preserve">Toggle button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One at a time</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the renewals assigned to the officer;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assigned to you</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Push</w:t>
            </w:r>
          </w:p>
        </w:tc>
        <w:tc>
          <w:tcPr>
            <w:tcW w:w="1584" w:type="dxa"/>
          </w:tcPr>
          <w:p>
            <w:pPr>
              <w:keepNext/>
              <w:spacing w:after="20" w:before="20"/>
              <w:rPr>
                <w:rFonts w:ascii="Arial" w:hAnsi="Arial" w:cs="Arial"/>
                <w:sz w:val="15"/>
                <w:szCs w:val="15"/>
              </w:rPr>
            </w:pPr>
            <w:r>
              <w:rPr>
                <w:rFonts w:ascii="Arial" w:hAnsi="Arial" w:cs="Arial"/>
                <w:sz w:val="15"/>
                <w:szCs w:val="15"/>
              </w:rPr>
              <w:t xml:space="preserve">The Account Officer</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dispositioned renewals to the Team Leader; each renewal without a complete disposition is refused with the reason</w:t>
            </w:r>
          </w:p>
        </w:tc>
        <w:tc>
          <w:tcPr>
            <w:tcW w:w="1296" w:type="dxa"/>
          </w:tcPr>
          <w:p>
            <w:pPr>
              <w:keepNext/>
              <w:spacing w:after="20" w:before="20"/>
              <w:rPr>
                <w:rFonts w:ascii="Arial" w:hAnsi="Arial" w:cs="Arial"/>
                <w:sz w:val="15"/>
                <w:szCs w:val="15"/>
              </w:rPr>
            </w:pPr>
            <w:r>
              <w:rPr>
                <w:rFonts w:ascii="Arial" w:hAnsi="Arial" w:cs="Arial"/>
                <w:sz w:val="15"/>
                <w:szCs w:val="15"/>
              </w:rPr>
              <w:t xml:space="preserve">Review in Progress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Transfer</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assign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One renewal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Transfer dialog (SCR-RN-02)</w:t>
            </w:r>
          </w:p>
        </w:tc>
        <w:tc>
          <w:tcPr>
            <w:tcW w:w="1296" w:type="dxa"/>
          </w:tcPr>
          <w:p>
            <w:pPr>
              <w:keepNext/>
              <w:spacing w:after="20" w:before="20"/>
              <w:rPr>
                <w:rFonts w:ascii="Arial" w:hAnsi="Arial" w:cs="Arial"/>
                <w:sz w:val="15"/>
                <w:szCs w:val="15"/>
              </w:rPr>
            </w:pPr>
            <w:r>
              <w:rPr>
                <w:rFonts w:ascii="Arial" w:hAnsi="Arial" w:cs="Arial"/>
                <w:sz w:val="15"/>
                <w:szCs w:val="15"/>
              </w:rPr>
              <w:t xml:space="preserve">Transfer Pending</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requested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w:t>
            </w:r>
          </w:p>
        </w:tc>
        <w:tc>
          <w:tcPr>
            <w:tcW w:w="1584" w:type="dxa"/>
          </w:tcPr>
          <w:p>
            <w:pPr>
              <w:spacing w:after="20" w:before="20"/>
              <w:rPr>
                <w:rFonts w:ascii="Arial" w:hAnsi="Arial" w:cs="Arial"/>
                <w:sz w:val="15"/>
                <w:szCs w:val="15"/>
              </w:rPr>
            </w:pPr>
            <w:r>
              <w:rPr>
                <w:rFonts w:ascii="Arial" w:hAnsi="Arial" w:cs="Arial"/>
                <w:sz w:val="15"/>
                <w:szCs w:val="15"/>
              </w:rPr>
              <w:t xml:space="preserve">Users with the export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Downloads the list as shown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AA.7 Set Disposition, Add Remark and Re-open (SCR-RN-07)</w:t>
      </w:r>
    </w:p>
    <w:p>
      <w:pPr>
        <w:rPr>
          <w:rFonts w:ascii="Arial" w:hAnsi="Arial" w:cs="Arial"/>
        </w:rPr>
      </w:pPr>
      <w:r>
        <w:rPr>
          <w:rFonts w:ascii="Arial" w:hAnsi="Arial" w:cs="Arial"/>
        </w:rPr>
        <w:t xml:space="preserve">Purpose: The disposition of the renewal by the Account Officer (or the Team Leader): For Renewal, For Quotation, For Proposal, Not for Renewal with its reason, or Lost Business, with remarks; Push sends it to the Team Leader. Add Remark keeps a remark on the renewal. A renewal tagged Not for Renewal can be re-opened with a reason until the re-open days after expiry. A renewal posted For Quotation or For Proposal starts its quotation or proposal request here.</w:t>
      </w:r>
    </w:p>
    <w:p>
      <w:pPr>
        <w:rPr>
          <w:rFonts w:ascii="Arial" w:hAnsi="Arial" w:cs="Arial"/>
        </w:rPr>
      </w:pPr>
      <w:r>
        <w:rPr>
          <w:rFonts w:ascii="Arial" w:hAnsi="Arial" w:cs="Arial"/>
        </w:rPr>
        <w:t xml:space="preserve">Access: Renewal › Set Disposition, Add Remark, Re-open or Start Quotation / Proposal</w:t>
      </w:r>
    </w:p>
    <w:p>
      <w:pPr>
        <w:rPr>
          <w:rFonts w:ascii="Arial" w:hAnsi="Arial" w:cs="Arial"/>
        </w:rPr>
      </w:pPr>
      <w:r>
        <w:rPr>
          <w:rFonts w:ascii="Arial" w:hAnsi="Arial" w:cs="Arial"/>
        </w:rPr>
        <w:t xml:space="preserve">FR items: FRRN.014.01, FRRN.014.02, FRRN.014.07, FRRN.016.01, FRRN.017.01, FRRN.018.02</w:t>
      </w:r>
    </w:p>
    <w:p>
      <w:pPr>
        <w:spacing w:before="120" w:after="60"/>
        <w:jc w:val="center"/>
      </w:pPr>
      <w:r>
        <w:drawing>
          <wp:inline xmlns:a="http://schemas.openxmlformats.org/drawingml/2006/main" xmlns:pic="http://schemas.openxmlformats.org/drawingml/2006/picture">
            <wp:extent cx="5852160" cy="1933225"/>
            <wp:docPr id="1664530896" name="Picture 1664530896"/>
            <wp:cNvGraphicFramePr>
              <a:graphicFrameLocks noChangeAspect="1"/>
            </wp:cNvGraphicFramePr>
            <a:graphic>
              <a:graphicData uri="http://schemas.openxmlformats.org/drawingml/2006/picture">
                <pic:pic>
                  <pic:nvPicPr>
                    <pic:cNvPr id="0" name="scr-rn-07-01-disposition-part1.png"/>
                    <pic:cNvPicPr/>
                  </pic:nvPicPr>
                  <pic:blipFill>
                    <a:blip r:embed="rId68"/>
                    <a:stretch>
                      <a:fillRect/>
                    </a:stretch>
                  </pic:blipFill>
                  <pic:spPr>
                    <a:xfrm>
                      <a:off x="0" y="0"/>
                      <a:ext cx="5852160" cy="19332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933225"/>
            <wp:docPr id="1664530896" name="Picture 1664530896"/>
            <wp:cNvGraphicFramePr>
              <a:graphicFrameLocks noChangeAspect="1"/>
            </wp:cNvGraphicFramePr>
            <a:graphic>
              <a:graphicData uri="http://schemas.openxmlformats.org/drawingml/2006/picture">
                <pic:pic>
                  <pic:nvPicPr>
                    <pic:cNvPr id="0" name="scr-rn-07-01-disposition-part2.png"/>
                    <pic:cNvPicPr/>
                  </pic:nvPicPr>
                  <pic:blipFill>
                    <a:blip r:embed="rId69"/>
                    <a:stretch>
                      <a:fillRect/>
                    </a:stretch>
                  </pic:blipFill>
                  <pic:spPr>
                    <a:xfrm>
                      <a:off x="0" y="0"/>
                      <a:ext cx="5852160" cy="1933225"/>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AA.7 - Set Disposition dialog: Not for Renewal with its reason and remarks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Disposition</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For Renewal, Not for Renewal, For Quotation, For Proposal, Lost Business; Renewal disposition list</w:t>
            </w:r>
          </w:p>
        </w:tc>
        <w:tc>
          <w:tcPr>
            <w:tcW w:w="2736" w:type="dxa"/>
          </w:tcPr>
          <w:p>
            <w:pPr>
              <w:spacing w:after="20" w:before="20"/>
              <w:rPr>
                <w:rFonts w:ascii="Arial" w:hAnsi="Arial" w:cs="Arial"/>
                <w:sz w:val="15"/>
                <w:szCs w:val="15"/>
              </w:rPr>
            </w:pPr>
            <w:r>
              <w:rPr>
                <w:rFonts w:ascii="Arial" w:hAnsi="Arial" w:cs="Arial"/>
                <w:sz w:val="15"/>
                <w:szCs w:val="15"/>
              </w:rPr>
              <w:t xml:space="preserve">Account history viewed; Select the disposition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Reason for Not for Renewal</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Cond.: Not for Renewal</w:t>
            </w:r>
          </w:p>
        </w:tc>
        <w:tc>
          <w:tcPr>
            <w:tcW w:w="3311" w:type="dxa"/>
          </w:tcPr>
          <w:p>
            <w:pPr>
              <w:spacing w:after="20" w:before="20"/>
              <w:rPr>
                <w:rFonts w:ascii="Arial" w:hAnsi="Arial" w:cs="Arial"/>
                <w:sz w:val="15"/>
                <w:szCs w:val="15"/>
              </w:rPr>
            </w:pPr>
            <w:r>
              <w:rPr>
                <w:rFonts w:ascii="Arial" w:hAnsi="Arial" w:cs="Arial"/>
                <w:sz w:val="15"/>
                <w:szCs w:val="15"/>
              </w:rPr>
              <w:t xml:space="preserve">Reason for Not for Renewal list; Reason for Not for Renewal</w:t>
            </w:r>
          </w:p>
        </w:tc>
        <w:tc>
          <w:tcPr>
            <w:tcW w:w="2736" w:type="dxa"/>
          </w:tcPr>
          <w:p>
            <w:pPr>
              <w:spacing w:after="20" w:before="20"/>
              <w:rPr>
                <w:rFonts w:ascii="Arial" w:hAnsi="Arial" w:cs="Arial"/>
                <w:sz w:val="15"/>
                <w:szCs w:val="15"/>
              </w:rPr>
            </w:pPr>
            <w:r>
              <w:rPr>
                <w:rFonts w:ascii="Arial" w:hAnsi="Arial" w:cs="Arial"/>
                <w:sz w:val="15"/>
                <w:szCs w:val="15"/>
              </w:rPr>
              <w:t xml:space="preserve">Select the reason for Not for Renewal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New Invoice No.</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Cond.: reason Booked to New Invoice</w:t>
            </w:r>
          </w:p>
        </w:tc>
        <w:tc>
          <w:tcPr>
            <w:tcW w:w="3311" w:type="dxa"/>
          </w:tcPr>
          <w:p>
            <w:pPr>
              <w:spacing w:after="20" w:before="20"/>
              <w:rPr>
                <w:rFonts w:ascii="Arial" w:hAnsi="Arial" w:cs="Arial"/>
                <w:sz w:val="15"/>
                <w:szCs w:val="15"/>
              </w:rPr>
            </w:pPr>
            <w:r>
              <w:rPr>
                <w:rFonts w:ascii="Arial" w:hAnsi="Arial" w:cs="Arial"/>
                <w:sz w:val="15"/>
                <w:szCs w:val="15"/>
              </w:rPr>
              <w:t xml:space="preserve">The invoice the policy was booked under; Booking</w:t>
            </w:r>
          </w:p>
        </w:tc>
        <w:tc>
          <w:tcPr>
            <w:tcW w:w="2736" w:type="dxa"/>
          </w:tcPr>
          <w:p>
            <w:pPr>
              <w:spacing w:after="20" w:before="20"/>
              <w:rPr>
                <w:rFonts w:ascii="Arial" w:hAnsi="Arial" w:cs="Arial"/>
                <w:sz w:val="15"/>
                <w:szCs w:val="15"/>
              </w:rPr>
            </w:pPr>
            <w:r>
              <w:rPr>
                <w:rFonts w:ascii="Arial" w:hAnsi="Arial" w:cs="Arial"/>
                <w:sz w:val="15"/>
                <w:szCs w:val="15"/>
              </w:rPr>
              <w:t xml:space="preserve">Invoice of the ledger; Enter the new invoice number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Receiving Unit</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Cond.: reason Transfer to Another Marketing Unit</w:t>
            </w:r>
          </w:p>
        </w:tc>
        <w:tc>
          <w:tcPr>
            <w:tcW w:w="3311" w:type="dxa"/>
          </w:tcPr>
          <w:p>
            <w:pPr>
              <w:spacing w:after="20" w:before="20"/>
              <w:rPr>
                <w:rFonts w:ascii="Arial" w:hAnsi="Arial" w:cs="Arial"/>
                <w:sz w:val="15"/>
                <w:szCs w:val="15"/>
              </w:rPr>
            </w:pPr>
            <w:r>
              <w:rPr>
                <w:rFonts w:ascii="Arial" w:hAnsi="Arial" w:cs="Arial"/>
                <w:sz w:val="15"/>
                <w:szCs w:val="15"/>
              </w:rPr>
              <w:t xml:space="preserve">Name of the unit; Marketing units</w:t>
            </w:r>
          </w:p>
        </w:tc>
        <w:tc>
          <w:tcPr>
            <w:tcW w:w="2736" w:type="dxa"/>
          </w:tcPr>
          <w:p>
            <w:pPr>
              <w:spacing w:after="20" w:before="20"/>
              <w:rPr>
                <w:rFonts w:ascii="Arial" w:hAnsi="Arial" w:cs="Arial"/>
                <w:sz w:val="15"/>
                <w:szCs w:val="15"/>
              </w:rPr>
            </w:pPr>
            <w:r>
              <w:rPr>
                <w:rFonts w:ascii="Arial" w:hAnsi="Arial" w:cs="Arial"/>
                <w:sz w:val="15"/>
                <w:szCs w:val="15"/>
              </w:rPr>
              <w:t xml:space="preserve">Another active unit; Select the receiving unit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Set Disposition dialog: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At most 200 characters; Remarks may have at most 200 characters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Add Remark dialog: Remark</w:t>
            </w:r>
          </w:p>
        </w:tc>
        <w:tc>
          <w:tcPr>
            <w:tcW w:w="1296" w:type="dxa"/>
          </w:tcPr>
          <w:p>
            <w:pPr>
              <w:keepNext/>
              <w:spacing w:after="20" w:before="20"/>
              <w:rPr>
                <w:rFonts w:ascii="Arial" w:hAnsi="Arial" w:cs="Arial"/>
                <w:sz w:val="15"/>
                <w:szCs w:val="15"/>
              </w:rPr>
            </w:pPr>
            <w:r>
              <w:rPr>
                <w:rFonts w:ascii="Arial" w:hAnsi="Arial" w:cs="Arial"/>
                <w:sz w:val="15"/>
                <w:szCs w:val="15"/>
              </w:rPr>
              <w:t xml:space="preserve">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Not blank; Enter the remarks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Re-open dialog: Reason</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Within the re-open days after expiry; Only a renewal tagged Not for Renewal can be re-opened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Set Disposition</w:t>
            </w:r>
          </w:p>
        </w:tc>
        <w:tc>
          <w:tcPr>
            <w:tcW w:w="1584" w:type="dxa"/>
          </w:tcPr>
          <w:p>
            <w:pPr>
              <w:spacing w:after="20" w:before="20"/>
              <w:rPr>
                <w:rFonts w:ascii="Arial" w:hAnsi="Arial" w:cs="Arial"/>
                <w:sz w:val="15"/>
                <w:szCs w:val="15"/>
              </w:rPr>
            </w:pPr>
            <w:r>
              <w:rPr>
                <w:rFonts w:ascii="Arial" w:hAnsi="Arial" w:cs="Arial"/>
                <w:sz w:val="15"/>
                <w:szCs w:val="15"/>
              </w:rPr>
              <w:t xml:space="preserve">The assigned officer or a Team Leader</w:t>
            </w:r>
          </w:p>
        </w:tc>
        <w:tc>
          <w:tcPr>
            <w:tcW w:w="1584" w:type="dxa"/>
          </w:tcPr>
          <w:p>
            <w:pPr>
              <w:spacing w:after="20" w:before="20"/>
              <w:rPr>
                <w:rFonts w:ascii="Arial" w:hAnsi="Arial" w:cs="Arial"/>
                <w:sz w:val="15"/>
                <w:szCs w:val="15"/>
              </w:rPr>
            </w:pPr>
            <w:r>
              <w:rPr>
                <w:rFonts w:ascii="Arial" w:hAnsi="Arial" w:cs="Arial"/>
                <w:sz w:val="15"/>
                <w:szCs w:val="15"/>
              </w:rPr>
              <w:t xml:space="preserve">For Disposition</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Save keeps the disposition, which supersedes the previous one</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Push</w:t>
            </w:r>
          </w:p>
        </w:tc>
        <w:tc>
          <w:tcPr>
            <w:tcW w:w="1584" w:type="dxa"/>
          </w:tcPr>
          <w:p>
            <w:pPr>
              <w:spacing w:after="20" w:before="20"/>
              <w:rPr>
                <w:rFonts w:ascii="Arial" w:hAnsi="Arial" w:cs="Arial"/>
                <w:sz w:val="15"/>
                <w:szCs w:val="15"/>
              </w:rPr>
            </w:pPr>
            <w:r>
              <w:rPr>
                <w:rFonts w:ascii="Arial" w:hAnsi="Arial" w:cs="Arial"/>
                <w:sz w:val="15"/>
                <w:szCs w:val="15"/>
              </w:rPr>
              <w:t xml:space="preserve">The assigned officer or a Team Leader</w:t>
            </w:r>
          </w:p>
        </w:tc>
        <w:tc>
          <w:tcPr>
            <w:tcW w:w="1584" w:type="dxa"/>
          </w:tcPr>
          <w:p>
            <w:pPr>
              <w:spacing w:after="20" w:before="20"/>
              <w:rPr>
                <w:rFonts w:ascii="Arial" w:hAnsi="Arial" w:cs="Arial"/>
                <w:sz w:val="15"/>
                <w:szCs w:val="15"/>
              </w:rPr>
            </w:pPr>
            <w:r>
              <w:rPr>
                <w:rFonts w:ascii="Arial" w:hAnsi="Arial" w:cs="Arial"/>
                <w:sz w:val="15"/>
                <w:szCs w:val="15"/>
              </w:rPr>
              <w:t xml:space="preserve">For Disposition with a disposition</w:t>
            </w:r>
          </w:p>
        </w:tc>
        <w:tc>
          <w:tcPr>
            <w:tcW w:w="3311" w:type="dxa"/>
          </w:tcPr>
          <w:p>
            <w:pPr>
              <w:spacing w:after="20" w:before="20"/>
              <w:rPr>
                <w:rFonts w:ascii="Arial" w:hAnsi="Arial" w:cs="Arial"/>
                <w:sz w:val="15"/>
                <w:szCs w:val="15"/>
              </w:rPr>
            </w:pPr>
            <w:r>
              <w:rPr>
                <w:rFonts w:ascii="Arial" w:hAnsi="Arial" w:cs="Arial"/>
                <w:sz w:val="15"/>
                <w:szCs w:val="15"/>
              </w:rPr>
              <w:t xml:space="preserve">Sends the renewal to the Team Leader</w:t>
            </w:r>
          </w:p>
        </w:tc>
        <w:tc>
          <w:tcPr>
            <w:tcW w:w="1296" w:type="dxa"/>
          </w:tcPr>
          <w:p>
            <w:pPr>
              <w:spacing w:after="20" w:before="20"/>
              <w:rPr>
                <w:rFonts w:ascii="Arial" w:hAnsi="Arial" w:cs="Arial"/>
                <w:sz w:val="15"/>
                <w:szCs w:val="15"/>
              </w:rPr>
            </w:pPr>
            <w:r>
              <w:rPr>
                <w:rFonts w:ascii="Arial" w:hAnsi="Arial" w:cs="Arial"/>
                <w:sz w:val="15"/>
                <w:szCs w:val="15"/>
              </w:rPr>
              <w:t xml:space="preserve">Review in Progress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Start Quotation / Proposal</w:t>
            </w:r>
          </w:p>
        </w:tc>
        <w:tc>
          <w:tcPr>
            <w:tcW w:w="1584" w:type="dxa"/>
          </w:tcPr>
          <w:p>
            <w:pPr>
              <w:keepNext/>
              <w:spacing w:after="20" w:before="20"/>
              <w:rPr>
                <w:rFonts w:ascii="Arial" w:hAnsi="Arial" w:cs="Arial"/>
                <w:sz w:val="15"/>
                <w:szCs w:val="15"/>
              </w:rPr>
            </w:pPr>
            <w:r>
              <w:rPr>
                <w:rFonts w:ascii="Arial" w:hAnsi="Arial" w:cs="Arial"/>
                <w:sz w:val="15"/>
                <w:szCs w:val="15"/>
              </w:rPr>
              <w:t xml:space="preserve">Account Officers and Team Leaders</w:t>
            </w:r>
          </w:p>
        </w:tc>
        <w:tc>
          <w:tcPr>
            <w:tcW w:w="1584" w:type="dxa"/>
          </w:tcPr>
          <w:p>
            <w:pPr>
              <w:keepNext/>
              <w:spacing w:after="20" w:before="20"/>
              <w:rPr>
                <w:rFonts w:ascii="Arial" w:hAnsi="Arial" w:cs="Arial"/>
                <w:sz w:val="15"/>
                <w:szCs w:val="15"/>
              </w:rPr>
            </w:pPr>
            <w:r>
              <w:rPr>
                <w:rFonts w:ascii="Arial" w:hAnsi="Arial" w:cs="Arial"/>
                <w:sz w:val="15"/>
                <w:szCs w:val="15"/>
              </w:rPr>
              <w:t xml:space="preserve">Posted For Quotation or For Proposal, none started</w:t>
            </w:r>
          </w:p>
        </w:tc>
        <w:tc>
          <w:tcPr>
            <w:tcW w:w="3311" w:type="dxa"/>
          </w:tcPr>
          <w:p>
            <w:pPr>
              <w:keepNext/>
              <w:spacing w:after="20" w:before="20"/>
              <w:rPr>
                <w:rFonts w:ascii="Arial" w:hAnsi="Arial" w:cs="Arial"/>
                <w:sz w:val="15"/>
                <w:szCs w:val="15"/>
              </w:rPr>
            </w:pPr>
            <w:r>
              <w:rPr>
                <w:rFonts w:ascii="Arial" w:hAnsi="Arial" w:cs="Arial"/>
                <w:sz w:val="15"/>
                <w:szCs w:val="15"/>
              </w:rPr>
              <w:t xml:space="preserve">Creates the quotation or the proposal request from the expiring account</w:t>
            </w:r>
          </w:p>
        </w:tc>
        <w:tc>
          <w:tcPr>
            <w:tcW w:w="1296" w:type="dxa"/>
          </w:tcPr>
          <w:p>
            <w:pPr>
              <w:keepNext/>
              <w:spacing w:after="20" w:before="20"/>
              <w:rPr>
                <w:rFonts w:ascii="Arial" w:hAnsi="Arial" w:cs="Arial"/>
                <w:sz w:val="15"/>
                <w:szCs w:val="15"/>
              </w:rPr>
            </w:pPr>
            <w:r>
              <w:rPr>
                <w:rFonts w:ascii="Arial" w:hAnsi="Arial" w:cs="Arial"/>
                <w:sz w:val="15"/>
                <w:szCs w:val="15"/>
              </w:rPr>
              <w:t xml:space="preserve">For Proposal / New Business Path</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Add Remark</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Processing and Contact Center users</w:t>
            </w:r>
          </w:p>
        </w:tc>
        <w:tc>
          <w:tcPr>
            <w:tcW w:w="1584" w:type="dxa"/>
          </w:tcPr>
          <w:p>
            <w:pPr>
              <w:keepNext/>
              <w:spacing w:after="20" w:before="20"/>
              <w:rPr>
                <w:rFonts w:ascii="Arial" w:hAnsi="Arial" w:cs="Arial"/>
                <w:sz w:val="15"/>
                <w:szCs w:val="15"/>
              </w:rPr>
            </w:pPr>
            <w:r>
              <w:rPr>
                <w:rFonts w:ascii="Arial" w:hAnsi="Arial" w:cs="Arial"/>
                <w:sz w:val="15"/>
                <w:szCs w:val="15"/>
              </w:rPr>
              <w:t xml:space="preserve">Any open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Keeps the remark on the Remarks &amp; Follow-ups tab</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Re-open</w:t>
            </w:r>
          </w:p>
        </w:tc>
        <w:tc>
          <w:tcPr>
            <w:tcW w:w="1584" w:type="dxa"/>
          </w:tcPr>
          <w:p>
            <w:pPr>
              <w:spacing w:after="20" w:before="20"/>
              <w:rPr>
                <w:rFonts w:ascii="Arial" w:hAnsi="Arial" w:cs="Arial"/>
                <w:sz w:val="15"/>
                <w:szCs w:val="15"/>
              </w:rPr>
            </w:pPr>
            <w:r>
              <w:rPr>
                <w:rFonts w:ascii="Arial" w:hAnsi="Arial" w:cs="Arial"/>
                <w:sz w:val="15"/>
                <w:szCs w:val="15"/>
              </w:rPr>
              <w:t xml:space="preserve">Account Officers and the Processing Team Leader</w:t>
            </w:r>
          </w:p>
        </w:tc>
        <w:tc>
          <w:tcPr>
            <w:tcW w:w="1584" w:type="dxa"/>
          </w:tcPr>
          <w:p>
            <w:pPr>
              <w:spacing w:after="20" w:before="20"/>
              <w:rPr>
                <w:rFonts w:ascii="Arial" w:hAnsi="Arial" w:cs="Arial"/>
                <w:sz w:val="15"/>
                <w:szCs w:val="15"/>
              </w:rPr>
            </w:pPr>
            <w:r>
              <w:rPr>
                <w:rFonts w:ascii="Arial" w:hAnsi="Arial" w:cs="Arial"/>
                <w:sz w:val="15"/>
                <w:szCs w:val="15"/>
              </w:rPr>
              <w:t xml:space="preserve">Letter Pending or closed as not renewed</w:t>
            </w:r>
          </w:p>
        </w:tc>
        <w:tc>
          <w:tcPr>
            <w:tcW w:w="3311" w:type="dxa"/>
          </w:tcPr>
          <w:p>
            <w:pPr>
              <w:spacing w:after="20" w:before="20"/>
              <w:rPr>
                <w:rFonts w:ascii="Arial" w:hAnsi="Arial" w:cs="Arial"/>
                <w:sz w:val="15"/>
                <w:szCs w:val="15"/>
              </w:rPr>
            </w:pPr>
            <w:r>
              <w:rPr>
                <w:rFonts w:ascii="Arial" w:hAnsi="Arial" w:cs="Arial"/>
                <w:sz w:val="15"/>
                <w:szCs w:val="15"/>
              </w:rPr>
              <w:t xml:space="preserve">Asks for the reason and returns the renewal for a new disposition</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Renewal returned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AA.8 Team Lead Review (SCR-RN-08)</w:t>
      </w:r>
    </w:p>
    <w:p>
      <w:pPr>
        <w:rPr>
          <w:rFonts w:ascii="Arial" w:hAnsi="Arial" w:cs="Arial"/>
        </w:rPr>
      </w:pPr>
      <w:r>
        <w:rPr>
          <w:rFonts w:ascii="Arial" w:hAnsi="Arial" w:cs="Arial"/>
        </w:rPr>
        <w:t xml:space="preserve">Purpose: The dispositions of the unit waiting for the Team Leader, the exceptions, the unassigned renewals and the renewals on the quotation or proposal path. The Team Leader posts the reviewed renewals (each moves on by its disposition), returns them to the officer with a reason, overrides a failed check, the classification, the disposition or the outstanding balance with a reason, and re-assigns them.</w:t>
      </w:r>
    </w:p>
    <w:p>
      <w:pPr>
        <w:rPr>
          <w:rFonts w:ascii="Arial" w:hAnsi="Arial" w:cs="Arial"/>
        </w:rPr>
      </w:pPr>
      <w:r>
        <w:rPr>
          <w:rFonts w:ascii="Arial" w:hAnsi="Arial" w:cs="Arial"/>
        </w:rPr>
        <w:t xml:space="preserve">Access: Client &amp; Policy › Renewal › Team Lead Review; Notification of a pushed renewal</w:t>
      </w:r>
    </w:p>
    <w:p>
      <w:pPr>
        <w:rPr>
          <w:rFonts w:ascii="Arial" w:hAnsi="Arial" w:cs="Arial"/>
        </w:rPr>
      </w:pPr>
      <w:r>
        <w:rPr>
          <w:rFonts w:ascii="Arial" w:hAnsi="Arial" w:cs="Arial"/>
        </w:rPr>
        <w:t xml:space="preserve">FR items: FRRN.014.04, FRRN.020.01, FRRN.020.02, FRRN.020.03, FRRN.040.02</w:t>
      </w:r>
    </w:p>
    <w:p>
      <w:pPr>
        <w:spacing w:before="120" w:after="60"/>
        <w:jc w:val="center"/>
      </w:pPr>
      <w:r>
        <w:drawing>
          <wp:inline xmlns:a="http://schemas.openxmlformats.org/drawingml/2006/main" xmlns:pic="http://schemas.openxmlformats.org/drawingml/2006/picture">
            <wp:extent cx="5852160" cy="1634569"/>
            <wp:docPr id="1664530896" name="Picture 1664530896"/>
            <wp:cNvGraphicFramePr>
              <a:graphicFrameLocks noChangeAspect="1"/>
            </wp:cNvGraphicFramePr>
            <a:graphic>
              <a:graphicData uri="http://schemas.openxmlformats.org/drawingml/2006/picture">
                <pic:pic>
                  <pic:nvPicPr>
                    <pic:cNvPr id="0" name="scr-rn-08-01-list-part1.png"/>
                    <pic:cNvPicPr/>
                  </pic:nvPicPr>
                  <pic:blipFill>
                    <a:blip r:embed="rId70"/>
                    <a:stretch>
                      <a:fillRect/>
                    </a:stretch>
                  </pic:blipFill>
                  <pic:spPr>
                    <a:xfrm>
                      <a:off x="0" y="0"/>
                      <a:ext cx="5852160" cy="163456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53849"/>
            <wp:docPr id="1664530896" name="Picture 1664530896"/>
            <wp:cNvGraphicFramePr>
              <a:graphicFrameLocks noChangeAspect="1"/>
            </wp:cNvGraphicFramePr>
            <a:graphic>
              <a:graphicData uri="http://schemas.openxmlformats.org/drawingml/2006/picture">
                <pic:pic>
                  <pic:nvPicPr>
                    <pic:cNvPr id="0" name="scr-rn-08-01-list-part2.png"/>
                    <pic:cNvPicPr/>
                  </pic:nvPicPr>
                  <pic:blipFill>
                    <a:blip r:embed="rId71"/>
                    <a:stretch>
                      <a:fillRect/>
                    </a:stretch>
                  </pic:blipFill>
                  <pic:spPr>
                    <a:xfrm>
                      <a:off x="0" y="0"/>
                      <a:ext cx="5852160" cy="155384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AA.8 - Team Lead Review: the dispositions of the unit waiting for review with the actions of the Team Leader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For Review / Exceptions / Unassigned / Quotation / Proposal / All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and classification</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the renewals of the unit;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Return dialog: Reason / Remarks</w:t>
            </w:r>
          </w:p>
        </w:tc>
        <w:tc>
          <w:tcPr>
            <w:tcW w:w="1296" w:type="dxa"/>
          </w:tcPr>
          <w:p>
            <w:pPr>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Renewal return reason list; up to 200 characters; Renewal return reason</w:t>
            </w:r>
          </w:p>
        </w:tc>
        <w:tc>
          <w:tcPr>
            <w:tcW w:w="2736" w:type="dxa"/>
          </w:tcPr>
          <w:p>
            <w:pPr>
              <w:spacing w:after="20" w:before="20"/>
              <w:rPr>
                <w:rFonts w:ascii="Arial" w:hAnsi="Arial" w:cs="Arial"/>
                <w:sz w:val="15"/>
                <w:szCs w:val="15"/>
              </w:rPr>
            </w:pPr>
            <w:r>
              <w:rPr>
                <w:rFonts w:ascii="Arial" w:hAnsi="Arial" w:cs="Arial"/>
                <w:sz w:val="15"/>
                <w:szCs w:val="15"/>
              </w:rPr>
              <w:t xml:space="preserve">Select a reason for 'Return'</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Override dialog: Override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Outstanding balance, Failed check, Classification, Disposition, Insurer response mismatch, Unlock the Renewal Advice; Fixed list</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the kind of override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Override dialog: Check / New value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Cond.: failed check, classification or disposition</w:t>
            </w:r>
          </w:p>
        </w:tc>
        <w:tc>
          <w:tcPr>
            <w:tcW w:w="3311" w:type="dxa"/>
          </w:tcPr>
          <w:p>
            <w:pPr>
              <w:keepNext/>
              <w:spacing w:after="20" w:before="20"/>
              <w:rPr>
                <w:rFonts w:ascii="Arial" w:hAnsi="Arial" w:cs="Arial"/>
                <w:sz w:val="15"/>
                <w:szCs w:val="15"/>
              </w:rPr>
            </w:pPr>
            <w:r>
              <w:rPr>
                <w:rFonts w:ascii="Arial" w:hAnsi="Arial" w:cs="Arial"/>
                <w:sz w:val="15"/>
                <w:szCs w:val="15"/>
              </w:rPr>
              <w:t xml:space="preserve">The failing check; the new classification or disposition; Checks, classifications, dispositions</w:t>
            </w:r>
          </w:p>
        </w:tc>
        <w:tc>
          <w:tcPr>
            <w:tcW w:w="2736" w:type="dxa"/>
          </w:tcPr>
          <w:p>
            <w:pPr>
              <w:keepNext/>
              <w:spacing w:after="20" w:before="20"/>
              <w:rPr>
                <w:rFonts w:ascii="Arial" w:hAnsi="Arial" w:cs="Arial"/>
                <w:sz w:val="15"/>
                <w:szCs w:val="15"/>
              </w:rPr>
            </w:pPr>
            <w:r>
              <w:rPr>
                <w:rFonts w:ascii="Arial" w:hAnsi="Arial" w:cs="Arial"/>
                <w:sz w:val="15"/>
                <w:szCs w:val="15"/>
              </w:rPr>
              <w:t xml:space="preserve">A failed check never turns Clean; An override never turns a failed check into Clean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Override dialog: Reason / Remarks</w:t>
            </w:r>
          </w:p>
        </w:tc>
        <w:tc>
          <w:tcPr>
            <w:tcW w:w="1296" w:type="dxa"/>
          </w:tcPr>
          <w:p>
            <w:pPr>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Renewal override reason list; up to 200 characters; Renewal override reason</w:t>
            </w:r>
          </w:p>
        </w:tc>
        <w:tc>
          <w:tcPr>
            <w:tcW w:w="2736" w:type="dxa"/>
          </w:tcPr>
          <w:p>
            <w:pPr>
              <w:spacing w:after="20" w:before="20"/>
              <w:rPr>
                <w:rFonts w:ascii="Arial" w:hAnsi="Arial" w:cs="Arial"/>
                <w:sz w:val="15"/>
                <w:szCs w:val="15"/>
              </w:rPr>
            </w:pPr>
            <w:r>
              <w:rPr>
                <w:rFonts w:ascii="Arial" w:hAnsi="Arial" w:cs="Arial"/>
                <w:sz w:val="15"/>
                <w:szCs w:val="15"/>
              </w:rPr>
              <w:t xml:space="preserve">Select the reason of the override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Post</w:t>
            </w:r>
          </w:p>
        </w:tc>
        <w:tc>
          <w:tcPr>
            <w:tcW w:w="1584"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Asks for confirmation; For Renewal goes to Processing, For Quotation and For Proposal to the New Business path, Not for Renewal to the letter step, Lost Business is closed</w:t>
            </w:r>
          </w:p>
        </w:tc>
        <w:tc>
          <w:tcPr>
            <w:tcW w:w="1296" w:type="dxa"/>
          </w:tcPr>
          <w:p>
            <w:pPr>
              <w:spacing w:after="20" w:before="20"/>
              <w:rPr>
                <w:rFonts w:ascii="Arial" w:hAnsi="Arial" w:cs="Arial"/>
                <w:sz w:val="15"/>
                <w:szCs w:val="15"/>
              </w:rPr>
            </w:pPr>
            <w:r>
              <w:rPr>
                <w:rFonts w:ascii="Arial" w:hAnsi="Arial" w:cs="Arial"/>
                <w:sz w:val="15"/>
                <w:szCs w:val="15"/>
              </w:rPr>
              <w:t xml:space="preserve">For Processing, For Proposal / New Business Path, Letter Pending or Closed</w:t>
            </w:r>
          </w:p>
        </w:tc>
        <w:tc>
          <w:tcPr>
            <w:tcW w:w="1440" w:type="dxa"/>
          </w:tcPr>
          <w:p>
            <w:pPr>
              <w:spacing w:after="20" w:before="20"/>
              <w:rPr>
                <w:rFonts w:ascii="Arial" w:hAnsi="Arial" w:cs="Arial"/>
                <w:sz w:val="15"/>
                <w:szCs w:val="15"/>
              </w:rPr>
            </w:pPr>
            <w:r>
              <w:rPr>
                <w:rFonts w:ascii="Arial" w:hAnsi="Arial" w:cs="Arial"/>
                <w:sz w:val="15"/>
                <w:szCs w:val="15"/>
              </w:rPr>
              <w:t xml:space="preserve">Renewal posted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Return</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renewal goes back to its officer with the Returned tag</w:t>
            </w:r>
          </w:p>
        </w:tc>
        <w:tc>
          <w:tcPr>
            <w:tcW w:w="1296" w:type="dxa"/>
          </w:tcPr>
          <w:p>
            <w:pPr>
              <w:keepNext/>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returned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Override</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Team Leader (override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override is kept with its reason in the history</w:t>
            </w:r>
          </w:p>
        </w:tc>
        <w:tc>
          <w:tcPr>
            <w:tcW w:w="1296" w:type="dxa"/>
          </w:tcPr>
          <w:p>
            <w:pPr>
              <w:keepNext/>
              <w:spacing w:after="20" w:before="20"/>
              <w:rPr>
                <w:rFonts w:ascii="Arial" w:hAnsi="Arial" w:cs="Arial"/>
                <w:sz w:val="15"/>
                <w:szCs w:val="15"/>
              </w:rPr>
            </w:pPr>
            <w:r>
              <w:rPr>
                <w:rFonts w:ascii="Arial" w:hAnsi="Arial" w:cs="Arial"/>
                <w:sz w:val="15"/>
                <w:szCs w:val="15"/>
              </w:rPr>
              <w:t xml:space="preserve">The status the override allows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Re-assign</w:t>
            </w:r>
          </w:p>
        </w:tc>
        <w:tc>
          <w:tcPr>
            <w:tcW w:w="1584"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Assign Disposition dialog (SCR-RN-02)</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Renewal assigned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AA.9 Transfers (SCR-RN-09)</w:t>
      </w:r>
    </w:p>
    <w:p>
      <w:pPr>
        <w:rPr>
          <w:rFonts w:ascii="Arial" w:hAnsi="Arial" w:cs="Arial"/>
        </w:rPr>
      </w:pPr>
      <w:r>
        <w:rPr>
          <w:rFonts w:ascii="Arial" w:hAnsi="Arial" w:cs="Arial"/>
        </w:rPr>
        <w:t xml:space="preserve">Purpose: The requests to move a renewal to another Marketing unit: Incoming for the receiving Team Leader, who accepts or declines them with remarks; Outgoing for the requesting unit, which may cancel an open request.</w:t>
      </w:r>
    </w:p>
    <w:p>
      <w:pPr>
        <w:rPr>
          <w:rFonts w:ascii="Arial" w:hAnsi="Arial" w:cs="Arial"/>
        </w:rPr>
      </w:pPr>
      <w:r>
        <w:rPr>
          <w:rFonts w:ascii="Arial" w:hAnsi="Arial" w:cs="Arial"/>
        </w:rPr>
        <w:t xml:space="preserve">Access: Client &amp; Policy › Renewal › Transfers; Notification Renewal transfer requested</w:t>
      </w:r>
    </w:p>
    <w:p>
      <w:pPr>
        <w:rPr>
          <w:rFonts w:ascii="Arial" w:hAnsi="Arial" w:cs="Arial"/>
        </w:rPr>
      </w:pPr>
      <w:r>
        <w:rPr>
          <w:rFonts w:ascii="Arial" w:hAnsi="Arial" w:cs="Arial"/>
        </w:rPr>
        <w:t xml:space="preserve">FR items: FRRN.011.06</w:t>
      </w:r>
    </w:p>
    <w:p>
      <w:pPr>
        <w:keepNext/>
        <w:spacing w:before="120" w:after="60"/>
        <w:jc w:val="center"/>
      </w:pPr>
      <w:r>
        <w:drawing>
          <wp:inline xmlns:a="http://schemas.openxmlformats.org/drawingml/2006/main" xmlns:pic="http://schemas.openxmlformats.org/drawingml/2006/picture">
            <wp:extent cx="5852160" cy="1745558"/>
            <wp:docPr id="1664530896" name="Picture 1664530896"/>
            <wp:cNvGraphicFramePr>
              <a:graphicFrameLocks noChangeAspect="1"/>
            </wp:cNvGraphicFramePr>
            <a:graphic>
              <a:graphicData uri="http://schemas.openxmlformats.org/drawingml/2006/picture">
                <pic:pic>
                  <pic:nvPicPr>
                    <pic:cNvPr id="0" name="scr-rn-09-01-incoming.png"/>
                    <pic:cNvPicPr/>
                  </pic:nvPicPr>
                  <pic:blipFill>
                    <a:blip r:embed="rId72"/>
                    <a:stretch>
                      <a:fillRect/>
                    </a:stretch>
                  </pic:blipFill>
                  <pic:spPr>
                    <a:xfrm>
                      <a:off x="0" y="0"/>
                      <a:ext cx="5852160" cy="174555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AA.9 - Transfers, Incoming: the request from another unit with its row action menu</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Incoming / Outgoing</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Transfer requests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Renewal Reference / Client</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Reference; client with the expiry under it; Transfers</w:t>
            </w:r>
          </w:p>
        </w:tc>
        <w:tc>
          <w:tcPr>
            <w:tcW w:w="2736" w:type="dxa"/>
          </w:tcPr>
          <w:p>
            <w:pPr>
              <w:spacing w:after="20" w:before="20"/>
              <w:rPr>
                <w:rFonts w:ascii="Arial" w:hAnsi="Arial" w:cs="Arial"/>
                <w:sz w:val="15"/>
                <w:szCs w:val="15"/>
              </w:rPr>
            </w:pPr>
            <w:r>
              <w:rPr>
                <w:rFonts w:ascii="Arial" w:hAnsi="Arial" w:cs="Arial"/>
                <w:sz w:val="15"/>
                <w:szCs w:val="15"/>
              </w:rPr>
              <w:t xml:space="preserve">No transfers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From / To</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sending unit with the receiving unit under it; Sales organisation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Remarks / Requested / Status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Remarks of the request; the requester's name with the time; Requested, Accepted, Declined or Cancelled; Transfers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Accept or Decline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Cond.: decline</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Not blank to decline;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Accept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 Team Leader of the receiving unit</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remarks; the renewal joins the unit, unassigned</w:t>
            </w:r>
          </w:p>
        </w:tc>
        <w:tc>
          <w:tcPr>
            <w:tcW w:w="1296" w:type="dxa"/>
          </w:tcPr>
          <w:p>
            <w:pPr>
              <w:keepNext/>
              <w:spacing w:after="20" w:before="20"/>
              <w:rPr>
                <w:rFonts w:ascii="Arial" w:hAnsi="Arial" w:cs="Arial"/>
                <w:sz w:val="15"/>
                <w:szCs w:val="15"/>
              </w:rPr>
            </w:pPr>
            <w:r>
              <w:rPr>
                <w:rFonts w:ascii="Arial" w:hAnsi="Arial" w:cs="Arial"/>
                <w:sz w:val="15"/>
                <w:szCs w:val="15"/>
              </w:rPr>
              <w:t xml:space="preserve">Unassigned Disposition</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decided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Decline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 Team Leader of the receiving unit</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the remarks; the renewal returns to the sending unit</w:t>
            </w:r>
          </w:p>
        </w:tc>
        <w:tc>
          <w:tcPr>
            <w:tcW w:w="1296" w:type="dxa"/>
          </w:tcPr>
          <w:p>
            <w:pPr>
              <w:keepNext/>
              <w:spacing w:after="20" w:before="20"/>
              <w:rPr>
                <w:rFonts w:ascii="Arial" w:hAnsi="Arial" w:cs="Arial"/>
                <w:sz w:val="15"/>
                <w:szCs w:val="15"/>
              </w:rPr>
            </w:pPr>
            <w:r>
              <w:rPr>
                <w:rFonts w:ascii="Arial" w:hAnsi="Arial" w:cs="Arial"/>
                <w:sz w:val="15"/>
                <w:szCs w:val="15"/>
              </w:rPr>
              <w:t xml:space="preserve">The status before the request</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decided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Cancel Request (row menu)</w:t>
            </w:r>
          </w:p>
        </w:tc>
        <w:tc>
          <w:tcPr>
            <w:tcW w:w="1584" w:type="dxa"/>
          </w:tcPr>
          <w:p>
            <w:pPr>
              <w:spacing w:after="20" w:before="20"/>
              <w:rPr>
                <w:rFonts w:ascii="Arial" w:hAnsi="Arial" w:cs="Arial"/>
                <w:sz w:val="15"/>
                <w:szCs w:val="15"/>
              </w:rPr>
            </w:pPr>
            <w:r>
              <w:rPr>
                <w:rFonts w:ascii="Arial" w:hAnsi="Arial" w:cs="Arial"/>
                <w:sz w:val="15"/>
                <w:szCs w:val="15"/>
              </w:rPr>
              <w:t xml:space="preserve">The requester</w:t>
            </w:r>
          </w:p>
        </w:tc>
        <w:tc>
          <w:tcPr>
            <w:tcW w:w="1584" w:type="dxa"/>
          </w:tcPr>
          <w:p>
            <w:pPr>
              <w:spacing w:after="20" w:before="20"/>
              <w:rPr>
                <w:rFonts w:ascii="Arial" w:hAnsi="Arial" w:cs="Arial"/>
                <w:sz w:val="15"/>
                <w:szCs w:val="15"/>
              </w:rPr>
            </w:pPr>
            <w:r>
              <w:rPr>
                <w:rFonts w:ascii="Arial" w:hAnsi="Arial" w:cs="Arial"/>
                <w:sz w:val="15"/>
                <w:szCs w:val="15"/>
              </w:rPr>
              <w:t xml:space="preserve">Requested</w:t>
            </w:r>
          </w:p>
        </w:tc>
        <w:tc>
          <w:tcPr>
            <w:tcW w:w="3311" w:type="dxa"/>
          </w:tcPr>
          <w:p>
            <w:pPr>
              <w:spacing w:after="20" w:before="20"/>
              <w:rPr>
                <w:rFonts w:ascii="Arial" w:hAnsi="Arial" w:cs="Arial"/>
                <w:sz w:val="15"/>
                <w:szCs w:val="15"/>
              </w:rPr>
            </w:pPr>
            <w:r>
              <w:rPr>
                <w:rFonts w:ascii="Arial" w:hAnsi="Arial" w:cs="Arial"/>
                <w:sz w:val="15"/>
                <w:szCs w:val="15"/>
              </w:rPr>
              <w:t xml:space="preserve">Asks for confirmation; the renewal stays with the unit</w:t>
            </w:r>
          </w:p>
        </w:tc>
        <w:tc>
          <w:tcPr>
            <w:tcW w:w="1296" w:type="dxa"/>
          </w:tcPr>
          <w:p>
            <w:pPr>
              <w:spacing w:after="20" w:before="20"/>
              <w:rPr>
                <w:rFonts w:ascii="Arial" w:hAnsi="Arial" w:cs="Arial"/>
                <w:sz w:val="15"/>
                <w:szCs w:val="15"/>
              </w:rPr>
            </w:pPr>
            <w:r>
              <w:rPr>
                <w:rFonts w:ascii="Arial" w:hAnsi="Arial" w:cs="Arial"/>
                <w:sz w:val="15"/>
                <w:szCs w:val="15"/>
              </w:rPr>
              <w:t xml:space="preserve">The status before the request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AA.10 Processing Worklist (SCR-RN-10)</w:t>
      </w:r>
    </w:p>
    <w:p>
      <w:pPr>
        <w:rPr>
          <w:rFonts w:ascii="Arial" w:hAnsi="Arial" w:cs="Arial"/>
        </w:rPr>
      </w:pPr>
      <w:r>
        <w:rPr>
          <w:rFonts w:ascii="Arial" w:hAnsi="Arial" w:cs="Arial"/>
        </w:rPr>
        <w:t xml:space="preserve">Purpose: The renewals posted For Renewal, by tab: for processing, in processing, with the insurer, insurer responded and returned. The Processing Team Leader assigns a Processing Officer (or takes them); the officer creates the renewal account and works the renewal; a renewal that cannot proceed is returned to Marketing with a reason. The dispositioned file of Marketing is uploaded here.</w:t>
      </w:r>
    </w:p>
    <w:p>
      <w:pPr>
        <w:rPr>
          <w:rFonts w:ascii="Arial" w:hAnsi="Arial" w:cs="Arial"/>
        </w:rPr>
      </w:pPr>
      <w:r>
        <w:rPr>
          <w:rFonts w:ascii="Arial" w:hAnsi="Arial" w:cs="Arial"/>
        </w:rPr>
        <w:t xml:space="preserve">Access: Client &amp; Policy › Renewal › Processing Worklist; Renewal Home › Insurer reply overdue; Notification Renewal posted</w:t>
      </w:r>
    </w:p>
    <w:p>
      <w:pPr>
        <w:rPr>
          <w:rFonts w:ascii="Arial" w:hAnsi="Arial" w:cs="Arial"/>
        </w:rPr>
      </w:pPr>
      <w:r>
        <w:rPr>
          <w:rFonts w:ascii="Arial" w:hAnsi="Arial" w:cs="Arial"/>
        </w:rPr>
        <w:t xml:space="preserve">FR items: FRRN.003.05, FRRN.005.01, FRRN.009.01, FRRN.010.01, FRRN.015.03, FRRN.015.07, FRRN.031.01</w:t>
      </w:r>
    </w:p>
    <w:p>
      <w:pPr>
        <w:spacing w:before="120" w:after="60"/>
        <w:jc w:val="center"/>
      </w:pPr>
      <w:r>
        <w:drawing>
          <wp:inline xmlns:a="http://schemas.openxmlformats.org/drawingml/2006/main" xmlns:pic="http://schemas.openxmlformats.org/drawingml/2006/picture">
            <wp:extent cx="5852160" cy="2224830"/>
            <wp:docPr id="1664530896" name="Picture 1664530896"/>
            <wp:cNvGraphicFramePr>
              <a:graphicFrameLocks noChangeAspect="1"/>
            </wp:cNvGraphicFramePr>
            <a:graphic>
              <a:graphicData uri="http://schemas.openxmlformats.org/drawingml/2006/picture">
                <pic:pic>
                  <pic:nvPicPr>
                    <pic:cNvPr id="0" name="scr-rn-10-01-list-part1.png"/>
                    <pic:cNvPicPr/>
                  </pic:nvPicPr>
                  <pic:blipFill>
                    <a:blip r:embed="rId73"/>
                    <a:stretch>
                      <a:fillRect/>
                    </a:stretch>
                  </pic:blipFill>
                  <pic:spPr>
                    <a:xfrm>
                      <a:off x="0" y="0"/>
                      <a:ext cx="5852160" cy="222483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194560"/>
            <wp:docPr id="1664530896" name="Picture 1664530896"/>
            <wp:cNvGraphicFramePr>
              <a:graphicFrameLocks noChangeAspect="1"/>
            </wp:cNvGraphicFramePr>
            <a:graphic>
              <a:graphicData uri="http://schemas.openxmlformats.org/drawingml/2006/picture">
                <pic:pic>
                  <pic:nvPicPr>
                    <pic:cNvPr id="0" name="scr-rn-10-01-list-part2.png"/>
                    <pic:cNvPicPr/>
                  </pic:nvPicPr>
                  <pic:blipFill>
                    <a:blip r:embed="rId74"/>
                    <a:stretch>
                      <a:fillRect/>
                    </a:stretch>
                  </pic:blipFill>
                  <pic:spPr>
                    <a:xfrm>
                      <a:off x="0" y="0"/>
                      <a:ext cx="5852160" cy="219456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AA.10 - Processing Worklist of the Processing Team Leader with the actions of the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For Processing / In Processing / With Insurer / Insurer Responded / Returned</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Processing status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Quick filters: Assigned to me / Due in 30 days</w:t>
            </w:r>
          </w:p>
        </w:tc>
        <w:tc>
          <w:tcPr>
            <w:tcW w:w="1296" w:type="dxa"/>
          </w:tcPr>
          <w:p>
            <w:pPr>
              <w:spacing w:after="20" w:before="20"/>
              <w:rPr>
                <w:rFonts w:ascii="Arial" w:hAnsi="Arial" w:cs="Arial"/>
                <w:sz w:val="15"/>
                <w:szCs w:val="15"/>
              </w:rPr>
            </w:pPr>
            <w:r>
              <w:rPr>
                <w:rFonts w:ascii="Arial" w:hAnsi="Arial" w:cs="Arial"/>
                <w:sz w:val="15"/>
                <w:szCs w:val="15"/>
              </w:rPr>
              <w:t xml:space="preserve">Toggle button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at a time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Assign Processing Officer dialog: Processing Officer</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 of the officer; Processing Officers</w:t>
            </w:r>
          </w:p>
        </w:tc>
        <w:tc>
          <w:tcPr>
            <w:tcW w:w="2736" w:type="dxa"/>
          </w:tcPr>
          <w:p>
            <w:pPr>
              <w:spacing w:after="20" w:before="20"/>
              <w:rPr>
                <w:rFonts w:ascii="Arial" w:hAnsi="Arial" w:cs="Arial"/>
                <w:sz w:val="15"/>
                <w:szCs w:val="15"/>
              </w:rPr>
            </w:pPr>
            <w:r>
              <w:rPr>
                <w:rFonts w:ascii="Arial" w:hAnsi="Arial" w:cs="Arial"/>
                <w:sz w:val="15"/>
                <w:szCs w:val="15"/>
              </w:rPr>
              <w:t xml:space="preserve">Active Processing Officer; &lt;officer&gt; is not a Processing Officer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Return to Marketing dialog: Return to</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Account Officer or Team Leader; Fixed list</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Return to Marketing dialog: Reason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Y</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return reason list; up to 200 characters; Renewal return reason</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a reason for 'Return to Marketing'</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Upload Dispositions: [Upload wizard: Renewal Reference, Disposition, Reason, New Invoice No,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Upload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Template of the dispositioned file;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Every row checked before anything is saved; Disposition &lt;disposition&gt; is not valid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Complete file: Expiry From / Expiry To / Unit</w:t>
            </w:r>
          </w:p>
        </w:tc>
        <w:tc>
          <w:tcPr>
            <w:tcW w:w="1296" w:type="dxa"/>
          </w:tcPr>
          <w:p>
            <w:pPr>
              <w:spacing w:after="20" w:before="20"/>
              <w:rPr>
                <w:rFonts w:ascii="Arial" w:hAnsi="Arial" w:cs="Arial"/>
                <w:sz w:val="15"/>
                <w:szCs w:val="15"/>
              </w:rPr>
            </w:pPr>
            <w:r>
              <w:rPr>
                <w:rFonts w:ascii="Arial" w:hAnsi="Arial" w:cs="Arial"/>
                <w:sz w:val="15"/>
                <w:szCs w:val="15"/>
              </w:rPr>
              <w:t xml:space="preserve">Date, date, text</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The expiry range and the unit the file covers</w:t>
            </w:r>
          </w:p>
        </w:tc>
        <w:tc>
          <w:tcPr>
            <w:tcW w:w="2736" w:type="dxa"/>
          </w:tcPr>
          <w:p>
            <w:pPr>
              <w:spacing w:after="20" w:before="20"/>
              <w:rPr>
                <w:rFonts w:ascii="Arial" w:hAnsi="Arial" w:cs="Arial"/>
                <w:sz w:val="15"/>
                <w:szCs w:val="15"/>
              </w:rPr>
            </w:pPr>
            <w:r>
              <w:rPr>
                <w:rFonts w:ascii="Arial" w:hAnsi="Arial" w:cs="Arial"/>
                <w:sz w:val="15"/>
                <w:szCs w:val="15"/>
              </w:rPr>
              <w:t xml:space="preserve">Enter the expiry range and the unit of the complete file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Assign PO</w:t>
            </w:r>
          </w:p>
        </w:tc>
        <w:tc>
          <w:tcPr>
            <w:tcW w:w="1584" w:type="dxa"/>
          </w:tcPr>
          <w:p>
            <w:pPr>
              <w:spacing w:after="20" w:before="20"/>
              <w:rPr>
                <w:rFonts w:ascii="Arial" w:hAnsi="Arial" w:cs="Arial"/>
                <w:sz w:val="15"/>
                <w:szCs w:val="15"/>
              </w:rPr>
            </w:pPr>
            <w:r>
              <w:rPr>
                <w:rFonts w:ascii="Arial" w:hAnsi="Arial" w:cs="Arial"/>
                <w:sz w:val="15"/>
                <w:szCs w:val="15"/>
              </w:rPr>
              <w:t xml:space="preserve">Processing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Assign gives the renewals to the officer</w:t>
            </w:r>
          </w:p>
        </w:tc>
        <w:tc>
          <w:tcPr>
            <w:tcW w:w="1296" w:type="dxa"/>
          </w:tcPr>
          <w:p>
            <w:pPr>
              <w:spacing w:after="20" w:before="20"/>
              <w:rPr>
                <w:rFonts w:ascii="Arial" w:hAnsi="Arial" w:cs="Arial"/>
                <w:sz w:val="15"/>
                <w:szCs w:val="15"/>
              </w:rPr>
            </w:pPr>
            <w:r>
              <w:rPr>
                <w:rFonts w:ascii="Arial" w:hAnsi="Arial" w:cs="Arial"/>
                <w:sz w:val="15"/>
                <w:szCs w:val="15"/>
              </w:rPr>
              <w:t xml:space="preserve">In Processing</w:t>
            </w:r>
          </w:p>
        </w:tc>
        <w:tc>
          <w:tcPr>
            <w:tcW w:w="1440" w:type="dxa"/>
          </w:tcPr>
          <w:p>
            <w:pPr>
              <w:spacing w:after="20" w:before="20"/>
              <w:rPr>
                <w:rFonts w:ascii="Arial" w:hAnsi="Arial" w:cs="Arial"/>
                <w:sz w:val="15"/>
                <w:szCs w:val="15"/>
              </w:rPr>
            </w:pPr>
            <w:r>
              <w:rPr>
                <w:rFonts w:ascii="Arial" w:hAnsi="Arial" w:cs="Arial"/>
                <w:sz w:val="15"/>
                <w:szCs w:val="15"/>
              </w:rPr>
              <w:t xml:space="preserve">Renewal assigned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Assign to Me</w:t>
            </w:r>
          </w:p>
        </w:tc>
        <w:tc>
          <w:tcPr>
            <w:tcW w:w="1584" w:type="dxa"/>
          </w:tcPr>
          <w:p>
            <w:pPr>
              <w:spacing w:after="20" w:before="20"/>
              <w:rPr>
                <w:rFonts w:ascii="Arial" w:hAnsi="Arial" w:cs="Arial"/>
                <w:sz w:val="15"/>
                <w:szCs w:val="15"/>
              </w:rPr>
            </w:pPr>
            <w:r>
              <w:rPr>
                <w:rFonts w:ascii="Arial" w:hAnsi="Arial" w:cs="Arial"/>
                <w:sz w:val="15"/>
                <w:szCs w:val="15"/>
              </w:rPr>
              <w:t xml:space="preserve">Processing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Assigns the renewals to the user</w:t>
            </w:r>
          </w:p>
        </w:tc>
        <w:tc>
          <w:tcPr>
            <w:tcW w:w="1296" w:type="dxa"/>
          </w:tcPr>
          <w:p>
            <w:pPr>
              <w:spacing w:after="20" w:before="20"/>
              <w:rPr>
                <w:rFonts w:ascii="Arial" w:hAnsi="Arial" w:cs="Arial"/>
                <w:sz w:val="15"/>
                <w:szCs w:val="15"/>
              </w:rPr>
            </w:pPr>
            <w:r>
              <w:rPr>
                <w:rFonts w:ascii="Arial" w:hAnsi="Arial" w:cs="Arial"/>
                <w:sz w:val="15"/>
                <w:szCs w:val="15"/>
              </w:rPr>
              <w:t xml:space="preserve">In Processing</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Return to Marketing</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Team Leader and Officers</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renewal goes back to the officer or the Team Leader</w:t>
            </w:r>
          </w:p>
        </w:tc>
        <w:tc>
          <w:tcPr>
            <w:tcW w:w="1296" w:type="dxa"/>
          </w:tcPr>
          <w:p>
            <w:pPr>
              <w:keepNext/>
              <w:spacing w:after="20" w:before="20"/>
              <w:rPr>
                <w:rFonts w:ascii="Arial" w:hAnsi="Arial" w:cs="Arial"/>
                <w:sz w:val="15"/>
                <w:szCs w:val="15"/>
              </w:rPr>
            </w:pPr>
            <w:r>
              <w:rPr>
                <w:rFonts w:ascii="Arial" w:hAnsi="Arial" w:cs="Arial"/>
                <w:sz w:val="15"/>
                <w:szCs w:val="15"/>
              </w:rPr>
              <w:t xml:space="preserve">For Disposition or Review in Progress</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returned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Dispositions</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Team Leader and Officers (upload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dispositioned file; Declare Complete File tags the renewals of the range and unit missing from it</w:t>
            </w:r>
          </w:p>
        </w:tc>
        <w:tc>
          <w:tcPr>
            <w:tcW w:w="1296" w:type="dxa"/>
          </w:tcPr>
          <w:p>
            <w:pPr>
              <w:keepNext/>
              <w:spacing w:after="20" w:before="20"/>
              <w:rPr>
                <w:rFonts w:ascii="Arial" w:hAnsi="Arial" w:cs="Arial"/>
                <w:sz w:val="15"/>
                <w:szCs w:val="15"/>
              </w:rPr>
            </w:pPr>
            <w:r>
              <w:rPr>
                <w:rFonts w:ascii="Arial" w:hAnsi="Arial" w:cs="Arial"/>
                <w:sz w:val="15"/>
                <w:szCs w:val="15"/>
              </w:rPr>
              <w:t xml:space="preserve">For Disposition with the dispositions of the file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Create Renewal Account (renewal)</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spacing w:after="20" w:before="20"/>
              <w:rPr>
                <w:rFonts w:ascii="Arial" w:hAnsi="Arial" w:cs="Arial"/>
                <w:sz w:val="15"/>
                <w:szCs w:val="15"/>
              </w:rPr>
            </w:pPr>
            <w:r>
              <w:rPr>
                <w:rFonts w:ascii="Arial" w:hAnsi="Arial" w:cs="Arial"/>
                <w:sz w:val="15"/>
                <w:szCs w:val="15"/>
              </w:rPr>
              <w:t xml:space="preserve">For Processing or In Processing without a renewal account</w:t>
            </w:r>
          </w:p>
        </w:tc>
        <w:tc>
          <w:tcPr>
            <w:tcW w:w="3311" w:type="dxa"/>
          </w:tcPr>
          <w:p>
            <w:pPr>
              <w:spacing w:after="20" w:before="20"/>
              <w:rPr>
                <w:rFonts w:ascii="Arial" w:hAnsi="Arial" w:cs="Arial"/>
                <w:sz w:val="15"/>
                <w:szCs w:val="15"/>
              </w:rPr>
            </w:pPr>
            <w:r>
              <w:rPr>
                <w:rFonts w:ascii="Arial" w:hAnsi="Arial" w:cs="Arial"/>
                <w:sz w:val="15"/>
                <w:szCs w:val="15"/>
              </w:rPr>
              <w:t xml:space="preserve">Creates the renewal account (business type Renewal) from the expiring account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AA.11 Insurer Batches (SCR-RN-11)</w:t>
      </w:r>
    </w:p>
    <w:p>
      <w:pPr>
        <w:rPr>
          <w:rFonts w:ascii="Arial" w:hAnsi="Arial" w:cs="Arial"/>
        </w:rPr>
      </w:pPr>
      <w:r>
        <w:rPr>
          <w:rFonts w:ascii="Arial" w:hAnsi="Arial" w:cs="Arial"/>
        </w:rPr>
        <w:t xml:space="preserve">Purpose: The renewals sent to each insurer for its renewal terms: New Batch takes the renewals of an insurer in processing for an expiry range with the 28 columns of the insurer extract; the batch is downloaded or sent to the insurer, protected; Upload Insurer Responses records the replies of the insurer's file.</w:t>
      </w:r>
    </w:p>
    <w:p>
      <w:pPr>
        <w:rPr>
          <w:rFonts w:ascii="Arial" w:hAnsi="Arial" w:cs="Arial"/>
        </w:rPr>
      </w:pPr>
      <w:r>
        <w:rPr>
          <w:rFonts w:ascii="Arial" w:hAnsi="Arial" w:cs="Arial"/>
        </w:rPr>
        <w:t xml:space="preserve">Access: Client &amp; Policy › Renewal › Insurer Batches</w:t>
      </w:r>
    </w:p>
    <w:p>
      <w:pPr>
        <w:rPr>
          <w:rFonts w:ascii="Arial" w:hAnsi="Arial" w:cs="Arial"/>
        </w:rPr>
      </w:pPr>
      <w:r>
        <w:rPr>
          <w:rFonts w:ascii="Arial" w:hAnsi="Arial" w:cs="Arial"/>
        </w:rPr>
        <w:t xml:space="preserve">FR items: FRRN.013.01, FRRN.013.02, FRRN.013.05, FRRN.021, FRRN.29.05</w:t>
      </w:r>
    </w:p>
    <w:p>
      <w:pPr>
        <w:spacing w:before="120" w:after="60"/>
        <w:jc w:val="center"/>
      </w:pPr>
      <w:r>
        <w:drawing>
          <wp:inline xmlns:a="http://schemas.openxmlformats.org/drawingml/2006/main" xmlns:pic="http://schemas.openxmlformats.org/drawingml/2006/picture">
            <wp:extent cx="5852160" cy="1587026"/>
            <wp:docPr id="1664530896" name="Picture 1664530896"/>
            <wp:cNvGraphicFramePr>
              <a:graphicFrameLocks noChangeAspect="1"/>
            </wp:cNvGraphicFramePr>
            <a:graphic>
              <a:graphicData uri="http://schemas.openxmlformats.org/drawingml/2006/picture">
                <pic:pic>
                  <pic:nvPicPr>
                    <pic:cNvPr id="0" name="scr-rn-11-01-list-part1.png"/>
                    <pic:cNvPicPr/>
                  </pic:nvPicPr>
                  <pic:blipFill>
                    <a:blip r:embed="rId75"/>
                    <a:stretch>
                      <a:fillRect/>
                    </a:stretch>
                  </pic:blipFill>
                  <pic:spPr>
                    <a:xfrm>
                      <a:off x="0" y="0"/>
                      <a:ext cx="5852160" cy="158702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87026"/>
            <wp:docPr id="1664530896" name="Picture 1664530896"/>
            <wp:cNvGraphicFramePr>
              <a:graphicFrameLocks noChangeAspect="1"/>
            </wp:cNvGraphicFramePr>
            <a:graphic>
              <a:graphicData uri="http://schemas.openxmlformats.org/drawingml/2006/picture">
                <pic:pic>
                  <pic:nvPicPr>
                    <pic:cNvPr id="0" name="scr-rn-11-01-list-part2.png"/>
                    <pic:cNvPicPr/>
                  </pic:nvPicPr>
                  <pic:blipFill>
                    <a:blip r:embed="rId76"/>
                    <a:stretch>
                      <a:fillRect/>
                    </a:stretch>
                  </pic:blipFill>
                  <pic:spPr>
                    <a:xfrm>
                      <a:off x="0" y="0"/>
                      <a:ext cx="5852160" cy="1587026"/>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AA.11 - Insurer Batches with the batch opened: the renewals and the columns of the extract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Batch / Insurance Company / Expiry range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Batch number; name of the insurer; the range as a period; Insurer batches</w:t>
            </w:r>
          </w:p>
        </w:tc>
        <w:tc>
          <w:tcPr>
            <w:tcW w:w="2736" w:type="dxa"/>
          </w:tcPr>
          <w:p>
            <w:pPr>
              <w:spacing w:after="20" w:before="20"/>
              <w:rPr>
                <w:rFonts w:ascii="Arial" w:hAnsi="Arial" w:cs="Arial"/>
                <w:sz w:val="15"/>
                <w:szCs w:val="15"/>
              </w:rPr>
            </w:pPr>
            <w:r>
              <w:rPr>
                <w:rFonts w:ascii="Arial" w:hAnsi="Arial" w:cs="Arial"/>
                <w:sz w:val="15"/>
                <w:szCs w:val="15"/>
              </w:rPr>
              <w:t xml:space="preserve">No insurer batches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Renewals / Sent / Reply due / Status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Number of renewals; time and the sender's name; dd-MMM-yyyy; Draft, Sent, Partially Responded or Closed; Insurer batches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Batch: Responded / [the 28 columns of the insurer extract]</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Yes or No for each renewal; Insurance Company, Invoice No, Assured Name, Risk Code, Inception Date, Expiry Date, Sum Insured, Premium Amount and the other columns of FRS this FRS; Renewals of the batch</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New insurer batch dialog: Insurance Company</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insurer; Insurers of the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the insurer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New insurer batch dialog: Expiry From / Expiry To</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the end on or after the start</w:t>
            </w:r>
          </w:p>
        </w:tc>
        <w:tc>
          <w:tcPr>
            <w:tcW w:w="2736" w:type="dxa"/>
          </w:tcPr>
          <w:p>
            <w:pPr>
              <w:keepNext/>
              <w:spacing w:after="20" w:before="20"/>
              <w:rPr>
                <w:rFonts w:ascii="Arial" w:hAnsi="Arial" w:cs="Arial"/>
                <w:sz w:val="15"/>
                <w:szCs w:val="15"/>
              </w:rPr>
            </w:pPr>
            <w:r>
              <w:rPr>
                <w:rFonts w:ascii="Arial" w:hAnsi="Arial" w:cs="Arial"/>
                <w:sz w:val="15"/>
                <w:szCs w:val="15"/>
              </w:rPr>
              <w:t xml:space="preserve">Valid range; Enter a valid start and end date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Insurer Responses: [Upload wizard: Renewal Reference, Policy No, Response, Insurer Reference, Revised Premium, Revised Sum Insured, Revised Rate, Terms, Received On, Reject Action, Remarks]</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Template of the insurer responses; Renewals with the insurer</w:t>
            </w:r>
          </w:p>
        </w:tc>
        <w:tc>
          <w:tcPr>
            <w:tcW w:w="2736" w:type="dxa"/>
          </w:tcPr>
          <w:p>
            <w:pPr>
              <w:spacing w:after="20" w:before="20"/>
              <w:rPr>
                <w:rFonts w:ascii="Arial" w:hAnsi="Arial" w:cs="Arial"/>
                <w:sz w:val="15"/>
                <w:szCs w:val="15"/>
              </w:rPr>
            </w:pPr>
            <w:r>
              <w:rPr>
                <w:rFonts w:ascii="Arial" w:hAnsi="Arial" w:cs="Arial"/>
                <w:sz w:val="15"/>
                <w:szCs w:val="15"/>
              </w:rPr>
              <w:t xml:space="preserve">Every row checked before anything is saved; Response &lt;response&gt; is not valid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Batch</w:t>
            </w:r>
          </w:p>
        </w:tc>
        <w:tc>
          <w:tcPr>
            <w:tcW w:w="1584" w:type="dxa"/>
          </w:tcPr>
          <w:p>
            <w:pPr>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Create Batch takes the renewals of the insurer in the range</w:t>
            </w:r>
          </w:p>
        </w:tc>
        <w:tc>
          <w:tcPr>
            <w:tcW w:w="1296" w:type="dxa"/>
          </w:tcPr>
          <w:p>
            <w:pPr>
              <w:spacing w:after="20" w:before="20"/>
              <w:rPr>
                <w:rFonts w:ascii="Arial" w:hAnsi="Arial" w:cs="Arial"/>
                <w:sz w:val="15"/>
                <w:szCs w:val="15"/>
              </w:rPr>
            </w:pPr>
            <w:r>
              <w:rPr>
                <w:rFonts w:ascii="Arial" w:hAnsi="Arial" w:cs="Arial"/>
                <w:sz w:val="15"/>
                <w:szCs w:val="15"/>
              </w:rPr>
              <w:t xml:space="preserve">Draft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w:t>
            </w:r>
          </w:p>
        </w:tc>
        <w:tc>
          <w:tcPr>
            <w:tcW w:w="1584"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584" w:type="dxa"/>
          </w:tcPr>
          <w:p>
            <w:pPr>
              <w:spacing w:after="20" w:before="20"/>
              <w:rPr>
                <w:rFonts w:ascii="Arial" w:hAnsi="Arial" w:cs="Arial"/>
                <w:sz w:val="15"/>
                <w:szCs w:val="15"/>
              </w:rPr>
            </w:pPr>
            <w:r>
              <w:rPr>
                <w:rFonts w:ascii="Arial" w:hAnsi="Arial" w:cs="Arial"/>
                <w:sz w:val="15"/>
                <w:szCs w:val="15"/>
              </w:rPr>
              <w:t xml:space="preserve">A batch is open</w:t>
            </w:r>
          </w:p>
        </w:tc>
        <w:tc>
          <w:tcPr>
            <w:tcW w:w="3311" w:type="dxa"/>
          </w:tcPr>
          <w:p>
            <w:pPr>
              <w:spacing w:after="20" w:before="20"/>
              <w:rPr>
                <w:rFonts w:ascii="Arial" w:hAnsi="Arial" w:cs="Arial"/>
                <w:sz w:val="15"/>
                <w:szCs w:val="15"/>
              </w:rPr>
            </w:pPr>
            <w:r>
              <w:rPr>
                <w:rFonts w:ascii="Arial" w:hAnsi="Arial" w:cs="Arial"/>
                <w:sz w:val="15"/>
                <w:szCs w:val="15"/>
              </w:rPr>
              <w:t xml:space="preserve">Downloads the insurer extract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 to Insurer</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Draft</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extract is e-mailed protected to the insurer's renewal contacts</w:t>
            </w:r>
          </w:p>
        </w:tc>
        <w:tc>
          <w:tcPr>
            <w:tcW w:w="1296" w:type="dxa"/>
          </w:tcPr>
          <w:p>
            <w:pPr>
              <w:keepNext/>
              <w:spacing w:after="20" w:before="20"/>
              <w:rPr>
                <w:rFonts w:ascii="Arial" w:hAnsi="Arial" w:cs="Arial"/>
                <w:sz w:val="15"/>
                <w:szCs w:val="15"/>
              </w:rPr>
            </w:pPr>
            <w:r>
              <w:rPr>
                <w:rFonts w:ascii="Arial" w:hAnsi="Arial" w:cs="Arial"/>
                <w:sz w:val="15"/>
                <w:szCs w:val="15"/>
              </w:rPr>
              <w:t xml:space="preserve">Sent; the renewals With Insurer</w:t>
            </w:r>
          </w:p>
        </w:tc>
        <w:tc>
          <w:tcPr>
            <w:tcW w:w="1440" w:type="dxa"/>
          </w:tcPr>
          <w:p>
            <w:pPr>
              <w:keepNext/>
              <w:spacing w:after="20" w:before="20"/>
              <w:rPr>
                <w:rFonts w:ascii="Arial" w:hAnsi="Arial" w:cs="Arial"/>
                <w:sz w:val="15"/>
                <w:szCs w:val="15"/>
              </w:rPr>
            </w:pPr>
            <w:r>
              <w:rPr>
                <w:rFonts w:ascii="Arial" w:hAnsi="Arial" w:cs="Arial"/>
                <w:sz w:val="15"/>
                <w:szCs w:val="15"/>
              </w:rPr>
              <w:t xml:space="preserve">Insurer extract e-mail</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Insurer Responses</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insurer's file; each response is matched to its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Insurer Responded</w:t>
            </w:r>
          </w:p>
        </w:tc>
        <w:tc>
          <w:tcPr>
            <w:tcW w:w="1440" w:type="dxa"/>
          </w:tcPr>
          <w:p>
            <w:pPr>
              <w:keepNext/>
              <w:spacing w:after="20" w:before="20"/>
              <w:rPr>
                <w:rFonts w:ascii="Arial" w:hAnsi="Arial" w:cs="Arial"/>
                <w:sz w:val="15"/>
                <w:szCs w:val="15"/>
              </w:rPr>
            </w:pPr>
            <w:r>
              <w:rPr>
                <w:rFonts w:ascii="Arial" w:hAnsi="Arial" w:cs="Arial"/>
                <w:sz w:val="15"/>
                <w:szCs w:val="15"/>
              </w:rPr>
              <w:t xml:space="preserve">Insurer renewal response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Close</w:t>
            </w:r>
          </w:p>
        </w:tc>
        <w:tc>
          <w:tcPr>
            <w:tcW w:w="1584"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584" w:type="dxa"/>
          </w:tcPr>
          <w:p>
            <w:pPr>
              <w:spacing w:after="20" w:before="20"/>
              <w:rPr>
                <w:rFonts w:ascii="Arial" w:hAnsi="Arial" w:cs="Arial"/>
                <w:sz w:val="15"/>
                <w:szCs w:val="15"/>
              </w:rPr>
            </w:pPr>
            <w:r>
              <w:rPr>
                <w:rFonts w:ascii="Arial" w:hAnsi="Arial" w:cs="Arial"/>
                <w:sz w:val="15"/>
                <w:szCs w:val="15"/>
              </w:rPr>
              <w:t xml:space="preserve">A batch is open</w:t>
            </w:r>
          </w:p>
        </w:tc>
        <w:tc>
          <w:tcPr>
            <w:tcW w:w="3311" w:type="dxa"/>
          </w:tcPr>
          <w:p>
            <w:pPr>
              <w:spacing w:after="20" w:before="20"/>
              <w:rPr>
                <w:rFonts w:ascii="Arial" w:hAnsi="Arial" w:cs="Arial"/>
                <w:sz w:val="15"/>
                <w:szCs w:val="15"/>
              </w:rPr>
            </w:pPr>
            <w:r>
              <w:rPr>
                <w:rFonts w:ascii="Arial" w:hAnsi="Arial" w:cs="Arial"/>
                <w:sz w:val="15"/>
                <w:szCs w:val="15"/>
              </w:rPr>
              <w:t xml:space="preserve">Closes the batch</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AA.12 Record Insurer Response (SCR-RN-12)</w:t>
      </w:r>
    </w:p>
    <w:p>
      <w:pPr>
        <w:rPr>
          <w:rFonts w:ascii="Arial" w:hAnsi="Arial" w:cs="Arial"/>
        </w:rPr>
      </w:pPr>
      <w:r>
        <w:rPr>
          <w:rFonts w:ascii="Arial" w:hAnsi="Arial" w:cs="Arial"/>
        </w:rPr>
        <w:t xml:space="preserve">Purpose: The insurer's answer for one renewal, recorded by hand when it does not come in the insurer's file: renew as is, renew with revised terms (the revised premium and sum insured) or declined, with the insurer reference and the date received; a declined renewal is re-marketed to another insurer or goes to the No Advice Letter.</w:t>
      </w:r>
    </w:p>
    <w:p>
      <w:pPr>
        <w:rPr>
          <w:rFonts w:ascii="Arial" w:hAnsi="Arial" w:cs="Arial"/>
        </w:rPr>
      </w:pPr>
      <w:r>
        <w:rPr>
          <w:rFonts w:ascii="Arial" w:hAnsi="Arial" w:cs="Arial"/>
        </w:rPr>
        <w:t xml:space="preserve">Access: Renewal (With Insurer) › Record Insurer Response</w:t>
      </w:r>
    </w:p>
    <w:p>
      <w:pPr>
        <w:rPr>
          <w:rFonts w:ascii="Arial" w:hAnsi="Arial" w:cs="Arial"/>
        </w:rPr>
      </w:pPr>
      <w:r>
        <w:rPr>
          <w:rFonts w:ascii="Arial" w:hAnsi="Arial" w:cs="Arial"/>
        </w:rPr>
        <w:t xml:space="preserve">FR items: FRRN.013.01, FRRN.013.02, FRRN.013.05</w:t>
      </w:r>
    </w:p>
    <w:p>
      <w:pPr>
        <w:spacing w:before="120" w:after="60"/>
        <w:jc w:val="center"/>
      </w:pPr>
      <w:r>
        <w:drawing>
          <wp:inline xmlns:a="http://schemas.openxmlformats.org/drawingml/2006/main" xmlns:pic="http://schemas.openxmlformats.org/drawingml/2006/picture">
            <wp:extent cx="5852160" cy="1415248"/>
            <wp:docPr id="1664530896" name="Picture 1664530896"/>
            <wp:cNvGraphicFramePr>
              <a:graphicFrameLocks noChangeAspect="1"/>
            </wp:cNvGraphicFramePr>
            <a:graphic>
              <a:graphicData uri="http://schemas.openxmlformats.org/drawingml/2006/picture">
                <pic:pic>
                  <pic:nvPicPr>
                    <pic:cNvPr id="0" name="scr-rn-12-01-response-part1.png"/>
                    <pic:cNvPicPr/>
                  </pic:nvPicPr>
                  <pic:blipFill>
                    <a:blip r:embed="rId77"/>
                    <a:stretch>
                      <a:fillRect/>
                    </a:stretch>
                  </pic:blipFill>
                  <pic:spPr>
                    <a:xfrm>
                      <a:off x="0" y="0"/>
                      <a:ext cx="5852160" cy="141524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415248"/>
            <wp:docPr id="1664530896" name="Picture 1664530896"/>
            <wp:cNvGraphicFramePr>
              <a:graphicFrameLocks noChangeAspect="1"/>
            </wp:cNvGraphicFramePr>
            <a:graphic>
              <a:graphicData uri="http://schemas.openxmlformats.org/drawingml/2006/picture">
                <pic:pic>
                  <pic:nvPicPr>
                    <pic:cNvPr id="0" name="scr-rn-12-01-response-part2.png"/>
                    <pic:cNvPicPr/>
                  </pic:nvPicPr>
                  <pic:blipFill>
                    <a:blip r:embed="rId78"/>
                    <a:stretch>
                      <a:fillRect/>
                    </a:stretch>
                  </pic:blipFill>
                  <pic:spPr>
                    <a:xfrm>
                      <a:off x="0" y="0"/>
                      <a:ext cx="5852160" cy="141524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AA.12 - Record Insurer Response dialog: renew with revised terms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Response</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Renew as is, Renew with revised terms, Declined; Insurer renewal response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Insurer Reference</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Reference of the insurer</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Revised Premium / Revised Sum Insured</w:t>
            </w:r>
          </w:p>
        </w:tc>
        <w:tc>
          <w:tcPr>
            <w:tcW w:w="1296" w:type="dxa"/>
          </w:tcPr>
          <w:p>
            <w:pPr>
              <w:spacing w:after="20" w:before="20"/>
              <w:rPr>
                <w:rFonts w:ascii="Arial" w:hAnsi="Arial" w:cs="Arial"/>
                <w:sz w:val="15"/>
                <w:szCs w:val="15"/>
              </w:rPr>
            </w:pPr>
            <w:r>
              <w:rPr>
                <w:rFonts w:ascii="Arial" w:hAnsi="Arial" w:cs="Arial"/>
                <w:sz w:val="15"/>
                <w:szCs w:val="15"/>
              </w:rPr>
              <w:t xml:space="preserve">Amount</w:t>
            </w:r>
          </w:p>
        </w:tc>
        <w:tc>
          <w:tcPr>
            <w:tcW w:w="1152" w:type="dxa"/>
          </w:tcPr>
          <w:p>
            <w:pPr>
              <w:spacing w:after="20" w:before="20"/>
              <w:rPr>
                <w:rFonts w:ascii="Arial" w:hAnsi="Arial" w:cs="Arial"/>
                <w:sz w:val="15"/>
                <w:szCs w:val="15"/>
              </w:rPr>
            </w:pPr>
            <w:r>
              <w:rPr>
                <w:rFonts w:ascii="Arial" w:hAnsi="Arial" w:cs="Arial"/>
                <w:sz w:val="15"/>
                <w:szCs w:val="15"/>
              </w:rPr>
              <w:t xml:space="preserve">Cond.: revised terms (premium) / N</w:t>
            </w:r>
          </w:p>
        </w:tc>
        <w:tc>
          <w:tcPr>
            <w:tcW w:w="3311" w:type="dxa"/>
          </w:tcPr>
          <w:p>
            <w:pPr>
              <w:spacing w:after="20" w:before="20"/>
              <w:rPr>
                <w:rFonts w:ascii="Arial" w:hAnsi="Arial" w:cs="Arial"/>
                <w:sz w:val="15"/>
                <w:szCs w:val="15"/>
              </w:rPr>
            </w:pPr>
            <w:r>
              <w:rPr>
                <w:rFonts w:ascii="Arial" w:hAnsi="Arial" w:cs="Arial"/>
                <w:sz w:val="15"/>
                <w:szCs w:val="15"/>
              </w:rPr>
              <w:t xml:space="preserve">Two decimals</w:t>
            </w:r>
          </w:p>
        </w:tc>
        <w:tc>
          <w:tcPr>
            <w:tcW w:w="2736" w:type="dxa"/>
          </w:tcPr>
          <w:p>
            <w:pPr>
              <w:spacing w:after="20" w:before="20"/>
              <w:rPr>
                <w:rFonts w:ascii="Arial" w:hAnsi="Arial" w:cs="Arial"/>
                <w:sz w:val="15"/>
                <w:szCs w:val="15"/>
              </w:rPr>
            </w:pPr>
            <w:r>
              <w:rPr>
                <w:rFonts w:ascii="Arial" w:hAnsi="Arial" w:cs="Arial"/>
                <w:sz w:val="15"/>
                <w:szCs w:val="15"/>
              </w:rPr>
              <w:t xml:space="preserve">Above zero; Enter the revised premium</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Insurer Response dialog: Received On</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Insurer Response dialog: Re-market to another insurer</w:t>
            </w:r>
          </w:p>
        </w:tc>
        <w:tc>
          <w:tcPr>
            <w:tcW w:w="1296" w:type="dxa"/>
          </w:tcPr>
          <w:p>
            <w:pPr>
              <w:keepNext/>
              <w:spacing w:after="20" w:before="20"/>
              <w:rPr>
                <w:rFonts w:ascii="Arial" w:hAnsi="Arial" w:cs="Arial"/>
                <w:sz w:val="15"/>
                <w:szCs w:val="15"/>
              </w:rPr>
            </w:pPr>
            <w:r>
              <w:rPr>
                <w:rFonts w:ascii="Arial" w:hAnsi="Arial" w:cs="Arial"/>
                <w:sz w:val="15"/>
                <w:szCs w:val="15"/>
              </w:rPr>
              <w:t xml:space="preserve">Check box</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Declined only</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At most 200 characters; Remarks may have at most 200 characters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Record Insurer Response</w:t>
            </w:r>
          </w:p>
        </w:tc>
        <w:tc>
          <w:tcPr>
            <w:tcW w:w="1584" w:type="dxa"/>
          </w:tcPr>
          <w:p>
            <w:pPr>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spacing w:after="20" w:before="20"/>
              <w:rPr>
                <w:rFonts w:ascii="Arial" w:hAnsi="Arial" w:cs="Arial"/>
                <w:sz w:val="15"/>
                <w:szCs w:val="15"/>
              </w:rPr>
            </w:pPr>
            <w:r>
              <w:rPr>
                <w:rFonts w:ascii="Arial" w:hAnsi="Arial" w:cs="Arial"/>
                <w:sz w:val="15"/>
                <w:szCs w:val="15"/>
              </w:rPr>
              <w:t xml:space="preserve">With Insurer</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Record keeps the response, which drives the renewal when it is the latest valid one</w:t>
            </w:r>
          </w:p>
        </w:tc>
        <w:tc>
          <w:tcPr>
            <w:tcW w:w="1296" w:type="dxa"/>
          </w:tcPr>
          <w:p>
            <w:pPr>
              <w:spacing w:after="20" w:before="20"/>
              <w:rPr>
                <w:rFonts w:ascii="Arial" w:hAnsi="Arial" w:cs="Arial"/>
                <w:sz w:val="15"/>
                <w:szCs w:val="15"/>
              </w:rPr>
            </w:pPr>
            <w:r>
              <w:rPr>
                <w:rFonts w:ascii="Arial" w:hAnsi="Arial" w:cs="Arial"/>
                <w:sz w:val="15"/>
                <w:szCs w:val="15"/>
              </w:rPr>
              <w:t xml:space="preserve">RA Ready, In Processing (revised terms), For Disposition (re-market) or Letter Pending (declined)</w:t>
            </w:r>
          </w:p>
        </w:tc>
        <w:tc>
          <w:tcPr>
            <w:tcW w:w="1440" w:type="dxa"/>
          </w:tcPr>
          <w:p>
            <w:pPr>
              <w:spacing w:after="20" w:before="20"/>
              <w:rPr>
                <w:rFonts w:ascii="Arial" w:hAnsi="Arial" w:cs="Arial"/>
                <w:sz w:val="15"/>
                <w:szCs w:val="15"/>
              </w:rPr>
            </w:pPr>
            <w:r>
              <w:rPr>
                <w:rFonts w:ascii="Arial" w:hAnsi="Arial" w:cs="Arial"/>
                <w:sz w:val="15"/>
                <w:szCs w:val="15"/>
              </w:rPr>
              <w:t xml:space="preserve">Insurer renewal response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AA.13 Letters (SCR-RN-13)</w:t>
      </w:r>
    </w:p>
    <w:p>
      <w:pPr>
        <w:rPr>
          <w:rFonts w:ascii="Arial" w:hAnsi="Arial" w:cs="Arial"/>
        </w:rPr>
      </w:pPr>
      <w:r>
        <w:rPr>
          <w:rFonts w:ascii="Arial" w:hAnsi="Arial" w:cs="Arial"/>
        </w:rPr>
        <w:t xml:space="preserve">Purpose: The letters of the renewals by tab: RA Ready (generate the Renewal Advice, first or second notice), RA Generated (send it, protected, to the client), RA Sent, NAL / NFR (send the No Advice or Not for Renewal letter that closes the renewal) and NRNS (renewals with no response). Client acceptances are recorded on the renewal or uploaded here.</w:t>
      </w:r>
    </w:p>
    <w:p>
      <w:pPr>
        <w:rPr>
          <w:rFonts w:ascii="Arial" w:hAnsi="Arial" w:cs="Arial"/>
        </w:rPr>
      </w:pPr>
      <w:r>
        <w:rPr>
          <w:rFonts w:ascii="Arial" w:hAnsi="Arial" w:cs="Arial"/>
        </w:rPr>
        <w:t xml:space="preserve">Access: Client &amp; Policy › Renewal › Letters; Renewal Home › NRNS or Letters failed</w:t>
      </w:r>
    </w:p>
    <w:p>
      <w:pPr>
        <w:rPr>
          <w:rFonts w:ascii="Arial" w:hAnsi="Arial" w:cs="Arial"/>
        </w:rPr>
      </w:pPr>
      <w:r>
        <w:rPr>
          <w:rFonts w:ascii="Arial" w:hAnsi="Arial" w:cs="Arial"/>
        </w:rPr>
        <w:t xml:space="preserve">FR items: FRRN.022.01, FRRN.022.02, FRRN.023.01, FRRN.023.02, FRRN.023.03, FRRN.024.01, FRRN.038.01, FRRN.038.03</w:t>
      </w:r>
    </w:p>
    <w:p>
      <w:pPr>
        <w:spacing w:before="120" w:after="60"/>
        <w:jc w:val="center"/>
      </w:pPr>
      <w:r>
        <w:drawing>
          <wp:inline xmlns:a="http://schemas.openxmlformats.org/drawingml/2006/main" xmlns:pic="http://schemas.openxmlformats.org/drawingml/2006/picture">
            <wp:extent cx="5852160" cy="1634569"/>
            <wp:docPr id="1664530896" name="Picture 1664530896"/>
            <wp:cNvGraphicFramePr>
              <a:graphicFrameLocks noChangeAspect="1"/>
            </wp:cNvGraphicFramePr>
            <a:graphic>
              <a:graphicData uri="http://schemas.openxmlformats.org/drawingml/2006/picture">
                <pic:pic>
                  <pic:nvPicPr>
                    <pic:cNvPr id="0" name="scr-rn-13-01-list-part1.png"/>
                    <pic:cNvPicPr/>
                  </pic:nvPicPr>
                  <pic:blipFill>
                    <a:blip r:embed="rId79"/>
                    <a:stretch>
                      <a:fillRect/>
                    </a:stretch>
                  </pic:blipFill>
                  <pic:spPr>
                    <a:xfrm>
                      <a:off x="0" y="0"/>
                      <a:ext cx="5852160" cy="163456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74029"/>
            <wp:docPr id="1664530896" name="Picture 1664530896"/>
            <wp:cNvGraphicFramePr>
              <a:graphicFrameLocks noChangeAspect="1"/>
            </wp:cNvGraphicFramePr>
            <a:graphic>
              <a:graphicData uri="http://schemas.openxmlformats.org/drawingml/2006/picture">
                <pic:pic>
                  <pic:nvPicPr>
                    <pic:cNvPr id="0" name="scr-rn-13-01-list-part2.png"/>
                    <pic:cNvPicPr/>
                  </pic:nvPicPr>
                  <pic:blipFill>
                    <a:blip r:embed="rId80"/>
                    <a:stretch>
                      <a:fillRect/>
                    </a:stretch>
                  </pic:blipFill>
                  <pic:spPr>
                    <a:xfrm>
                      <a:off x="0" y="0"/>
                      <a:ext cx="5852160" cy="157402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AA.13 - Letters, tab RA Ready: the renewals whose Renewal Advice can be generated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RA Ready / RA Generated / RA Sent / NAL / NFR / NRNS</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Letter status of the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Generate Renewal Advice dialog: Notice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First notice or Second notice; Fixed list</w:t>
            </w:r>
          </w:p>
        </w:tc>
        <w:tc>
          <w:tcPr>
            <w:tcW w:w="2736" w:type="dxa"/>
          </w:tcPr>
          <w:p>
            <w:pPr>
              <w:keepNext/>
              <w:spacing w:after="20" w:before="20"/>
              <w:rPr>
                <w:rFonts w:ascii="Arial" w:hAnsi="Arial" w:cs="Arial"/>
                <w:sz w:val="15"/>
                <w:szCs w:val="15"/>
              </w:rPr>
            </w:pPr>
            <w:r>
              <w:rPr>
                <w:rFonts w:ascii="Arial" w:hAnsi="Arial" w:cs="Arial"/>
                <w:sz w:val="15"/>
                <w:szCs w:val="15"/>
              </w:rPr>
              <w:t xml:space="preserve">The second notice after the days from the first; The second notice of &lt;renewal ref&gt; is due &lt;ra second notice days&gt; days after the first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Generate Renewal Advice dialog: Generate also when the minimum notice before expiry has passed (the confirmation is recorded)</w:t>
            </w:r>
          </w:p>
        </w:tc>
        <w:tc>
          <w:tcPr>
            <w:tcW w:w="1296" w:type="dxa"/>
          </w:tcPr>
          <w:p>
            <w:pPr>
              <w:keepNext/>
              <w:spacing w:after="20" w:before="20"/>
              <w:rPr>
                <w:rFonts w:ascii="Arial" w:hAnsi="Arial" w:cs="Arial"/>
                <w:sz w:val="15"/>
                <w:szCs w:val="15"/>
              </w:rPr>
            </w:pPr>
            <w:r>
              <w:rPr>
                <w:rFonts w:ascii="Arial" w:hAnsi="Arial" w:cs="Arial"/>
                <w:sz w:val="15"/>
                <w:szCs w:val="15"/>
              </w:rPr>
              <w:t xml:space="preserve">Check box</w:t>
            </w:r>
          </w:p>
        </w:tc>
        <w:tc>
          <w:tcPr>
            <w:tcW w:w="1152" w:type="dxa"/>
          </w:tcPr>
          <w:p>
            <w:pPr>
              <w:keepNext/>
              <w:spacing w:after="20" w:before="20"/>
              <w:rPr>
                <w:rFonts w:ascii="Arial" w:hAnsi="Arial" w:cs="Arial"/>
                <w:sz w:val="15"/>
                <w:szCs w:val="15"/>
              </w:rPr>
            </w:pPr>
            <w:r>
              <w:rPr>
                <w:rFonts w:ascii="Arial" w:hAnsi="Arial" w:cs="Arial"/>
                <w:sz w:val="15"/>
                <w:szCs w:val="15"/>
              </w:rPr>
              <w:t xml:space="preserve">Cond.: fewer than 30 days to expiry</w:t>
            </w:r>
          </w:p>
        </w:tc>
        <w:tc>
          <w:tcPr>
            <w:tcW w:w="3311" w:type="dxa"/>
          </w:tcPr>
          <w:p>
            <w:pPr>
              <w:keepNext/>
              <w:spacing w:after="20" w:before="20"/>
              <w:rPr>
                <w:rFonts w:ascii="Arial" w:hAnsi="Arial" w:cs="Arial"/>
                <w:sz w:val="15"/>
                <w:szCs w:val="15"/>
              </w:rPr>
            </w:pPr>
            <w:r>
              <w:rPr>
                <w:rFonts w:ascii="Arial" w:hAnsi="Arial" w:cs="Arial"/>
                <w:sz w:val="15"/>
                <w:szCs w:val="15"/>
              </w:rPr>
              <w:t xml:space="preserve">-</w:t>
            </w:r>
          </w:p>
        </w:tc>
        <w:tc>
          <w:tcPr>
            <w:tcW w:w="2736" w:type="dxa"/>
          </w:tcPr>
          <w:p>
            <w:pPr>
              <w:keepNext/>
              <w:spacing w:after="20" w:before="20"/>
              <w:rPr>
                <w:rFonts w:ascii="Arial" w:hAnsi="Arial" w:cs="Arial"/>
                <w:sz w:val="15"/>
                <w:szCs w:val="15"/>
              </w:rPr>
            </w:pPr>
            <w:r>
              <w:rPr>
                <w:rFonts w:ascii="Arial" w:hAnsi="Arial" w:cs="Arial"/>
                <w:sz w:val="15"/>
                <w:szCs w:val="15"/>
              </w:rPr>
              <w:t xml:space="preserve">Renewal &lt;renewal ref&gt; expires in &lt;days&gt; day(s): confirm the late Renewal Advice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Acceptances: [Upload wizard: Renewal Reference, Method, Evidence Reference, Accepted On, Remarks]</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Template of the client acceptances; Renewals</w:t>
            </w:r>
          </w:p>
        </w:tc>
        <w:tc>
          <w:tcPr>
            <w:tcW w:w="2736" w:type="dxa"/>
          </w:tcPr>
          <w:p>
            <w:pPr>
              <w:spacing w:after="20" w:before="20"/>
              <w:rPr>
                <w:rFonts w:ascii="Arial" w:hAnsi="Arial" w:cs="Arial"/>
                <w:sz w:val="15"/>
                <w:szCs w:val="15"/>
              </w:rPr>
            </w:pPr>
            <w:r>
              <w:rPr>
                <w:rFonts w:ascii="Arial" w:hAnsi="Arial" w:cs="Arial"/>
                <w:sz w:val="15"/>
                <w:szCs w:val="15"/>
              </w:rPr>
              <w:t xml:space="preserve">Every row checked before anything is saved; Method &lt;method&gt; is not valid (E-mail or Payment)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Generate RA</w:t>
            </w:r>
          </w:p>
        </w:tc>
        <w:tc>
          <w:tcPr>
            <w:tcW w:w="1584" w:type="dxa"/>
          </w:tcPr>
          <w:p>
            <w:pPr>
              <w:spacing w:after="20" w:before="20"/>
              <w:rPr>
                <w:rFonts w:ascii="Arial" w:hAnsi="Arial" w:cs="Arial"/>
                <w:sz w:val="15"/>
                <w:szCs w:val="15"/>
              </w:rPr>
            </w:pPr>
            <w:r>
              <w:rPr>
                <w:rFonts w:ascii="Arial" w:hAnsi="Arial" w:cs="Arial"/>
                <w:sz w:val="15"/>
                <w:szCs w:val="15"/>
              </w:rPr>
              <w:t xml:space="preserve">Marketing and Processing (generate permission)</w:t>
            </w:r>
          </w:p>
        </w:tc>
        <w:tc>
          <w:tcPr>
            <w:tcW w:w="1584" w:type="dxa"/>
          </w:tcPr>
          <w:p>
            <w:pPr>
              <w:spacing w:after="20" w:before="20"/>
              <w:rPr>
                <w:rFonts w:ascii="Arial" w:hAnsi="Arial" w:cs="Arial"/>
                <w:sz w:val="15"/>
                <w:szCs w:val="15"/>
              </w:rPr>
            </w:pPr>
            <w:r>
              <w:rPr>
                <w:rFonts w:ascii="Arial" w:hAnsi="Arial" w:cs="Arial"/>
                <w:sz w:val="15"/>
                <w:szCs w:val="15"/>
              </w:rPr>
              <w:t xml:space="preserve">Tab RA Ready, RA Sent or NRNS, 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Generate creates the Renewal Advice from the latest template and locks the renewal on the Marketing side</w:t>
            </w:r>
          </w:p>
        </w:tc>
        <w:tc>
          <w:tcPr>
            <w:tcW w:w="1296" w:type="dxa"/>
          </w:tcPr>
          <w:p>
            <w:pPr>
              <w:spacing w:after="20" w:before="20"/>
              <w:rPr>
                <w:rFonts w:ascii="Arial" w:hAnsi="Arial" w:cs="Arial"/>
                <w:sz w:val="15"/>
                <w:szCs w:val="15"/>
              </w:rPr>
            </w:pPr>
            <w:r>
              <w:rPr>
                <w:rFonts w:ascii="Arial" w:hAnsi="Arial" w:cs="Arial"/>
                <w:sz w:val="15"/>
                <w:szCs w:val="15"/>
              </w:rPr>
              <w:t xml:space="preserve">RA Generated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and Processing (send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Tab RA Generated, 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Renewal Advice is e-mailed protected to the client</w:t>
            </w:r>
          </w:p>
        </w:tc>
        <w:tc>
          <w:tcPr>
            <w:tcW w:w="1296" w:type="dxa"/>
          </w:tcPr>
          <w:p>
            <w:pPr>
              <w:keepNext/>
              <w:spacing w:after="20" w:before="20"/>
              <w:rPr>
                <w:rFonts w:ascii="Arial" w:hAnsi="Arial" w:cs="Arial"/>
                <w:sz w:val="15"/>
                <w:szCs w:val="15"/>
              </w:rPr>
            </w:pPr>
            <w:r>
              <w:rPr>
                <w:rFonts w:ascii="Arial" w:hAnsi="Arial" w:cs="Arial"/>
                <w:sz w:val="15"/>
                <w:szCs w:val="15"/>
              </w:rPr>
              <w:t xml:space="preserve">RA Sent / Awaiting Response</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Advice e-mail and password (NT-16, NT-17)</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 Letters</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generate and send permissions</w:t>
            </w:r>
          </w:p>
        </w:tc>
        <w:tc>
          <w:tcPr>
            <w:tcW w:w="1584" w:type="dxa"/>
          </w:tcPr>
          <w:p>
            <w:pPr>
              <w:keepNext/>
              <w:spacing w:after="20" w:before="20"/>
              <w:rPr>
                <w:rFonts w:ascii="Arial" w:hAnsi="Arial" w:cs="Arial"/>
                <w:sz w:val="15"/>
                <w:szCs w:val="15"/>
              </w:rPr>
            </w:pPr>
            <w:r>
              <w:rPr>
                <w:rFonts w:ascii="Arial" w:hAnsi="Arial" w:cs="Arial"/>
                <w:sz w:val="15"/>
                <w:szCs w:val="15"/>
              </w:rPr>
              <w:t xml:space="preserve">Tab NAL / NFR, 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No Advice or Not for Renewal letter is generated and e-mailed and the renewal is closed</w:t>
            </w:r>
          </w:p>
        </w:tc>
        <w:tc>
          <w:tcPr>
            <w:tcW w:w="1296" w:type="dxa"/>
          </w:tcPr>
          <w:p>
            <w:pPr>
              <w:keepNext/>
              <w:spacing w:after="20" w:before="20"/>
              <w:rPr>
                <w:rFonts w:ascii="Arial" w:hAnsi="Arial" w:cs="Arial"/>
                <w:sz w:val="15"/>
                <w:szCs w:val="15"/>
              </w:rPr>
            </w:pPr>
            <w:r>
              <w:rPr>
                <w:rFonts w:ascii="Arial" w:hAnsi="Arial" w:cs="Arial"/>
                <w:sz w:val="15"/>
                <w:szCs w:val="15"/>
              </w:rPr>
              <w:t xml:space="preserve">Closed</w:t>
            </w:r>
          </w:p>
        </w:tc>
        <w:tc>
          <w:tcPr>
            <w:tcW w:w="1440" w:type="dxa"/>
          </w:tcPr>
          <w:p>
            <w:pPr>
              <w:keepNext/>
              <w:spacing w:after="20" w:before="20"/>
              <w:rPr>
                <w:rFonts w:ascii="Arial" w:hAnsi="Arial" w:cs="Arial"/>
                <w:sz w:val="15"/>
                <w:szCs w:val="15"/>
              </w:rPr>
            </w:pPr>
            <w:r>
              <w:rPr>
                <w:rFonts w:ascii="Arial" w:hAnsi="Arial" w:cs="Arial"/>
                <w:sz w:val="15"/>
                <w:szCs w:val="15"/>
              </w:rPr>
              <w:t xml:space="preserve">Closing letter e-mail</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Upload Acceptances</w:t>
            </w:r>
          </w:p>
        </w:tc>
        <w:tc>
          <w:tcPr>
            <w:tcW w:w="1584" w:type="dxa"/>
          </w:tcPr>
          <w:p>
            <w:pPr>
              <w:spacing w:after="20" w:before="20"/>
              <w:rPr>
                <w:rFonts w:ascii="Arial" w:hAnsi="Arial" w:cs="Arial"/>
                <w:sz w:val="15"/>
                <w:szCs w:val="15"/>
              </w:rPr>
            </w:pPr>
            <w:r>
              <w:rPr>
                <w:rFonts w:ascii="Arial" w:hAnsi="Arial" w:cs="Arial"/>
                <w:sz w:val="15"/>
                <w:szCs w:val="15"/>
              </w:rPr>
              <w:t xml:space="preserve">Users with the acceptance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upload of the client acceptances</w:t>
            </w:r>
          </w:p>
        </w:tc>
        <w:tc>
          <w:tcPr>
            <w:tcW w:w="1296" w:type="dxa"/>
          </w:tcPr>
          <w:p>
            <w:pPr>
              <w:spacing w:after="20" w:before="20"/>
              <w:rPr>
                <w:rFonts w:ascii="Arial" w:hAnsi="Arial" w:cs="Arial"/>
                <w:sz w:val="15"/>
                <w:szCs w:val="15"/>
              </w:rPr>
            </w:pPr>
            <w:r>
              <w:rPr>
                <w:rFonts w:ascii="Arial" w:hAnsi="Arial" w:cs="Arial"/>
                <w:sz w:val="15"/>
                <w:szCs w:val="15"/>
              </w:rPr>
              <w:t xml:space="preserve">Accepted</w:t>
            </w:r>
          </w:p>
        </w:tc>
        <w:tc>
          <w:tcPr>
            <w:tcW w:w="1440" w:type="dxa"/>
          </w:tcPr>
          <w:p>
            <w:pPr>
              <w:spacing w:after="20" w:before="20"/>
              <w:rPr>
                <w:rFonts w:ascii="Arial" w:hAnsi="Arial" w:cs="Arial"/>
                <w:sz w:val="15"/>
                <w:szCs w:val="15"/>
              </w:rPr>
            </w:pPr>
            <w:r>
              <w:rPr>
                <w:rFonts w:ascii="Arial" w:hAnsi="Arial" w:cs="Arial"/>
                <w:sz w:val="15"/>
                <w:szCs w:val="15"/>
              </w:rPr>
              <w:t xml:space="preserve">Renewal accepted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AA.14 Record Acceptance (SCR-RN-14)</w:t>
      </w:r>
    </w:p>
    <w:p>
      <w:pPr>
        <w:rPr>
          <w:rFonts w:ascii="Arial" w:hAnsi="Arial" w:cs="Arial"/>
        </w:rPr>
      </w:pPr>
      <w:r>
        <w:rPr>
          <w:rFonts w:ascii="Arial" w:hAnsi="Arial" w:cs="Arial"/>
        </w:rPr>
        <w:t xml:space="preserve">Purpose: The client's acceptance of the Renewal Advice: by e-mail or signed Renewal Advice (the file uploaded in the Documents tab first) or by payment (with its reference), with the date and remarks. When the renewal terms differ from the expiring terms, the user confirms that the client acknowledged the change. Once accepted, the renewal account goes to placement and booking without re-keying.</w:t>
      </w:r>
    </w:p>
    <w:p>
      <w:pPr>
        <w:rPr>
          <w:rFonts w:ascii="Arial" w:hAnsi="Arial" w:cs="Arial"/>
        </w:rPr>
      </w:pPr>
      <w:r>
        <w:rPr>
          <w:rFonts w:ascii="Arial" w:hAnsi="Arial" w:cs="Arial"/>
        </w:rPr>
        <w:t xml:space="preserve">Access: Renewal (RA Sent / Awaiting Response) › Record Acceptance</w:t>
      </w:r>
    </w:p>
    <w:p>
      <w:pPr>
        <w:rPr>
          <w:rFonts w:ascii="Arial" w:hAnsi="Arial" w:cs="Arial"/>
        </w:rPr>
      </w:pPr>
      <w:r>
        <w:rPr>
          <w:rFonts w:ascii="Arial" w:hAnsi="Arial" w:cs="Arial"/>
        </w:rPr>
        <w:t xml:space="preserve">FR items: FRRN.025.01, FRRN.028.02</w:t>
      </w:r>
    </w:p>
    <w:p>
      <w:pPr>
        <w:keepNext/>
        <w:spacing w:before="120" w:after="60"/>
        <w:jc w:val="center"/>
      </w:pPr>
      <w:r>
        <w:drawing>
          <wp:inline xmlns:a="http://schemas.openxmlformats.org/drawingml/2006/main" xmlns:pic="http://schemas.openxmlformats.org/drawingml/2006/picture">
            <wp:extent cx="5852160" cy="2552997"/>
            <wp:docPr id="1664530896" name="Picture 1664530896"/>
            <wp:cNvGraphicFramePr>
              <a:graphicFrameLocks noChangeAspect="1"/>
            </wp:cNvGraphicFramePr>
            <a:graphic>
              <a:graphicData uri="http://schemas.openxmlformats.org/drawingml/2006/picture">
                <pic:pic>
                  <pic:nvPicPr>
                    <pic:cNvPr id="0" name="scr-rn-14-01-accept.png"/>
                    <pic:cNvPicPr/>
                  </pic:nvPicPr>
                  <pic:blipFill>
                    <a:blip r:embed="rId81"/>
                    <a:stretch>
                      <a:fillRect/>
                    </a:stretch>
                  </pic:blipFill>
                  <pic:spPr>
                    <a:xfrm>
                      <a:off x="0" y="0"/>
                      <a:ext cx="5852160" cy="2552997"/>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AA.14 - Record Acceptance dialog: acceptance by payment with its reference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Method</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E-mail from the client, Signed Renewal Advice, Payment; Fixed list</w:t>
            </w:r>
          </w:p>
        </w:tc>
        <w:tc>
          <w:tcPr>
            <w:tcW w:w="2736" w:type="dxa"/>
          </w:tcPr>
          <w:p>
            <w:pPr>
              <w:spacing w:after="20" w:before="20"/>
              <w:rPr>
                <w:rFonts w:ascii="Arial" w:hAnsi="Arial" w:cs="Arial"/>
                <w:sz w:val="15"/>
                <w:szCs w:val="15"/>
              </w:rPr>
            </w:pPr>
            <w:r>
              <w:rPr>
                <w:rFonts w:ascii="Arial" w:hAnsi="Arial" w:cs="Arial"/>
                <w:sz w:val="15"/>
                <w:szCs w:val="15"/>
              </w:rPr>
              <w:t xml:space="preserve">Select the acceptance method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Evidence</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Cond.: e-mail or signed Renewal Advice</w:t>
            </w:r>
          </w:p>
        </w:tc>
        <w:tc>
          <w:tcPr>
            <w:tcW w:w="3311" w:type="dxa"/>
          </w:tcPr>
          <w:p>
            <w:pPr>
              <w:spacing w:after="20" w:before="20"/>
              <w:rPr>
                <w:rFonts w:ascii="Arial" w:hAnsi="Arial" w:cs="Arial"/>
                <w:sz w:val="15"/>
                <w:szCs w:val="15"/>
              </w:rPr>
            </w:pPr>
            <w:r>
              <w:rPr>
                <w:rFonts w:ascii="Arial" w:hAnsi="Arial" w:cs="Arial"/>
                <w:sz w:val="15"/>
                <w:szCs w:val="15"/>
              </w:rPr>
              <w:t xml:space="preserve">A document of the renewal (Documents tab); Documents of the renewal</w:t>
            </w:r>
          </w:p>
        </w:tc>
        <w:tc>
          <w:tcPr>
            <w:tcW w:w="2736" w:type="dxa"/>
          </w:tcPr>
          <w:p>
            <w:pPr>
              <w:spacing w:after="20" w:before="20"/>
              <w:rPr>
                <w:rFonts w:ascii="Arial" w:hAnsi="Arial" w:cs="Arial"/>
                <w:sz w:val="15"/>
                <w:szCs w:val="15"/>
              </w:rPr>
            </w:pPr>
            <w:r>
              <w:rPr>
                <w:rFonts w:ascii="Arial" w:hAnsi="Arial" w:cs="Arial"/>
                <w:sz w:val="15"/>
                <w:szCs w:val="15"/>
              </w:rPr>
              <w:t xml:space="preserve">A document of this renewal; The evidence is not a document of this renewal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Payment Reference / Reference</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Cond.: payment</w:t>
            </w:r>
          </w:p>
        </w:tc>
        <w:tc>
          <w:tcPr>
            <w:tcW w:w="3311" w:type="dxa"/>
          </w:tcPr>
          <w:p>
            <w:pPr>
              <w:spacing w:after="20" w:before="20"/>
              <w:rPr>
                <w:rFonts w:ascii="Arial" w:hAnsi="Arial" w:cs="Arial"/>
                <w:sz w:val="15"/>
                <w:szCs w:val="15"/>
              </w:rPr>
            </w:pPr>
            <w:r>
              <w:rPr>
                <w:rFonts w:ascii="Arial" w:hAnsi="Arial" w:cs="Arial"/>
                <w:sz w:val="15"/>
                <w:szCs w:val="15"/>
              </w:rPr>
              <w:t xml:space="preserve">The payment or e-mail reference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Acceptance dialog: Accepted On</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w:t>
            </w:r>
          </w:p>
        </w:tc>
        <w:tc>
          <w:tcPr>
            <w:tcW w:w="2736" w:type="dxa"/>
          </w:tcPr>
          <w:p>
            <w:pPr>
              <w:keepNext/>
              <w:spacing w:after="20" w:before="20"/>
              <w:rPr>
                <w:rFonts w:ascii="Arial" w:hAnsi="Arial" w:cs="Arial"/>
                <w:sz w:val="15"/>
                <w:szCs w:val="15"/>
              </w:rPr>
            </w:pPr>
            <w:r>
              <w:rPr>
                <w:rFonts w:ascii="Arial" w:hAnsi="Arial" w:cs="Arial"/>
                <w:sz w:val="15"/>
                <w:szCs w:val="15"/>
              </w:rPr>
              <w:t xml:space="preserve">Not in the future; The acceptance date cannot be in the future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Acceptance dialog: The client acknowledged the change of premium from the expiring terms</w:t>
            </w:r>
          </w:p>
        </w:tc>
        <w:tc>
          <w:tcPr>
            <w:tcW w:w="1296" w:type="dxa"/>
          </w:tcPr>
          <w:p>
            <w:pPr>
              <w:keepNext/>
              <w:spacing w:after="20" w:before="20"/>
              <w:rPr>
                <w:rFonts w:ascii="Arial" w:hAnsi="Arial" w:cs="Arial"/>
                <w:sz w:val="15"/>
                <w:szCs w:val="15"/>
              </w:rPr>
            </w:pPr>
            <w:r>
              <w:rPr>
                <w:rFonts w:ascii="Arial" w:hAnsi="Arial" w:cs="Arial"/>
                <w:sz w:val="15"/>
                <w:szCs w:val="15"/>
              </w:rPr>
              <w:t xml:space="preserve">Check box</w:t>
            </w:r>
          </w:p>
        </w:tc>
        <w:tc>
          <w:tcPr>
            <w:tcW w:w="1152" w:type="dxa"/>
          </w:tcPr>
          <w:p>
            <w:pPr>
              <w:keepNext/>
              <w:spacing w:after="20" w:before="20"/>
              <w:rPr>
                <w:rFonts w:ascii="Arial" w:hAnsi="Arial" w:cs="Arial"/>
                <w:sz w:val="15"/>
                <w:szCs w:val="15"/>
              </w:rPr>
            </w:pPr>
            <w:r>
              <w:rPr>
                <w:rFonts w:ascii="Arial" w:hAnsi="Arial" w:cs="Arial"/>
                <w:sz w:val="15"/>
                <w:szCs w:val="15"/>
              </w:rPr>
              <w:t xml:space="preserve">Cond.: financial impact</w:t>
            </w:r>
          </w:p>
        </w:tc>
        <w:tc>
          <w:tcPr>
            <w:tcW w:w="3311" w:type="dxa"/>
          </w:tcPr>
          <w:p>
            <w:pPr>
              <w:keepNext/>
              <w:spacing w:after="20" w:before="20"/>
              <w:rPr>
                <w:rFonts w:ascii="Arial" w:hAnsi="Arial" w:cs="Arial"/>
                <w:sz w:val="15"/>
                <w:szCs w:val="15"/>
              </w:rPr>
            </w:pPr>
            <w:r>
              <w:rPr>
                <w:rFonts w:ascii="Arial" w:hAnsi="Arial" w:cs="Arial"/>
                <w:sz w:val="15"/>
                <w:szCs w:val="15"/>
              </w:rPr>
              <w:t xml:space="preserve">-</w:t>
            </w:r>
          </w:p>
        </w:tc>
        <w:tc>
          <w:tcPr>
            <w:tcW w:w="2736" w:type="dxa"/>
          </w:tcPr>
          <w:p>
            <w:pPr>
              <w:keepNext/>
              <w:spacing w:after="20" w:before="20"/>
              <w:rPr>
                <w:rFonts w:ascii="Arial" w:hAnsi="Arial" w:cs="Arial"/>
                <w:sz w:val="15"/>
                <w:szCs w:val="15"/>
              </w:rPr>
            </w:pPr>
            <w:r>
              <w:rPr>
                <w:rFonts w:ascii="Arial" w:hAnsi="Arial" w:cs="Arial"/>
                <w:sz w:val="15"/>
                <w:szCs w:val="15"/>
              </w:rPr>
              <w:t xml:space="preserve">The renewal terms differ from the expiring terms: confirm that the client accepted them</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Record Acceptance</w:t>
            </w:r>
          </w:p>
        </w:tc>
        <w:tc>
          <w:tcPr>
            <w:tcW w:w="1584" w:type="dxa"/>
          </w:tcPr>
          <w:p>
            <w:pPr>
              <w:spacing w:after="20" w:before="20"/>
              <w:rPr>
                <w:rFonts w:ascii="Arial" w:hAnsi="Arial" w:cs="Arial"/>
                <w:sz w:val="15"/>
                <w:szCs w:val="15"/>
              </w:rPr>
            </w:pPr>
            <w:r>
              <w:rPr>
                <w:rFonts w:ascii="Arial" w:hAnsi="Arial" w:cs="Arial"/>
                <w:sz w:val="15"/>
                <w:szCs w:val="15"/>
              </w:rPr>
              <w:t xml:space="preserve">Marketing and Processing (acceptance permission)</w:t>
            </w:r>
          </w:p>
        </w:tc>
        <w:tc>
          <w:tcPr>
            <w:tcW w:w="1584" w:type="dxa"/>
          </w:tcPr>
          <w:p>
            <w:pPr>
              <w:spacing w:after="20" w:before="20"/>
              <w:rPr>
                <w:rFonts w:ascii="Arial" w:hAnsi="Arial" w:cs="Arial"/>
                <w:sz w:val="15"/>
                <w:szCs w:val="15"/>
              </w:rPr>
            </w:pPr>
            <w:r>
              <w:rPr>
                <w:rFonts w:ascii="Arial" w:hAnsi="Arial" w:cs="Arial"/>
                <w:sz w:val="15"/>
                <w:szCs w:val="15"/>
              </w:rPr>
              <w:t xml:space="preserve">RA Sent / Awaiting Response</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Record keeps the acceptance and moves the renewal account on to placement and booking</w:t>
            </w:r>
          </w:p>
        </w:tc>
        <w:tc>
          <w:tcPr>
            <w:tcW w:w="1296" w:type="dxa"/>
          </w:tcPr>
          <w:p>
            <w:pPr>
              <w:spacing w:after="20" w:before="20"/>
              <w:rPr>
                <w:rFonts w:ascii="Arial" w:hAnsi="Arial" w:cs="Arial"/>
                <w:sz w:val="15"/>
                <w:szCs w:val="15"/>
              </w:rPr>
            </w:pPr>
            <w:r>
              <w:rPr>
                <w:rFonts w:ascii="Arial" w:hAnsi="Arial" w:cs="Arial"/>
                <w:sz w:val="15"/>
                <w:szCs w:val="15"/>
              </w:rPr>
              <w:t xml:space="preserve">Accepted, then For Placement and Booking</w:t>
            </w:r>
          </w:p>
        </w:tc>
        <w:tc>
          <w:tcPr>
            <w:tcW w:w="1440" w:type="dxa"/>
          </w:tcPr>
          <w:p>
            <w:pPr>
              <w:spacing w:after="20" w:before="20"/>
              <w:rPr>
                <w:rFonts w:ascii="Arial" w:hAnsi="Arial" w:cs="Arial"/>
                <w:sz w:val="15"/>
                <w:szCs w:val="15"/>
              </w:rPr>
            </w:pPr>
            <w:r>
              <w:rPr>
                <w:rFonts w:ascii="Arial" w:hAnsi="Arial" w:cs="Arial"/>
                <w:sz w:val="15"/>
                <w:szCs w:val="15"/>
              </w:rPr>
              <w:t xml:space="preserve">Renewal accepted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AA.15 Follow-ups (SCR-RN-15)</w:t>
      </w:r>
    </w:p>
    <w:p>
      <w:pPr>
        <w:rPr>
          <w:rFonts w:ascii="Arial" w:hAnsi="Arial" w:cs="Arial"/>
        </w:rPr>
      </w:pPr>
      <w:r>
        <w:rPr>
          <w:rFonts w:ascii="Arial" w:hAnsi="Arial" w:cs="Arial"/>
        </w:rPr>
        <w:t xml:space="preserve">Purpose: The renewals waiting for the client's reply after the Renewal Advice, for the Contact Center, with the renewals with no response and those on the quotation or proposal path. The Contact Center user opens a renewal to record a call, e-mail or SMS with its outcome and next action date, and uploads the client's documents.</w:t>
      </w:r>
    </w:p>
    <w:p>
      <w:pPr>
        <w:rPr>
          <w:rFonts w:ascii="Arial" w:hAnsi="Arial" w:cs="Arial"/>
        </w:rPr>
      </w:pPr>
      <w:r>
        <w:rPr>
          <w:rFonts w:ascii="Arial" w:hAnsi="Arial" w:cs="Arial"/>
        </w:rPr>
        <w:t xml:space="preserve">Access: Client &amp; Policy › Renewal › Follow-ups</w:t>
      </w:r>
    </w:p>
    <w:p>
      <w:pPr>
        <w:rPr>
          <w:rFonts w:ascii="Arial" w:hAnsi="Arial" w:cs="Arial"/>
        </w:rPr>
      </w:pPr>
      <w:r>
        <w:rPr>
          <w:rFonts w:ascii="Arial" w:hAnsi="Arial" w:cs="Arial"/>
        </w:rPr>
        <w:t xml:space="preserve">FR items: FRRN.023.03, FRRN.047.01</w:t>
      </w:r>
    </w:p>
    <w:p>
      <w:pPr>
        <w:spacing w:before="120" w:after="60"/>
        <w:jc w:val="center"/>
      </w:pPr>
      <w:r>
        <w:drawing>
          <wp:inline xmlns:a="http://schemas.openxmlformats.org/drawingml/2006/main" xmlns:pic="http://schemas.openxmlformats.org/drawingml/2006/picture">
            <wp:extent cx="5852160" cy="1521057"/>
            <wp:docPr id="1664530896" name="Picture 1664530896"/>
            <wp:cNvGraphicFramePr>
              <a:graphicFrameLocks noChangeAspect="1"/>
            </wp:cNvGraphicFramePr>
            <a:graphic>
              <a:graphicData uri="http://schemas.openxmlformats.org/drawingml/2006/picture">
                <pic:pic>
                  <pic:nvPicPr>
                    <pic:cNvPr id="0" name="scr-rn-15-01-list-part1.png"/>
                    <pic:cNvPicPr/>
                  </pic:nvPicPr>
                  <pic:blipFill>
                    <a:blip r:embed="rId82"/>
                    <a:stretch>
                      <a:fillRect/>
                    </a:stretch>
                  </pic:blipFill>
                  <pic:spPr>
                    <a:xfrm>
                      <a:off x="0" y="0"/>
                      <a:ext cx="5852160" cy="152105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86642"/>
            <wp:docPr id="1664530896" name="Picture 1664530896"/>
            <wp:cNvGraphicFramePr>
              <a:graphicFrameLocks noChangeAspect="1"/>
            </wp:cNvGraphicFramePr>
            <a:graphic>
              <a:graphicData uri="http://schemas.openxmlformats.org/drawingml/2006/picture">
                <pic:pic>
                  <pic:nvPicPr>
                    <pic:cNvPr id="0" name="scr-rn-15-01-list-part2.png"/>
                    <pic:cNvPicPr/>
                  </pic:nvPicPr>
                  <pic:blipFill>
                    <a:blip r:embed="rId83"/>
                    <a:stretch>
                      <a:fillRect/>
                    </a:stretch>
                  </pic:blipFill>
                  <pic:spPr>
                    <a:xfrm>
                      <a:off x="0" y="0"/>
                      <a:ext cx="5852160" cy="1586642"/>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AA.15 - Follow-ups of the Contact Center, tab RA Sent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RA Sent / NRNS / Quotation / Proposal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of the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Quick filters: Due in 30 days / KYC due</w:t>
            </w:r>
          </w:p>
        </w:tc>
        <w:tc>
          <w:tcPr>
            <w:tcW w:w="1296" w:type="dxa"/>
          </w:tcPr>
          <w:p>
            <w:pPr>
              <w:spacing w:after="20" w:before="20"/>
              <w:rPr>
                <w:rFonts w:ascii="Arial" w:hAnsi="Arial" w:cs="Arial"/>
                <w:sz w:val="15"/>
                <w:szCs w:val="15"/>
              </w:rPr>
            </w:pPr>
            <w:r>
              <w:rPr>
                <w:rFonts w:ascii="Arial" w:hAnsi="Arial" w:cs="Arial"/>
                <w:sz w:val="15"/>
                <w:szCs w:val="15"/>
              </w:rPr>
              <w:t xml:space="preserve">Toggle button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at a time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without the premium amounts;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follow up</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Add Follow-up dialog: Channel / Outcome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 / Y</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follow-up channel; renewal follow-up outcome; Lists of values</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the channel and the outcome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Add Follow-up dialog: Next Action Date</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from today on</w:t>
            </w:r>
          </w:p>
        </w:tc>
        <w:tc>
          <w:tcPr>
            <w:tcW w:w="2736" w:type="dxa"/>
          </w:tcPr>
          <w:p>
            <w:pPr>
              <w:keepNext/>
              <w:spacing w:after="20" w:before="20"/>
              <w:rPr>
                <w:rFonts w:ascii="Arial" w:hAnsi="Arial" w:cs="Arial"/>
                <w:sz w:val="15"/>
                <w:szCs w:val="15"/>
              </w:rPr>
            </w:pPr>
            <w:r>
              <w:rPr>
                <w:rFonts w:ascii="Arial" w:hAnsi="Arial" w:cs="Arial"/>
                <w:sz w:val="15"/>
                <w:szCs w:val="15"/>
              </w:rPr>
              <w:t xml:space="preserve">Not in the past; The next action date cannot be in the past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Add Follow-up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Not blank;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Add Follow-up (renewal)</w:t>
            </w:r>
          </w:p>
        </w:tc>
        <w:tc>
          <w:tcPr>
            <w:tcW w:w="1584" w:type="dxa"/>
          </w:tcPr>
          <w:p>
            <w:pPr>
              <w:keepNext/>
              <w:spacing w:after="20" w:before="20"/>
              <w:rPr>
                <w:rFonts w:ascii="Arial" w:hAnsi="Arial" w:cs="Arial"/>
                <w:sz w:val="15"/>
                <w:szCs w:val="15"/>
              </w:rPr>
            </w:pPr>
            <w:r>
              <w:rPr>
                <w:rFonts w:ascii="Arial" w:hAnsi="Arial" w:cs="Arial"/>
                <w:sz w:val="15"/>
                <w:szCs w:val="15"/>
              </w:rPr>
              <w:t xml:space="preserve">Contact Center</w:t>
            </w:r>
          </w:p>
        </w:tc>
        <w:tc>
          <w:tcPr>
            <w:tcW w:w="1584" w:type="dxa"/>
          </w:tcPr>
          <w:p>
            <w:pPr>
              <w:keepNext/>
              <w:spacing w:after="20" w:before="20"/>
              <w:rPr>
                <w:rFonts w:ascii="Arial" w:hAnsi="Arial" w:cs="Arial"/>
                <w:sz w:val="15"/>
                <w:szCs w:val="15"/>
              </w:rPr>
            </w:pPr>
            <w:r>
              <w:rPr>
                <w:rFonts w:ascii="Arial" w:hAnsi="Arial" w:cs="Arial"/>
                <w:sz w:val="15"/>
                <w:szCs w:val="15"/>
              </w:rPr>
              <w:t xml:space="preserve">Any open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Save keeps the follow-up on the Remarks &amp; Follow-ups tab</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Contact Center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AA.16 LAMD Reports (SCR-RN-16)</w:t>
      </w:r>
    </w:p>
    <w:p>
      <w:pPr>
        <w:rPr>
          <w:rFonts w:ascii="Arial" w:hAnsi="Arial" w:cs="Arial"/>
        </w:rPr>
      </w:pPr>
      <w:r>
        <w:rPr>
          <w:rFonts w:ascii="Arial" w:hAnsi="Arial" w:cs="Arial"/>
        </w:rPr>
        <w:t xml:space="preserve">Purpose: The monthly paid-off and past-due (RMU) loan reports of the Loan and Mortgage department. Each line is matched to the renewals by PN number: a paid-off loan proposes Not for Renewal, a past-due loan routes the renewal to the Team Leader of its unit.</w:t>
      </w:r>
    </w:p>
    <w:p>
      <w:pPr>
        <w:rPr>
          <w:rFonts w:ascii="Arial" w:hAnsi="Arial" w:cs="Arial"/>
        </w:rPr>
      </w:pPr>
      <w:r>
        <w:rPr>
          <w:rFonts w:ascii="Arial" w:hAnsi="Arial" w:cs="Arial"/>
        </w:rPr>
        <w:t xml:space="preserve">Access: Client &amp; Policy › Renewal › LAMD Reports</w:t>
      </w:r>
    </w:p>
    <w:p>
      <w:pPr>
        <w:rPr>
          <w:rFonts w:ascii="Arial" w:hAnsi="Arial" w:cs="Arial"/>
        </w:rPr>
      </w:pPr>
      <w:r>
        <w:rPr>
          <w:rFonts w:ascii="Arial" w:hAnsi="Arial" w:cs="Arial"/>
        </w:rPr>
        <w:t xml:space="preserve">FR items: FRRN.012.01, FRRN.012.02, FRRN.041.01</w:t>
      </w:r>
    </w:p>
    <w:p>
      <w:pPr>
        <w:spacing w:before="120" w:after="60"/>
        <w:jc w:val="center"/>
      </w:pPr>
      <w:r>
        <w:drawing>
          <wp:inline xmlns:a="http://schemas.openxmlformats.org/drawingml/2006/main" xmlns:pic="http://schemas.openxmlformats.org/drawingml/2006/picture">
            <wp:extent cx="5852160" cy="2618337"/>
            <wp:docPr id="1664530896" name="Picture 1664530896"/>
            <wp:cNvGraphicFramePr>
              <a:graphicFrameLocks noChangeAspect="1"/>
            </wp:cNvGraphicFramePr>
            <a:graphic>
              <a:graphicData uri="http://schemas.openxmlformats.org/drawingml/2006/picture">
                <pic:pic>
                  <pic:nvPicPr>
                    <pic:cNvPr id="0" name="scr-rn-16-01-list-part1.png"/>
                    <pic:cNvPicPr/>
                  </pic:nvPicPr>
                  <pic:blipFill>
                    <a:blip r:embed="rId84"/>
                    <a:stretch>
                      <a:fillRect/>
                    </a:stretch>
                  </pic:blipFill>
                  <pic:spPr>
                    <a:xfrm>
                      <a:off x="0" y="0"/>
                      <a:ext cx="5852160" cy="261833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663742"/>
            <wp:docPr id="1664530896" name="Picture 1664530896"/>
            <wp:cNvGraphicFramePr>
              <a:graphicFrameLocks noChangeAspect="1"/>
            </wp:cNvGraphicFramePr>
            <a:graphic>
              <a:graphicData uri="http://schemas.openxmlformats.org/drawingml/2006/picture">
                <pic:pic>
                  <pic:nvPicPr>
                    <pic:cNvPr id="0" name="scr-rn-16-01-list-part2.png"/>
                    <pic:cNvPicPr/>
                  </pic:nvPicPr>
                  <pic:blipFill>
                    <a:blip r:embed="rId85"/>
                    <a:stretch>
                      <a:fillRect/>
                    </a:stretch>
                  </pic:blipFill>
                  <pic:spPr>
                    <a:xfrm>
                      <a:off x="0" y="0"/>
                      <a:ext cx="5852160" cy="2663742"/>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AA.16 - LAMD Reports with the upload of a paid-off or past-due loan report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LAMD Report: Report / Month</w:t>
            </w:r>
          </w:p>
        </w:tc>
        <w:tc>
          <w:tcPr>
            <w:tcW w:w="1296" w:type="dxa"/>
          </w:tcPr>
          <w:p>
            <w:pPr>
              <w:spacing w:after="20" w:before="20"/>
              <w:rPr>
                <w:rFonts w:ascii="Arial" w:hAnsi="Arial" w:cs="Arial"/>
                <w:sz w:val="15"/>
                <w:szCs w:val="15"/>
              </w:rPr>
            </w:pPr>
            <w:r>
              <w:rPr>
                <w:rFonts w:ascii="Arial" w:hAnsi="Arial" w:cs="Arial"/>
                <w:sz w:val="15"/>
                <w:szCs w:val="15"/>
              </w:rPr>
              <w:t xml:space="preserve">Drop-down, month</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Paid-off loans or RMU (past due); the month of the report; Fixed list</w:t>
            </w:r>
          </w:p>
        </w:tc>
        <w:tc>
          <w:tcPr>
            <w:tcW w:w="2736" w:type="dxa"/>
          </w:tcPr>
          <w:p>
            <w:pPr>
              <w:spacing w:after="20" w:before="20"/>
              <w:rPr>
                <w:rFonts w:ascii="Arial" w:hAnsi="Arial" w:cs="Arial"/>
                <w:sz w:val="15"/>
                <w:szCs w:val="15"/>
              </w:rPr>
            </w:pPr>
            <w:r>
              <w:rPr>
                <w:rFonts w:ascii="Arial" w:hAnsi="Arial" w:cs="Arial"/>
                <w:sz w:val="15"/>
                <w:szCs w:val="15"/>
              </w:rPr>
              <w:t xml:space="preserve">Choose the period of the report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Upload LAMD Report: [Upload wizard: PN Number, Status Date, Borrower]</w:t>
            </w:r>
          </w:p>
        </w:tc>
        <w:tc>
          <w:tcPr>
            <w:tcW w:w="1296" w:type="dxa"/>
          </w:tcPr>
          <w:p>
            <w:pPr>
              <w:keepNext/>
              <w:spacing w:after="20" w:before="20"/>
              <w:rPr>
                <w:rFonts w:ascii="Arial" w:hAnsi="Arial" w:cs="Arial"/>
                <w:sz w:val="15"/>
                <w:szCs w:val="15"/>
              </w:rPr>
            </w:pPr>
            <w:r>
              <w:rPr>
                <w:rFonts w:ascii="Arial" w:hAnsi="Arial" w:cs="Arial"/>
                <w:sz w:val="15"/>
                <w:szCs w:val="15"/>
              </w:rPr>
              <w:t xml:space="preserve">Upload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Template of the LAMD loan report</w:t>
            </w:r>
          </w:p>
        </w:tc>
        <w:tc>
          <w:tcPr>
            <w:tcW w:w="2736" w:type="dxa"/>
          </w:tcPr>
          <w:p>
            <w:pPr>
              <w:keepNext/>
              <w:spacing w:after="20" w:before="20"/>
              <w:rPr>
                <w:rFonts w:ascii="Arial" w:hAnsi="Arial" w:cs="Arial"/>
                <w:sz w:val="15"/>
                <w:szCs w:val="15"/>
              </w:rPr>
            </w:pPr>
            <w:r>
              <w:rPr>
                <w:rFonts w:ascii="Arial" w:hAnsi="Arial" w:cs="Arial"/>
                <w:sz w:val="15"/>
                <w:szCs w:val="15"/>
              </w:rPr>
              <w:t xml:space="preserve">Every row checked before anything is saved; The row has no PN number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Report / Type / Month / Lines / Matched / Uploaded by / Uploaded</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Report number; Paid-off loans or RMU (past due); the month; counts; the user's name and the time; LAMD reports</w:t>
            </w:r>
          </w:p>
        </w:tc>
        <w:tc>
          <w:tcPr>
            <w:tcW w:w="2736" w:type="dxa"/>
          </w:tcPr>
          <w:p>
            <w:pPr>
              <w:keepNext/>
              <w:spacing w:after="20" w:before="20"/>
              <w:rPr>
                <w:rFonts w:ascii="Arial" w:hAnsi="Arial" w:cs="Arial"/>
                <w:sz w:val="15"/>
                <w:szCs w:val="15"/>
              </w:rPr>
            </w:pPr>
            <w:r>
              <w:rPr>
                <w:rFonts w:ascii="Arial" w:hAnsi="Arial" w:cs="Arial"/>
                <w:sz w:val="15"/>
                <w:szCs w:val="15"/>
              </w:rPr>
              <w:t xml:space="preserve">No LAMD reports uploaded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Lines: Row / PN / Borrower / Loan Status / Status date / Match / Renewal / Outcome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line of the report, the renewal matched and what followed; LAMD lines</w:t>
            </w:r>
          </w:p>
        </w:tc>
        <w:tc>
          <w:tcPr>
            <w:tcW w:w="2736" w:type="dxa"/>
          </w:tcPr>
          <w:p>
            <w:pPr>
              <w:spacing w:after="20" w:before="20"/>
              <w:rPr>
                <w:rFonts w:ascii="Arial" w:hAnsi="Arial" w:cs="Arial"/>
                <w:sz w:val="15"/>
                <w:szCs w:val="15"/>
              </w:rPr>
            </w:pPr>
            <w:r>
              <w:rPr>
                <w:rFonts w:ascii="Arial" w:hAnsi="Arial" w:cs="Arial"/>
                <w:sz w:val="15"/>
                <w:szCs w:val="15"/>
              </w:rPr>
              <w:t xml:space="preserve">No lines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LAMD Report</w:t>
            </w:r>
          </w:p>
        </w:tc>
        <w:tc>
          <w:tcPr>
            <w:tcW w:w="1584" w:type="dxa"/>
          </w:tcPr>
          <w:p>
            <w:pPr>
              <w:keepNext/>
              <w:spacing w:after="20" w:before="20"/>
              <w:rPr>
                <w:rFonts w:ascii="Arial" w:hAnsi="Arial" w:cs="Arial"/>
                <w:sz w:val="15"/>
                <w:szCs w:val="15"/>
              </w:rPr>
            </w:pPr>
            <w:r>
              <w:rPr>
                <w:rFonts w:ascii="Arial" w:hAnsi="Arial" w:cs="Arial"/>
                <w:sz w:val="15"/>
                <w:szCs w:val="15"/>
              </w:rPr>
              <w:t xml:space="preserve">LAMD</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each line is matched to the renewals by PN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assigned to the Team Leaders of the unit</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LAMD</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lines of the report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AA.17 Renewal Setup: Non-renewable Risk Codes and Checks (SCR-RN-17)</w:t>
      </w:r>
    </w:p>
    <w:p>
      <w:pPr>
        <w:rPr>
          <w:rFonts w:ascii="Arial" w:hAnsi="Arial" w:cs="Arial"/>
        </w:rPr>
      </w:pPr>
      <w:r>
        <w:rPr>
          <w:rFonts w:ascii="Arial" w:hAnsi="Arial" w:cs="Arial"/>
        </w:rPr>
        <w:t xml:space="preserve">Purpose: The risk codes that are never renewed (the renewal gets Not for Renewal and the Not for Renewal Letter) and the sanitation checks with their severity and parameters. A new or changed risk code or check applies once another user authorizes it; a risk code is end-dated or deactivated, never deleted.</w:t>
      </w:r>
    </w:p>
    <w:p>
      <w:pPr>
        <w:rPr>
          <w:rFonts w:ascii="Arial" w:hAnsi="Arial" w:cs="Arial"/>
        </w:rPr>
      </w:pPr>
      <w:r>
        <w:rPr>
          <w:rFonts w:ascii="Arial" w:hAnsi="Arial" w:cs="Arial"/>
        </w:rPr>
        <w:t xml:space="preserve">Access: Client &amp; Policy › Renewal › Renewal Setup › Non-renewable Risk Codes or Checks</w:t>
      </w:r>
    </w:p>
    <w:p>
      <w:pPr>
        <w:rPr>
          <w:rFonts w:ascii="Arial" w:hAnsi="Arial" w:cs="Arial"/>
        </w:rPr>
      </w:pPr>
      <w:r>
        <w:rPr>
          <w:rFonts w:ascii="Arial" w:hAnsi="Arial" w:cs="Arial"/>
        </w:rPr>
        <w:t xml:space="preserve">FR items: FRRN.007.01, FRRN.007.02, FRRN.038.01, FRRN.038.03, FRRN.040.01, FRRN.040.03</w:t>
      </w:r>
    </w:p>
    <w:p>
      <w:pPr>
        <w:keepNext/>
        <w:spacing w:before="120" w:after="60"/>
        <w:jc w:val="center"/>
      </w:pPr>
      <w:r>
        <w:drawing>
          <wp:inline xmlns:a="http://schemas.openxmlformats.org/drawingml/2006/main" xmlns:pic="http://schemas.openxmlformats.org/drawingml/2006/picture">
            <wp:extent cx="5852160" cy="2229875"/>
            <wp:docPr id="1664530896" name="Picture 1664530896"/>
            <wp:cNvGraphicFramePr>
              <a:graphicFrameLocks noChangeAspect="1"/>
            </wp:cNvGraphicFramePr>
            <a:graphic>
              <a:graphicData uri="http://schemas.openxmlformats.org/drawingml/2006/picture">
                <pic:pic>
                  <pic:nvPicPr>
                    <pic:cNvPr id="0" name="scr-rn-17-01-risk.png"/>
                    <pic:cNvPicPr/>
                  </pic:nvPicPr>
                  <pic:blipFill>
                    <a:blip r:embed="rId86"/>
                    <a:stretch>
                      <a:fillRect/>
                    </a:stretch>
                  </pic:blipFill>
                  <pic:spPr>
                    <a:xfrm>
                      <a:off x="0" y="0"/>
                      <a:ext cx="5852160" cy="2229875"/>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AA.17 - Non-renewable Risk Codes with their row action menu</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Non-renewable Risk Codes / Checks / Classification Rules / Decision Matrix / Package Map / Package Choices / Go-live</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By permission</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codes: Risk Code / Line / Reason / From / To / Status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Code; name of the line or All; dates dd-MMM-yyyy; Active, Pending Authorization or Inactive with the maker's name; Non-renewable risk codes</w:t>
            </w:r>
          </w:p>
        </w:tc>
        <w:tc>
          <w:tcPr>
            <w:tcW w:w="2736" w:type="dxa"/>
          </w:tcPr>
          <w:p>
            <w:pPr>
              <w:spacing w:after="20" w:before="20"/>
              <w:rPr>
                <w:rFonts w:ascii="Arial" w:hAnsi="Arial" w:cs="Arial"/>
                <w:sz w:val="15"/>
                <w:szCs w:val="15"/>
              </w:rPr>
            </w:pPr>
            <w:r>
              <w:rPr>
                <w:rFonts w:ascii="Arial" w:hAnsi="Arial" w:cs="Arial"/>
                <w:sz w:val="15"/>
                <w:szCs w:val="15"/>
              </w:rPr>
              <w:t xml:space="preserve">No non-renewable risk codes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 dialog: Risk Code / Line of Business</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Y / N</w:t>
            </w:r>
          </w:p>
        </w:tc>
        <w:tc>
          <w:tcPr>
            <w:tcW w:w="3311" w:type="dxa"/>
          </w:tcPr>
          <w:p>
            <w:pPr>
              <w:spacing w:after="20" w:before="20"/>
              <w:rPr>
                <w:rFonts w:ascii="Arial" w:hAnsi="Arial" w:cs="Arial"/>
                <w:sz w:val="15"/>
                <w:szCs w:val="15"/>
              </w:rPr>
            </w:pPr>
            <w:r>
              <w:rPr>
                <w:rFonts w:ascii="Arial" w:hAnsi="Arial" w:cs="Arial"/>
                <w:sz w:val="15"/>
                <w:szCs w:val="15"/>
              </w:rPr>
              <w:t xml:space="preserve">The risk code; the line, blank for every line; Product catalogue</w:t>
            </w:r>
          </w:p>
        </w:tc>
        <w:tc>
          <w:tcPr>
            <w:tcW w:w="2736" w:type="dxa"/>
          </w:tcPr>
          <w:p>
            <w:pPr>
              <w:spacing w:after="20" w:before="20"/>
              <w:rPr>
                <w:rFonts w:ascii="Arial" w:hAnsi="Arial" w:cs="Arial"/>
                <w:sz w:val="15"/>
                <w:szCs w:val="15"/>
              </w:rPr>
            </w:pPr>
            <w:r>
              <w:rPr>
                <w:rFonts w:ascii="Arial" w:hAnsi="Arial" w:cs="Arial"/>
                <w:sz w:val="15"/>
                <w:szCs w:val="15"/>
              </w:rPr>
              <w:t xml:space="preserve">Not blank; Enter the risk code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 dialog: Effective From / Effective To</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Y / N</w:t>
            </w:r>
          </w:p>
        </w:tc>
        <w:tc>
          <w:tcPr>
            <w:tcW w:w="3311" w:type="dxa"/>
          </w:tcPr>
          <w:p>
            <w:pPr>
              <w:spacing w:after="20" w:before="20"/>
              <w:rPr>
                <w:rFonts w:ascii="Arial" w:hAnsi="Arial" w:cs="Arial"/>
                <w:sz w:val="15"/>
                <w:szCs w:val="15"/>
              </w:rPr>
            </w:pPr>
            <w:r>
              <w:rPr>
                <w:rFonts w:ascii="Arial" w:hAnsi="Arial" w:cs="Arial"/>
                <w:sz w:val="15"/>
                <w:szCs w:val="15"/>
              </w:rPr>
              <w:t xml:space="preserve">dd-MMM-yyyy; the end after the start</w:t>
            </w:r>
          </w:p>
        </w:tc>
        <w:tc>
          <w:tcPr>
            <w:tcW w:w="2736" w:type="dxa"/>
          </w:tcPr>
          <w:p>
            <w:pPr>
              <w:spacing w:after="20" w:before="20"/>
              <w:rPr>
                <w:rFonts w:ascii="Arial" w:hAnsi="Arial" w:cs="Arial"/>
                <w:sz w:val="15"/>
                <w:szCs w:val="15"/>
              </w:rPr>
            </w:pPr>
            <w:r>
              <w:rPr>
                <w:rFonts w:ascii="Arial" w:hAnsi="Arial" w:cs="Arial"/>
                <w:sz w:val="15"/>
                <w:szCs w:val="15"/>
              </w:rPr>
              <w:t xml:space="preserve">The end after the start; The effective-to date is before the effective-from date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Risk code dialog: Reason</w:t>
            </w:r>
          </w:p>
        </w:tc>
        <w:tc>
          <w:tcPr>
            <w:tcW w:w="1296" w:type="dxa"/>
          </w:tcPr>
          <w:p>
            <w:pPr>
              <w:keepNext/>
              <w:spacing w:after="20" w:before="20"/>
              <w:rPr>
                <w:rFonts w:ascii="Arial" w:hAnsi="Arial" w:cs="Arial"/>
                <w:sz w:val="15"/>
                <w:szCs w:val="15"/>
              </w:rPr>
            </w:pPr>
            <w:r>
              <w:rPr>
                <w:rFonts w:ascii="Arial" w:hAnsi="Arial" w:cs="Arial"/>
                <w:sz w:val="15"/>
                <w:szCs w:val="15"/>
              </w:rPr>
              <w:t xml:space="preserve">Text</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Not blank; Enter the reason and the effective date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Checks: Check / Active / Severity / Parameters / Status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check; Yes or No; Fail – Exception, Fail – Review, Warning, Information or System (sets the disposition); the settings of the check; Check settings</w:t>
            </w:r>
          </w:p>
        </w:tc>
        <w:tc>
          <w:tcPr>
            <w:tcW w:w="2736" w:type="dxa"/>
          </w:tcPr>
          <w:p>
            <w:pPr>
              <w:keepNext/>
              <w:spacing w:after="20" w:before="20"/>
              <w:rPr>
                <w:rFonts w:ascii="Arial" w:hAnsi="Arial" w:cs="Arial"/>
                <w:sz w:val="15"/>
                <w:szCs w:val="15"/>
              </w:rPr>
            </w:pPr>
            <w:r>
              <w:rPr>
                <w:rFonts w:ascii="Arial" w:hAnsi="Arial" w:cs="Arial"/>
                <w:sz w:val="15"/>
                <w:szCs w:val="15"/>
              </w:rPr>
              <w:t xml:space="preserve">No checks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Check dialog: Active / Severity / Parameters</w:t>
            </w:r>
          </w:p>
        </w:tc>
        <w:tc>
          <w:tcPr>
            <w:tcW w:w="1296" w:type="dxa"/>
          </w:tcPr>
          <w:p>
            <w:pPr>
              <w:spacing w:after="20" w:before="20"/>
              <w:rPr>
                <w:rFonts w:ascii="Arial" w:hAnsi="Arial" w:cs="Arial"/>
                <w:sz w:val="15"/>
                <w:szCs w:val="15"/>
              </w:rPr>
            </w:pPr>
            <w:r>
              <w:rPr>
                <w:rFonts w:ascii="Arial" w:hAnsi="Arial" w:cs="Arial"/>
                <w:sz w:val="15"/>
                <w:szCs w:val="15"/>
              </w:rPr>
              <w:t xml:space="preserve">Check box, drop-down, text</w:t>
            </w:r>
          </w:p>
        </w:tc>
        <w:tc>
          <w:tcPr>
            <w:tcW w:w="1152" w:type="dxa"/>
          </w:tcPr>
          <w:p>
            <w:pPr>
              <w:spacing w:after="20" w:before="20"/>
              <w:rPr>
                <w:rFonts w:ascii="Arial" w:hAnsi="Arial" w:cs="Arial"/>
                <w:sz w:val="15"/>
                <w:szCs w:val="15"/>
              </w:rPr>
            </w:pPr>
            <w:r>
              <w:rPr>
                <w:rFonts w:ascii="Arial" w:hAnsi="Arial" w:cs="Arial"/>
                <w:sz w:val="15"/>
                <w:szCs w:val="15"/>
              </w:rPr>
              <w:t xml:space="preserve">N / Y / N</w:t>
            </w:r>
          </w:p>
        </w:tc>
        <w:tc>
          <w:tcPr>
            <w:tcW w:w="3311" w:type="dxa"/>
          </w:tcPr>
          <w:p>
            <w:pPr>
              <w:spacing w:after="20" w:before="20"/>
              <w:rPr>
                <w:rFonts w:ascii="Arial" w:hAnsi="Arial" w:cs="Arial"/>
                <w:sz w:val="15"/>
                <w:szCs w:val="15"/>
              </w:rPr>
            </w:pPr>
            <w:r>
              <w:rPr>
                <w:rFonts w:ascii="Arial" w:hAnsi="Arial" w:cs="Arial"/>
                <w:sz w:val="15"/>
                <w:szCs w:val="15"/>
              </w:rPr>
              <w:t xml:space="preserve">Optional settings of the check, e.g. days=30; Severities</w:t>
            </w:r>
          </w:p>
        </w:tc>
        <w:tc>
          <w:tcPr>
            <w:tcW w:w="2736" w:type="dxa"/>
          </w:tcPr>
          <w:p>
            <w:pPr>
              <w:spacing w:after="20" w:before="20"/>
              <w:rPr>
                <w:rFonts w:ascii="Arial" w:hAnsi="Arial" w:cs="Arial"/>
                <w:sz w:val="15"/>
                <w:szCs w:val="15"/>
              </w:rPr>
            </w:pPr>
            <w:r>
              <w:rPr>
                <w:rFonts w:ascii="Arial" w:hAnsi="Arial" w:cs="Arial"/>
                <w:sz w:val="15"/>
                <w:szCs w:val="15"/>
              </w:rPr>
              <w:t xml:space="preserve">Choose the severity of the check</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Risk Code</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Save for Authorization keeps the code waiting for a second user</w:t>
            </w:r>
          </w:p>
        </w:tc>
        <w:tc>
          <w:tcPr>
            <w:tcW w:w="1296" w:type="dxa"/>
          </w:tcPr>
          <w:p>
            <w:pPr>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Authorize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Business Administrator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Pending Authorization</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change takes effect</w:t>
            </w:r>
          </w:p>
        </w:tc>
        <w:tc>
          <w:tcPr>
            <w:tcW w:w="1296" w:type="dxa"/>
          </w:tcPr>
          <w:p>
            <w:pPr>
              <w:keepNext/>
              <w:spacing w:after="20" w:before="20"/>
              <w:rPr>
                <w:rFonts w:ascii="Arial" w:hAnsi="Arial" w:cs="Arial"/>
                <w:sz w:val="15"/>
                <w:szCs w:val="15"/>
              </w:rPr>
            </w:pPr>
            <w:r>
              <w:rPr>
                <w:rFonts w:ascii="Arial" w:hAnsi="Arial" w:cs="Arial"/>
                <w:sz w:val="15"/>
                <w:szCs w:val="15"/>
              </w:rPr>
              <w:t xml:space="preserve">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Edit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change waits for authorization</w:t>
            </w:r>
          </w:p>
        </w:tc>
        <w:tc>
          <w:tcPr>
            <w:tcW w:w="1296" w:type="dxa"/>
          </w:tcPr>
          <w:p>
            <w:pPr>
              <w:keepNext/>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Deactivate (row menu)</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Active</w:t>
            </w:r>
          </w:p>
        </w:tc>
        <w:tc>
          <w:tcPr>
            <w:tcW w:w="3311" w:type="dxa"/>
          </w:tcPr>
          <w:p>
            <w:pPr>
              <w:spacing w:after="20" w:before="20"/>
              <w:rPr>
                <w:rFonts w:ascii="Arial" w:hAnsi="Arial" w:cs="Arial"/>
                <w:sz w:val="15"/>
                <w:szCs w:val="15"/>
              </w:rPr>
            </w:pPr>
            <w:r>
              <w:rPr>
                <w:rFonts w:ascii="Arial" w:hAnsi="Arial" w:cs="Arial"/>
                <w:sz w:val="15"/>
                <w:szCs w:val="15"/>
              </w:rPr>
              <w:t xml:space="preserve">Asks for confirmation; the code is no longer used for new renewals</w:t>
            </w:r>
          </w:p>
        </w:tc>
        <w:tc>
          <w:tcPr>
            <w:tcW w:w="1296" w:type="dxa"/>
          </w:tcPr>
          <w:p>
            <w:pPr>
              <w:spacing w:after="20" w:before="20"/>
              <w:rPr>
                <w:rFonts w:ascii="Arial" w:hAnsi="Arial" w:cs="Arial"/>
                <w:sz w:val="15"/>
                <w:szCs w:val="15"/>
              </w:rPr>
            </w:pPr>
            <w:r>
              <w:rPr>
                <w:rFonts w:ascii="Arial" w:hAnsi="Arial" w:cs="Arial"/>
                <w:sz w:val="15"/>
                <w:szCs w:val="15"/>
              </w:rPr>
              <w:t xml:space="preserve">Inactive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AA.18 Renewal Setup: Classification Rules and Decision Matrix (SCR-RN-18)</w:t>
      </w:r>
    </w:p>
    <w:p>
      <w:pPr>
        <w:rPr>
          <w:rFonts w:ascii="Arial" w:hAnsi="Arial" w:cs="Arial"/>
        </w:rPr>
      </w:pPr>
      <w:r>
        <w:rPr>
          <w:rFonts w:ascii="Arial" w:hAnsi="Arial" w:cs="Arial"/>
        </w:rPr>
        <w:t xml:space="preserve">Purpose: The versioned rules: the classification rules turn the check results into Clean, Review or Exception; the decision matrix proposes the disposition by segment, line, product, mortgage, classification, claims, endorsement, payment and days to expiry, automatic or as a proposal to the officer, with the letter. A new version is a draft from the active one, submitted, then activated or rejected by another user; activation retires the active version.</w:t>
      </w:r>
    </w:p>
    <w:p>
      <w:pPr>
        <w:rPr>
          <w:rFonts w:ascii="Arial" w:hAnsi="Arial" w:cs="Arial"/>
        </w:rPr>
      </w:pPr>
      <w:r>
        <w:rPr>
          <w:rFonts w:ascii="Arial" w:hAnsi="Arial" w:cs="Arial"/>
        </w:rPr>
        <w:t xml:space="preserve">Access: Client &amp; Policy › Renewal › Renewal Setup › Classification Rules or Decision Matrix</w:t>
      </w:r>
    </w:p>
    <w:p>
      <w:pPr>
        <w:rPr>
          <w:rFonts w:ascii="Arial" w:hAnsi="Arial" w:cs="Arial"/>
        </w:rPr>
      </w:pPr>
      <w:r>
        <w:rPr>
          <w:rFonts w:ascii="Arial" w:hAnsi="Arial" w:cs="Arial"/>
        </w:rPr>
        <w:t xml:space="preserve">FR items: FRRN.008.01, FRRN.040.01, FRRN.040.02, FRRN.040.03</w:t>
      </w:r>
    </w:p>
    <w:p>
      <w:pPr>
        <w:spacing w:before="120" w:after="60"/>
        <w:jc w:val="center"/>
      </w:pPr>
      <w:r>
        <w:drawing>
          <wp:inline xmlns:a="http://schemas.openxmlformats.org/drawingml/2006/main" xmlns:pic="http://schemas.openxmlformats.org/drawingml/2006/picture">
            <wp:extent cx="5852160" cy="2027636"/>
            <wp:docPr id="1664530896" name="Picture 1664530896"/>
            <wp:cNvGraphicFramePr>
              <a:graphicFrameLocks noChangeAspect="1"/>
            </wp:cNvGraphicFramePr>
            <a:graphic>
              <a:graphicData uri="http://schemas.openxmlformats.org/drawingml/2006/picture">
                <pic:pic>
                  <pic:nvPicPr>
                    <pic:cNvPr id="0" name="scr-rn-18-01-matrix-part1.png"/>
                    <pic:cNvPicPr/>
                  </pic:nvPicPr>
                  <pic:blipFill>
                    <a:blip r:embed="rId87"/>
                    <a:stretch>
                      <a:fillRect/>
                    </a:stretch>
                  </pic:blipFill>
                  <pic:spPr>
                    <a:xfrm>
                      <a:off x="0" y="0"/>
                      <a:ext cx="5852160" cy="202763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027636"/>
            <wp:docPr id="1664530896" name="Picture 1664530896"/>
            <wp:cNvGraphicFramePr>
              <a:graphicFrameLocks noChangeAspect="1"/>
            </wp:cNvGraphicFramePr>
            <a:graphic>
              <a:graphicData uri="http://schemas.openxmlformats.org/drawingml/2006/picture">
                <pic:pic>
                  <pic:nvPicPr>
                    <pic:cNvPr id="0" name="scr-rn-18-01-matrix-part2.png"/>
                    <pic:cNvPicPr/>
                  </pic:nvPicPr>
                  <pic:blipFill>
                    <a:blip r:embed="rId88"/>
                    <a:stretch>
                      <a:fillRect/>
                    </a:stretch>
                  </pic:blipFill>
                  <pic:spPr>
                    <a:xfrm>
                      <a:off x="0" y="0"/>
                      <a:ext cx="5852160" cy="2027636"/>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AA.18 - Decision Matrix: the versions with their row action menu and the rules of the active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Versions: Version / Status / Effective / Description / Maker / Approved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Number; Draft, Submitted, Active, Retired or Rejected; dd-MMM-yyyy; users' names; Rule versions</w:t>
            </w:r>
          </w:p>
        </w:tc>
        <w:tc>
          <w:tcPr>
            <w:tcW w:w="2736" w:type="dxa"/>
          </w:tcPr>
          <w:p>
            <w:pPr>
              <w:spacing w:after="20" w:before="20"/>
              <w:rPr>
                <w:rFonts w:ascii="Arial" w:hAnsi="Arial" w:cs="Arial"/>
                <w:sz w:val="15"/>
                <w:szCs w:val="15"/>
              </w:rPr>
            </w:pPr>
            <w:r>
              <w:rPr>
                <w:rFonts w:ascii="Arial" w:hAnsi="Arial" w:cs="Arial"/>
                <w:sz w:val="15"/>
                <w:szCs w:val="15"/>
              </w:rPr>
              <w:t xml:space="preserve">No versions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Classification rules: Priority / Check / Severity / Outcome / Classification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Order of the rule; the check or Any; the severity or Any; Failed or Warning; Clean, Review or Exception; Classification rules</w:t>
            </w:r>
          </w:p>
        </w:tc>
        <w:tc>
          <w:tcPr>
            <w:tcW w:w="2736" w:type="dxa"/>
          </w:tcPr>
          <w:p>
            <w:pPr>
              <w:spacing w:after="20" w:before="20"/>
              <w:rPr>
                <w:rFonts w:ascii="Arial" w:hAnsi="Arial" w:cs="Arial"/>
                <w:sz w:val="15"/>
                <w:szCs w:val="15"/>
              </w:rPr>
            </w:pPr>
            <w:r>
              <w:rPr>
                <w:rFonts w:ascii="Arial" w:hAnsi="Arial" w:cs="Arial"/>
                <w:sz w:val="15"/>
                <w:szCs w:val="15"/>
              </w:rPr>
              <w:t xml:space="preserve">No rules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Decision matrix: Priority / Segment / Line / Product / Mortgaged / Classification / Claims / Endorsement / Payment / Days from / Days to</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conditions of the rule; Any when blank; Decision matrix</w:t>
            </w:r>
          </w:p>
        </w:tc>
        <w:tc>
          <w:tcPr>
            <w:tcW w:w="2736" w:type="dxa"/>
          </w:tcPr>
          <w:p>
            <w:pPr>
              <w:spacing w:after="20" w:before="20"/>
              <w:rPr>
                <w:rFonts w:ascii="Arial" w:hAnsi="Arial" w:cs="Arial"/>
                <w:sz w:val="15"/>
                <w:szCs w:val="15"/>
              </w:rPr>
            </w:pPr>
            <w:r>
              <w:rPr>
                <w:rFonts w:ascii="Arial" w:hAnsi="Arial" w:cs="Arial"/>
                <w:sz w:val="15"/>
                <w:szCs w:val="15"/>
              </w:rPr>
              <w:t xml:space="preserve">No rules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Decision matrix: Disposition / Automation / Letter</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The disposition proposed; Automatic or Proposal to the officer; Renewal Advice, Not for Renewal, No Advice Letter or None; Decision matrix</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New version dialog: Effective From / Description</w:t>
            </w:r>
          </w:p>
        </w:tc>
        <w:tc>
          <w:tcPr>
            <w:tcW w:w="1296" w:type="dxa"/>
          </w:tcPr>
          <w:p>
            <w:pPr>
              <w:keepNext/>
              <w:spacing w:after="20" w:before="20"/>
              <w:rPr>
                <w:rFonts w:ascii="Arial" w:hAnsi="Arial" w:cs="Arial"/>
                <w:sz w:val="15"/>
                <w:szCs w:val="15"/>
              </w:rPr>
            </w:pPr>
            <w:r>
              <w:rPr>
                <w:rFonts w:ascii="Arial" w:hAnsi="Arial" w:cs="Arial"/>
                <w:sz w:val="15"/>
                <w:szCs w:val="15"/>
              </w:rPr>
              <w:t xml:space="preserve">Date, text</w:t>
            </w:r>
          </w:p>
        </w:tc>
        <w:tc>
          <w:tcPr>
            <w:tcW w:w="1152" w:type="dxa"/>
          </w:tcPr>
          <w:p>
            <w:pPr>
              <w:keepNext/>
              <w:spacing w:after="20" w:before="20"/>
              <w:rPr>
                <w:rFonts w:ascii="Arial" w:hAnsi="Arial" w:cs="Arial"/>
                <w:sz w:val="15"/>
                <w:szCs w:val="15"/>
              </w:rPr>
            </w:pPr>
            <w:r>
              <w:rPr>
                <w:rFonts w:ascii="Arial" w:hAnsi="Arial" w:cs="Arial"/>
                <w:sz w:val="15"/>
                <w:szCs w:val="15"/>
              </w:rPr>
              <w:t xml:space="preserve">N / 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New version dialog: [The rules of the version, one row each, with Add Rule and Remove rule]</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The columns of the rules</w:t>
            </w:r>
          </w:p>
        </w:tc>
        <w:tc>
          <w:tcPr>
            <w:tcW w:w="2736" w:type="dxa"/>
          </w:tcPr>
          <w:p>
            <w:pPr>
              <w:spacing w:after="20" w:before="20"/>
              <w:rPr>
                <w:rFonts w:ascii="Arial" w:hAnsi="Arial" w:cs="Arial"/>
                <w:sz w:val="15"/>
                <w:szCs w:val="15"/>
              </w:rPr>
            </w:pPr>
            <w:r>
              <w:rPr>
                <w:rFonts w:ascii="Arial" w:hAnsi="Arial" w:cs="Arial"/>
                <w:sz w:val="15"/>
                <w:szCs w:val="15"/>
              </w:rPr>
              <w:t xml:space="preserve">Each rule its own priority; a failed check never gives Clean; Two rules have the priority &lt;p&gt;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Version</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with the rules of the active version; Save Draft keeps the draft</w:t>
            </w:r>
          </w:p>
        </w:tc>
        <w:tc>
          <w:tcPr>
            <w:tcW w:w="1296" w:type="dxa"/>
          </w:tcPr>
          <w:p>
            <w:pPr>
              <w:spacing w:after="20" w:before="20"/>
              <w:rPr>
                <w:rFonts w:ascii="Arial" w:hAnsi="Arial" w:cs="Arial"/>
                <w:sz w:val="15"/>
                <w:szCs w:val="15"/>
              </w:rPr>
            </w:pPr>
            <w:r>
              <w:rPr>
                <w:rFonts w:ascii="Arial" w:hAnsi="Arial" w:cs="Arial"/>
                <w:sz w:val="15"/>
                <w:szCs w:val="15"/>
              </w:rPr>
              <w:t xml:space="preserve">Draft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Submit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Draft</w:t>
            </w:r>
          </w:p>
        </w:tc>
        <w:tc>
          <w:tcPr>
            <w:tcW w:w="3311" w:type="dxa"/>
          </w:tcPr>
          <w:p>
            <w:pPr>
              <w:keepNext/>
              <w:spacing w:after="20" w:before="20"/>
              <w:rPr>
                <w:rFonts w:ascii="Arial" w:hAnsi="Arial" w:cs="Arial"/>
                <w:sz w:val="15"/>
                <w:szCs w:val="15"/>
              </w:rPr>
            </w:pPr>
            <w:r>
              <w:rPr>
                <w:rFonts w:ascii="Arial" w:hAnsi="Arial" w:cs="Arial"/>
                <w:sz w:val="15"/>
                <w:szCs w:val="15"/>
              </w:rPr>
              <w:t xml:space="preserve">Submits the version for a second user</w:t>
            </w:r>
          </w:p>
        </w:tc>
        <w:tc>
          <w:tcPr>
            <w:tcW w:w="1296" w:type="dxa"/>
          </w:tcPr>
          <w:p>
            <w:pPr>
              <w:keepNext/>
              <w:spacing w:after="20" w:before="20"/>
              <w:rPr>
                <w:rFonts w:ascii="Arial" w:hAnsi="Arial" w:cs="Arial"/>
                <w:sz w:val="15"/>
                <w:szCs w:val="15"/>
              </w:rPr>
            </w:pPr>
            <w:r>
              <w:rPr>
                <w:rFonts w:ascii="Arial" w:hAnsi="Arial" w:cs="Arial"/>
                <w:sz w:val="15"/>
                <w:szCs w:val="15"/>
              </w:rPr>
              <w:t xml:space="preserve">Submitted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Activate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Business Administrator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Submitted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version replaces the active one from its effective date</w:t>
            </w:r>
          </w:p>
        </w:tc>
        <w:tc>
          <w:tcPr>
            <w:tcW w:w="1296" w:type="dxa"/>
          </w:tcPr>
          <w:p>
            <w:pPr>
              <w:keepNext/>
              <w:spacing w:after="20" w:before="20"/>
              <w:rPr>
                <w:rFonts w:ascii="Arial" w:hAnsi="Arial" w:cs="Arial"/>
                <w:sz w:val="15"/>
                <w:szCs w:val="15"/>
              </w:rPr>
            </w:pPr>
            <w:r>
              <w:rPr>
                <w:rFonts w:ascii="Arial" w:hAnsi="Arial" w:cs="Arial"/>
                <w:sz w:val="15"/>
                <w:szCs w:val="15"/>
              </w:rPr>
              <w:t xml:space="preserve">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Reject (row menu)</w:t>
            </w:r>
          </w:p>
        </w:tc>
        <w:tc>
          <w:tcPr>
            <w:tcW w:w="1584" w:type="dxa"/>
          </w:tcPr>
          <w:p>
            <w:pPr>
              <w:spacing w:after="20" w:before="20"/>
              <w:rPr>
                <w:rFonts w:ascii="Arial" w:hAnsi="Arial" w:cs="Arial"/>
                <w:sz w:val="15"/>
                <w:szCs w:val="15"/>
              </w:rPr>
            </w:pPr>
            <w:r>
              <w:rPr>
                <w:rFonts w:ascii="Arial" w:hAnsi="Arial" w:cs="Arial"/>
                <w:sz w:val="15"/>
                <w:szCs w:val="15"/>
              </w:rPr>
              <w:t xml:space="preserve">Another Business Administrator than the maker</w:t>
            </w:r>
          </w:p>
        </w:tc>
        <w:tc>
          <w:tcPr>
            <w:tcW w:w="1584" w:type="dxa"/>
          </w:tcPr>
          <w:p>
            <w:pPr>
              <w:spacing w:after="20" w:before="20"/>
              <w:rPr>
                <w:rFonts w:ascii="Arial" w:hAnsi="Arial" w:cs="Arial"/>
                <w:sz w:val="15"/>
                <w:szCs w:val="15"/>
              </w:rPr>
            </w:pPr>
            <w:r>
              <w:rPr>
                <w:rFonts w:ascii="Arial" w:hAnsi="Arial" w:cs="Arial"/>
                <w:sz w:val="15"/>
                <w:szCs w:val="15"/>
              </w:rPr>
              <w:t xml:space="preserve">Submitted</w:t>
            </w:r>
          </w:p>
        </w:tc>
        <w:tc>
          <w:tcPr>
            <w:tcW w:w="3311" w:type="dxa"/>
          </w:tcPr>
          <w:p>
            <w:pPr>
              <w:spacing w:after="20" w:before="20"/>
              <w:rPr>
                <w:rFonts w:ascii="Arial" w:hAnsi="Arial" w:cs="Arial"/>
                <w:sz w:val="15"/>
                <w:szCs w:val="15"/>
              </w:rPr>
            </w:pPr>
            <w:r>
              <w:rPr>
                <w:rFonts w:ascii="Arial" w:hAnsi="Arial" w:cs="Arial"/>
                <w:sz w:val="15"/>
                <w:szCs w:val="15"/>
              </w:rPr>
              <w:t xml:space="preserve">Asks for the reason; the version returns to its maker</w:t>
            </w:r>
          </w:p>
        </w:tc>
        <w:tc>
          <w:tcPr>
            <w:tcW w:w="1296" w:type="dxa"/>
          </w:tcPr>
          <w:p>
            <w:pPr>
              <w:spacing w:after="20" w:before="20"/>
              <w:rPr>
                <w:rFonts w:ascii="Arial" w:hAnsi="Arial" w:cs="Arial"/>
                <w:sz w:val="15"/>
                <w:szCs w:val="15"/>
              </w:rPr>
            </w:pPr>
            <w:r>
              <w:rPr>
                <w:rFonts w:ascii="Arial" w:hAnsi="Arial" w:cs="Arial"/>
                <w:sz w:val="15"/>
                <w:szCs w:val="15"/>
              </w:rPr>
              <w:t xml:space="preserve">Rejected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AA.19 Renewal Setup: Package Map, Package Choices and Propose Package (SCR-RN-19)</w:t>
      </w:r>
    </w:p>
    <w:p>
      <w:pPr>
        <w:rPr>
          <w:rFonts w:ascii="Arial" w:hAnsi="Arial" w:cs="Arial"/>
        </w:rPr>
      </w:pPr>
      <w:r>
        <w:rPr>
          <w:rFonts w:ascii="Arial" w:hAnsi="Arial" w:cs="Arial"/>
        </w:rPr>
        <w:t xml:space="preserve">Purpose: The package of a migrated policy: the package map gives the the system product and version a legacy package renews on (or rejects it), by risk code, insurer and sum insured band; when the map gives no answer, a Processing Officer proposes the package on the renewal and another member of the team approves or rejects the choice.</w:t>
      </w:r>
    </w:p>
    <w:p>
      <w:pPr>
        <w:rPr>
          <w:rFonts w:ascii="Arial" w:hAnsi="Arial" w:cs="Arial"/>
        </w:rPr>
      </w:pPr>
      <w:r>
        <w:rPr>
          <w:rFonts w:ascii="Arial" w:hAnsi="Arial" w:cs="Arial"/>
        </w:rPr>
        <w:t xml:space="preserve">Access: Client &amp; Policy › Renewal › Renewal Setup › Package Map or Package Choices; Renewal (migrated packaged policy) › Propose Package</w:t>
      </w:r>
    </w:p>
    <w:p>
      <w:pPr>
        <w:rPr>
          <w:rFonts w:ascii="Arial" w:hAnsi="Arial" w:cs="Arial"/>
        </w:rPr>
      </w:pPr>
      <w:r>
        <w:rPr>
          <w:rFonts w:ascii="Arial" w:hAnsi="Arial" w:cs="Arial"/>
        </w:rPr>
        <w:t xml:space="preserve">FR items: FRRN.046.01</w:t>
      </w:r>
    </w:p>
    <w:p>
      <w:pPr>
        <w:keepNext/>
        <w:spacing w:before="120" w:after="60"/>
        <w:jc w:val="center"/>
      </w:pPr>
      <w:r>
        <w:drawing>
          <wp:inline xmlns:a="http://schemas.openxmlformats.org/drawingml/2006/main" xmlns:pic="http://schemas.openxmlformats.org/drawingml/2006/picture">
            <wp:extent cx="5852160" cy="2547708"/>
            <wp:docPr id="1664530896" name="Picture 1664530896"/>
            <wp:cNvGraphicFramePr>
              <a:graphicFrameLocks noChangeAspect="1"/>
            </wp:cNvGraphicFramePr>
            <a:graphic>
              <a:graphicData uri="http://schemas.openxmlformats.org/drawingml/2006/picture">
                <pic:pic>
                  <pic:nvPicPr>
                    <pic:cNvPr id="0" name="scr-rn-19-01-map.png"/>
                    <pic:cNvPicPr/>
                  </pic:nvPicPr>
                  <pic:blipFill>
                    <a:blip r:embed="rId89"/>
                    <a:stretch>
                      <a:fillRect/>
                    </a:stretch>
                  </pic:blipFill>
                  <pic:spPr>
                    <a:xfrm>
                      <a:off x="0" y="0"/>
                      <a:ext cx="5852160" cy="254770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AA.19 - Package Map of the migrated policies with the row action menu</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Package map: Legacy Package / Risk / Insurer / Sum Insured band / Renews on / Source / Status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Legacy code with its version; risk code and insurer name or Any; the band or Any; product name with its version, or Rejected (not renewable as is); Data migration, Entered on screen or Upload; the approval status; Package map</w:t>
            </w:r>
          </w:p>
        </w:tc>
        <w:tc>
          <w:tcPr>
            <w:tcW w:w="2736" w:type="dxa"/>
          </w:tcPr>
          <w:p>
            <w:pPr>
              <w:spacing w:after="20" w:before="20"/>
              <w:rPr>
                <w:rFonts w:ascii="Arial" w:hAnsi="Arial" w:cs="Arial"/>
                <w:sz w:val="15"/>
                <w:szCs w:val="15"/>
              </w:rPr>
            </w:pPr>
            <w:r>
              <w:rPr>
                <w:rFonts w:ascii="Arial" w:hAnsi="Arial" w:cs="Arial"/>
                <w:sz w:val="15"/>
                <w:szCs w:val="15"/>
              </w:rPr>
              <w:t xml:space="preserve">No package mappings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Mapping dialog: Legacy Package Code / Legacy Package Version / Risk Code / Insurance Company / Sum Insured From / Sum Insured To</w:t>
            </w:r>
          </w:p>
        </w:tc>
        <w:tc>
          <w:tcPr>
            <w:tcW w:w="1296" w:type="dxa"/>
          </w:tcPr>
          <w:p>
            <w:pPr>
              <w:spacing w:after="20" w:before="20"/>
              <w:rPr>
                <w:rFonts w:ascii="Arial" w:hAnsi="Arial" w:cs="Arial"/>
                <w:sz w:val="15"/>
                <w:szCs w:val="15"/>
              </w:rPr>
            </w:pPr>
            <w:r>
              <w:rPr>
                <w:rFonts w:ascii="Arial" w:hAnsi="Arial" w:cs="Arial"/>
                <w:sz w:val="15"/>
                <w:szCs w:val="15"/>
              </w:rPr>
              <w:t xml:space="preserve">Text, amount</w:t>
            </w:r>
          </w:p>
        </w:tc>
        <w:tc>
          <w:tcPr>
            <w:tcW w:w="1152" w:type="dxa"/>
          </w:tcPr>
          <w:p>
            <w:pPr>
              <w:spacing w:after="20" w:before="20"/>
              <w:rPr>
                <w:rFonts w:ascii="Arial" w:hAnsi="Arial" w:cs="Arial"/>
                <w:sz w:val="15"/>
                <w:szCs w:val="15"/>
              </w:rPr>
            </w:pPr>
            <w:r>
              <w:rPr>
                <w:rFonts w:ascii="Arial" w:hAnsi="Arial" w:cs="Arial"/>
                <w:sz w:val="15"/>
                <w:szCs w:val="15"/>
              </w:rPr>
              <w:t xml:space="preserve">Y / N</w:t>
            </w:r>
          </w:p>
        </w:tc>
        <w:tc>
          <w:tcPr>
            <w:tcW w:w="3311" w:type="dxa"/>
          </w:tcPr>
          <w:p>
            <w:pPr>
              <w:spacing w:after="20" w:before="20"/>
              <w:rPr>
                <w:rFonts w:ascii="Arial" w:hAnsi="Arial" w:cs="Arial"/>
                <w:sz w:val="15"/>
                <w:szCs w:val="15"/>
              </w:rPr>
            </w:pPr>
            <w:r>
              <w:rPr>
                <w:rFonts w:ascii="Arial" w:hAnsi="Arial" w:cs="Arial"/>
                <w:sz w:val="15"/>
                <w:szCs w:val="15"/>
              </w:rPr>
              <w:t xml:space="preserve">The legacy package and its qualifiers, blank for any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Mapping dialog: Product Code (blank to reject) / Product Version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Text, number</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The the system product and version; Product catalogue</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Package choices: Renewal / Client / Legacy Package / Proposed / Reason / Proposed by</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reference; client; legacy package; product name with its version; the reason; the maker's name with the time; Package choices</w:t>
            </w:r>
          </w:p>
        </w:tc>
        <w:tc>
          <w:tcPr>
            <w:tcW w:w="2736" w:type="dxa"/>
          </w:tcPr>
          <w:p>
            <w:pPr>
              <w:keepNext/>
              <w:spacing w:after="20" w:before="20"/>
              <w:rPr>
                <w:rFonts w:ascii="Arial" w:hAnsi="Arial" w:cs="Arial"/>
                <w:sz w:val="15"/>
                <w:szCs w:val="15"/>
              </w:rPr>
            </w:pPr>
            <w:r>
              <w:rPr>
                <w:rFonts w:ascii="Arial" w:hAnsi="Arial" w:cs="Arial"/>
                <w:sz w:val="15"/>
                <w:szCs w:val="15"/>
              </w:rPr>
              <w:t xml:space="preserve">No package choices waiting</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Propose Package dialog: Product Code / Product Version / Reason</w:t>
            </w:r>
          </w:p>
        </w:tc>
        <w:tc>
          <w:tcPr>
            <w:tcW w:w="1296" w:type="dxa"/>
          </w:tcPr>
          <w:p>
            <w:pPr>
              <w:spacing w:after="20" w:before="20"/>
              <w:rPr>
                <w:rFonts w:ascii="Arial" w:hAnsi="Arial" w:cs="Arial"/>
                <w:sz w:val="15"/>
                <w:szCs w:val="15"/>
              </w:rPr>
            </w:pPr>
            <w:r>
              <w:rPr>
                <w:rFonts w:ascii="Arial" w:hAnsi="Arial" w:cs="Arial"/>
                <w:sz w:val="15"/>
                <w:szCs w:val="15"/>
              </w:rPr>
              <w:t xml:space="preserve">Text, number, text area</w:t>
            </w:r>
          </w:p>
        </w:tc>
        <w:tc>
          <w:tcPr>
            <w:tcW w:w="1152" w:type="dxa"/>
          </w:tcPr>
          <w:p>
            <w:pPr>
              <w:spacing w:after="20" w:before="20"/>
              <w:rPr>
                <w:rFonts w:ascii="Arial" w:hAnsi="Arial" w:cs="Arial"/>
                <w:sz w:val="15"/>
                <w:szCs w:val="15"/>
              </w:rPr>
            </w:pPr>
            <w:r>
              <w:rPr>
                <w:rFonts w:ascii="Arial" w:hAnsi="Arial" w:cs="Arial"/>
                <w:sz w:val="15"/>
                <w:szCs w:val="15"/>
              </w:rPr>
              <w:t xml:space="preserve">Y / Y / Y</w:t>
            </w:r>
          </w:p>
        </w:tc>
        <w:tc>
          <w:tcPr>
            <w:tcW w:w="3311" w:type="dxa"/>
          </w:tcPr>
          <w:p>
            <w:pPr>
              <w:spacing w:after="20" w:before="20"/>
              <w:rPr>
                <w:rFonts w:ascii="Arial" w:hAnsi="Arial" w:cs="Arial"/>
                <w:sz w:val="15"/>
                <w:szCs w:val="15"/>
              </w:rPr>
            </w:pPr>
            <w:r>
              <w:rPr>
                <w:rFonts w:ascii="Arial" w:hAnsi="Arial" w:cs="Arial"/>
                <w:sz w:val="15"/>
                <w:szCs w:val="15"/>
              </w:rPr>
              <w:t xml:space="preserve">A product that can be sold for renewal; version 1 or more; up to 200 characters; Product catalogue</w:t>
            </w:r>
          </w:p>
        </w:tc>
        <w:tc>
          <w:tcPr>
            <w:tcW w:w="2736" w:type="dxa"/>
          </w:tcPr>
          <w:p>
            <w:pPr>
              <w:spacing w:after="20" w:before="20"/>
              <w:rPr>
                <w:rFonts w:ascii="Arial" w:hAnsi="Arial" w:cs="Arial"/>
                <w:sz w:val="15"/>
                <w:szCs w:val="15"/>
              </w:rPr>
            </w:pPr>
            <w:r>
              <w:rPr>
                <w:rFonts w:ascii="Arial" w:hAnsi="Arial" w:cs="Arial"/>
                <w:sz w:val="15"/>
                <w:szCs w:val="15"/>
              </w:rPr>
              <w:t xml:space="preserve">Enter the reason of the choice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Mapping</w:t>
            </w:r>
          </w:p>
        </w:tc>
        <w:tc>
          <w:tcPr>
            <w:tcW w:w="1584" w:type="dxa"/>
          </w:tcPr>
          <w:p>
            <w:pPr>
              <w:spacing w:after="20" w:before="20"/>
              <w:rPr>
                <w:rFonts w:ascii="Arial" w:hAnsi="Arial" w:cs="Arial"/>
                <w:sz w:val="15"/>
                <w:szCs w:val="15"/>
              </w:rPr>
            </w:pPr>
            <w:r>
              <w:rPr>
                <w:rFonts w:ascii="Arial" w:hAnsi="Arial" w:cs="Arial"/>
                <w:sz w:val="15"/>
                <w:szCs w:val="15"/>
              </w:rPr>
              <w:t xml:space="preserve">Processing (package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Save for Authorization keeps the mapping waiting for a second user</w:t>
            </w:r>
          </w:p>
        </w:tc>
        <w:tc>
          <w:tcPr>
            <w:tcW w:w="1296" w:type="dxa"/>
          </w:tcPr>
          <w:p>
            <w:pPr>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Upload</w:t>
            </w:r>
          </w:p>
        </w:tc>
        <w:tc>
          <w:tcPr>
            <w:tcW w:w="1584" w:type="dxa"/>
          </w:tcPr>
          <w:p>
            <w:pPr>
              <w:spacing w:after="20" w:before="20"/>
              <w:rPr>
                <w:rFonts w:ascii="Arial" w:hAnsi="Arial" w:cs="Arial"/>
                <w:sz w:val="15"/>
                <w:szCs w:val="15"/>
              </w:rPr>
            </w:pPr>
            <w:r>
              <w:rPr>
                <w:rFonts w:ascii="Arial" w:hAnsi="Arial" w:cs="Arial"/>
                <w:sz w:val="15"/>
                <w:szCs w:val="15"/>
              </w:rPr>
              <w:t xml:space="preserve">Processing (package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upload of the package map</w:t>
            </w:r>
          </w:p>
        </w:tc>
        <w:tc>
          <w:tcPr>
            <w:tcW w:w="1296" w:type="dxa"/>
          </w:tcPr>
          <w:p>
            <w:pPr>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Authorize, Edit, Deactivate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(package permission); Authorize by another user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By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As for the risk codes (SCR-RN-17)</w:t>
            </w:r>
          </w:p>
        </w:tc>
        <w:tc>
          <w:tcPr>
            <w:tcW w:w="1296" w:type="dxa"/>
          </w:tcPr>
          <w:p>
            <w:pPr>
              <w:keepNext/>
              <w:spacing w:after="20" w:before="20"/>
              <w:rPr>
                <w:rFonts w:ascii="Arial" w:hAnsi="Arial" w:cs="Arial"/>
                <w:sz w:val="15"/>
                <w:szCs w:val="15"/>
              </w:rPr>
            </w:pPr>
            <w:r>
              <w:rPr>
                <w:rFonts w:ascii="Arial" w:hAnsi="Arial" w:cs="Arial"/>
                <w:sz w:val="15"/>
                <w:szCs w:val="15"/>
              </w:rPr>
              <w:t xml:space="preserve">Active, Pending Authorization or Inactive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Approve, Reject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member of the Renewal processing team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Choice waiting</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remarks (mandatory to reject); an approved choice applies to the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Approved or Rejected</w:t>
            </w:r>
          </w:p>
        </w:tc>
        <w:tc>
          <w:tcPr>
            <w:tcW w:w="1440" w:type="dxa"/>
          </w:tcPr>
          <w:p>
            <w:pPr>
              <w:keepNext/>
              <w:spacing w:after="20" w:before="20"/>
              <w:rPr>
                <w:rFonts w:ascii="Arial" w:hAnsi="Arial" w:cs="Arial"/>
                <w:sz w:val="15"/>
                <w:szCs w:val="15"/>
              </w:rPr>
            </w:pPr>
            <w:r>
              <w:rPr>
                <w:rFonts w:ascii="Arial" w:hAnsi="Arial" w:cs="Arial"/>
                <w:sz w:val="15"/>
                <w:szCs w:val="15"/>
              </w:rPr>
              <w:t xml:space="preserve">Package choice decided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Propose Package (renewal)</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spacing w:after="20" w:before="20"/>
              <w:rPr>
                <w:rFonts w:ascii="Arial" w:hAnsi="Arial" w:cs="Arial"/>
                <w:sz w:val="15"/>
                <w:szCs w:val="15"/>
              </w:rPr>
            </w:pPr>
            <w:r>
              <w:rPr>
                <w:rFonts w:ascii="Arial" w:hAnsi="Arial" w:cs="Arial"/>
                <w:sz w:val="15"/>
                <w:szCs w:val="15"/>
              </w:rPr>
              <w:t xml:space="preserve">Open renewal of a migrated packaged policy</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Submit for Approval keeps the choice waiting</w:t>
            </w:r>
          </w:p>
        </w:tc>
        <w:tc>
          <w:tcPr>
            <w:tcW w:w="1296" w:type="dxa"/>
          </w:tcPr>
          <w:p>
            <w:pPr>
              <w:spacing w:after="20" w:before="20"/>
              <w:rPr>
                <w:rFonts w:ascii="Arial" w:hAnsi="Arial" w:cs="Arial"/>
                <w:sz w:val="15"/>
                <w:szCs w:val="15"/>
              </w:rPr>
            </w:pPr>
            <w:r>
              <w:rPr>
                <w:rFonts w:ascii="Arial" w:hAnsi="Arial" w:cs="Arial"/>
                <w:sz w:val="15"/>
                <w:szCs w:val="15"/>
              </w:rPr>
              <w:t xml:space="preserve">Pending</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AA.20 Renewal Setup: Go-live (SCR-RN-20)</w:t>
      </w:r>
    </w:p>
    <w:p>
      <w:pPr>
        <w:rPr>
          <w:rFonts w:ascii="Arial" w:hAnsi="Arial" w:cs="Arial"/>
        </w:rPr>
      </w:pPr>
      <w:r>
        <w:rPr>
          <w:rFonts w:ascii="Arial" w:hAnsi="Arial" w:cs="Arial"/>
        </w:rPr>
        <w:t xml:space="preserve">Purpose: The take-over of the renewals of the migrated policies expiring from the go-live date within the renewal horizon, the upload of the migrated policies when the migration source is not connected, and the Renewal Advices sent by hand before go-live, recorded so they are never sent again, with the corrections approved by a second team member.</w:t>
      </w:r>
    </w:p>
    <w:p>
      <w:pPr>
        <w:rPr>
          <w:rFonts w:ascii="Arial" w:hAnsi="Arial" w:cs="Arial"/>
        </w:rPr>
      </w:pPr>
      <w:r>
        <w:rPr>
          <w:rFonts w:ascii="Arial" w:hAnsi="Arial" w:cs="Arial"/>
        </w:rPr>
        <w:t xml:space="preserve">Access: Client &amp; Policy › Renewal › Renewal Setup › Go-live</w:t>
      </w:r>
    </w:p>
    <w:p>
      <w:pPr>
        <w:rPr>
          <w:rFonts w:ascii="Arial" w:hAnsi="Arial" w:cs="Arial"/>
        </w:rPr>
      </w:pPr>
      <w:r>
        <w:rPr>
          <w:rFonts w:ascii="Arial" w:hAnsi="Arial" w:cs="Arial"/>
        </w:rPr>
        <w:t xml:space="preserve">FR items: FRRN.045.01, FRRN.045.02</w:t>
      </w:r>
    </w:p>
    <w:p>
      <w:pPr>
        <w:spacing w:before="120" w:after="60"/>
        <w:jc w:val="center"/>
      </w:pPr>
      <w:r>
        <w:drawing>
          <wp:inline xmlns:a="http://schemas.openxmlformats.org/drawingml/2006/main" xmlns:pic="http://schemas.openxmlformats.org/drawingml/2006/picture">
            <wp:extent cx="5852160" cy="1584119"/>
            <wp:docPr id="1664530896" name="Picture 1664530896"/>
            <wp:cNvGraphicFramePr>
              <a:graphicFrameLocks noChangeAspect="1"/>
            </wp:cNvGraphicFramePr>
            <a:graphic>
              <a:graphicData uri="http://schemas.openxmlformats.org/drawingml/2006/picture">
                <pic:pic>
                  <pic:nvPicPr>
                    <pic:cNvPr id="0" name="scr-rn-20-01-golive-part1.png"/>
                    <pic:cNvPicPr/>
                  </pic:nvPicPr>
                  <pic:blipFill>
                    <a:blip r:embed="rId90"/>
                    <a:stretch>
                      <a:fillRect/>
                    </a:stretch>
                  </pic:blipFill>
                  <pic:spPr>
                    <a:xfrm>
                      <a:off x="0" y="0"/>
                      <a:ext cx="5852160" cy="158411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84119"/>
            <wp:docPr id="1664530896" name="Picture 1664530896"/>
            <wp:cNvGraphicFramePr>
              <a:graphicFrameLocks noChangeAspect="1"/>
            </wp:cNvGraphicFramePr>
            <a:graphic>
              <a:graphicData uri="http://schemas.openxmlformats.org/drawingml/2006/picture">
                <pic:pic>
                  <pic:nvPicPr>
                    <pic:cNvPr id="0" name="scr-rn-20-01-golive-part2.png"/>
                    <pic:cNvPicPr/>
                  </pic:nvPicPr>
                  <pic:blipFill>
                    <a:blip r:embed="rId91"/>
                    <a:stretch>
                      <a:fillRect/>
                    </a:stretch>
                  </pic:blipFill>
                  <pic:spPr>
                    <a:xfrm>
                      <a:off x="0" y="0"/>
                      <a:ext cx="5852160" cy="158411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AA.20 - Go-live tab of the Processing Team Leader: the uploads of the go-live and the corrections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Go-live take-over: Go-live Date</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dd-MMM-yyyy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Go-live take-over: [Migrated policies source: connected or loaded by upload]</w:t>
            </w:r>
          </w:p>
        </w:tc>
        <w:tc>
          <w:tcPr>
            <w:tcW w:w="1296" w:type="dxa"/>
          </w:tcPr>
          <w:p>
            <w:pPr>
              <w:keepNext/>
              <w:spacing w:after="20" w:before="20"/>
              <w:rPr>
                <w:rFonts w:ascii="Arial" w:hAnsi="Arial" w:cs="Arial"/>
                <w:sz w:val="15"/>
                <w:szCs w:val="15"/>
              </w:rPr>
            </w:pPr>
            <w:r>
              <w:rPr>
                <w:rFonts w:ascii="Arial" w:hAnsi="Arial" w:cs="Arial"/>
                <w:sz w:val="15"/>
                <w:szCs w:val="15"/>
              </w:rPr>
              <w:t xml:space="preserve">Text</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Data migration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Uploads: Upload Migrated Policies / Upload RAs Already Sent</w:t>
            </w:r>
          </w:p>
        </w:tc>
        <w:tc>
          <w:tcPr>
            <w:tcW w:w="1296" w:type="dxa"/>
          </w:tcPr>
          <w:p>
            <w:pPr>
              <w:keepNext/>
              <w:spacing w:after="20" w:before="20"/>
              <w:rPr>
                <w:rFonts w:ascii="Arial" w:hAnsi="Arial" w:cs="Arial"/>
                <w:sz w:val="15"/>
                <w:szCs w:val="15"/>
              </w:rPr>
            </w:pPr>
            <w:r>
              <w:rPr>
                <w:rFonts w:ascii="Arial" w:hAnsi="Arial" w:cs="Arial"/>
                <w:sz w:val="15"/>
                <w:szCs w:val="15"/>
              </w:rPr>
              <w:t xml:space="preserve">Upload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Templates of the expiring policies of the legacy systems and of the Renewal Advices sent before go-live</w:t>
            </w:r>
          </w:p>
        </w:tc>
        <w:tc>
          <w:tcPr>
            <w:tcW w:w="2736" w:type="dxa"/>
          </w:tcPr>
          <w:p>
            <w:pPr>
              <w:keepNext/>
              <w:spacing w:after="20" w:before="20"/>
              <w:rPr>
                <w:rFonts w:ascii="Arial" w:hAnsi="Arial" w:cs="Arial"/>
                <w:sz w:val="15"/>
                <w:szCs w:val="15"/>
              </w:rPr>
            </w:pPr>
            <w:r>
              <w:rPr>
                <w:rFonts w:ascii="Arial" w:hAnsi="Arial" w:cs="Arial"/>
                <w:sz w:val="15"/>
                <w:szCs w:val="15"/>
              </w:rPr>
              <w:t xml:space="preserve">Every row checked before anything is saved; Legacy policy &lt;legacy ref&gt; is already a renewal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Corrections: Legacy Reference / RA Date / Correction / Upload / Prepared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Renewal Advice recorded and the correction proposed; the upload and row; the maker's name; Renewal Advices already sent</w:t>
            </w:r>
          </w:p>
        </w:tc>
        <w:tc>
          <w:tcPr>
            <w:tcW w:w="2736" w:type="dxa"/>
          </w:tcPr>
          <w:p>
            <w:pPr>
              <w:spacing w:after="20" w:before="20"/>
              <w:rPr>
                <w:rFonts w:ascii="Arial" w:hAnsi="Arial" w:cs="Arial"/>
                <w:sz w:val="15"/>
                <w:szCs w:val="15"/>
              </w:rPr>
            </w:pPr>
            <w:r>
              <w:rPr>
                <w:rFonts w:ascii="Arial" w:hAnsi="Arial" w:cs="Arial"/>
                <w:sz w:val="15"/>
                <w:szCs w:val="15"/>
              </w:rPr>
              <w:t xml:space="preserve">No corrections waiting</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Run Take-over</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Go-live date entered</w:t>
            </w:r>
          </w:p>
        </w:tc>
        <w:tc>
          <w:tcPr>
            <w:tcW w:w="3311" w:type="dxa"/>
          </w:tcPr>
          <w:p>
            <w:pPr>
              <w:spacing w:after="20" w:before="20"/>
              <w:rPr>
                <w:rFonts w:ascii="Arial" w:hAnsi="Arial" w:cs="Arial"/>
                <w:sz w:val="15"/>
                <w:szCs w:val="15"/>
              </w:rPr>
            </w:pPr>
            <w:r>
              <w:rPr>
                <w:rFonts w:ascii="Arial" w:hAnsi="Arial" w:cs="Arial"/>
                <w:sz w:val="15"/>
                <w:szCs w:val="15"/>
              </w:rPr>
              <w:t xml:space="preserve">Takes over the renewals of the migrated policies expiring from the date within the horizon; expiries up to the urgent date are flagged Urgent</w:t>
            </w:r>
          </w:p>
        </w:tc>
        <w:tc>
          <w:tcPr>
            <w:tcW w:w="1296" w:type="dxa"/>
          </w:tcPr>
          <w:p>
            <w:pPr>
              <w:spacing w:after="20" w:before="20"/>
              <w:rPr>
                <w:rFonts w:ascii="Arial" w:hAnsi="Arial" w:cs="Arial"/>
                <w:sz w:val="15"/>
                <w:szCs w:val="15"/>
              </w:rPr>
            </w:pPr>
            <w:r>
              <w:rPr>
                <w:rFonts w:ascii="Arial" w:hAnsi="Arial" w:cs="Arial"/>
                <w:sz w:val="15"/>
                <w:szCs w:val="15"/>
              </w:rPr>
              <w:t xml:space="preserve">Extracted</w:t>
            </w:r>
          </w:p>
        </w:tc>
        <w:tc>
          <w:tcPr>
            <w:tcW w:w="1440" w:type="dxa"/>
          </w:tcPr>
          <w:p>
            <w:pPr>
              <w:spacing w:after="20" w:before="20"/>
              <w:rPr>
                <w:rFonts w:ascii="Arial" w:hAnsi="Arial" w:cs="Arial"/>
                <w:sz w:val="15"/>
                <w:szCs w:val="15"/>
              </w:rPr>
            </w:pPr>
            <w:r>
              <w:rPr>
                <w:rFonts w:ascii="Arial" w:hAnsi="Arial" w:cs="Arial"/>
                <w:sz w:val="15"/>
                <w:szCs w:val="15"/>
              </w:rPr>
              <w:t xml:space="preserve">Go-live renewal extraction completed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Migrated Policies</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extract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migrated policies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RAs Already Sent</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send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Renewal Advices sent by hand</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Approve, Reject (row menu)</w:t>
            </w:r>
          </w:p>
        </w:tc>
        <w:tc>
          <w:tcPr>
            <w:tcW w:w="1584" w:type="dxa"/>
          </w:tcPr>
          <w:p>
            <w:pPr>
              <w:spacing w:after="20" w:before="20"/>
              <w:rPr>
                <w:rFonts w:ascii="Arial" w:hAnsi="Arial" w:cs="Arial"/>
                <w:sz w:val="15"/>
                <w:szCs w:val="15"/>
              </w:rPr>
            </w:pPr>
            <w:r>
              <w:rPr>
                <w:rFonts w:ascii="Arial" w:hAnsi="Arial" w:cs="Arial"/>
                <w:sz w:val="15"/>
                <w:szCs w:val="15"/>
              </w:rPr>
              <w:t xml:space="preserve">Another member of the Renewal processing team than the maker</w:t>
            </w:r>
          </w:p>
        </w:tc>
        <w:tc>
          <w:tcPr>
            <w:tcW w:w="1584" w:type="dxa"/>
          </w:tcPr>
          <w:p>
            <w:pPr>
              <w:spacing w:after="20" w:before="20"/>
              <w:rPr>
                <w:rFonts w:ascii="Arial" w:hAnsi="Arial" w:cs="Arial"/>
                <w:sz w:val="15"/>
                <w:szCs w:val="15"/>
              </w:rPr>
            </w:pPr>
            <w:r>
              <w:rPr>
                <w:rFonts w:ascii="Arial" w:hAnsi="Arial" w:cs="Arial"/>
                <w:sz w:val="15"/>
                <w:szCs w:val="15"/>
              </w:rPr>
              <w:t xml:space="preserve">Correction waiting</w:t>
            </w:r>
          </w:p>
        </w:tc>
        <w:tc>
          <w:tcPr>
            <w:tcW w:w="3311" w:type="dxa"/>
          </w:tcPr>
          <w:p>
            <w:pPr>
              <w:spacing w:after="20" w:before="20"/>
              <w:rPr>
                <w:rFonts w:ascii="Arial" w:hAnsi="Arial" w:cs="Arial"/>
                <w:sz w:val="15"/>
                <w:szCs w:val="15"/>
              </w:rPr>
            </w:pPr>
            <w:r>
              <w:rPr>
                <w:rFonts w:ascii="Arial" w:hAnsi="Arial" w:cs="Arial"/>
                <w:sz w:val="15"/>
                <w:szCs w:val="15"/>
              </w:rPr>
              <w:t xml:space="preserve">Asks for remarks (mandatory to reject)</w:t>
            </w:r>
          </w:p>
        </w:tc>
        <w:tc>
          <w:tcPr>
            <w:tcW w:w="1296" w:type="dxa"/>
          </w:tcPr>
          <w:p>
            <w:pPr>
              <w:spacing w:after="20" w:before="20"/>
              <w:rPr>
                <w:rFonts w:ascii="Arial" w:hAnsi="Arial" w:cs="Arial"/>
                <w:sz w:val="15"/>
                <w:szCs w:val="15"/>
              </w:rPr>
            </w:pPr>
            <w:r>
              <w:rPr>
                <w:rFonts w:ascii="Arial" w:hAnsi="Arial" w:cs="Arial"/>
                <w:sz w:val="15"/>
                <w:szCs w:val="15"/>
              </w:rPr>
              <w:t xml:space="preserve">Approved or Rejected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AA.21 Renewal Dashboard (SCR-RN-21)</w:t>
      </w:r>
    </w:p>
    <w:p>
      <w:pPr>
        <w:rPr>
          <w:rFonts w:ascii="Arial" w:hAnsi="Arial" w:cs="Arial"/>
        </w:rPr>
      </w:pPr>
      <w:r>
        <w:rPr>
          <w:rFonts w:ascii="Arial" w:hAnsi="Arial" w:cs="Arial"/>
        </w:rPr>
        <w:t xml:space="preserve">Purpose: The Marketing view of the renewals for a period: the KPI cards (basic premium and gross commission against the budget, pipeline, closing ratio, persistency), the outstanding renewal accounts by product, the biggest open deals, the insurer approval monitoring and the open renewal accounts per officer. Each figure opens the accounts behind it.</w:t>
      </w:r>
    </w:p>
    <w:p>
      <w:pPr>
        <w:rPr>
          <w:rFonts w:ascii="Arial" w:hAnsi="Arial" w:cs="Arial"/>
        </w:rPr>
      </w:pPr>
      <w:r>
        <w:rPr>
          <w:rFonts w:ascii="Arial" w:hAnsi="Arial" w:cs="Arial"/>
        </w:rPr>
        <w:t xml:space="preserve">Access: Client &amp; Policy › Renewal › Renewal Dashboard; Home after sign-in of the Marketing users</w:t>
      </w:r>
    </w:p>
    <w:p>
      <w:pPr>
        <w:rPr>
          <w:rFonts w:ascii="Arial" w:hAnsi="Arial" w:cs="Arial"/>
        </w:rPr>
      </w:pPr>
      <w:r>
        <w:rPr>
          <w:rFonts w:ascii="Arial" w:hAnsi="Arial" w:cs="Arial"/>
        </w:rPr>
        <w:t xml:space="preserve">FR items: FRRN.002, FRRN.042, FRRN.044</w:t>
      </w:r>
    </w:p>
    <w:p>
      <w:pPr>
        <w:spacing w:before="120" w:after="60"/>
        <w:jc w:val="center"/>
      </w:pPr>
      <w:r>
        <w:drawing>
          <wp:inline xmlns:a="http://schemas.openxmlformats.org/drawingml/2006/main" xmlns:pic="http://schemas.openxmlformats.org/drawingml/2006/picture">
            <wp:extent cx="5852160" cy="2158401"/>
            <wp:docPr id="1664530896" name="Picture 1664530896"/>
            <wp:cNvGraphicFramePr>
              <a:graphicFrameLocks noChangeAspect="1"/>
            </wp:cNvGraphicFramePr>
            <a:graphic>
              <a:graphicData uri="http://schemas.openxmlformats.org/drawingml/2006/picture">
                <pic:pic>
                  <pic:nvPicPr>
                    <pic:cNvPr id="0" name="scr-rn-21-01-view-part1.png"/>
                    <pic:cNvPicPr/>
                  </pic:nvPicPr>
                  <pic:blipFill>
                    <a:blip r:embed="rId92"/>
                    <a:stretch>
                      <a:fillRect/>
                    </a:stretch>
                  </pic:blipFill>
                  <pic:spPr>
                    <a:xfrm>
                      <a:off x="0" y="0"/>
                      <a:ext cx="5852160" cy="215840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158401"/>
            <wp:docPr id="1664530896" name="Picture 1664530896"/>
            <wp:cNvGraphicFramePr>
              <a:graphicFrameLocks noChangeAspect="1"/>
            </wp:cNvGraphicFramePr>
            <a:graphic>
              <a:graphicData uri="http://schemas.openxmlformats.org/drawingml/2006/picture">
                <pic:pic>
                  <pic:nvPicPr>
                    <pic:cNvPr id="0" name="scr-rn-21-01-view-part2.png"/>
                    <pic:cNvPicPr/>
                  </pic:nvPicPr>
                  <pic:blipFill>
                    <a:blip r:embed="rId93"/>
                    <a:stretch>
                      <a:fillRect/>
                    </a:stretch>
                  </pic:blipFill>
                  <pic:spPr>
                    <a:xfrm>
                      <a:off x="0" y="0"/>
                      <a:ext cx="5852160" cy="215840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071620"/>
            <wp:docPr id="1664530896" name="Picture 1664530896"/>
            <wp:cNvGraphicFramePr>
              <a:graphicFrameLocks noChangeAspect="1"/>
            </wp:cNvGraphicFramePr>
            <a:graphic>
              <a:graphicData uri="http://schemas.openxmlformats.org/drawingml/2006/picture">
                <pic:pic>
                  <pic:nvPicPr>
                    <pic:cNvPr id="0" name="scr-rn-21-01-view-part3.png"/>
                    <pic:cNvPicPr/>
                  </pic:nvPicPr>
                  <pic:blipFill>
                    <a:blip r:embed="rId94"/>
                    <a:stretch>
                      <a:fillRect/>
                    </a:stretch>
                  </pic:blipFill>
                  <pic:spPr>
                    <a:xfrm>
                      <a:off x="0" y="0"/>
                      <a:ext cx="5852160" cy="207162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245182"/>
            <wp:docPr id="1664530896" name="Picture 1664530896"/>
            <wp:cNvGraphicFramePr>
              <a:graphicFrameLocks noChangeAspect="1"/>
            </wp:cNvGraphicFramePr>
            <a:graphic>
              <a:graphicData uri="http://schemas.openxmlformats.org/drawingml/2006/picture">
                <pic:pic>
                  <pic:nvPicPr>
                    <pic:cNvPr id="0" name="scr-rn-21-01-view-part4.png"/>
                    <pic:cNvPicPr/>
                  </pic:nvPicPr>
                  <pic:blipFill>
                    <a:blip r:embed="rId95"/>
                    <a:stretch>
                      <a:fillRect/>
                    </a:stretch>
                  </pic:blipFill>
                  <pic:spPr>
                    <a:xfrm>
                      <a:off x="0" y="0"/>
                      <a:ext cx="5852160" cy="2245182"/>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AA.21 - Renewal Dashboard of the Marketing Team Leader: KPI cards, pipeline and the open accounts per officer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Period From / Period To / Market Segment / Account Officer</w:t>
            </w:r>
          </w:p>
        </w:tc>
        <w:tc>
          <w:tcPr>
            <w:tcW w:w="1296" w:type="dxa"/>
          </w:tcPr>
          <w:p>
            <w:pPr>
              <w:spacing w:after="20" w:before="20"/>
              <w:rPr>
                <w:rFonts w:ascii="Arial" w:hAnsi="Arial" w:cs="Arial"/>
                <w:sz w:val="15"/>
                <w:szCs w:val="15"/>
              </w:rPr>
            </w:pPr>
            <w:r>
              <w:rPr>
                <w:rFonts w:ascii="Arial" w:hAnsi="Arial" w:cs="Arial"/>
                <w:sz w:val="15"/>
                <w:szCs w:val="15"/>
              </w:rPr>
              <w:t xml:space="preserve">Date, date, drop-down, drop-down</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dd-MMM-yyyy; names; Market segments; users of the unit</w:t>
            </w:r>
          </w:p>
        </w:tc>
        <w:tc>
          <w:tcPr>
            <w:tcW w:w="2736" w:type="dxa"/>
          </w:tcPr>
          <w:p>
            <w:pPr>
              <w:spacing w:after="20" w:before="20"/>
              <w:rPr>
                <w:rFonts w:ascii="Arial" w:hAnsi="Arial" w:cs="Arial"/>
                <w:sz w:val="15"/>
                <w:szCs w:val="15"/>
              </w:rPr>
            </w:pPr>
            <w:r>
              <w:rPr>
                <w:rFonts w:ascii="Arial" w:hAnsi="Arial" w:cs="Arial"/>
                <w:sz w:val="15"/>
                <w:szCs w:val="15"/>
              </w:rPr>
              <w:t xml:space="preserve">Period To not before Period From</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KPI summary cards: Basic Premium and Gross Commission / Pipeline Summary / Closing Ratio / Renewal Persistency Ratio</w:t>
            </w:r>
          </w:p>
        </w:tc>
        <w:tc>
          <w:tcPr>
            <w:tcW w:w="1296" w:type="dxa"/>
          </w:tcPr>
          <w:p>
            <w:pPr>
              <w:spacing w:after="20" w:before="20"/>
              <w:rPr>
                <w:rFonts w:ascii="Arial" w:hAnsi="Arial" w:cs="Arial"/>
                <w:sz w:val="15"/>
                <w:szCs w:val="15"/>
              </w:rPr>
            </w:pPr>
            <w:r>
              <w:rPr>
                <w:rFonts w:ascii="Arial" w:hAnsi="Arial" w:cs="Arial"/>
                <w:sz w:val="15"/>
                <w:szCs w:val="15"/>
              </w:rPr>
              <w:t xml:space="preserve">Card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Actual, Budget, % vs Budget, Variance, Growth; counts and amounts; Renewals, budget</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Biggest Open Deals: Ranking / Account Number / Assured Name / Risk Code / Team / Premium Amount / Commission Amount</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Open renewals</w:t>
            </w:r>
          </w:p>
        </w:tc>
        <w:tc>
          <w:tcPr>
            <w:tcW w:w="2736" w:type="dxa"/>
          </w:tcPr>
          <w:p>
            <w:pPr>
              <w:spacing w:after="20" w:before="20"/>
              <w:rPr>
                <w:rFonts w:ascii="Arial" w:hAnsi="Arial" w:cs="Arial"/>
                <w:sz w:val="15"/>
                <w:szCs w:val="15"/>
              </w:rPr>
            </w:pPr>
            <w:r>
              <w:rPr>
                <w:rFonts w:ascii="Arial" w:hAnsi="Arial" w:cs="Arial"/>
                <w:sz w:val="15"/>
                <w:szCs w:val="15"/>
              </w:rPr>
              <w:t xml:space="preserve">No open deals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Insurer Renewal Approval Monitoring: Insurer Name / Number of Pending Accounts / % of Approval</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and percentages; Renewals with the insurer</w:t>
            </w:r>
          </w:p>
        </w:tc>
        <w:tc>
          <w:tcPr>
            <w:tcW w:w="2736" w:type="dxa"/>
          </w:tcPr>
          <w:p>
            <w:pPr>
              <w:keepNext/>
              <w:spacing w:after="20" w:before="20"/>
              <w:rPr>
                <w:rFonts w:ascii="Arial" w:hAnsi="Arial" w:cs="Arial"/>
                <w:sz w:val="15"/>
                <w:szCs w:val="15"/>
              </w:rPr>
            </w:pPr>
            <w:r>
              <w:rPr>
                <w:rFonts w:ascii="Arial" w:hAnsi="Arial" w:cs="Arial"/>
                <w:sz w:val="15"/>
                <w:szCs w:val="15"/>
              </w:rPr>
              <w:t xml:space="preserve">No pending accounts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Open Renewal Accounts per Officer: Officer / Open Renewal Accounts</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Assignments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accounts assigned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Drill-down: Reference Number / Premium / Commission / Assigned User / Expiry Date</w:t>
            </w:r>
          </w:p>
        </w:tc>
        <w:tc>
          <w:tcPr>
            <w:tcW w:w="1296" w:type="dxa"/>
          </w:tcPr>
          <w:p>
            <w:pPr>
              <w:spacing w:after="20" w:before="20"/>
              <w:rPr>
                <w:rFonts w:ascii="Arial" w:hAnsi="Arial" w:cs="Arial"/>
                <w:sz w:val="15"/>
                <w:szCs w:val="15"/>
              </w:rPr>
            </w:pPr>
            <w:r>
              <w:rPr>
                <w:rFonts w:ascii="Arial" w:hAnsi="Arial" w:cs="Arial"/>
                <w:sz w:val="15"/>
                <w:szCs w:val="15"/>
              </w:rPr>
              <w:t xml:space="preserve">Table in a dialog</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dd-MMM-yyyy; The accounts behind a figure</w:t>
            </w:r>
          </w:p>
        </w:tc>
        <w:tc>
          <w:tcPr>
            <w:tcW w:w="2736" w:type="dxa"/>
          </w:tcPr>
          <w:p>
            <w:pPr>
              <w:spacing w:after="20" w:before="20"/>
              <w:rPr>
                <w:rFonts w:ascii="Arial" w:hAnsi="Arial" w:cs="Arial"/>
                <w:sz w:val="15"/>
                <w:szCs w:val="15"/>
              </w:rPr>
            </w:pPr>
            <w:r>
              <w:rPr>
                <w:rFonts w:ascii="Arial" w:hAnsi="Arial" w:cs="Arial"/>
                <w:sz w:val="15"/>
                <w:szCs w:val="15"/>
              </w:rPr>
              <w:t xml:space="preserve">No records found.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[Figure or row]</w:t>
            </w:r>
          </w:p>
        </w:tc>
        <w:tc>
          <w:tcPr>
            <w:tcW w:w="1584" w:type="dxa"/>
          </w:tcPr>
          <w:p>
            <w:pPr>
              <w:spacing w:after="20" w:before="20"/>
              <w:rPr>
                <w:rFonts w:ascii="Arial" w:hAnsi="Arial" w:cs="Arial"/>
                <w:sz w:val="15"/>
                <w:szCs w:val="15"/>
              </w:rPr>
            </w:pPr>
            <w:r>
              <w:rPr>
                <w:rFonts w:ascii="Arial" w:hAnsi="Arial" w:cs="Arial"/>
                <w:sz w:val="15"/>
                <w:szCs w:val="15"/>
              </w:rPr>
              <w:t xml:space="preserve">Marketing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accounts behind the figure; a row 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AA.22 Renewal Accounts (SCR-RN-22)</w:t>
      </w:r>
    </w:p>
    <w:p>
      <w:pPr>
        <w:rPr>
          <w:rFonts w:ascii="Arial" w:hAnsi="Arial" w:cs="Arial"/>
        </w:rPr>
      </w:pPr>
      <w:r>
        <w:rPr>
          <w:rFonts w:ascii="Arial" w:hAnsi="Arial" w:cs="Arial"/>
        </w:rPr>
        <w:t xml:space="preserve">Purpose: The renewal accounts of the user's unit in BDOI's bucket panels: Clean, Review, the third panel of the setting (Non-Renewable by default) and All, with the expiring invoice, the renewal reference, the claim flag, the amounts and the disposition. The account tags of a file are uploaded here.</w:t>
      </w:r>
    </w:p>
    <w:p>
      <w:pPr>
        <w:rPr>
          <w:rFonts w:ascii="Arial" w:hAnsi="Arial" w:cs="Arial"/>
        </w:rPr>
      </w:pPr>
      <w:r>
        <w:rPr>
          <w:rFonts w:ascii="Arial" w:hAnsi="Arial" w:cs="Arial"/>
        </w:rPr>
        <w:t xml:space="preserve">Access: Client &amp; Policy › Renewal › Renewal Accounts; Renewal Dashboard › a figure</w:t>
      </w:r>
    </w:p>
    <w:p>
      <w:pPr>
        <w:rPr>
          <w:rFonts w:ascii="Arial" w:hAnsi="Arial" w:cs="Arial"/>
        </w:rPr>
      </w:pPr>
      <w:r>
        <w:rPr>
          <w:rFonts w:ascii="Arial" w:hAnsi="Arial" w:cs="Arial"/>
        </w:rPr>
        <w:t xml:space="preserve">FR items: FRRN.002, FRRN.008, FRRN.009, FRRN.015</w:t>
      </w:r>
    </w:p>
    <w:p>
      <w:pPr>
        <w:keepNext/>
        <w:spacing w:before="120" w:after="60"/>
        <w:jc w:val="center"/>
      </w:pPr>
      <w:r>
        <w:drawing>
          <wp:inline xmlns:a="http://schemas.openxmlformats.org/drawingml/2006/main" xmlns:pic="http://schemas.openxmlformats.org/drawingml/2006/picture">
            <wp:extent cx="5852160" cy="2654624"/>
            <wp:docPr id="1664530896" name="Picture 1664530896"/>
            <wp:cNvGraphicFramePr>
              <a:graphicFrameLocks noChangeAspect="1"/>
            </wp:cNvGraphicFramePr>
            <a:graphic>
              <a:graphicData uri="http://schemas.openxmlformats.org/drawingml/2006/picture">
                <pic:pic>
                  <pic:nvPicPr>
                    <pic:cNvPr id="0" name="scr-rn-22-01-clean.png"/>
                    <pic:cNvPicPr/>
                  </pic:nvPicPr>
                  <pic:blipFill>
                    <a:blip r:embed="rId96"/>
                    <a:stretch>
                      <a:fillRect/>
                    </a:stretch>
                  </pic:blipFill>
                  <pic:spPr>
                    <a:xfrm>
                      <a:off x="0" y="0"/>
                      <a:ext cx="5852160" cy="265462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AA.22 - Renewal Accounts, Clean panel: the accounts with their amounts, status and assigned user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Panels: Clean / Review / Non-Renewable / All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Count on each tab; Bucket classification of the account (Annex AC.9, C01)</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Search: Search the renewal accounts</w:t>
            </w:r>
          </w:p>
        </w:tc>
        <w:tc>
          <w:tcPr>
            <w:tcW w:w="1296" w:type="dxa"/>
          </w:tcPr>
          <w:p>
            <w:pPr>
              <w:keepNext/>
              <w:spacing w:after="20" w:before="20"/>
              <w:rPr>
                <w:rFonts w:ascii="Arial" w:hAnsi="Arial" w:cs="Arial"/>
                <w:sz w:val="15"/>
                <w:szCs w:val="15"/>
              </w:rPr>
            </w:pPr>
            <w:r>
              <w:rPr>
                <w:rFonts w:ascii="Arial" w:hAnsi="Arial" w:cs="Arial"/>
                <w:sz w:val="15"/>
                <w:szCs w:val="15"/>
              </w:rPr>
              <w:t xml:space="preserve">Text</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Reference, invoice, client or assured</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Expiring Invoice Number / Renewal Reference Number / With Claim / Invoice Number / Assured / Client / Expiry Date / Sum Insured / Premium Rate / Premium / Commission Rate / Commission Amount / Mailing Address / Mortgaged (Y/N) / Renewal Status / Renewal Disposition / Assigned User</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labels; Renewal accounts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accounts in this panel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Account Tags: [Upload of the file of account tags]</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Template of the account tags; Renewal accounts</w:t>
            </w:r>
          </w:p>
        </w:tc>
        <w:tc>
          <w:tcPr>
            <w:tcW w:w="2736" w:type="dxa"/>
          </w:tcPr>
          <w:p>
            <w:pPr>
              <w:spacing w:after="20" w:before="20"/>
              <w:rPr>
                <w:rFonts w:ascii="Arial" w:hAnsi="Arial" w:cs="Arial"/>
                <w:sz w:val="15"/>
                <w:szCs w:val="15"/>
              </w:rPr>
            </w:pPr>
            <w:r>
              <w:rPr>
                <w:rFonts w:ascii="Arial" w:hAnsi="Arial" w:cs="Arial"/>
                <w:sz w:val="15"/>
                <w:szCs w:val="15"/>
              </w:rPr>
              <w:t xml:space="preserve">Every row checked before anything is saved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Account Tags</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users (update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Uploads the tags of the accounts of the file (bulk update)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Marketing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AA.23 Processing Dashboard (SCR-RN-23)</w:t>
      </w:r>
    </w:p>
    <w:p>
      <w:pPr>
        <w:rPr>
          <w:rFonts w:ascii="Arial" w:hAnsi="Arial" w:cs="Arial"/>
        </w:rPr>
      </w:pPr>
      <w:r>
        <w:rPr>
          <w:rFonts w:ascii="Arial" w:hAnsi="Arial" w:cs="Arial"/>
        </w:rPr>
        <w:t xml:space="preserve">Purpose: The Processing view of the month: KPI cards of the accounts to process, a combined, New Business or Renewal view, and the accounts by Placement Processor, assigned or unassigned.</w:t>
      </w:r>
    </w:p>
    <w:p>
      <w:pPr>
        <w:rPr>
          <w:rFonts w:ascii="Arial" w:hAnsi="Arial" w:cs="Arial"/>
        </w:rPr>
      </w:pPr>
      <w:r>
        <w:rPr>
          <w:rFonts w:ascii="Arial" w:hAnsi="Arial" w:cs="Arial"/>
        </w:rPr>
        <w:t xml:space="preserve">Access: Client &amp; Policy › Renewal › Processing Dashboard; Home after sign-in of the Processing users</w:t>
      </w:r>
    </w:p>
    <w:p>
      <w:pPr>
        <w:rPr>
          <w:rFonts w:ascii="Arial" w:hAnsi="Arial" w:cs="Arial"/>
        </w:rPr>
      </w:pPr>
      <w:r>
        <w:rPr>
          <w:rFonts w:ascii="Arial" w:hAnsi="Arial" w:cs="Arial"/>
        </w:rPr>
        <w:t xml:space="preserve">FR items: FRRN.003, FRRN.010</w:t>
      </w:r>
    </w:p>
    <w:p>
      <w:pPr>
        <w:spacing w:before="120" w:after="60"/>
        <w:jc w:val="center"/>
      </w:pPr>
      <w:r>
        <w:drawing>
          <wp:inline xmlns:a="http://schemas.openxmlformats.org/drawingml/2006/main" xmlns:pic="http://schemas.openxmlformats.org/drawingml/2006/picture">
            <wp:extent cx="5852160" cy="1604299"/>
            <wp:docPr id="1664530896" name="Picture 1664530896"/>
            <wp:cNvGraphicFramePr>
              <a:graphicFrameLocks noChangeAspect="1"/>
            </wp:cNvGraphicFramePr>
            <a:graphic>
              <a:graphicData uri="http://schemas.openxmlformats.org/drawingml/2006/picture">
                <pic:pic>
                  <pic:nvPicPr>
                    <pic:cNvPr id="0" name="scr-rn-23-01-view-part1.png"/>
                    <pic:cNvPicPr/>
                  </pic:nvPicPr>
                  <pic:blipFill>
                    <a:blip r:embed="rId97"/>
                    <a:stretch>
                      <a:fillRect/>
                    </a:stretch>
                  </pic:blipFill>
                  <pic:spPr>
                    <a:xfrm>
                      <a:off x="0" y="0"/>
                      <a:ext cx="5852160" cy="160429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483220"/>
            <wp:docPr id="1664530896" name="Picture 1664530896"/>
            <wp:cNvGraphicFramePr>
              <a:graphicFrameLocks noChangeAspect="1"/>
            </wp:cNvGraphicFramePr>
            <a:graphic>
              <a:graphicData uri="http://schemas.openxmlformats.org/drawingml/2006/picture">
                <pic:pic>
                  <pic:nvPicPr>
                    <pic:cNvPr id="0" name="scr-rn-23-01-view-part2.png"/>
                    <pic:cNvPicPr/>
                  </pic:nvPicPr>
                  <pic:blipFill>
                    <a:blip r:embed="rId98"/>
                    <a:stretch>
                      <a:fillRect/>
                    </a:stretch>
                  </pic:blipFill>
                  <pic:spPr>
                    <a:xfrm>
                      <a:off x="0" y="0"/>
                      <a:ext cx="5852160" cy="148322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AA.23 - Processing Dashboard of the Processing Team Leader: KPI cards and the accounts of the month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View: Combined View / New Business View / Renewal View</w:t>
            </w:r>
          </w:p>
        </w:tc>
        <w:tc>
          <w:tcPr>
            <w:tcW w:w="1296" w:type="dxa"/>
          </w:tcPr>
          <w:p>
            <w:pPr>
              <w:spacing w:after="20" w:before="20"/>
              <w:rPr>
                <w:rFonts w:ascii="Arial" w:hAnsi="Arial" w:cs="Arial"/>
                <w:sz w:val="15"/>
                <w:szCs w:val="15"/>
              </w:rPr>
            </w:pPr>
            <w:r>
              <w:rPr>
                <w:rFonts w:ascii="Arial" w:hAnsi="Arial" w:cs="Arial"/>
                <w:sz w:val="15"/>
                <w:szCs w:val="15"/>
              </w:rPr>
              <w:t xml:space="preserve">Toggle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at a time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Processing KPI cards: Accounts by status of processing</w:t>
            </w:r>
          </w:p>
        </w:tc>
        <w:tc>
          <w:tcPr>
            <w:tcW w:w="1296" w:type="dxa"/>
          </w:tcPr>
          <w:p>
            <w:pPr>
              <w:keepNext/>
              <w:spacing w:after="20" w:before="20"/>
              <w:rPr>
                <w:rFonts w:ascii="Arial" w:hAnsi="Arial" w:cs="Arial"/>
                <w:sz w:val="15"/>
                <w:szCs w:val="15"/>
              </w:rPr>
            </w:pPr>
            <w:r>
              <w:rPr>
                <w:rFonts w:ascii="Arial" w:hAnsi="Arial" w:cs="Arial"/>
                <w:sz w:val="15"/>
                <w:szCs w:val="15"/>
              </w:rPr>
              <w:t xml:space="preserve">Card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Renewals and New Business accounts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Filter: Placement Processor / Unassigned / Assigned</w:t>
            </w:r>
          </w:p>
        </w:tc>
        <w:tc>
          <w:tcPr>
            <w:tcW w:w="1296" w:type="dxa"/>
          </w:tcPr>
          <w:p>
            <w:pPr>
              <w:keepNext/>
              <w:spacing w:after="20" w:before="20"/>
              <w:rPr>
                <w:rFonts w:ascii="Arial" w:hAnsi="Arial" w:cs="Arial"/>
                <w:sz w:val="15"/>
                <w:szCs w:val="15"/>
              </w:rPr>
            </w:pPr>
            <w:r>
              <w:rPr>
                <w:rFonts w:ascii="Arial" w:hAnsi="Arial" w:cs="Arial"/>
                <w:sz w:val="15"/>
                <w:szCs w:val="15"/>
              </w:rPr>
              <w:t xml:space="preserve">Toggle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One at a time; Processing Officers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Account Reference Number / Month and the counts of the stages</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Counts; Accounts of the month</w:t>
            </w:r>
          </w:p>
        </w:tc>
        <w:tc>
          <w:tcPr>
            <w:tcW w:w="2736" w:type="dxa"/>
          </w:tcPr>
          <w:p>
            <w:pPr>
              <w:spacing w:after="20" w:before="20"/>
              <w:rPr>
                <w:rFonts w:ascii="Arial" w:hAnsi="Arial" w:cs="Arial"/>
                <w:sz w:val="15"/>
                <w:szCs w:val="15"/>
              </w:rPr>
            </w:pPr>
            <w:r>
              <w:rPr>
                <w:rFonts w:ascii="Arial" w:hAnsi="Arial" w:cs="Arial"/>
                <w:sz w:val="15"/>
                <w:szCs w:val="15"/>
              </w:rPr>
              <w:t xml:space="preserve">No records found.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[Figure or row]</w:t>
            </w:r>
          </w:p>
        </w:tc>
        <w:tc>
          <w:tcPr>
            <w:tcW w:w="1584" w:type="dxa"/>
          </w:tcPr>
          <w:p>
            <w:pPr>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accounts behind the figure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AA.24 Transfer Requests (SCR-RN-24)</w:t>
      </w:r>
    </w:p>
    <w:p>
      <w:pPr>
        <w:rPr>
          <w:rFonts w:ascii="Arial" w:hAnsi="Arial" w:cs="Arial"/>
        </w:rPr>
      </w:pPr>
      <w:r>
        <w:rPr>
          <w:rFonts w:ascii="Arial" w:hAnsi="Arial" w:cs="Arial"/>
        </w:rPr>
        <w:t xml:space="preserve">Purpose: The requests to transfer a renewal account to another Marketing unit as a New Business opportunity: the source unit raises the request with a justification, the receiving unit accepts, rejects or returns it for clarification and creates the New Business account; the requester may cancel it while it is open.</w:t>
      </w:r>
    </w:p>
    <w:p>
      <w:pPr>
        <w:rPr>
          <w:rFonts w:ascii="Arial" w:hAnsi="Arial" w:cs="Arial"/>
        </w:rPr>
      </w:pPr>
      <w:r>
        <w:rPr>
          <w:rFonts w:ascii="Arial" w:hAnsi="Arial" w:cs="Arial"/>
        </w:rPr>
        <w:t xml:space="preserve">Access: Client &amp; Policy › Renewal › Transfer Requests; Renewal › Transfer to Another Unit</w:t>
      </w:r>
    </w:p>
    <w:p>
      <w:pPr>
        <w:rPr>
          <w:rFonts w:ascii="Arial" w:hAnsi="Arial" w:cs="Arial"/>
        </w:rPr>
      </w:pPr>
      <w:r>
        <w:rPr>
          <w:rFonts w:ascii="Arial" w:hAnsi="Arial" w:cs="Arial"/>
        </w:rPr>
        <w:t xml:space="preserve">FR items: FRRN.011</w:t>
      </w:r>
    </w:p>
    <w:p>
      <w:pPr>
        <w:keepNext/>
        <w:spacing w:before="120" w:after="60"/>
        <w:jc w:val="center"/>
      </w:pPr>
      <w:r>
        <w:drawing>
          <wp:inline xmlns:a="http://schemas.openxmlformats.org/drawingml/2006/main" xmlns:pic="http://schemas.openxmlformats.org/drawingml/2006/picture">
            <wp:extent cx="5852160" cy="2208947"/>
            <wp:docPr id="1664530896" name="Picture 1664530896"/>
            <wp:cNvGraphicFramePr>
              <a:graphicFrameLocks noChangeAspect="1"/>
            </wp:cNvGraphicFramePr>
            <a:graphic>
              <a:graphicData uri="http://schemas.openxmlformats.org/drawingml/2006/picture">
                <pic:pic>
                  <pic:nvPicPr>
                    <pic:cNvPr id="0" name="scr-rn-24-01-list.png"/>
                    <pic:cNvPicPr/>
                  </pic:nvPicPr>
                  <pic:blipFill>
                    <a:blip r:embed="rId99"/>
                    <a:stretch>
                      <a:fillRect/>
                    </a:stretch>
                  </pic:blipFill>
                  <pic:spPr>
                    <a:xfrm>
                      <a:off x="0" y="0"/>
                      <a:ext cx="5852160" cy="2208947"/>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AA.24 - Transfer Request Monitoring with the requests and their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Transfer Request Number / Renewal Account Number / Assured / Source Marketing Unit / Receiving Marketing Unit / Request Date / Transfer Status / Accepted By / Remarks / New Business Account Number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names of the units; Transfer requests</w:t>
            </w:r>
          </w:p>
        </w:tc>
        <w:tc>
          <w:tcPr>
            <w:tcW w:w="2736" w:type="dxa"/>
          </w:tcPr>
          <w:p>
            <w:pPr>
              <w:spacing w:after="20" w:before="20"/>
              <w:rPr>
                <w:rFonts w:ascii="Arial" w:hAnsi="Arial" w:cs="Arial"/>
                <w:sz w:val="15"/>
                <w:szCs w:val="15"/>
              </w:rPr>
            </w:pPr>
            <w:r>
              <w:rPr>
                <w:rFonts w:ascii="Arial" w:hAnsi="Arial" w:cs="Arial"/>
                <w:sz w:val="15"/>
                <w:szCs w:val="15"/>
              </w:rPr>
              <w:t xml:space="preserve">No transfer request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Transfer request dialog: Receiving Marketing Unit / Business Justification</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Y</w:t>
            </w:r>
          </w:p>
        </w:tc>
        <w:tc>
          <w:tcPr>
            <w:tcW w:w="3311" w:type="dxa"/>
          </w:tcPr>
          <w:p>
            <w:pPr>
              <w:keepNext/>
              <w:spacing w:after="20" w:before="20"/>
              <w:rPr>
                <w:rFonts w:ascii="Arial" w:hAnsi="Arial" w:cs="Arial"/>
                <w:sz w:val="15"/>
                <w:szCs w:val="15"/>
              </w:rPr>
            </w:pPr>
            <w:r>
              <w:rPr>
                <w:rFonts w:ascii="Arial" w:hAnsi="Arial" w:cs="Arial"/>
                <w:sz w:val="15"/>
                <w:szCs w:val="15"/>
              </w:rPr>
              <w:t xml:space="preserve">Marketing units; up to 500 characters; Marketing units</w:t>
            </w:r>
          </w:p>
        </w:tc>
        <w:tc>
          <w:tcPr>
            <w:tcW w:w="2736" w:type="dxa"/>
          </w:tcPr>
          <w:p>
            <w:pPr>
              <w:keepNext/>
              <w:spacing w:after="20" w:before="20"/>
              <w:rPr>
                <w:rFonts w:ascii="Arial" w:hAnsi="Arial" w:cs="Arial"/>
                <w:sz w:val="15"/>
                <w:szCs w:val="15"/>
              </w:rPr>
            </w:pPr>
            <w:r>
              <w:rPr>
                <w:rFonts w:ascii="Arial" w:hAnsi="Arial" w:cs="Arial"/>
                <w:sz w:val="15"/>
                <w:szCs w:val="15"/>
              </w:rPr>
              <w:t xml:space="preserve">Another unit than the source; Enter the business justification</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Decision dialog: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Cond.: reject or return</w:t>
            </w:r>
          </w:p>
        </w:tc>
        <w:tc>
          <w:tcPr>
            <w:tcW w:w="3311" w:type="dxa"/>
          </w:tcPr>
          <w:p>
            <w:pPr>
              <w:keepNext/>
              <w:spacing w:after="20" w:before="20"/>
              <w:rPr>
                <w:rFonts w:ascii="Arial" w:hAnsi="Arial" w:cs="Arial"/>
                <w:sz w:val="15"/>
                <w:szCs w:val="15"/>
              </w:rPr>
            </w:pPr>
            <w:r>
              <w:rPr>
                <w:rFonts w:ascii="Arial" w:hAnsi="Arial" w:cs="Arial"/>
                <w:sz w:val="15"/>
                <w:szCs w:val="15"/>
              </w:rPr>
              <w:t xml:space="preserve">Up to 500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Enter the remarks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Create New Business Account dialog: Risk Code / Market Segment / Period From / Period To</w:t>
            </w:r>
          </w:p>
        </w:tc>
        <w:tc>
          <w:tcPr>
            <w:tcW w:w="1296" w:type="dxa"/>
          </w:tcPr>
          <w:p>
            <w:pPr>
              <w:spacing w:after="20" w:before="20"/>
              <w:rPr>
                <w:rFonts w:ascii="Arial" w:hAnsi="Arial" w:cs="Arial"/>
                <w:sz w:val="15"/>
                <w:szCs w:val="15"/>
              </w:rPr>
            </w:pPr>
            <w:r>
              <w:rPr>
                <w:rFonts w:ascii="Arial" w:hAnsi="Arial" w:cs="Arial"/>
                <w:sz w:val="15"/>
                <w:szCs w:val="15"/>
              </w:rPr>
              <w:t xml:space="preserve">Drop-down, drop-down, date, date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Names; dd-MMM-yyyy; Risk codes, market segments</w:t>
            </w:r>
          </w:p>
        </w:tc>
        <w:tc>
          <w:tcPr>
            <w:tcW w:w="2736" w:type="dxa"/>
          </w:tcPr>
          <w:p>
            <w:pPr>
              <w:spacing w:after="20" w:before="20"/>
              <w:rPr>
                <w:rFonts w:ascii="Arial" w:hAnsi="Arial" w:cs="Arial"/>
                <w:sz w:val="15"/>
                <w:szCs w:val="15"/>
              </w:rPr>
            </w:pPr>
            <w:r>
              <w:rPr>
                <w:rFonts w:ascii="Arial" w:hAnsi="Arial" w:cs="Arial"/>
                <w:sz w:val="15"/>
                <w:szCs w:val="15"/>
              </w:rPr>
              <w:t xml:space="preserve">Period To after Period From</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Accept</w:t>
            </w:r>
          </w:p>
        </w:tc>
        <w:tc>
          <w:tcPr>
            <w:tcW w:w="1584" w:type="dxa"/>
          </w:tcPr>
          <w:p>
            <w:pPr>
              <w:spacing w:after="20" w:before="20"/>
              <w:rPr>
                <w:rFonts w:ascii="Arial" w:hAnsi="Arial" w:cs="Arial"/>
                <w:sz w:val="15"/>
                <w:szCs w:val="15"/>
              </w:rPr>
            </w:pPr>
            <w:r>
              <w:rPr>
                <w:rFonts w:ascii="Arial" w:hAnsi="Arial" w:cs="Arial"/>
                <w:sz w:val="15"/>
                <w:szCs w:val="15"/>
              </w:rPr>
              <w:t xml:space="preserve">Receiving unit (Team Leader)</w:t>
            </w:r>
          </w:p>
        </w:tc>
        <w:tc>
          <w:tcPr>
            <w:tcW w:w="1584" w:type="dxa"/>
          </w:tcPr>
          <w:p>
            <w:pPr>
              <w:spacing w:after="20" w:before="20"/>
              <w:rPr>
                <w:rFonts w:ascii="Arial" w:hAnsi="Arial" w:cs="Arial"/>
                <w:sz w:val="15"/>
                <w:szCs w:val="15"/>
              </w:rPr>
            </w:pPr>
            <w:r>
              <w:rPr>
                <w:rFonts w:ascii="Arial" w:hAnsi="Arial" w:cs="Arial"/>
                <w:sz w:val="15"/>
                <w:szCs w:val="15"/>
              </w:rPr>
              <w:t xml:space="preserve">Request open</w:t>
            </w:r>
          </w:p>
        </w:tc>
        <w:tc>
          <w:tcPr>
            <w:tcW w:w="3311" w:type="dxa"/>
          </w:tcPr>
          <w:p>
            <w:pPr>
              <w:spacing w:after="20" w:before="20"/>
              <w:rPr>
                <w:rFonts w:ascii="Arial" w:hAnsi="Arial" w:cs="Arial"/>
                <w:sz w:val="15"/>
                <w:szCs w:val="15"/>
              </w:rPr>
            </w:pPr>
            <w:r>
              <w:rPr>
                <w:rFonts w:ascii="Arial" w:hAnsi="Arial" w:cs="Arial"/>
                <w:sz w:val="15"/>
                <w:szCs w:val="15"/>
              </w:rPr>
              <w:t xml:space="preserve">Accepts the transfer</w:t>
            </w:r>
          </w:p>
        </w:tc>
        <w:tc>
          <w:tcPr>
            <w:tcW w:w="1296" w:type="dxa"/>
          </w:tcPr>
          <w:p>
            <w:pPr>
              <w:spacing w:after="20" w:before="20"/>
              <w:rPr>
                <w:rFonts w:ascii="Arial" w:hAnsi="Arial" w:cs="Arial"/>
                <w:sz w:val="15"/>
                <w:szCs w:val="15"/>
              </w:rPr>
            </w:pPr>
            <w:r>
              <w:rPr>
                <w:rFonts w:ascii="Arial" w:hAnsi="Arial" w:cs="Arial"/>
                <w:sz w:val="15"/>
                <w:szCs w:val="15"/>
              </w:rPr>
              <w:t xml:space="preserve">Accepted</w:t>
            </w:r>
          </w:p>
        </w:tc>
        <w:tc>
          <w:tcPr>
            <w:tcW w:w="1440" w:type="dxa"/>
          </w:tcPr>
          <w:p>
            <w:pPr>
              <w:spacing w:after="20" w:before="20"/>
              <w:rPr>
                <w:rFonts w:ascii="Arial" w:hAnsi="Arial" w:cs="Arial"/>
                <w:sz w:val="15"/>
                <w:szCs w:val="15"/>
              </w:rPr>
            </w:pPr>
            <w:r>
              <w:rPr>
                <w:rFonts w:ascii="Arial" w:hAnsi="Arial" w:cs="Arial"/>
                <w:sz w:val="15"/>
                <w:szCs w:val="15"/>
              </w:rPr>
              <w:t xml:space="preserve">Transfer accepted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Reject / Return for Clarification</w:t>
            </w:r>
          </w:p>
        </w:tc>
        <w:tc>
          <w:tcPr>
            <w:tcW w:w="1584" w:type="dxa"/>
          </w:tcPr>
          <w:p>
            <w:pPr>
              <w:keepNext/>
              <w:spacing w:after="20" w:before="20"/>
              <w:rPr>
                <w:rFonts w:ascii="Arial" w:hAnsi="Arial" w:cs="Arial"/>
                <w:sz w:val="15"/>
                <w:szCs w:val="15"/>
              </w:rPr>
            </w:pPr>
            <w:r>
              <w:rPr>
                <w:rFonts w:ascii="Arial" w:hAnsi="Arial" w:cs="Arial"/>
                <w:sz w:val="15"/>
                <w:szCs w:val="15"/>
              </w:rPr>
              <w:t xml:space="preserve">Receiving unit (Team Leader)</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 open</w:t>
            </w:r>
          </w:p>
        </w:tc>
        <w:tc>
          <w:tcPr>
            <w:tcW w:w="3311" w:type="dxa"/>
          </w:tcPr>
          <w:p>
            <w:pPr>
              <w:keepNext/>
              <w:spacing w:after="20" w:before="20"/>
              <w:rPr>
                <w:rFonts w:ascii="Arial" w:hAnsi="Arial" w:cs="Arial"/>
                <w:sz w:val="15"/>
                <w:szCs w:val="15"/>
              </w:rPr>
            </w:pPr>
            <w:r>
              <w:rPr>
                <w:rFonts w:ascii="Arial" w:hAnsi="Arial" w:cs="Arial"/>
                <w:sz w:val="15"/>
                <w:szCs w:val="15"/>
              </w:rPr>
              <w:t xml:space="preserve">Records the decision with the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Rejected / Returned</w:t>
            </w:r>
          </w:p>
        </w:tc>
        <w:tc>
          <w:tcPr>
            <w:tcW w:w="1440" w:type="dxa"/>
          </w:tcPr>
          <w:p>
            <w:pPr>
              <w:keepNext/>
              <w:spacing w:after="20" w:before="20"/>
              <w:rPr>
                <w:rFonts w:ascii="Arial" w:hAnsi="Arial" w:cs="Arial"/>
                <w:sz w:val="15"/>
                <w:szCs w:val="15"/>
              </w:rPr>
            </w:pPr>
            <w:r>
              <w:rPr>
                <w:rFonts w:ascii="Arial" w:hAnsi="Arial" w:cs="Arial"/>
                <w:sz w:val="15"/>
                <w:szCs w:val="15"/>
              </w:rPr>
              <w:t xml:space="preserve">Transfer decided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Create New Business Account</w:t>
            </w:r>
          </w:p>
        </w:tc>
        <w:tc>
          <w:tcPr>
            <w:tcW w:w="1584" w:type="dxa"/>
          </w:tcPr>
          <w:p>
            <w:pPr>
              <w:keepNext/>
              <w:spacing w:after="20" w:before="20"/>
              <w:rPr>
                <w:rFonts w:ascii="Arial" w:hAnsi="Arial" w:cs="Arial"/>
                <w:sz w:val="15"/>
                <w:szCs w:val="15"/>
              </w:rPr>
            </w:pPr>
            <w:r>
              <w:rPr>
                <w:rFonts w:ascii="Arial" w:hAnsi="Arial" w:cs="Arial"/>
                <w:sz w:val="15"/>
                <w:szCs w:val="15"/>
              </w:rPr>
              <w:t xml:space="preserve">Receiving unit</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 accepted</w:t>
            </w:r>
          </w:p>
        </w:tc>
        <w:tc>
          <w:tcPr>
            <w:tcW w:w="3311" w:type="dxa"/>
          </w:tcPr>
          <w:p>
            <w:pPr>
              <w:keepNext/>
              <w:spacing w:after="20" w:before="20"/>
              <w:rPr>
                <w:rFonts w:ascii="Arial" w:hAnsi="Arial" w:cs="Arial"/>
                <w:sz w:val="15"/>
                <w:szCs w:val="15"/>
              </w:rPr>
            </w:pPr>
            <w:r>
              <w:rPr>
                <w:rFonts w:ascii="Arial" w:hAnsi="Arial" w:cs="Arial"/>
                <w:sz w:val="15"/>
                <w:szCs w:val="15"/>
              </w:rPr>
              <w:t xml:space="preserve">Creates the New Business account of the opportunity; its number is shown on the request</w:t>
            </w:r>
          </w:p>
        </w:tc>
        <w:tc>
          <w:tcPr>
            <w:tcW w:w="1296" w:type="dxa"/>
          </w:tcPr>
          <w:p>
            <w:pPr>
              <w:keepNext/>
              <w:spacing w:after="20" w:before="20"/>
              <w:rPr>
                <w:rFonts w:ascii="Arial" w:hAnsi="Arial" w:cs="Arial"/>
                <w:sz w:val="15"/>
                <w:szCs w:val="15"/>
              </w:rPr>
            </w:pPr>
            <w:r>
              <w:rPr>
                <w:rFonts w:ascii="Arial" w:hAnsi="Arial" w:cs="Arial"/>
                <w:sz w:val="15"/>
                <w:szCs w:val="15"/>
              </w:rPr>
              <w:t xml:space="preserve">Completed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Cancel Request</w:t>
            </w:r>
          </w:p>
        </w:tc>
        <w:tc>
          <w:tcPr>
            <w:tcW w:w="1584" w:type="dxa"/>
          </w:tcPr>
          <w:p>
            <w:pPr>
              <w:spacing w:after="20" w:before="20"/>
              <w:rPr>
                <w:rFonts w:ascii="Arial" w:hAnsi="Arial" w:cs="Arial"/>
                <w:sz w:val="15"/>
                <w:szCs w:val="15"/>
              </w:rPr>
            </w:pPr>
            <w:r>
              <w:rPr>
                <w:rFonts w:ascii="Arial" w:hAnsi="Arial" w:cs="Arial"/>
                <w:sz w:val="15"/>
                <w:szCs w:val="15"/>
              </w:rPr>
              <w:t xml:space="preserve">Source unit</w:t>
            </w:r>
          </w:p>
        </w:tc>
        <w:tc>
          <w:tcPr>
            <w:tcW w:w="1584" w:type="dxa"/>
          </w:tcPr>
          <w:p>
            <w:pPr>
              <w:spacing w:after="20" w:before="20"/>
              <w:rPr>
                <w:rFonts w:ascii="Arial" w:hAnsi="Arial" w:cs="Arial"/>
                <w:sz w:val="15"/>
                <w:szCs w:val="15"/>
              </w:rPr>
            </w:pPr>
            <w:r>
              <w:rPr>
                <w:rFonts w:ascii="Arial" w:hAnsi="Arial" w:cs="Arial"/>
                <w:sz w:val="15"/>
                <w:szCs w:val="15"/>
              </w:rPr>
              <w:t xml:space="preserve">Request open</w:t>
            </w:r>
          </w:p>
        </w:tc>
        <w:tc>
          <w:tcPr>
            <w:tcW w:w="3311" w:type="dxa"/>
          </w:tcPr>
          <w:p>
            <w:pPr>
              <w:spacing w:after="20" w:before="20"/>
              <w:rPr>
                <w:rFonts w:ascii="Arial" w:hAnsi="Arial" w:cs="Arial"/>
                <w:sz w:val="15"/>
                <w:szCs w:val="15"/>
              </w:rPr>
            </w:pPr>
            <w:r>
              <w:rPr>
                <w:rFonts w:ascii="Arial" w:hAnsi="Arial" w:cs="Arial"/>
                <w:sz w:val="15"/>
                <w:szCs w:val="15"/>
              </w:rPr>
              <w:t xml:space="preserve">Cancels the request</w:t>
            </w:r>
          </w:p>
        </w:tc>
        <w:tc>
          <w:tcPr>
            <w:tcW w:w="1296" w:type="dxa"/>
          </w:tcPr>
          <w:p>
            <w:pPr>
              <w:spacing w:after="20" w:before="20"/>
              <w:rPr>
                <w:rFonts w:ascii="Arial" w:hAnsi="Arial" w:cs="Arial"/>
                <w:sz w:val="15"/>
                <w:szCs w:val="15"/>
              </w:rPr>
            </w:pPr>
            <w:r>
              <w:rPr>
                <w:rFonts w:ascii="Arial" w:hAnsi="Arial" w:cs="Arial"/>
                <w:sz w:val="15"/>
                <w:szCs w:val="15"/>
              </w:rPr>
              <w:t xml:space="preserve">Cancelled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AA.25 Submitted for Approval (SCR-RN-25)</w:t>
      </w:r>
    </w:p>
    <w:p>
      <w:pPr>
        <w:rPr>
          <w:rFonts w:ascii="Arial" w:hAnsi="Arial" w:cs="Arial"/>
        </w:rPr>
      </w:pPr>
      <w:r>
        <w:rPr>
          <w:rFonts w:ascii="Arial" w:hAnsi="Arial" w:cs="Arial"/>
        </w:rPr>
        <w:t xml:space="preserve">Purpose: The renewal accounts accepted by the client that wait for the second approval of the setting (Annex AC.9, C23), with the client payment confirmation. The approver approves or rejects each account with the reason.</w:t>
      </w:r>
    </w:p>
    <w:p>
      <w:pPr>
        <w:rPr>
          <w:rFonts w:ascii="Arial" w:hAnsi="Arial" w:cs="Arial"/>
        </w:rPr>
      </w:pPr>
      <w:r>
        <w:rPr>
          <w:rFonts w:ascii="Arial" w:hAnsi="Arial" w:cs="Arial"/>
        </w:rPr>
        <w:t xml:space="preserve">Access: Client &amp; Policy › Renewal › Submitted for Approval; Notification Renewal submitted for approval</w:t>
      </w:r>
    </w:p>
    <w:p>
      <w:pPr>
        <w:rPr>
          <w:rFonts w:ascii="Arial" w:hAnsi="Arial" w:cs="Arial"/>
        </w:rPr>
      </w:pPr>
      <w:r>
        <w:rPr>
          <w:rFonts w:ascii="Arial" w:hAnsi="Arial" w:cs="Arial"/>
        </w:rPr>
        <w:t xml:space="preserve">FR items: FRRN.016, FRRN.026</w:t>
      </w:r>
    </w:p>
    <w:p>
      <w:pPr>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5-01-list-part1.png"/>
                    <pic:cNvPicPr/>
                  </pic:nvPicPr>
                  <pic:blipFill>
                    <a:blip r:embed="rId100"/>
                    <a:stretch>
                      <a:fillRect/>
                    </a:stretch>
                  </pic:blipFill>
                  <pic:spPr>
                    <a:xfrm>
                      <a:off x="0" y="0"/>
                      <a:ext cx="5852160" cy="157907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5-01-list-part2.png"/>
                    <pic:cNvPicPr/>
                  </pic:nvPicPr>
                  <pic:blipFill>
                    <a:blip r:embed="rId101"/>
                    <a:stretch>
                      <a:fillRect/>
                    </a:stretch>
                  </pic:blipFill>
                  <pic:spPr>
                    <a:xfrm>
                      <a:off x="0" y="0"/>
                      <a:ext cx="5852160" cy="157907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AA.25 - Submitted for Approval with the accounts waiting for the approver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Reference / Client / Disposition / Premium / Submitted by / Submitted on</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Renewals Submitted for Approval</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 is Submitted for Approval</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Approve dialog: Client payment confirmation</w:t>
            </w:r>
          </w:p>
        </w:tc>
        <w:tc>
          <w:tcPr>
            <w:tcW w:w="1296" w:type="dxa"/>
          </w:tcPr>
          <w:p>
            <w:pPr>
              <w:keepNext/>
              <w:spacing w:after="20" w:before="20"/>
              <w:rPr>
                <w:rFonts w:ascii="Arial" w:hAnsi="Arial" w:cs="Arial"/>
                <w:sz w:val="15"/>
                <w:szCs w:val="15"/>
              </w:rPr>
            </w:pPr>
            <w:r>
              <w:rPr>
                <w:rFonts w:ascii="Arial" w:hAnsi="Arial" w:cs="Arial"/>
                <w:sz w:val="15"/>
                <w:szCs w:val="15"/>
              </w:rPr>
              <w:t xml:space="preserve">Tick box</w:t>
            </w:r>
          </w:p>
        </w:tc>
        <w:tc>
          <w:tcPr>
            <w:tcW w:w="1152" w:type="dxa"/>
          </w:tcPr>
          <w:p>
            <w:pPr>
              <w:keepNext/>
              <w:spacing w:after="20" w:before="20"/>
              <w:rPr>
                <w:rFonts w:ascii="Arial" w:hAnsi="Arial" w:cs="Arial"/>
                <w:sz w:val="15"/>
                <w:szCs w:val="15"/>
              </w:rPr>
            </w:pPr>
            <w:r>
              <w:rPr>
                <w:rFonts w:ascii="Arial" w:hAnsi="Arial" w:cs="Arial"/>
                <w:sz w:val="15"/>
                <w:szCs w:val="15"/>
              </w:rPr>
              <w:t xml:space="preserve">Cond.: payment before placement</w:t>
            </w:r>
          </w:p>
        </w:tc>
        <w:tc>
          <w:tcPr>
            <w:tcW w:w="3311" w:type="dxa"/>
          </w:tcPr>
          <w:p>
            <w:pPr>
              <w:keepNext/>
              <w:spacing w:after="20" w:before="20"/>
              <w:rPr>
                <w:rFonts w:ascii="Arial" w:hAnsi="Arial" w:cs="Arial"/>
                <w:sz w:val="15"/>
                <w:szCs w:val="15"/>
              </w:rPr>
            </w:pPr>
            <w:r>
              <w:rPr>
                <w:rFonts w:ascii="Arial" w:hAnsi="Arial" w:cs="Arial"/>
                <w:sz w:val="15"/>
                <w:szCs w:val="15"/>
              </w:rPr>
              <w:t xml:space="preserve">Confirmed by the client</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Reject dialog: Reason or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Up to 500 characters</w:t>
            </w:r>
          </w:p>
        </w:tc>
        <w:tc>
          <w:tcPr>
            <w:tcW w:w="2736" w:type="dxa"/>
          </w:tcPr>
          <w:p>
            <w:pPr>
              <w:spacing w:after="20" w:before="20"/>
              <w:rPr>
                <w:rFonts w:ascii="Arial" w:hAnsi="Arial" w:cs="Arial"/>
                <w:sz w:val="15"/>
                <w:szCs w:val="15"/>
              </w:rPr>
            </w:pPr>
            <w:r>
              <w:rPr>
                <w:rFonts w:ascii="Arial" w:hAnsi="Arial" w:cs="Arial"/>
                <w:sz w:val="15"/>
                <w:szCs w:val="15"/>
              </w:rPr>
              <w:t xml:space="preserve">Enter the reason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Approve</w:t>
            </w:r>
          </w:p>
        </w:tc>
        <w:tc>
          <w:tcPr>
            <w:tcW w:w="1584" w:type="dxa"/>
          </w:tcPr>
          <w:p>
            <w:pPr>
              <w:keepNext/>
              <w:spacing w:after="20" w:before="20"/>
              <w:rPr>
                <w:rFonts w:ascii="Arial" w:hAnsi="Arial" w:cs="Arial"/>
                <w:sz w:val="15"/>
                <w:szCs w:val="15"/>
              </w:rPr>
            </w:pPr>
            <w:r>
              <w:rPr>
                <w:rFonts w:ascii="Arial" w:hAnsi="Arial" w:cs="Arial"/>
                <w:sz w:val="15"/>
                <w:szCs w:val="15"/>
              </w:rPr>
              <w:t xml:space="preserve">Approver (not the submitter)</w:t>
            </w:r>
          </w:p>
        </w:tc>
        <w:tc>
          <w:tcPr>
            <w:tcW w:w="1584" w:type="dxa"/>
          </w:tcPr>
          <w:p>
            <w:pPr>
              <w:keepNext/>
              <w:spacing w:after="20" w:before="20"/>
              <w:rPr>
                <w:rFonts w:ascii="Arial" w:hAnsi="Arial" w:cs="Arial"/>
                <w:sz w:val="15"/>
                <w:szCs w:val="15"/>
              </w:rPr>
            </w:pPr>
            <w:r>
              <w:rPr>
                <w:rFonts w:ascii="Arial" w:hAnsi="Arial" w:cs="Arial"/>
                <w:sz w:val="15"/>
                <w:szCs w:val="15"/>
              </w:rPr>
              <w:t xml:space="preserve">Submitted for Approval</w:t>
            </w:r>
          </w:p>
        </w:tc>
        <w:tc>
          <w:tcPr>
            <w:tcW w:w="3311" w:type="dxa"/>
          </w:tcPr>
          <w:p>
            <w:pPr>
              <w:keepNext/>
              <w:spacing w:after="20" w:before="20"/>
              <w:rPr>
                <w:rFonts w:ascii="Arial" w:hAnsi="Arial" w:cs="Arial"/>
                <w:sz w:val="15"/>
                <w:szCs w:val="15"/>
              </w:rPr>
            </w:pPr>
            <w:r>
              <w:rPr>
                <w:rFonts w:ascii="Arial" w:hAnsi="Arial" w:cs="Arial"/>
                <w:sz w:val="15"/>
                <w:szCs w:val="15"/>
              </w:rPr>
              <w:t xml:space="preserve">Approves the account; it goes to the payment check and placement</w:t>
            </w:r>
          </w:p>
        </w:tc>
        <w:tc>
          <w:tcPr>
            <w:tcW w:w="1296" w:type="dxa"/>
          </w:tcPr>
          <w:p>
            <w:pPr>
              <w:keepNext/>
              <w:spacing w:after="20" w:before="20"/>
              <w:rPr>
                <w:rFonts w:ascii="Arial" w:hAnsi="Arial" w:cs="Arial"/>
                <w:sz w:val="15"/>
                <w:szCs w:val="15"/>
              </w:rPr>
            </w:pPr>
            <w:r>
              <w:rPr>
                <w:rFonts w:ascii="Arial" w:hAnsi="Arial" w:cs="Arial"/>
                <w:sz w:val="15"/>
                <w:szCs w:val="15"/>
              </w:rPr>
              <w:t xml:space="preserve">For Placement</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approved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Reject</w:t>
            </w:r>
          </w:p>
        </w:tc>
        <w:tc>
          <w:tcPr>
            <w:tcW w:w="1584" w:type="dxa"/>
          </w:tcPr>
          <w:p>
            <w:pPr>
              <w:spacing w:after="20" w:before="20"/>
              <w:rPr>
                <w:rFonts w:ascii="Arial" w:hAnsi="Arial" w:cs="Arial"/>
                <w:sz w:val="15"/>
                <w:szCs w:val="15"/>
              </w:rPr>
            </w:pPr>
            <w:r>
              <w:rPr>
                <w:rFonts w:ascii="Arial" w:hAnsi="Arial" w:cs="Arial"/>
                <w:sz w:val="15"/>
                <w:szCs w:val="15"/>
              </w:rPr>
              <w:t xml:space="preserve">Approver (not the submitter)</w:t>
            </w:r>
          </w:p>
        </w:tc>
        <w:tc>
          <w:tcPr>
            <w:tcW w:w="1584" w:type="dxa"/>
          </w:tcPr>
          <w:p>
            <w:pPr>
              <w:spacing w:after="20" w:before="20"/>
              <w:rPr>
                <w:rFonts w:ascii="Arial" w:hAnsi="Arial" w:cs="Arial"/>
                <w:sz w:val="15"/>
                <w:szCs w:val="15"/>
              </w:rPr>
            </w:pPr>
            <w:r>
              <w:rPr>
                <w:rFonts w:ascii="Arial" w:hAnsi="Arial" w:cs="Arial"/>
                <w:sz w:val="15"/>
                <w:szCs w:val="15"/>
              </w:rPr>
              <w:t xml:space="preserve">Submitted for Approval</w:t>
            </w:r>
          </w:p>
        </w:tc>
        <w:tc>
          <w:tcPr>
            <w:tcW w:w="3311" w:type="dxa"/>
          </w:tcPr>
          <w:p>
            <w:pPr>
              <w:spacing w:after="20" w:before="20"/>
              <w:rPr>
                <w:rFonts w:ascii="Arial" w:hAnsi="Arial" w:cs="Arial"/>
                <w:sz w:val="15"/>
                <w:szCs w:val="15"/>
              </w:rPr>
            </w:pPr>
            <w:r>
              <w:rPr>
                <w:rFonts w:ascii="Arial" w:hAnsi="Arial" w:cs="Arial"/>
                <w:sz w:val="15"/>
                <w:szCs w:val="15"/>
              </w:rPr>
              <w:t xml:space="preserve">Returns the account to the Account Officer with the reason</w:t>
            </w:r>
          </w:p>
        </w:tc>
        <w:tc>
          <w:tcPr>
            <w:tcW w:w="1296" w:type="dxa"/>
          </w:tcPr>
          <w:p>
            <w:pPr>
              <w:spacing w:after="20" w:before="20"/>
              <w:rPr>
                <w:rFonts w:ascii="Arial" w:hAnsi="Arial" w:cs="Arial"/>
                <w:sz w:val="15"/>
                <w:szCs w:val="15"/>
              </w:rPr>
            </w:pPr>
            <w:r>
              <w:rPr>
                <w:rFonts w:ascii="Arial" w:hAnsi="Arial" w:cs="Arial"/>
                <w:sz w:val="15"/>
                <w:szCs w:val="15"/>
              </w:rPr>
              <w:t xml:space="preserve">Returned</w:t>
            </w:r>
          </w:p>
        </w:tc>
        <w:tc>
          <w:tcPr>
            <w:tcW w:w="1440" w:type="dxa"/>
          </w:tcPr>
          <w:p>
            <w:pPr>
              <w:spacing w:after="20" w:before="20"/>
              <w:rPr>
                <w:rFonts w:ascii="Arial" w:hAnsi="Arial" w:cs="Arial"/>
                <w:sz w:val="15"/>
                <w:szCs w:val="15"/>
              </w:rPr>
            </w:pPr>
            <w:r>
              <w:rPr>
                <w:rFonts w:ascii="Arial" w:hAnsi="Arial" w:cs="Arial"/>
                <w:sz w:val="15"/>
                <w:szCs w:val="15"/>
              </w:rPr>
              <w:t xml:space="preserve">Renewal returned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AA.26 Submitted for Placement (SCR-RN-26)</w:t>
      </w:r>
    </w:p>
    <w:p>
      <w:pPr>
        <w:rPr>
          <w:rFonts w:ascii="Arial" w:hAnsi="Arial" w:cs="Arial"/>
        </w:rPr>
      </w:pPr>
      <w:r>
        <w:rPr>
          <w:rFonts w:ascii="Arial" w:hAnsi="Arial" w:cs="Arial"/>
        </w:rPr>
        <w:t xml:space="preserve">Purpose: The renewal accounts submitted for placement with the insurers: the Processing Officer sends the placement slip to each insurer through CCM or by protected e-mail (setting, Annex AC.9, C17), records the insurer's response and returns an account that cannot be placed.</w:t>
      </w:r>
    </w:p>
    <w:p>
      <w:pPr>
        <w:rPr>
          <w:rFonts w:ascii="Arial" w:hAnsi="Arial" w:cs="Arial"/>
        </w:rPr>
      </w:pPr>
      <w:r>
        <w:rPr>
          <w:rFonts w:ascii="Arial" w:hAnsi="Arial" w:cs="Arial"/>
        </w:rPr>
        <w:t xml:space="preserve">Access: Client &amp; Policy › Renewal › Submitted for Placement</w:t>
      </w:r>
    </w:p>
    <w:p>
      <w:pPr>
        <w:rPr>
          <w:rFonts w:ascii="Arial" w:hAnsi="Arial" w:cs="Arial"/>
        </w:rPr>
      </w:pPr>
      <w:r>
        <w:rPr>
          <w:rFonts w:ascii="Arial" w:hAnsi="Arial" w:cs="Arial"/>
        </w:rPr>
        <w:t xml:space="preserve">FR items: FRRN.029, FRRN.030, FRRN.031, FRRN.032</w:t>
      </w:r>
    </w:p>
    <w:p>
      <w:pPr>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6-01-list-part1.png"/>
                    <pic:cNvPicPr/>
                  </pic:nvPicPr>
                  <pic:blipFill>
                    <a:blip r:embed="rId102"/>
                    <a:stretch>
                      <a:fillRect/>
                    </a:stretch>
                  </pic:blipFill>
                  <pic:spPr>
                    <a:xfrm>
                      <a:off x="0" y="0"/>
                      <a:ext cx="5852160" cy="157907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6-01-list-part2.png"/>
                    <pic:cNvPicPr/>
                  </pic:nvPicPr>
                  <pic:blipFill>
                    <a:blip r:embed="rId103"/>
                    <a:stretch>
                      <a:fillRect/>
                    </a:stretch>
                  </pic:blipFill>
                  <pic:spPr>
                    <a:xfrm>
                      <a:off x="0" y="0"/>
                      <a:ext cx="5852160" cy="157907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AA.26 - Submitted for Placement with the accounts waiting for the insurers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Reference / Client / Insurer / Premium / Submitted / TAT (business days) / SLA</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Renewals submitted for placement</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 is submitted for placement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Send dialog: Recipients / CC recipients</w:t>
            </w:r>
          </w:p>
        </w:tc>
        <w:tc>
          <w:tcPr>
            <w:tcW w:w="1296" w:type="dxa"/>
          </w:tcPr>
          <w:p>
            <w:pPr>
              <w:keepNext/>
              <w:spacing w:after="20" w:before="20"/>
              <w:rPr>
                <w:rFonts w:ascii="Arial" w:hAnsi="Arial" w:cs="Arial"/>
                <w:sz w:val="15"/>
                <w:szCs w:val="15"/>
              </w:rPr>
            </w:pPr>
            <w:r>
              <w:rPr>
                <w:rFonts w:ascii="Arial" w:hAnsi="Arial" w:cs="Arial"/>
                <w:sz w:val="15"/>
                <w:szCs w:val="15"/>
              </w:rPr>
              <w:t xml:space="preserve">E-mail addresses</w:t>
            </w:r>
          </w:p>
        </w:tc>
        <w:tc>
          <w:tcPr>
            <w:tcW w:w="1152" w:type="dxa"/>
          </w:tcPr>
          <w:p>
            <w:pPr>
              <w:keepNext/>
              <w:spacing w:after="20" w:before="20"/>
              <w:rPr>
                <w:rFonts w:ascii="Arial" w:hAnsi="Arial" w:cs="Arial"/>
                <w:sz w:val="15"/>
                <w:szCs w:val="15"/>
              </w:rPr>
            </w:pPr>
            <w:r>
              <w:rPr>
                <w:rFonts w:ascii="Arial" w:hAnsi="Arial" w:cs="Arial"/>
                <w:sz w:val="15"/>
                <w:szCs w:val="15"/>
              </w:rPr>
              <w:t xml:space="preserve">Y / N</w:t>
            </w:r>
          </w:p>
        </w:tc>
        <w:tc>
          <w:tcPr>
            <w:tcW w:w="3311" w:type="dxa"/>
          </w:tcPr>
          <w:p>
            <w:pPr>
              <w:keepNext/>
              <w:spacing w:after="20" w:before="20"/>
              <w:rPr>
                <w:rFonts w:ascii="Arial" w:hAnsi="Arial" w:cs="Arial"/>
                <w:sz w:val="15"/>
                <w:szCs w:val="15"/>
              </w:rPr>
            </w:pPr>
            <w:r>
              <w:rPr>
                <w:rFonts w:ascii="Arial" w:hAnsi="Arial" w:cs="Arial"/>
                <w:sz w:val="15"/>
                <w:szCs w:val="15"/>
              </w:rPr>
              <w:t xml:space="preserve">Separated by commas; Insurer contacts</w:t>
            </w:r>
          </w:p>
        </w:tc>
        <w:tc>
          <w:tcPr>
            <w:tcW w:w="2736" w:type="dxa"/>
          </w:tcPr>
          <w:p>
            <w:pPr>
              <w:keepNext/>
              <w:spacing w:after="20" w:before="20"/>
              <w:rPr>
                <w:rFonts w:ascii="Arial" w:hAnsi="Arial" w:cs="Arial"/>
                <w:sz w:val="15"/>
                <w:szCs w:val="15"/>
              </w:rPr>
            </w:pPr>
            <w:r>
              <w:rPr>
                <w:rFonts w:ascii="Arial" w:hAnsi="Arial" w:cs="Arial"/>
                <w:sz w:val="15"/>
                <w:szCs w:val="15"/>
              </w:rPr>
              <w:t xml:space="preserve">Valid e-mail addresses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Return dialog: Return reason / Remarks</w:t>
            </w:r>
          </w:p>
        </w:tc>
        <w:tc>
          <w:tcPr>
            <w:tcW w:w="1296" w:type="dxa"/>
          </w:tcPr>
          <w:p>
            <w:pPr>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Return reasons; up to 500 characters; Renewal return reason</w:t>
            </w:r>
          </w:p>
        </w:tc>
        <w:tc>
          <w:tcPr>
            <w:tcW w:w="2736" w:type="dxa"/>
          </w:tcPr>
          <w:p>
            <w:pPr>
              <w:spacing w:after="20" w:before="20"/>
              <w:rPr>
                <w:rFonts w:ascii="Arial" w:hAnsi="Arial" w:cs="Arial"/>
                <w:sz w:val="15"/>
                <w:szCs w:val="15"/>
              </w:rPr>
            </w:pPr>
            <w:r>
              <w:rPr>
                <w:rFonts w:ascii="Arial" w:hAnsi="Arial" w:cs="Arial"/>
                <w:sz w:val="15"/>
                <w:szCs w:val="15"/>
              </w:rPr>
              <w:t xml:space="preserve">Select a return reason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 / Send via CCM</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keepNext/>
              <w:spacing w:after="20" w:before="20"/>
              <w:rPr>
                <w:rFonts w:ascii="Arial" w:hAnsi="Arial" w:cs="Arial"/>
                <w:sz w:val="15"/>
                <w:szCs w:val="15"/>
              </w:rPr>
            </w:pPr>
            <w:r>
              <w:rPr>
                <w:rFonts w:ascii="Arial" w:hAnsi="Arial" w:cs="Arial"/>
                <w:sz w:val="15"/>
                <w:szCs w:val="15"/>
              </w:rPr>
              <w:t xml:space="preserve">For Placement</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placement slip to the insurer by the channel of the setting</w:t>
            </w:r>
          </w:p>
        </w:tc>
        <w:tc>
          <w:tcPr>
            <w:tcW w:w="1296" w:type="dxa"/>
          </w:tcPr>
          <w:p>
            <w:pPr>
              <w:keepNext/>
              <w:spacing w:after="20" w:before="20"/>
              <w:rPr>
                <w:rFonts w:ascii="Arial" w:hAnsi="Arial" w:cs="Arial"/>
                <w:sz w:val="15"/>
                <w:szCs w:val="15"/>
              </w:rPr>
            </w:pPr>
            <w:r>
              <w:rPr>
                <w:rFonts w:ascii="Arial" w:hAnsi="Arial" w:cs="Arial"/>
                <w:sz w:val="15"/>
                <w:szCs w:val="15"/>
              </w:rPr>
              <w:t xml:space="preserve">With Insurer</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Record Insurer Response</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keepNext/>
              <w:spacing w:after="20" w:before="20"/>
              <w:rPr>
                <w:rFonts w:ascii="Arial" w:hAnsi="Arial" w:cs="Arial"/>
                <w:sz w:val="15"/>
                <w:szCs w:val="15"/>
              </w:rPr>
            </w:pPr>
            <w:r>
              <w:rPr>
                <w:rFonts w:ascii="Arial" w:hAnsi="Arial" w:cs="Arial"/>
                <w:sz w:val="15"/>
                <w:szCs w:val="15"/>
              </w:rPr>
              <w:t xml:space="preserve">With Insurer</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response of the insurer (SCR-RN-36, Placement tab)</w:t>
            </w:r>
          </w:p>
        </w:tc>
        <w:tc>
          <w:tcPr>
            <w:tcW w:w="1296" w:type="dxa"/>
          </w:tcPr>
          <w:p>
            <w:pPr>
              <w:keepNext/>
              <w:spacing w:after="20" w:before="20"/>
              <w:rPr>
                <w:rFonts w:ascii="Arial" w:hAnsi="Arial" w:cs="Arial"/>
                <w:sz w:val="15"/>
                <w:szCs w:val="15"/>
              </w:rPr>
            </w:pPr>
            <w:r>
              <w:rPr>
                <w:rFonts w:ascii="Arial" w:hAnsi="Arial" w:cs="Arial"/>
                <w:sz w:val="15"/>
                <w:szCs w:val="15"/>
              </w:rPr>
              <w:t xml:space="preserve">Placed or Rejected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Return</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spacing w:after="20" w:before="20"/>
              <w:rPr>
                <w:rFonts w:ascii="Arial" w:hAnsi="Arial" w:cs="Arial"/>
                <w:sz w:val="15"/>
                <w:szCs w:val="15"/>
              </w:rPr>
            </w:pPr>
            <w:r>
              <w:rPr>
                <w:rFonts w:ascii="Arial" w:hAnsi="Arial" w:cs="Arial"/>
                <w:sz w:val="15"/>
                <w:szCs w:val="15"/>
              </w:rPr>
              <w:t xml:space="preserve">For Placement</w:t>
            </w:r>
          </w:p>
        </w:tc>
        <w:tc>
          <w:tcPr>
            <w:tcW w:w="3311" w:type="dxa"/>
          </w:tcPr>
          <w:p>
            <w:pPr>
              <w:spacing w:after="20" w:before="20"/>
              <w:rPr>
                <w:rFonts w:ascii="Arial" w:hAnsi="Arial" w:cs="Arial"/>
                <w:sz w:val="15"/>
                <w:szCs w:val="15"/>
              </w:rPr>
            </w:pPr>
            <w:r>
              <w:rPr>
                <w:rFonts w:ascii="Arial" w:hAnsi="Arial" w:cs="Arial"/>
                <w:sz w:val="15"/>
                <w:szCs w:val="15"/>
              </w:rPr>
              <w:t xml:space="preserve">Returns the account to Marketing with the reason</w:t>
            </w:r>
          </w:p>
        </w:tc>
        <w:tc>
          <w:tcPr>
            <w:tcW w:w="1296" w:type="dxa"/>
          </w:tcPr>
          <w:p>
            <w:pPr>
              <w:spacing w:after="20" w:before="20"/>
              <w:rPr>
                <w:rFonts w:ascii="Arial" w:hAnsi="Arial" w:cs="Arial"/>
                <w:sz w:val="15"/>
                <w:szCs w:val="15"/>
              </w:rPr>
            </w:pPr>
            <w:r>
              <w:rPr>
                <w:rFonts w:ascii="Arial" w:hAnsi="Arial" w:cs="Arial"/>
                <w:sz w:val="15"/>
                <w:szCs w:val="15"/>
              </w:rPr>
              <w:t xml:space="preserve">Returned</w:t>
            </w:r>
          </w:p>
        </w:tc>
        <w:tc>
          <w:tcPr>
            <w:tcW w:w="1440" w:type="dxa"/>
          </w:tcPr>
          <w:p>
            <w:pPr>
              <w:spacing w:after="20" w:before="20"/>
              <w:rPr>
                <w:rFonts w:ascii="Arial" w:hAnsi="Arial" w:cs="Arial"/>
                <w:sz w:val="15"/>
                <w:szCs w:val="15"/>
              </w:rPr>
            </w:pPr>
            <w:r>
              <w:rPr>
                <w:rFonts w:ascii="Arial" w:hAnsi="Arial" w:cs="Arial"/>
                <w:sz w:val="15"/>
                <w:szCs w:val="15"/>
              </w:rPr>
              <w:t xml:space="preserve">Renewal returned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AA.27 TSU Requests (SCR-RN-27)</w:t>
      </w:r>
    </w:p>
    <w:p>
      <w:pPr>
        <w:rPr>
          <w:rFonts w:ascii="Arial" w:hAnsi="Arial" w:cs="Arial"/>
        </w:rPr>
      </w:pPr>
      <w:r>
        <w:rPr>
          <w:rFonts w:ascii="Arial" w:hAnsi="Arial" w:cs="Arial"/>
        </w:rPr>
        <w:t xml:space="preserve">Purpose: The requests of the Account Officers to the Technical Support Unit for a quotation or a proposal of a renewal, by status: pending the Team Lead's approval, approved, for TSU processing and completed.</w:t>
      </w:r>
    </w:p>
    <w:p>
      <w:pPr>
        <w:rPr>
          <w:rFonts w:ascii="Arial" w:hAnsi="Arial" w:cs="Arial"/>
        </w:rPr>
      </w:pPr>
      <w:r>
        <w:rPr>
          <w:rFonts w:ascii="Arial" w:hAnsi="Arial" w:cs="Arial"/>
        </w:rPr>
        <w:t xml:space="preserve">Access: Client &amp; Policy › Renewal › TSU Requests; Renewal › Proposal &amp; TSU tab</w:t>
      </w:r>
    </w:p>
    <w:p>
      <w:pPr>
        <w:rPr>
          <w:rFonts w:ascii="Arial" w:hAnsi="Arial" w:cs="Arial"/>
        </w:rPr>
      </w:pPr>
      <w:r>
        <w:rPr>
          <w:rFonts w:ascii="Arial" w:hAnsi="Arial" w:cs="Arial"/>
        </w:rPr>
        <w:t xml:space="preserve">FR items: FRRN.017, FRRN.018, FRRN.019</w:t>
      </w:r>
    </w:p>
    <w:p>
      <w:pPr>
        <w:keepNext/>
        <w:spacing w:before="120" w:after="60"/>
        <w:jc w:val="center"/>
      </w:pPr>
      <w:r>
        <w:drawing>
          <wp:inline xmlns:a="http://schemas.openxmlformats.org/drawingml/2006/main" xmlns:pic="http://schemas.openxmlformats.org/drawingml/2006/picture">
            <wp:extent cx="5852160" cy="2557798"/>
            <wp:docPr id="1664530896" name="Picture 1664530896"/>
            <wp:cNvGraphicFramePr>
              <a:graphicFrameLocks noChangeAspect="1"/>
            </wp:cNvGraphicFramePr>
            <a:graphic>
              <a:graphicData uri="http://schemas.openxmlformats.org/drawingml/2006/picture">
                <pic:pic>
                  <pic:nvPicPr>
                    <pic:cNvPr id="0" name="scr-rn-27-01-list.png"/>
                    <pic:cNvPicPr/>
                  </pic:nvPicPr>
                  <pic:blipFill>
                    <a:blip r:embed="rId104"/>
                    <a:stretch>
                      <a:fillRect/>
                    </a:stretch>
                  </pic:blipFill>
                  <pic:spPr>
                    <a:xfrm>
                      <a:off x="0" y="0"/>
                      <a:ext cx="5852160" cy="255779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AA.27 - TSU Requests with the requests of the unit by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Status tabs: Pending Team Lead Approval / Approved / For TSU Processing / Completed</w:t>
            </w:r>
          </w:p>
        </w:tc>
        <w:tc>
          <w:tcPr>
            <w:tcW w:w="1296" w:type="dxa"/>
          </w:tcPr>
          <w:p>
            <w:pPr>
              <w:keepNext/>
              <w:spacing w:after="20" w:before="20"/>
              <w:rPr>
                <w:rFonts w:ascii="Arial" w:hAnsi="Arial" w:cs="Arial"/>
                <w:sz w:val="15"/>
                <w:szCs w:val="15"/>
              </w:rPr>
            </w:pPr>
            <w:r>
              <w:rPr>
                <w:rFonts w:ascii="Arial" w:hAnsi="Arial" w:cs="Arial"/>
                <w:sz w:val="15"/>
                <w:szCs w:val="15"/>
              </w:rPr>
              <w:t xml:space="preserve">Tab</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 on each tab; TSU requests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Request / Reference Number / Client / Risk Code / Status / TSU Officer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of the users; TSU requests</w:t>
            </w:r>
          </w:p>
        </w:tc>
        <w:tc>
          <w:tcPr>
            <w:tcW w:w="2736" w:type="dxa"/>
          </w:tcPr>
          <w:p>
            <w:pPr>
              <w:spacing w:after="20" w:before="20"/>
              <w:rPr>
                <w:rFonts w:ascii="Arial" w:hAnsi="Arial" w:cs="Arial"/>
                <w:sz w:val="15"/>
                <w:szCs w:val="15"/>
              </w:rPr>
            </w:pPr>
            <w:r>
              <w:rPr>
                <w:rFonts w:ascii="Arial" w:hAnsi="Arial" w:cs="Arial"/>
                <w:sz w:val="15"/>
                <w:szCs w:val="15"/>
              </w:rPr>
              <w:t xml:space="preserve">No TSU request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Marketing and TSU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 on its Proposal &amp; TSU 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AA.28 KYC Monitoring (SCR-RN-28)</w:t>
      </w:r>
    </w:p>
    <w:p>
      <w:pPr>
        <w:rPr>
          <w:rFonts w:ascii="Arial" w:hAnsi="Arial" w:cs="Arial"/>
        </w:rPr>
      </w:pPr>
      <w:r>
        <w:rPr>
          <w:rFonts w:ascii="Arial" w:hAnsi="Arial" w:cs="Arial"/>
        </w:rPr>
        <w:t xml:space="preserve">Purpose: The renewal accounts whose client is due for the KYC review: due, upcoming, completed and pending follow-up. KYC is for information and never blocks the renewal.</w:t>
      </w:r>
    </w:p>
    <w:p>
      <w:pPr>
        <w:rPr>
          <w:rFonts w:ascii="Arial" w:hAnsi="Arial" w:cs="Arial"/>
        </w:rPr>
      </w:pPr>
      <w:r>
        <w:rPr>
          <w:rFonts w:ascii="Arial" w:hAnsi="Arial" w:cs="Arial"/>
        </w:rPr>
        <w:t xml:space="preserve">Access: Client &amp; Policy › Renewal › KYC Monitoring</w:t>
      </w:r>
    </w:p>
    <w:p>
      <w:pPr>
        <w:rPr>
          <w:rFonts w:ascii="Arial" w:hAnsi="Arial" w:cs="Arial"/>
        </w:rPr>
      </w:pPr>
      <w:r>
        <w:rPr>
          <w:rFonts w:ascii="Arial" w:hAnsi="Arial" w:cs="Arial"/>
        </w:rPr>
        <w:t xml:space="preserve">FR items: FRRN.039</w:t>
      </w:r>
    </w:p>
    <w:p>
      <w:pPr>
        <w:keepNext/>
        <w:spacing w:before="120" w:after="60"/>
        <w:jc w:val="center"/>
      </w:pPr>
      <w:r>
        <w:drawing>
          <wp:inline xmlns:a="http://schemas.openxmlformats.org/drawingml/2006/main" xmlns:pic="http://schemas.openxmlformats.org/drawingml/2006/picture">
            <wp:extent cx="5852160" cy="2497258"/>
            <wp:docPr id="1664530896" name="Picture 1664530896"/>
            <wp:cNvGraphicFramePr>
              <a:graphicFrameLocks noChangeAspect="1"/>
            </wp:cNvGraphicFramePr>
            <a:graphic>
              <a:graphicData uri="http://schemas.openxmlformats.org/drawingml/2006/picture">
                <pic:pic>
                  <pic:nvPicPr>
                    <pic:cNvPr id="0" name="scr-rn-28-01-view.png"/>
                    <pic:cNvPicPr/>
                  </pic:nvPicPr>
                  <pic:blipFill>
                    <a:blip r:embed="rId105"/>
                    <a:stretch>
                      <a:fillRect/>
                    </a:stretch>
                  </pic:blipFill>
                  <pic:spPr>
                    <a:xfrm>
                      <a:off x="0" y="0"/>
                      <a:ext cx="5852160" cy="249725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AA.28 - KYC Monitoring with the counts and the accounts due for the KYC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Counts: Total Accounts Due for KYC Review / Total Accounts with Upcoming KYC Reviews / Total Accounts Completed KYC / Total Accounts Pending Follow-up</w:t>
            </w:r>
          </w:p>
        </w:tc>
        <w:tc>
          <w:tcPr>
            <w:tcW w:w="1296" w:type="dxa"/>
          </w:tcPr>
          <w:p>
            <w:pPr>
              <w:keepNext/>
              <w:spacing w:after="20" w:before="20"/>
              <w:rPr>
                <w:rFonts w:ascii="Arial" w:hAnsi="Arial" w:cs="Arial"/>
                <w:sz w:val="15"/>
                <w:szCs w:val="15"/>
              </w:rPr>
            </w:pPr>
            <w:r>
              <w:rPr>
                <w:rFonts w:ascii="Arial" w:hAnsi="Arial" w:cs="Arial"/>
                <w:sz w:val="15"/>
                <w:szCs w:val="15"/>
              </w:rPr>
              <w:t xml:space="preserve">Card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each opens its accounts; KYC of the clients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Reference Number / Client / KYC Review Date / Expiry Date / Account Officer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Accounts of the card chosen</w:t>
            </w:r>
          </w:p>
        </w:tc>
        <w:tc>
          <w:tcPr>
            <w:tcW w:w="2736" w:type="dxa"/>
          </w:tcPr>
          <w:p>
            <w:pPr>
              <w:spacing w:after="20" w:before="20"/>
              <w:rPr>
                <w:rFonts w:ascii="Arial" w:hAnsi="Arial" w:cs="Arial"/>
                <w:sz w:val="15"/>
                <w:szCs w:val="15"/>
              </w:rPr>
            </w:pPr>
            <w:r>
              <w:rPr>
                <w:rFonts w:ascii="Arial" w:hAnsi="Arial" w:cs="Arial"/>
                <w:sz w:val="15"/>
                <w:szCs w:val="15"/>
              </w:rPr>
              <w:t xml:space="preserve">No account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[Card or row]</w:t>
            </w:r>
          </w:p>
        </w:tc>
        <w:tc>
          <w:tcPr>
            <w:tcW w:w="1584" w:type="dxa"/>
          </w:tcPr>
          <w:p>
            <w:pPr>
              <w:spacing w:after="20" w:before="20"/>
              <w:rPr>
                <w:rFonts w:ascii="Arial" w:hAnsi="Arial" w:cs="Arial"/>
                <w:sz w:val="15"/>
                <w:szCs w:val="15"/>
              </w:rPr>
            </w:pPr>
            <w:r>
              <w:rPr>
                <w:rFonts w:ascii="Arial" w:hAnsi="Arial" w:cs="Arial"/>
                <w:sz w:val="15"/>
                <w:szCs w:val="15"/>
              </w:rPr>
              <w:t xml:space="preserve">Marketing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Lists the accounts of the card; a row opens the renewal on its KYC 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AA.29 Risk Code Maintenance (SCR-RN-29)</w:t>
      </w:r>
    </w:p>
    <w:p>
      <w:pPr>
        <w:rPr>
          <w:rFonts w:ascii="Arial" w:hAnsi="Arial" w:cs="Arial"/>
        </w:rPr>
      </w:pPr>
      <w:r>
        <w:rPr>
          <w:rFonts w:ascii="Arial" w:hAnsi="Arial" w:cs="Arial"/>
        </w:rPr>
        <w:t xml:space="preserve">Purpose: The risk codes of Renewal with their renewable indicator: a non-renewable risk code keeps its accounts out of renewal. A change takes effect from its effective date once a second authorised user authorises it.</w:t>
      </w:r>
    </w:p>
    <w:p>
      <w:pPr>
        <w:rPr>
          <w:rFonts w:ascii="Arial" w:hAnsi="Arial" w:cs="Arial"/>
        </w:rPr>
      </w:pPr>
      <w:r>
        <w:rPr>
          <w:rFonts w:ascii="Arial" w:hAnsi="Arial" w:cs="Arial"/>
        </w:rPr>
        <w:t xml:space="preserve">Access: Client &amp; Policy › Renewal › Risk Code Maintenance</w:t>
      </w:r>
    </w:p>
    <w:p>
      <w:pPr>
        <w:rPr>
          <w:rFonts w:ascii="Arial" w:hAnsi="Arial" w:cs="Arial"/>
        </w:rPr>
      </w:pPr>
      <w:r>
        <w:rPr>
          <w:rFonts w:ascii="Arial" w:hAnsi="Arial" w:cs="Arial"/>
        </w:rPr>
        <w:t xml:space="preserve">FR items: FRRN.038</w:t>
      </w:r>
    </w:p>
    <w:p>
      <w:pPr>
        <w:keepNext/>
        <w:spacing w:before="120" w:after="60"/>
        <w:jc w:val="center"/>
      </w:pPr>
      <w:r>
        <w:drawing>
          <wp:inline xmlns:a="http://schemas.openxmlformats.org/drawingml/2006/main" xmlns:pic="http://schemas.openxmlformats.org/drawingml/2006/picture">
            <wp:extent cx="5852160" cy="2217900"/>
            <wp:docPr id="1664530896" name="Picture 1664530896"/>
            <wp:cNvGraphicFramePr>
              <a:graphicFrameLocks noChangeAspect="1"/>
            </wp:cNvGraphicFramePr>
            <a:graphic>
              <a:graphicData uri="http://schemas.openxmlformats.org/drawingml/2006/picture">
                <pic:pic>
                  <pic:nvPicPr>
                    <pic:cNvPr id="0" name="scr-rn-29-01-list.png"/>
                    <pic:cNvPicPr/>
                  </pic:nvPicPr>
                  <pic:blipFill>
                    <a:blip r:embed="rId106"/>
                    <a:stretch>
                      <a:fillRect/>
                    </a:stretch>
                  </pic:blipFill>
                  <pic:spPr>
                    <a:xfrm>
                      <a:off x="0" y="0"/>
                      <a:ext cx="5852160" cy="221790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AA.29 - Risk Code Maintenance with the risk codes and their renewable indicator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Risk Code / Risk Description / Product Line / Renewable Indicator / Effective Date / Status / Created By / Created Date / Last Updated By / Last Updated Date</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names; Risk codes</w:t>
            </w:r>
          </w:p>
        </w:tc>
        <w:tc>
          <w:tcPr>
            <w:tcW w:w="2736" w:type="dxa"/>
          </w:tcPr>
          <w:p>
            <w:pPr>
              <w:keepNext/>
              <w:spacing w:after="20" w:before="20"/>
              <w:rPr>
                <w:rFonts w:ascii="Arial" w:hAnsi="Arial" w:cs="Arial"/>
                <w:sz w:val="15"/>
                <w:szCs w:val="15"/>
              </w:rPr>
            </w:pPr>
            <w:r>
              <w:rPr>
                <w:rFonts w:ascii="Arial" w:hAnsi="Arial" w:cs="Arial"/>
                <w:sz w:val="15"/>
                <w:szCs w:val="15"/>
              </w:rPr>
              <w:t xml:space="preserve">No risk code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 dialog: Risk Code / Risk Code Description / Product Line / Renewable Indicator / Effective Date / Remarks</w:t>
            </w:r>
          </w:p>
        </w:tc>
        <w:tc>
          <w:tcPr>
            <w:tcW w:w="1296" w:type="dxa"/>
          </w:tcPr>
          <w:p>
            <w:pPr>
              <w:spacing w:after="20" w:before="20"/>
              <w:rPr>
                <w:rFonts w:ascii="Arial" w:hAnsi="Arial" w:cs="Arial"/>
                <w:sz w:val="15"/>
                <w:szCs w:val="15"/>
              </w:rPr>
            </w:pPr>
            <w:r>
              <w:rPr>
                <w:rFonts w:ascii="Arial" w:hAnsi="Arial" w:cs="Arial"/>
                <w:sz w:val="15"/>
                <w:szCs w:val="15"/>
              </w:rPr>
              <w:t xml:space="preserve">Text, text, drop-down, Yes/No, date, text area</w:t>
            </w:r>
          </w:p>
        </w:tc>
        <w:tc>
          <w:tcPr>
            <w:tcW w:w="1152" w:type="dxa"/>
          </w:tcPr>
          <w:p>
            <w:pPr>
              <w:spacing w:after="20" w:before="20"/>
              <w:rPr>
                <w:rFonts w:ascii="Arial" w:hAnsi="Arial" w:cs="Arial"/>
                <w:sz w:val="15"/>
                <w:szCs w:val="15"/>
              </w:rPr>
            </w:pPr>
            <w:r>
              <w:rPr>
                <w:rFonts w:ascii="Arial" w:hAnsi="Arial" w:cs="Arial"/>
                <w:sz w:val="15"/>
                <w:szCs w:val="15"/>
              </w:rPr>
              <w:t xml:space="preserve">Y / Y / Y / Y / Y / N</w:t>
            </w:r>
          </w:p>
        </w:tc>
        <w:tc>
          <w:tcPr>
            <w:tcW w:w="3311" w:type="dxa"/>
          </w:tcPr>
          <w:p>
            <w:pPr>
              <w:spacing w:after="20" w:before="20"/>
              <w:rPr>
                <w:rFonts w:ascii="Arial" w:hAnsi="Arial" w:cs="Arial"/>
                <w:sz w:val="15"/>
                <w:szCs w:val="15"/>
              </w:rPr>
            </w:pPr>
            <w:r>
              <w:rPr>
                <w:rFonts w:ascii="Arial" w:hAnsi="Arial" w:cs="Arial"/>
                <w:sz w:val="15"/>
                <w:szCs w:val="15"/>
              </w:rPr>
              <w:t xml:space="preserve">dd-MMM-yyyy; up to 500 characters; Product lines</w:t>
            </w:r>
          </w:p>
        </w:tc>
        <w:tc>
          <w:tcPr>
            <w:tcW w:w="2736" w:type="dxa"/>
          </w:tcPr>
          <w:p>
            <w:pPr>
              <w:spacing w:after="20" w:before="20"/>
              <w:rPr>
                <w:rFonts w:ascii="Arial" w:hAnsi="Arial" w:cs="Arial"/>
                <w:sz w:val="15"/>
                <w:szCs w:val="15"/>
              </w:rPr>
            </w:pPr>
            <w:r>
              <w:rPr>
                <w:rFonts w:ascii="Arial" w:hAnsi="Arial" w:cs="Arial"/>
                <w:sz w:val="15"/>
                <w:szCs w:val="15"/>
              </w:rPr>
              <w:t xml:space="preserve">Effective date today or later</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Add / Update</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Saves the risk code for authorisation</w:t>
            </w:r>
          </w:p>
        </w:tc>
        <w:tc>
          <w:tcPr>
            <w:tcW w:w="1296" w:type="dxa"/>
          </w:tcPr>
          <w:p>
            <w:pPr>
              <w:keepNext/>
              <w:spacing w:after="20" w:before="20"/>
              <w:rPr>
                <w:rFonts w:ascii="Arial" w:hAnsi="Arial" w:cs="Arial"/>
                <w:sz w:val="15"/>
                <w:szCs w:val="15"/>
              </w:rPr>
            </w:pPr>
            <w:r>
              <w:rPr>
                <w:rFonts w:ascii="Arial" w:hAnsi="Arial" w:cs="Arial"/>
                <w:sz w:val="15"/>
                <w:szCs w:val="15"/>
              </w:rPr>
              <w:t xml:space="preserve">For Authorization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Authorize</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For Authorization</w:t>
            </w:r>
          </w:p>
        </w:tc>
        <w:tc>
          <w:tcPr>
            <w:tcW w:w="3311" w:type="dxa"/>
          </w:tcPr>
          <w:p>
            <w:pPr>
              <w:keepNext/>
              <w:spacing w:after="20" w:before="20"/>
              <w:rPr>
                <w:rFonts w:ascii="Arial" w:hAnsi="Arial" w:cs="Arial"/>
                <w:sz w:val="15"/>
                <w:szCs w:val="15"/>
              </w:rPr>
            </w:pPr>
            <w:r>
              <w:rPr>
                <w:rFonts w:ascii="Arial" w:hAnsi="Arial" w:cs="Arial"/>
                <w:sz w:val="15"/>
                <w:szCs w:val="15"/>
              </w:rPr>
              <w:t xml:space="preserve">Authorises the change; it applies from the effective date</w:t>
            </w:r>
          </w:p>
        </w:tc>
        <w:tc>
          <w:tcPr>
            <w:tcW w:w="1296" w:type="dxa"/>
          </w:tcPr>
          <w:p>
            <w:pPr>
              <w:keepNext/>
              <w:spacing w:after="20" w:before="20"/>
              <w:rPr>
                <w:rFonts w:ascii="Arial" w:hAnsi="Arial" w:cs="Arial"/>
                <w:sz w:val="15"/>
                <w:szCs w:val="15"/>
              </w:rPr>
            </w:pPr>
            <w:r>
              <w:rPr>
                <w:rFonts w:ascii="Arial" w:hAnsi="Arial" w:cs="Arial"/>
                <w:sz w:val="15"/>
                <w:szCs w:val="15"/>
              </w:rPr>
              <w:t xml:space="preserve">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Deactivate</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Active</w:t>
            </w:r>
          </w:p>
        </w:tc>
        <w:tc>
          <w:tcPr>
            <w:tcW w:w="3311" w:type="dxa"/>
          </w:tcPr>
          <w:p>
            <w:pPr>
              <w:spacing w:after="20" w:before="20"/>
              <w:rPr>
                <w:rFonts w:ascii="Arial" w:hAnsi="Arial" w:cs="Arial"/>
                <w:sz w:val="15"/>
                <w:szCs w:val="15"/>
              </w:rPr>
            </w:pPr>
            <w:r>
              <w:rPr>
                <w:rFonts w:ascii="Arial" w:hAnsi="Arial" w:cs="Arial"/>
                <w:sz w:val="15"/>
                <w:szCs w:val="15"/>
              </w:rPr>
              <w:t xml:space="preserve">Deactivates the risk code for authorisation</w:t>
            </w:r>
          </w:p>
        </w:tc>
        <w:tc>
          <w:tcPr>
            <w:tcW w:w="1296" w:type="dxa"/>
          </w:tcPr>
          <w:p>
            <w:pPr>
              <w:spacing w:after="20" w:before="20"/>
              <w:rPr>
                <w:rFonts w:ascii="Arial" w:hAnsi="Arial" w:cs="Arial"/>
                <w:sz w:val="15"/>
                <w:szCs w:val="15"/>
              </w:rPr>
            </w:pPr>
            <w:r>
              <w:rPr>
                <w:rFonts w:ascii="Arial" w:hAnsi="Arial" w:cs="Arial"/>
                <w:sz w:val="15"/>
                <w:szCs w:val="15"/>
              </w:rPr>
              <w:t xml:space="preserve">For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AA.30 CLPC Billing Files (SCR-RN-30)</w:t>
      </w:r>
    </w:p>
    <w:p>
      <w:pPr>
        <w:rPr>
          <w:rFonts w:ascii="Arial" w:hAnsi="Arial" w:cs="Arial"/>
        </w:rPr>
      </w:pPr>
      <w:r>
        <w:rPr>
          <w:rFonts w:ascii="Arial" w:hAnsi="Arial" w:cs="Arial"/>
        </w:rPr>
        <w:t xml:space="preserve">Purpose: The billing files of the CLPC renewals: the file of the renewals billed through the loan of the client is generated for a period, sent to LMS and kept with its delivery status.</w:t>
      </w:r>
    </w:p>
    <w:p>
      <w:pPr>
        <w:rPr>
          <w:rFonts w:ascii="Arial" w:hAnsi="Arial" w:cs="Arial"/>
        </w:rPr>
      </w:pPr>
      <w:r>
        <w:rPr>
          <w:rFonts w:ascii="Arial" w:hAnsi="Arial" w:cs="Arial"/>
        </w:rPr>
        <w:t xml:space="preserve">Access: Client &amp; Policy › Renewal › CLPC Billing Files</w:t>
      </w:r>
    </w:p>
    <w:p>
      <w:pPr>
        <w:rPr>
          <w:rFonts w:ascii="Arial" w:hAnsi="Arial" w:cs="Arial"/>
        </w:rPr>
      </w:pPr>
      <w:r>
        <w:rPr>
          <w:rFonts w:ascii="Arial" w:hAnsi="Arial" w:cs="Arial"/>
        </w:rPr>
        <w:t xml:space="preserve">FR items: FRRN.027, FRRN.028</w:t>
      </w:r>
    </w:p>
    <w:p>
      <w:pPr>
        <w:keepNext/>
        <w:spacing w:before="120" w:after="60"/>
        <w:jc w:val="center"/>
      </w:pPr>
      <w:r>
        <w:drawing>
          <wp:inline xmlns:a="http://schemas.openxmlformats.org/drawingml/2006/main" xmlns:pic="http://schemas.openxmlformats.org/drawingml/2006/picture">
            <wp:extent cx="5852160" cy="2315639"/>
            <wp:docPr id="1664530896" name="Picture 1664530896"/>
            <wp:cNvGraphicFramePr>
              <a:graphicFrameLocks noChangeAspect="1"/>
            </wp:cNvGraphicFramePr>
            <a:graphic>
              <a:graphicData uri="http://schemas.openxmlformats.org/drawingml/2006/picture">
                <pic:pic>
                  <pic:nvPicPr>
                    <pic:cNvPr id="0" name="scr-rn-30-01-list.png"/>
                    <pic:cNvPicPr/>
                  </pic:nvPicPr>
                  <pic:blipFill>
                    <a:blip r:embed="rId107"/>
                    <a:stretch>
                      <a:fillRect/>
                    </a:stretch>
                  </pic:blipFill>
                  <pic:spPr>
                    <a:xfrm>
                      <a:off x="0" y="0"/>
                      <a:ext cx="5852160" cy="231563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AA.30 - CLPC Billing Files with the files generated and their delivery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Generate Billing File dialog: From Date / To Date</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w:t>
            </w:r>
          </w:p>
        </w:tc>
        <w:tc>
          <w:tcPr>
            <w:tcW w:w="2736" w:type="dxa"/>
          </w:tcPr>
          <w:p>
            <w:pPr>
              <w:keepNext/>
              <w:spacing w:after="20" w:before="20"/>
              <w:rPr>
                <w:rFonts w:ascii="Arial" w:hAnsi="Arial" w:cs="Arial"/>
                <w:sz w:val="15"/>
                <w:szCs w:val="15"/>
              </w:rPr>
            </w:pPr>
            <w:r>
              <w:rPr>
                <w:rFonts w:ascii="Arial" w:hAnsi="Arial" w:cs="Arial"/>
                <w:sz w:val="15"/>
                <w:szCs w:val="15"/>
              </w:rPr>
              <w:t xml:space="preserve">To Date not before From Date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File Name / File Type / Generated By / Accounts / Delivery Status / Error Reason / LMS Upload / Generated 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dd-MMM-yyyy HH:mm; Billing files</w:t>
            </w:r>
          </w:p>
        </w:tc>
        <w:tc>
          <w:tcPr>
            <w:tcW w:w="2736" w:type="dxa"/>
          </w:tcPr>
          <w:p>
            <w:pPr>
              <w:spacing w:after="20" w:before="20"/>
              <w:rPr>
                <w:rFonts w:ascii="Arial" w:hAnsi="Arial" w:cs="Arial"/>
                <w:sz w:val="15"/>
                <w:szCs w:val="15"/>
              </w:rPr>
            </w:pPr>
            <w:r>
              <w:rPr>
                <w:rFonts w:ascii="Arial" w:hAnsi="Arial" w:cs="Arial"/>
                <w:sz w:val="15"/>
                <w:szCs w:val="15"/>
              </w:rPr>
              <w:t xml:space="preserve">No billing file generated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Generate Billing File</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Generates the file of the period and sends it to LMS</w:t>
            </w:r>
          </w:p>
        </w:tc>
        <w:tc>
          <w:tcPr>
            <w:tcW w:w="1296" w:type="dxa"/>
          </w:tcPr>
          <w:p>
            <w:pPr>
              <w:keepNext/>
              <w:spacing w:after="20" w:before="20"/>
              <w:rPr>
                <w:rFonts w:ascii="Arial" w:hAnsi="Arial" w:cs="Arial"/>
                <w:sz w:val="15"/>
                <w:szCs w:val="15"/>
              </w:rPr>
            </w:pPr>
            <w:r>
              <w:rPr>
                <w:rFonts w:ascii="Arial" w:hAnsi="Arial" w:cs="Arial"/>
                <w:sz w:val="15"/>
                <w:szCs w:val="15"/>
              </w:rPr>
              <w:t xml:space="preserve">Generated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 / Download As</w:t>
            </w:r>
          </w:p>
        </w:tc>
        <w:tc>
          <w:tcPr>
            <w:tcW w:w="1584" w:type="dxa"/>
          </w:tcPr>
          <w:p>
            <w:pPr>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Downloads the file under its name or another name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AA.31 E-Policies (SCR-RN-31)</w:t>
      </w:r>
    </w:p>
    <w:p>
      <w:pPr>
        <w:rPr>
          <w:rFonts w:ascii="Arial" w:hAnsi="Arial" w:cs="Arial"/>
        </w:rPr>
      </w:pPr>
      <w:r>
        <w:rPr>
          <w:rFonts w:ascii="Arial" w:hAnsi="Arial" w:cs="Arial"/>
        </w:rPr>
        <w:t xml:space="preserve">Purpose: The e-policies of the insurers: the files received (summary file and ZIP of the policies) matched to the renewal accounts, the accounts For E-Policy Sending with the policy to send to the client, and the upload of the e-policy numbers.</w:t>
      </w:r>
    </w:p>
    <w:p>
      <w:pPr>
        <w:rPr>
          <w:rFonts w:ascii="Arial" w:hAnsi="Arial" w:cs="Arial"/>
        </w:rPr>
      </w:pPr>
      <w:r>
        <w:rPr>
          <w:rFonts w:ascii="Arial" w:hAnsi="Arial" w:cs="Arial"/>
        </w:rPr>
        <w:t xml:space="preserve">Access: Client &amp; Policy › Renewal › E-Policies</w:t>
      </w:r>
    </w:p>
    <w:p>
      <w:pPr>
        <w:rPr>
          <w:rFonts w:ascii="Arial" w:hAnsi="Arial" w:cs="Arial"/>
        </w:rPr>
      </w:pPr>
      <w:r>
        <w:rPr>
          <w:rFonts w:ascii="Arial" w:hAnsi="Arial" w:cs="Arial"/>
        </w:rPr>
        <w:t xml:space="preserve">FR items: FRRN.033</w:t>
      </w:r>
    </w:p>
    <w:p>
      <w:pPr>
        <w:spacing w:before="120" w:after="60"/>
        <w:jc w:val="center"/>
      </w:pPr>
      <w:r>
        <w:drawing>
          <wp:inline xmlns:a="http://schemas.openxmlformats.org/drawingml/2006/main" xmlns:pic="http://schemas.openxmlformats.org/drawingml/2006/picture">
            <wp:extent cx="5852160" cy="2144110"/>
            <wp:docPr id="1664530896" name="Picture 1664530896"/>
            <wp:cNvGraphicFramePr>
              <a:graphicFrameLocks noChangeAspect="1"/>
            </wp:cNvGraphicFramePr>
            <a:graphic>
              <a:graphicData uri="http://schemas.openxmlformats.org/drawingml/2006/picture">
                <pic:pic>
                  <pic:nvPicPr>
                    <pic:cNvPr id="0" name="scr-rn-31-01-receipts-part1.png"/>
                    <pic:cNvPicPr/>
                  </pic:nvPicPr>
                  <pic:blipFill>
                    <a:blip r:embed="rId108"/>
                    <a:stretch>
                      <a:fillRect/>
                    </a:stretch>
                  </pic:blipFill>
                  <pic:spPr>
                    <a:xfrm>
                      <a:off x="0" y="0"/>
                      <a:ext cx="5852160" cy="214411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674929"/>
            <wp:docPr id="1664530896" name="Picture 1664530896"/>
            <wp:cNvGraphicFramePr>
              <a:graphicFrameLocks noChangeAspect="1"/>
            </wp:cNvGraphicFramePr>
            <a:graphic>
              <a:graphicData uri="http://schemas.openxmlformats.org/drawingml/2006/picture">
                <pic:pic>
                  <pic:nvPicPr>
                    <pic:cNvPr id="0" name="scr-rn-31-01-receipts-part2.png"/>
                    <pic:cNvPicPr/>
                  </pic:nvPicPr>
                  <pic:blipFill>
                    <a:blip r:embed="rId109"/>
                    <a:stretch>
                      <a:fillRect/>
                    </a:stretch>
                  </pic:blipFill>
                  <pic:spPr>
                    <a:xfrm>
                      <a:off x="0" y="0"/>
                      <a:ext cx="5852160" cy="167492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AA.31 - E-Policies, E-Policy Receipts: the files received and the matching of each policy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E-Policy Receipts / For E-Policy Sending / Upload E-Policy Numbers</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E-Policy Receipts: E-Policy Summary File (.txt) / E-Policy ZIP File</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The summary file and the ZIP of the policies of an insurer</w:t>
            </w:r>
          </w:p>
        </w:tc>
        <w:tc>
          <w:tcPr>
            <w:tcW w:w="2736" w:type="dxa"/>
          </w:tcPr>
          <w:p>
            <w:pPr>
              <w:spacing w:after="20" w:before="20"/>
              <w:rPr>
                <w:rFonts w:ascii="Arial" w:hAnsi="Arial" w:cs="Arial"/>
                <w:sz w:val="15"/>
                <w:szCs w:val="15"/>
              </w:rPr>
            </w:pPr>
            <w:r>
              <w:rPr>
                <w:rFonts w:ascii="Arial" w:hAnsi="Arial" w:cs="Arial"/>
                <w:sz w:val="15"/>
                <w:szCs w:val="15"/>
              </w:rPr>
              <w:t xml:space="preserve">The ZIP holds the documents of the summary</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Files received: ID / File Name / Receipt Date and Time / Receipt Type / Processing Status / Matched / Reason/Remarks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HH:mm; E-policy files</w:t>
            </w:r>
          </w:p>
        </w:tc>
        <w:tc>
          <w:tcPr>
            <w:tcW w:w="2736" w:type="dxa"/>
          </w:tcPr>
          <w:p>
            <w:pPr>
              <w:keepNext/>
              <w:spacing w:after="20" w:before="20"/>
              <w:rPr>
                <w:rFonts w:ascii="Arial" w:hAnsi="Arial" w:cs="Arial"/>
                <w:sz w:val="15"/>
                <w:szCs w:val="15"/>
              </w:rPr>
            </w:pPr>
            <w:r>
              <w:rPr>
                <w:rFonts w:ascii="Arial" w:hAnsi="Arial" w:cs="Arial"/>
                <w:sz w:val="15"/>
                <w:szCs w:val="15"/>
              </w:rPr>
              <w:t xml:space="preserve">No e-policy file received</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Policies of a file: Sequence / Renewal Reference Number / Policy Number / Document / Matching Status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Matched, Not matched; Lines of the file</w:t>
            </w:r>
          </w:p>
        </w:tc>
        <w:tc>
          <w:tcPr>
            <w:tcW w:w="2736" w:type="dxa"/>
          </w:tcPr>
          <w:p>
            <w:pPr>
              <w:keepNext/>
              <w:spacing w:after="20" w:before="20"/>
              <w:rPr>
                <w:rFonts w:ascii="Arial" w:hAnsi="Arial" w:cs="Arial"/>
                <w:sz w:val="15"/>
                <w:szCs w:val="15"/>
              </w:rPr>
            </w:pPr>
            <w:r>
              <w:rPr>
                <w:rFonts w:ascii="Arial" w:hAnsi="Arial" w:cs="Arial"/>
                <w:sz w:val="15"/>
                <w:szCs w:val="15"/>
              </w:rPr>
              <w:t xml:space="preserve">No record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For E-Policy Sending: Select / Renewal Reference Number / Client / Policy Number / Client Email / E-Policy / Not Eligible / CC recipients</w:t>
            </w:r>
          </w:p>
        </w:tc>
        <w:tc>
          <w:tcPr>
            <w:tcW w:w="1296" w:type="dxa"/>
          </w:tcPr>
          <w:p>
            <w:pPr>
              <w:spacing w:after="20" w:before="20"/>
              <w:rPr>
                <w:rFonts w:ascii="Arial" w:hAnsi="Arial" w:cs="Arial"/>
                <w:sz w:val="15"/>
                <w:szCs w:val="15"/>
              </w:rPr>
            </w:pPr>
            <w:r>
              <w:rPr>
                <w:rFonts w:ascii="Arial" w:hAnsi="Arial" w:cs="Arial"/>
                <w:sz w:val="15"/>
                <w:szCs w:val="15"/>
              </w:rPr>
              <w:t xml:space="preserve">Column, tick box, e-mail</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Accounts with an e-policy</w:t>
            </w:r>
          </w:p>
        </w:tc>
        <w:tc>
          <w:tcPr>
            <w:tcW w:w="2736" w:type="dxa"/>
          </w:tcPr>
          <w:p>
            <w:pPr>
              <w:spacing w:after="20" w:before="20"/>
              <w:rPr>
                <w:rFonts w:ascii="Arial" w:hAnsi="Arial" w:cs="Arial"/>
                <w:sz w:val="15"/>
                <w:szCs w:val="15"/>
              </w:rPr>
            </w:pPr>
            <w:r>
              <w:rPr>
                <w:rFonts w:ascii="Arial" w:hAnsi="Arial" w:cs="Arial"/>
                <w:sz w:val="15"/>
                <w:szCs w:val="15"/>
              </w:rPr>
              <w:t xml:space="preserve">No account is For E-Policy Sending</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Receives the e-policy files and matches each policy to its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Matched or Not matched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Send</w:t>
            </w:r>
          </w:p>
        </w:tc>
        <w:tc>
          <w:tcPr>
            <w:tcW w:w="1584" w:type="dxa"/>
          </w:tcPr>
          <w:p>
            <w:pPr>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spacing w:after="20" w:before="20"/>
              <w:rPr>
                <w:rFonts w:ascii="Arial" w:hAnsi="Arial" w:cs="Arial"/>
                <w:sz w:val="15"/>
                <w:szCs w:val="15"/>
              </w:rPr>
            </w:pPr>
            <w:r>
              <w:rPr>
                <w:rFonts w:ascii="Arial" w:hAnsi="Arial" w:cs="Arial"/>
                <w:sz w:val="15"/>
                <w:szCs w:val="15"/>
              </w:rPr>
              <w:t xml:space="preserve">Accounts ticked</w:t>
            </w:r>
          </w:p>
        </w:tc>
        <w:tc>
          <w:tcPr>
            <w:tcW w:w="3311" w:type="dxa"/>
          </w:tcPr>
          <w:p>
            <w:pPr>
              <w:spacing w:after="20" w:before="20"/>
              <w:rPr>
                <w:rFonts w:ascii="Arial" w:hAnsi="Arial" w:cs="Arial"/>
                <w:sz w:val="15"/>
                <w:szCs w:val="15"/>
              </w:rPr>
            </w:pPr>
            <w:r>
              <w:rPr>
                <w:rFonts w:ascii="Arial" w:hAnsi="Arial" w:cs="Arial"/>
                <w:sz w:val="15"/>
                <w:szCs w:val="15"/>
              </w:rPr>
              <w:t xml:space="preserve">Sends the e-policy to the client by the channel of the setting</w:t>
            </w:r>
          </w:p>
        </w:tc>
        <w:tc>
          <w:tcPr>
            <w:tcW w:w="1296" w:type="dxa"/>
          </w:tcPr>
          <w:p>
            <w:pPr>
              <w:spacing w:after="20" w:before="20"/>
              <w:rPr>
                <w:rFonts w:ascii="Arial" w:hAnsi="Arial" w:cs="Arial"/>
                <w:sz w:val="15"/>
                <w:szCs w:val="15"/>
              </w:rPr>
            </w:pPr>
            <w:r>
              <w:rPr>
                <w:rFonts w:ascii="Arial" w:hAnsi="Arial" w:cs="Arial"/>
                <w:sz w:val="15"/>
                <w:szCs w:val="15"/>
              </w:rPr>
              <w:t xml:space="preserve">Sent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AA.32 RMU Account Maintenance (SCR-RN-32)</w:t>
      </w:r>
    </w:p>
    <w:p>
      <w:pPr>
        <w:rPr>
          <w:rFonts w:ascii="Arial" w:hAnsi="Arial" w:cs="Arial"/>
        </w:rPr>
      </w:pPr>
      <w:r>
        <w:rPr>
          <w:rFonts w:ascii="Arial" w:hAnsi="Arial" w:cs="Arial"/>
        </w:rPr>
        <w:t xml:space="preserve">Purpose: The Account Officers of the RMU (past-due loans) whose renewal accounts are handled apart, maintained by the Business Administrator.</w:t>
      </w:r>
    </w:p>
    <w:p>
      <w:pPr>
        <w:rPr>
          <w:rFonts w:ascii="Arial" w:hAnsi="Arial" w:cs="Arial"/>
        </w:rPr>
      </w:pPr>
      <w:r>
        <w:rPr>
          <w:rFonts w:ascii="Arial" w:hAnsi="Arial" w:cs="Arial"/>
        </w:rPr>
        <w:t xml:space="preserve">Access: Client &amp; Policy › Renewal › RMU Account Maintenance</w:t>
      </w:r>
    </w:p>
    <w:p>
      <w:pPr>
        <w:rPr>
          <w:rFonts w:ascii="Arial" w:hAnsi="Arial" w:cs="Arial"/>
        </w:rPr>
      </w:pPr>
      <w:r>
        <w:rPr>
          <w:rFonts w:ascii="Arial" w:hAnsi="Arial" w:cs="Arial"/>
        </w:rPr>
        <w:t xml:space="preserve">FR items: FRRN.041</w:t>
      </w:r>
    </w:p>
    <w:p>
      <w:pPr>
        <w:keepNext/>
        <w:spacing w:before="120" w:after="60"/>
        <w:jc w:val="center"/>
      </w:pPr>
      <w:r>
        <w:drawing>
          <wp:inline xmlns:a="http://schemas.openxmlformats.org/drawingml/2006/main" xmlns:pic="http://schemas.openxmlformats.org/drawingml/2006/picture">
            <wp:extent cx="5852160" cy="2113841"/>
            <wp:docPr id="1664530896" name="Picture 1664530896"/>
            <wp:cNvGraphicFramePr>
              <a:graphicFrameLocks noChangeAspect="1"/>
            </wp:cNvGraphicFramePr>
            <a:graphic>
              <a:graphicData uri="http://schemas.openxmlformats.org/drawingml/2006/picture">
                <pic:pic>
                  <pic:nvPicPr>
                    <pic:cNvPr id="0" name="scr-rn-32-01-list.png"/>
                    <pic:cNvPicPr/>
                  </pic:nvPicPr>
                  <pic:blipFill>
                    <a:blip r:embed="rId110"/>
                    <a:stretch>
                      <a:fillRect/>
                    </a:stretch>
                  </pic:blipFill>
                  <pic:spPr>
                    <a:xfrm>
                      <a:off x="0" y="0"/>
                      <a:ext cx="5852160" cy="2113841"/>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AA.32 - RMU Account Maintenance with the RMU Account Officers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AO Code / Account Officer Name / Status / Remarks / Updated By / Updated</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Names; dd-MMM-yyyy; RMU Account Officers</w:t>
            </w:r>
          </w:p>
        </w:tc>
        <w:tc>
          <w:tcPr>
            <w:tcW w:w="2736" w:type="dxa"/>
          </w:tcPr>
          <w:p>
            <w:pPr>
              <w:keepNext/>
              <w:spacing w:after="20" w:before="20"/>
              <w:rPr>
                <w:rFonts w:ascii="Arial" w:hAnsi="Arial" w:cs="Arial"/>
                <w:sz w:val="15"/>
                <w:szCs w:val="15"/>
              </w:rPr>
            </w:pPr>
            <w:r>
              <w:rPr>
                <w:rFonts w:ascii="Arial" w:hAnsi="Arial" w:cs="Arial"/>
                <w:sz w:val="15"/>
                <w:szCs w:val="15"/>
              </w:rPr>
              <w:t xml:space="preserve">No RMU Account Officer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RMU officer dialog: AO Code / Account Officer Name / Remarks</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Y / Y / N</w:t>
            </w:r>
          </w:p>
        </w:tc>
        <w:tc>
          <w:tcPr>
            <w:tcW w:w="3311" w:type="dxa"/>
          </w:tcPr>
          <w:p>
            <w:pPr>
              <w:spacing w:after="20" w:before="20"/>
              <w:rPr>
                <w:rFonts w:ascii="Arial" w:hAnsi="Arial" w:cs="Arial"/>
                <w:sz w:val="15"/>
                <w:szCs w:val="15"/>
              </w:rPr>
            </w:pPr>
            <w:r>
              <w:rPr>
                <w:rFonts w:ascii="Arial" w:hAnsi="Arial" w:cs="Arial"/>
                <w:sz w:val="15"/>
                <w:szCs w:val="15"/>
              </w:rPr>
              <w:t xml:space="preserve">Up to 500 characters</w:t>
            </w:r>
          </w:p>
        </w:tc>
        <w:tc>
          <w:tcPr>
            <w:tcW w:w="2736" w:type="dxa"/>
          </w:tcPr>
          <w:p>
            <w:pPr>
              <w:spacing w:after="20" w:before="20"/>
              <w:rPr>
                <w:rFonts w:ascii="Arial" w:hAnsi="Arial" w:cs="Arial"/>
                <w:sz w:val="15"/>
                <w:szCs w:val="15"/>
              </w:rPr>
            </w:pPr>
            <w:r>
              <w:rPr>
                <w:rFonts w:ascii="Arial" w:hAnsi="Arial" w:cs="Arial"/>
                <w:sz w:val="15"/>
                <w:szCs w:val="15"/>
              </w:rPr>
              <w:t xml:space="preserve">AO code not yet listed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Add / Update</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Saves the RMU Account Officer</w:t>
            </w:r>
          </w:p>
        </w:tc>
        <w:tc>
          <w:tcPr>
            <w:tcW w:w="1296" w:type="dxa"/>
          </w:tcPr>
          <w:p>
            <w:pPr>
              <w:spacing w:after="20" w:before="20"/>
              <w:rPr>
                <w:rFonts w:ascii="Arial" w:hAnsi="Arial" w:cs="Arial"/>
                <w:sz w:val="15"/>
                <w:szCs w:val="15"/>
              </w:rPr>
            </w:pPr>
            <w:r>
              <w:rPr>
                <w:rFonts w:ascii="Arial" w:hAnsi="Arial" w:cs="Arial"/>
                <w:sz w:val="15"/>
                <w:szCs w:val="15"/>
              </w:rPr>
              <w:t xml:space="preserve">Active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AA.33 Channel Monitor (SCR-RN-33)</w:t>
      </w:r>
    </w:p>
    <w:p>
      <w:pPr>
        <w:rPr>
          <w:rFonts w:ascii="Arial" w:hAnsi="Arial" w:cs="Arial"/>
        </w:rPr>
      </w:pPr>
      <w:r>
        <w:rPr>
          <w:rFonts w:ascii="Arial" w:hAnsi="Arial" w:cs="Arial"/>
        </w:rPr>
        <w:t xml:space="preserve">Purpose: The documents of Renewal sent through the channels (CCM to the clients, MFT to the insurers, LMS for billing): each message with its status, reference, recipients and error, its delivery history and the connection of each channel. A failed message may be sent again.</w:t>
      </w:r>
    </w:p>
    <w:p>
      <w:pPr>
        <w:rPr>
          <w:rFonts w:ascii="Arial" w:hAnsi="Arial" w:cs="Arial"/>
        </w:rPr>
      </w:pPr>
      <w:r>
        <w:rPr>
          <w:rFonts w:ascii="Arial" w:hAnsi="Arial" w:cs="Arial"/>
        </w:rPr>
        <w:t xml:space="preserve">Access: Client &amp; Policy › Renewal › Channel Monitor</w:t>
      </w:r>
    </w:p>
    <w:p>
      <w:pPr>
        <w:rPr>
          <w:rFonts w:ascii="Arial" w:hAnsi="Arial" w:cs="Arial"/>
        </w:rPr>
      </w:pPr>
      <w:r>
        <w:rPr>
          <w:rFonts w:ascii="Arial" w:hAnsi="Arial" w:cs="Arial"/>
        </w:rPr>
        <w:t xml:space="preserve">FR items: FRRN.022, FRRN.024, FRRN.027</w:t>
      </w:r>
    </w:p>
    <w:p>
      <w:pPr>
        <w:spacing w:before="120" w:after="60"/>
        <w:jc w:val="center"/>
      </w:pPr>
      <w:r>
        <w:drawing>
          <wp:inline xmlns:a="http://schemas.openxmlformats.org/drawingml/2006/main" xmlns:pic="http://schemas.openxmlformats.org/drawingml/2006/picture">
            <wp:extent cx="5852160" cy="1606553"/>
            <wp:docPr id="1664530896" name="Picture 1664530896"/>
            <wp:cNvGraphicFramePr>
              <a:graphicFrameLocks noChangeAspect="1"/>
            </wp:cNvGraphicFramePr>
            <a:graphic>
              <a:graphicData uri="http://schemas.openxmlformats.org/drawingml/2006/picture">
                <pic:pic>
                  <pic:nvPicPr>
                    <pic:cNvPr id="0" name="scr-rn-33-01-list-part1.png"/>
                    <pic:cNvPicPr/>
                  </pic:nvPicPr>
                  <pic:blipFill>
                    <a:blip r:embed="rId111"/>
                    <a:stretch>
                      <a:fillRect/>
                    </a:stretch>
                  </pic:blipFill>
                  <pic:spPr>
                    <a:xfrm>
                      <a:off x="0" y="0"/>
                      <a:ext cx="5852160" cy="160655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606553"/>
            <wp:docPr id="1664530896" name="Picture 1664530896"/>
            <wp:cNvGraphicFramePr>
              <a:graphicFrameLocks noChangeAspect="1"/>
            </wp:cNvGraphicFramePr>
            <a:graphic>
              <a:graphicData uri="http://schemas.openxmlformats.org/drawingml/2006/picture">
                <pic:pic>
                  <pic:nvPicPr>
                    <pic:cNvPr id="0" name="scr-rn-33-01-list-part2.png"/>
                    <pic:cNvPicPr/>
                  </pic:nvPicPr>
                  <pic:blipFill>
                    <a:blip r:embed="rId112"/>
                    <a:stretch>
                      <a:fillRect/>
                    </a:stretch>
                  </pic:blipFill>
                  <pic:spPr>
                    <a:xfrm>
                      <a:off x="0" y="0"/>
                      <a:ext cx="5852160" cy="1606553"/>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AA.33 - Channel Monitor with the messages sent through CCM, MFT and LMS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Channel / Delivery status / Search reference</w:t>
            </w:r>
          </w:p>
        </w:tc>
        <w:tc>
          <w:tcPr>
            <w:tcW w:w="1296" w:type="dxa"/>
          </w:tcPr>
          <w:p>
            <w:pPr>
              <w:spacing w:after="20" w:before="20"/>
              <w:rPr>
                <w:rFonts w:ascii="Arial" w:hAnsi="Arial" w:cs="Arial"/>
                <w:sz w:val="15"/>
                <w:szCs w:val="15"/>
              </w:rPr>
            </w:pPr>
            <w:r>
              <w:rPr>
                <w:rFonts w:ascii="Arial" w:hAnsi="Arial" w:cs="Arial"/>
                <w:sz w:val="15"/>
                <w:szCs w:val="15"/>
              </w:rPr>
              <w:t xml:space="preserve">Drop-down, drop-down, text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CCM, MFT, LMS; statuses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Channel / Reference Number / File Name / Recipients / Delivery Status / CCM Transaction Reference / Error / Queued</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HH:mm; Messages of the channels</w:t>
            </w:r>
          </w:p>
        </w:tc>
        <w:tc>
          <w:tcPr>
            <w:tcW w:w="2736" w:type="dxa"/>
          </w:tcPr>
          <w:p>
            <w:pPr>
              <w:keepNext/>
              <w:spacing w:after="20" w:before="20"/>
              <w:rPr>
                <w:rFonts w:ascii="Arial" w:hAnsi="Arial" w:cs="Arial"/>
                <w:sz w:val="15"/>
                <w:szCs w:val="15"/>
              </w:rPr>
            </w:pPr>
            <w:r>
              <w:rPr>
                <w:rFonts w:ascii="Arial" w:hAnsi="Arial" w:cs="Arial"/>
                <w:sz w:val="15"/>
                <w:szCs w:val="15"/>
              </w:rPr>
              <w:t xml:space="preserve">No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Delivery History: When / Status / Detail / By</w:t>
            </w:r>
          </w:p>
        </w:tc>
        <w:tc>
          <w:tcPr>
            <w:tcW w:w="1296" w:type="dxa"/>
          </w:tcPr>
          <w:p>
            <w:pPr>
              <w:keepNext/>
              <w:spacing w:after="20" w:before="20"/>
              <w:rPr>
                <w:rFonts w:ascii="Arial" w:hAnsi="Arial" w:cs="Arial"/>
                <w:sz w:val="15"/>
                <w:szCs w:val="15"/>
              </w:rPr>
            </w:pPr>
            <w:r>
              <w:rPr>
                <w:rFonts w:ascii="Arial" w:hAnsi="Arial" w:cs="Arial"/>
                <w:sz w:val="15"/>
                <w:szCs w:val="15"/>
              </w:rPr>
              <w:t xml:space="preserve">Table in a dialog</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HH:mm; Events of the message</w:t>
            </w:r>
          </w:p>
        </w:tc>
        <w:tc>
          <w:tcPr>
            <w:tcW w:w="2736" w:type="dxa"/>
          </w:tcPr>
          <w:p>
            <w:pPr>
              <w:keepNext/>
              <w:spacing w:after="20" w:before="20"/>
              <w:rPr>
                <w:rFonts w:ascii="Arial" w:hAnsi="Arial" w:cs="Arial"/>
                <w:sz w:val="15"/>
                <w:szCs w:val="15"/>
              </w:rPr>
            </w:pPr>
            <w:r>
              <w:rPr>
                <w:rFonts w:ascii="Arial" w:hAnsi="Arial" w:cs="Arial"/>
                <w:sz w:val="15"/>
                <w:szCs w:val="15"/>
              </w:rPr>
              <w:t xml:space="preserve">No status yet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Connection: Mode / Address / Access key</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mode of the channel (live or simulator in SIT and UAT); Settings of the channel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Resend</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Message failed</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message again</w:t>
            </w:r>
          </w:p>
        </w:tc>
        <w:tc>
          <w:tcPr>
            <w:tcW w:w="1296" w:type="dxa"/>
          </w:tcPr>
          <w:p>
            <w:pPr>
              <w:keepNext/>
              <w:spacing w:after="20" w:before="20"/>
              <w:rPr>
                <w:rFonts w:ascii="Arial" w:hAnsi="Arial" w:cs="Arial"/>
                <w:sz w:val="15"/>
                <w:szCs w:val="15"/>
              </w:rPr>
            </w:pPr>
            <w:r>
              <w:rPr>
                <w:rFonts w:ascii="Arial" w:hAnsi="Arial" w:cs="Arial"/>
                <w:sz w:val="15"/>
                <w:szCs w:val="15"/>
              </w:rPr>
              <w:t xml:space="preserve">Queued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Cancel</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Message queued</w:t>
            </w:r>
          </w:p>
        </w:tc>
        <w:tc>
          <w:tcPr>
            <w:tcW w:w="3311" w:type="dxa"/>
          </w:tcPr>
          <w:p>
            <w:pPr>
              <w:keepNext/>
              <w:spacing w:after="20" w:before="20"/>
              <w:rPr>
                <w:rFonts w:ascii="Arial" w:hAnsi="Arial" w:cs="Arial"/>
                <w:sz w:val="15"/>
                <w:szCs w:val="15"/>
              </w:rPr>
            </w:pPr>
            <w:r>
              <w:rPr>
                <w:rFonts w:ascii="Arial" w:hAnsi="Arial" w:cs="Arial"/>
                <w:sz w:val="15"/>
                <w:szCs w:val="15"/>
              </w:rPr>
              <w:t xml:space="preserve">Cancels the message</w:t>
            </w:r>
          </w:p>
        </w:tc>
        <w:tc>
          <w:tcPr>
            <w:tcW w:w="1296" w:type="dxa"/>
          </w:tcPr>
          <w:p>
            <w:pPr>
              <w:keepNext/>
              <w:spacing w:after="20" w:before="20"/>
              <w:rPr>
                <w:rFonts w:ascii="Arial" w:hAnsi="Arial" w:cs="Arial"/>
                <w:sz w:val="15"/>
                <w:szCs w:val="15"/>
              </w:rPr>
            </w:pPr>
            <w:r>
              <w:rPr>
                <w:rFonts w:ascii="Arial" w:hAnsi="Arial" w:cs="Arial"/>
                <w:sz w:val="15"/>
                <w:szCs w:val="15"/>
              </w:rPr>
              <w:t xml:space="preserve">Cancelled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Check</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Checks the connection of the channel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AA.34 Audit Logs (SCR-RN-34)</w:t>
      </w:r>
    </w:p>
    <w:p>
      <w:pPr>
        <w:rPr>
          <w:rFonts w:ascii="Arial" w:hAnsi="Arial" w:cs="Arial"/>
        </w:rPr>
      </w:pPr>
      <w:r>
        <w:rPr>
          <w:rFonts w:ascii="Arial" w:hAnsi="Arial" w:cs="Arial"/>
        </w:rPr>
        <w:t xml:space="preserve">Purpose: Every action on the renewal accounts with its old and new value, who did it and when, filtered by date, action type, reference and user. Nobody can change or delete an entry.</w:t>
      </w:r>
    </w:p>
    <w:p>
      <w:pPr>
        <w:rPr>
          <w:rFonts w:ascii="Arial" w:hAnsi="Arial" w:cs="Arial"/>
        </w:rPr>
      </w:pPr>
      <w:r>
        <w:rPr>
          <w:rFonts w:ascii="Arial" w:hAnsi="Arial" w:cs="Arial"/>
        </w:rPr>
        <w:t xml:space="preserve">Access: Client &amp; Policy › Renewal › Audit Logs; Renewal › Audit Logs tab</w:t>
      </w:r>
    </w:p>
    <w:p>
      <w:pPr>
        <w:rPr>
          <w:rFonts w:ascii="Arial" w:hAnsi="Arial" w:cs="Arial"/>
        </w:rPr>
      </w:pPr>
      <w:r>
        <w:rPr>
          <w:rFonts w:ascii="Arial" w:hAnsi="Arial" w:cs="Arial"/>
        </w:rPr>
        <w:t xml:space="preserve">FR items: FRRN.043</w:t>
      </w:r>
    </w:p>
    <w:p>
      <w:pPr>
        <w:spacing w:before="120" w:after="60"/>
        <w:jc w:val="center"/>
      </w:pPr>
      <w:r>
        <w:drawing>
          <wp:inline xmlns:a="http://schemas.openxmlformats.org/drawingml/2006/main" xmlns:pic="http://schemas.openxmlformats.org/drawingml/2006/picture">
            <wp:extent cx="5852160" cy="2250321"/>
            <wp:docPr id="1664530896" name="Picture 1664530896"/>
            <wp:cNvGraphicFramePr>
              <a:graphicFrameLocks noChangeAspect="1"/>
            </wp:cNvGraphicFramePr>
            <a:graphic>
              <a:graphicData uri="http://schemas.openxmlformats.org/drawingml/2006/picture">
                <pic:pic>
                  <pic:nvPicPr>
                    <pic:cNvPr id="0" name="scr-rn-34-01-list-part1.png"/>
                    <pic:cNvPicPr/>
                  </pic:nvPicPr>
                  <pic:blipFill>
                    <a:blip r:embed="rId113"/>
                    <a:stretch>
                      <a:fillRect/>
                    </a:stretch>
                  </pic:blipFill>
                  <pic:spPr>
                    <a:xfrm>
                      <a:off x="0" y="0"/>
                      <a:ext cx="5852160" cy="225032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1890358"/>
            <wp:docPr id="1664530896" name="Picture 1664530896"/>
            <wp:cNvGraphicFramePr>
              <a:graphicFrameLocks noChangeAspect="1"/>
            </wp:cNvGraphicFramePr>
            <a:graphic>
              <a:graphicData uri="http://schemas.openxmlformats.org/drawingml/2006/picture">
                <pic:pic>
                  <pic:nvPicPr>
                    <pic:cNvPr id="0" name="scr-rn-34-01-list-part2.png"/>
                    <pic:cNvPicPr/>
                  </pic:nvPicPr>
                  <pic:blipFill>
                    <a:blip r:embed="rId114"/>
                    <a:stretch>
                      <a:fillRect/>
                    </a:stretch>
                  </pic:blipFill>
                  <pic:spPr>
                    <a:xfrm>
                      <a:off x="0" y="0"/>
                      <a:ext cx="5852160" cy="189035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230446"/>
            <wp:docPr id="1664530896" name="Picture 1664530896"/>
            <wp:cNvGraphicFramePr>
              <a:graphicFrameLocks noChangeAspect="1"/>
            </wp:cNvGraphicFramePr>
            <a:graphic>
              <a:graphicData uri="http://schemas.openxmlformats.org/drawingml/2006/picture">
                <pic:pic>
                  <pic:nvPicPr>
                    <pic:cNvPr id="0" name="scr-rn-34-01-list-part3.png"/>
                    <pic:cNvPicPr/>
                  </pic:nvPicPr>
                  <pic:blipFill>
                    <a:blip r:embed="rId115"/>
                    <a:stretch>
                      <a:fillRect/>
                    </a:stretch>
                  </pic:blipFill>
                  <pic:spPr>
                    <a:xfrm>
                      <a:off x="0" y="0"/>
                      <a:ext cx="5852160" cy="223044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197320"/>
            <wp:docPr id="1664530896" name="Picture 1664530896"/>
            <wp:cNvGraphicFramePr>
              <a:graphicFrameLocks noChangeAspect="1"/>
            </wp:cNvGraphicFramePr>
            <a:graphic>
              <a:graphicData uri="http://schemas.openxmlformats.org/drawingml/2006/picture">
                <pic:pic>
                  <pic:nvPicPr>
                    <pic:cNvPr id="0" name="scr-rn-34-01-list-part4.png"/>
                    <pic:cNvPicPr/>
                  </pic:nvPicPr>
                  <pic:blipFill>
                    <a:blip r:embed="rId116"/>
                    <a:stretch>
                      <a:fillRect/>
                    </a:stretch>
                  </pic:blipFill>
                  <pic:spPr>
                    <a:xfrm>
                      <a:off x="0" y="0"/>
                      <a:ext cx="5852160" cy="219732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AA.34 - Audit Logs of Renewal with the actions of the period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Filters: Date From / Date To / Action Type / Reference Number / User</w:t>
            </w:r>
          </w:p>
        </w:tc>
        <w:tc>
          <w:tcPr>
            <w:tcW w:w="1296" w:type="dxa"/>
          </w:tcPr>
          <w:p>
            <w:pPr>
              <w:keepNext/>
              <w:spacing w:after="20" w:before="20"/>
              <w:rPr>
                <w:rFonts w:ascii="Arial" w:hAnsi="Arial" w:cs="Arial"/>
                <w:sz w:val="15"/>
                <w:szCs w:val="15"/>
              </w:rPr>
            </w:pPr>
            <w:r>
              <w:rPr>
                <w:rFonts w:ascii="Arial" w:hAnsi="Arial" w:cs="Arial"/>
                <w:sz w:val="15"/>
                <w:szCs w:val="15"/>
              </w:rPr>
              <w:t xml:space="preserve">Date, date, drop-down, text, 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action types in words; names; Action types; users</w:t>
            </w:r>
          </w:p>
        </w:tc>
        <w:tc>
          <w:tcPr>
            <w:tcW w:w="2736" w:type="dxa"/>
          </w:tcPr>
          <w:p>
            <w:pPr>
              <w:keepNext/>
              <w:spacing w:after="20" w:before="20"/>
              <w:rPr>
                <w:rFonts w:ascii="Arial" w:hAnsi="Arial" w:cs="Arial"/>
                <w:sz w:val="15"/>
                <w:szCs w:val="15"/>
              </w:rPr>
            </w:pPr>
            <w:r>
              <w:rPr>
                <w:rFonts w:ascii="Arial" w:hAnsi="Arial" w:cs="Arial"/>
                <w:sz w:val="15"/>
                <w:szCs w:val="15"/>
              </w:rPr>
              <w:t xml:space="preserve">Date To not before Date From</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Timestamp / Module / Reference Number / Client / Assured / Action Type / Description / Old Value / New Value / Performed By / Remarks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values in words; Audit trail</w:t>
            </w:r>
          </w:p>
        </w:tc>
        <w:tc>
          <w:tcPr>
            <w:tcW w:w="2736" w:type="dxa"/>
          </w:tcPr>
          <w:p>
            <w:pPr>
              <w:spacing w:after="20" w:before="20"/>
              <w:rPr>
                <w:rFonts w:ascii="Arial" w:hAnsi="Arial" w:cs="Arial"/>
                <w:sz w:val="15"/>
                <w:szCs w:val="15"/>
              </w:rPr>
            </w:pPr>
            <w:r>
              <w:rPr>
                <w:rFonts w:ascii="Arial" w:hAnsi="Arial" w:cs="Arial"/>
                <w:sz w:val="15"/>
                <w:szCs w:val="15"/>
              </w:rPr>
              <w:t xml:space="preserve">No audit log entries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Export</w:t>
            </w:r>
          </w:p>
        </w:tc>
        <w:tc>
          <w:tcPr>
            <w:tcW w:w="1584" w:type="dxa"/>
          </w:tcPr>
          <w:p>
            <w:pPr>
              <w:spacing w:after="20" w:before="20"/>
              <w:rPr>
                <w:rFonts w:ascii="Arial" w:hAnsi="Arial" w:cs="Arial"/>
                <w:sz w:val="15"/>
                <w:szCs w:val="15"/>
              </w:rPr>
            </w:pPr>
            <w:r>
              <w:rPr>
                <w:rFonts w:ascii="Arial" w:hAnsi="Arial" w:cs="Arial"/>
                <w:sz w:val="15"/>
                <w:szCs w:val="15"/>
              </w:rPr>
              <w:t xml:space="preserve">Auditor, 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Downloads the entries of the filters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AA.35 Renewal Annual Budget (SCR-RN-35)</w:t>
      </w:r>
    </w:p>
    <w:p>
      <w:pPr>
        <w:rPr>
          <w:rFonts w:ascii="Arial" w:hAnsi="Arial" w:cs="Arial"/>
        </w:rPr>
      </w:pPr>
      <w:r>
        <w:rPr>
          <w:rFonts w:ascii="Arial" w:hAnsi="Arial" w:cs="Arial"/>
        </w:rPr>
        <w:t xml:space="preserve">Purpose: The annual budget of the renewals per fiscal year, measure, market segment and team, uploaded and updated by month, with the history of every change. The Renewal Dashboard compares the actuals with it.</w:t>
      </w:r>
    </w:p>
    <w:p>
      <w:pPr>
        <w:rPr>
          <w:rFonts w:ascii="Arial" w:hAnsi="Arial" w:cs="Arial"/>
        </w:rPr>
      </w:pPr>
      <w:r>
        <w:rPr>
          <w:rFonts w:ascii="Arial" w:hAnsi="Arial" w:cs="Arial"/>
        </w:rPr>
        <w:t xml:space="preserve">Access: Client &amp; Policy › Renewal › Renewal Annual Budget</w:t>
      </w:r>
    </w:p>
    <w:p>
      <w:pPr>
        <w:rPr>
          <w:rFonts w:ascii="Arial" w:hAnsi="Arial" w:cs="Arial"/>
        </w:rPr>
      </w:pPr>
      <w:r>
        <w:rPr>
          <w:rFonts w:ascii="Arial" w:hAnsi="Arial" w:cs="Arial"/>
        </w:rPr>
        <w:t xml:space="preserve">FR items: FRRN.042</w:t>
      </w:r>
    </w:p>
    <w:p>
      <w:pPr>
        <w:spacing w:before="120" w:after="60"/>
        <w:jc w:val="center"/>
      </w:pPr>
      <w:r>
        <w:drawing>
          <wp:inline xmlns:a="http://schemas.openxmlformats.org/drawingml/2006/main" xmlns:pic="http://schemas.openxmlformats.org/drawingml/2006/picture">
            <wp:extent cx="5852160" cy="1713334"/>
            <wp:docPr id="1664530896" name="Picture 1664530896"/>
            <wp:cNvGraphicFramePr>
              <a:graphicFrameLocks noChangeAspect="1"/>
            </wp:cNvGraphicFramePr>
            <a:graphic>
              <a:graphicData uri="http://schemas.openxmlformats.org/drawingml/2006/picture">
                <pic:pic>
                  <pic:nvPicPr>
                    <pic:cNvPr id="0" name="scr-rn-35-01-view-part1.png"/>
                    <pic:cNvPicPr/>
                  </pic:nvPicPr>
                  <pic:blipFill>
                    <a:blip r:embed="rId117"/>
                    <a:stretch>
                      <a:fillRect/>
                    </a:stretch>
                  </pic:blipFill>
                  <pic:spPr>
                    <a:xfrm>
                      <a:off x="0" y="0"/>
                      <a:ext cx="5852160" cy="171333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702000"/>
            <wp:docPr id="1664530896" name="Picture 1664530896"/>
            <wp:cNvGraphicFramePr>
              <a:graphicFrameLocks noChangeAspect="1"/>
            </wp:cNvGraphicFramePr>
            <a:graphic>
              <a:graphicData uri="http://schemas.openxmlformats.org/drawingml/2006/picture">
                <pic:pic>
                  <pic:nvPicPr>
                    <pic:cNvPr id="0" name="scr-rn-35-01-view-part2.png"/>
                    <pic:cNvPicPr/>
                  </pic:nvPicPr>
                  <pic:blipFill>
                    <a:blip r:embed="rId118"/>
                    <a:stretch>
                      <a:fillRect/>
                    </a:stretch>
                  </pic:blipFill>
                  <pic:spPr>
                    <a:xfrm>
                      <a:off x="0" y="0"/>
                      <a:ext cx="5852160" cy="170200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AA.35 - Renewal Annual Budget of the fiscal year by team and month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Fiscal Year / Measure / Market Segment / Team Lead</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 / N / N / N</w:t>
            </w:r>
          </w:p>
        </w:tc>
        <w:tc>
          <w:tcPr>
            <w:tcW w:w="3311" w:type="dxa"/>
          </w:tcPr>
          <w:p>
            <w:pPr>
              <w:spacing w:after="20" w:before="20"/>
              <w:rPr>
                <w:rFonts w:ascii="Arial" w:hAnsi="Arial" w:cs="Arial"/>
                <w:sz w:val="15"/>
                <w:szCs w:val="15"/>
              </w:rPr>
            </w:pPr>
            <w:r>
              <w:rPr>
                <w:rFonts w:ascii="Arial" w:hAnsi="Arial" w:cs="Arial"/>
                <w:sz w:val="15"/>
                <w:szCs w:val="15"/>
              </w:rPr>
              <w:t xml:space="preserve">Years; measures; segments; users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Budget: Region / Team / Sub-Team / Section Head / Team Head / Team Lead / Account Officer / Annual New Budget / Annual Renewal Budget / Annual Organic Budget / Grand Total</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Budget of the year</w:t>
            </w:r>
          </w:p>
        </w:tc>
        <w:tc>
          <w:tcPr>
            <w:tcW w:w="2736" w:type="dxa"/>
          </w:tcPr>
          <w:p>
            <w:pPr>
              <w:keepNext/>
              <w:spacing w:after="20" w:before="20"/>
              <w:rPr>
                <w:rFonts w:ascii="Arial" w:hAnsi="Arial" w:cs="Arial"/>
                <w:sz w:val="15"/>
                <w:szCs w:val="15"/>
              </w:rPr>
            </w:pPr>
            <w:r>
              <w:rPr>
                <w:rFonts w:ascii="Arial" w:hAnsi="Arial" w:cs="Arial"/>
                <w:sz w:val="15"/>
                <w:szCs w:val="15"/>
              </w:rPr>
              <w:t xml:space="preserve">No budget for this fiscal year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Update Budget dialog: Month / Budget</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w:t>
            </w:r>
          </w:p>
        </w:tc>
        <w:tc>
          <w:tcPr>
            <w:tcW w:w="2736" w:type="dxa"/>
          </w:tcPr>
          <w:p>
            <w:pPr>
              <w:keepNext/>
              <w:spacing w:after="20" w:before="20"/>
              <w:rPr>
                <w:rFonts w:ascii="Arial" w:hAnsi="Arial" w:cs="Arial"/>
                <w:sz w:val="15"/>
                <w:szCs w:val="15"/>
              </w:rPr>
            </w:pPr>
            <w:r>
              <w:rPr>
                <w:rFonts w:ascii="Arial" w:hAnsi="Arial" w:cs="Arial"/>
                <w:sz w:val="15"/>
                <w:szCs w:val="15"/>
              </w:rPr>
              <w:t xml:space="preserve">Not negative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Budget History: Month / Previous Budget / Updated Budget / Modified By / Modification Date</w:t>
            </w:r>
          </w:p>
        </w:tc>
        <w:tc>
          <w:tcPr>
            <w:tcW w:w="1296" w:type="dxa"/>
          </w:tcPr>
          <w:p>
            <w:pPr>
              <w:spacing w:after="20" w:before="20"/>
              <w:rPr>
                <w:rFonts w:ascii="Arial" w:hAnsi="Arial" w:cs="Arial"/>
                <w:sz w:val="15"/>
                <w:szCs w:val="15"/>
              </w:rPr>
            </w:pPr>
            <w:r>
              <w:rPr>
                <w:rFonts w:ascii="Arial" w:hAnsi="Arial" w:cs="Arial"/>
                <w:sz w:val="15"/>
                <w:szCs w:val="15"/>
              </w:rPr>
              <w:t xml:space="preserve">Table in a dialog</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Changes of the budget</w:t>
            </w:r>
          </w:p>
        </w:tc>
        <w:tc>
          <w:tcPr>
            <w:tcW w:w="2736" w:type="dxa"/>
          </w:tcPr>
          <w:p>
            <w:pPr>
              <w:spacing w:after="20" w:before="20"/>
              <w:rPr>
                <w:rFonts w:ascii="Arial" w:hAnsi="Arial" w:cs="Arial"/>
                <w:sz w:val="15"/>
                <w:szCs w:val="15"/>
              </w:rPr>
            </w:pPr>
            <w:r>
              <w:rPr>
                <w:rFonts w:ascii="Arial" w:hAnsi="Arial" w:cs="Arial"/>
                <w:sz w:val="15"/>
                <w:szCs w:val="15"/>
              </w:rPr>
              <w:t xml:space="preserve">No changes since the budget was created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Budget</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Uploads the budget file of the fiscal year</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Update Budget</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Budget loaded</w:t>
            </w:r>
          </w:p>
        </w:tc>
        <w:tc>
          <w:tcPr>
            <w:tcW w:w="3311" w:type="dxa"/>
          </w:tcPr>
          <w:p>
            <w:pPr>
              <w:keepNext/>
              <w:spacing w:after="20" w:before="20"/>
              <w:rPr>
                <w:rFonts w:ascii="Arial" w:hAnsi="Arial" w:cs="Arial"/>
                <w:sz w:val="15"/>
                <w:szCs w:val="15"/>
              </w:rPr>
            </w:pPr>
            <w:r>
              <w:rPr>
                <w:rFonts w:ascii="Arial" w:hAnsi="Arial" w:cs="Arial"/>
                <w:sz w:val="15"/>
                <w:szCs w:val="15"/>
              </w:rPr>
              <w:t xml:space="preserve">Changes the budget of a month</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View Budget History</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history of the changes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AA.36 Renewal: Hold Cover, Proposal &amp; TSU, Acceptance &amp; Approval, KYC, Placement and Audit Logs (SCR-RN-36)</w:t>
      </w:r>
    </w:p>
    <w:p>
      <w:pPr>
        <w:rPr>
          <w:rFonts w:ascii="Arial" w:hAnsi="Arial" w:cs="Arial"/>
        </w:rPr>
      </w:pPr>
      <w:r>
        <w:rPr>
          <w:rFonts w:ascii="Arial" w:hAnsi="Arial" w:cs="Arial"/>
        </w:rPr>
        <w:t xml:space="preserve">Purpose: The tabs of the renewal record added with the full coverage: the hold cover requests of the account with the insurers' shares, the proposals and the TSU request, the client's acceptance with the approval and the payment, the KYC status, the Insurance Advice and the placement with each insurer's response, and the audit trail of the renewal.</w:t>
      </w:r>
    </w:p>
    <w:p>
      <w:pPr>
        <w:rPr>
          <w:rFonts w:ascii="Arial" w:hAnsi="Arial" w:cs="Arial"/>
        </w:rPr>
      </w:pPr>
      <w:r>
        <w:rPr>
          <w:rFonts w:ascii="Arial" w:hAnsi="Arial" w:cs="Arial"/>
        </w:rPr>
        <w:t xml:space="preserve">Access: Renewal › Hold Cover, Proposal &amp; TSU, Acceptance &amp; Approval, KYC, Placement or Audit Logs tab</w:t>
      </w:r>
    </w:p>
    <w:p>
      <w:pPr>
        <w:rPr>
          <w:rFonts w:ascii="Arial" w:hAnsi="Arial" w:cs="Arial"/>
        </w:rPr>
      </w:pPr>
      <w:r>
        <w:rPr>
          <w:rFonts w:ascii="Arial" w:hAnsi="Arial" w:cs="Arial"/>
        </w:rPr>
        <w:t xml:space="preserve">FR items: FRRN.016, FRRN.017, FRRN.025, FRRN.029, FRRN.030, FRRN.032, FRRN.036, FRRN.037, FRRN.039, FRRN.043</w:t>
      </w:r>
    </w:p>
    <w:p>
      <w:pPr>
        <w:spacing w:before="120" w:after="60"/>
        <w:jc w:val="center"/>
      </w:pPr>
      <w:r>
        <w:drawing>
          <wp:inline xmlns:a="http://schemas.openxmlformats.org/drawingml/2006/main" xmlns:pic="http://schemas.openxmlformats.org/drawingml/2006/picture">
            <wp:extent cx="5852160" cy="1963716"/>
            <wp:docPr id="1664530896" name="Picture 1664530896"/>
            <wp:cNvGraphicFramePr>
              <a:graphicFrameLocks noChangeAspect="1"/>
            </wp:cNvGraphicFramePr>
            <a:graphic>
              <a:graphicData uri="http://schemas.openxmlformats.org/drawingml/2006/picture">
                <pic:pic>
                  <pic:nvPicPr>
                    <pic:cNvPr id="0" name="scr-rn-36-01-placement-part1.png"/>
                    <pic:cNvPicPr/>
                  </pic:nvPicPr>
                  <pic:blipFill>
                    <a:blip r:embed="rId119"/>
                    <a:stretch>
                      <a:fillRect/>
                    </a:stretch>
                  </pic:blipFill>
                  <pic:spPr>
                    <a:xfrm>
                      <a:off x="0" y="0"/>
                      <a:ext cx="5852160" cy="196371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1976027"/>
            <wp:docPr id="1664530896" name="Picture 1664530896"/>
            <wp:cNvGraphicFramePr>
              <a:graphicFrameLocks noChangeAspect="1"/>
            </wp:cNvGraphicFramePr>
            <a:graphic>
              <a:graphicData uri="http://schemas.openxmlformats.org/drawingml/2006/picture">
                <pic:pic>
                  <pic:nvPicPr>
                    <pic:cNvPr id="0" name="scr-rn-36-01-placement-part2.png"/>
                    <pic:cNvPicPr/>
                  </pic:nvPicPr>
                  <pic:blipFill>
                    <a:blip r:embed="rId120"/>
                    <a:stretch>
                      <a:fillRect/>
                    </a:stretch>
                  </pic:blipFill>
                  <pic:spPr>
                    <a:xfrm>
                      <a:off x="0" y="0"/>
                      <a:ext cx="5852160" cy="197602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109404"/>
            <wp:docPr id="1664530896" name="Picture 1664530896"/>
            <wp:cNvGraphicFramePr>
              <a:graphicFrameLocks noChangeAspect="1"/>
            </wp:cNvGraphicFramePr>
            <a:graphic>
              <a:graphicData uri="http://schemas.openxmlformats.org/drawingml/2006/picture">
                <pic:pic>
                  <pic:nvPicPr>
                    <pic:cNvPr id="0" name="scr-rn-36-01-placement-part3.png"/>
                    <pic:cNvPicPr/>
                  </pic:nvPicPr>
                  <pic:blipFill>
                    <a:blip r:embed="rId121"/>
                    <a:stretch>
                      <a:fillRect/>
                    </a:stretch>
                  </pic:blipFill>
                  <pic:spPr>
                    <a:xfrm>
                      <a:off x="0" y="0"/>
                      <a:ext cx="5852160" cy="210940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AA.36 - Placement tab: the Insurance Advice and the placement slip of each insurer with its response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Hold Cover tab: Insurers: Insurer / Share (%) / Coverage / Premium</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Insurers of the account</w:t>
            </w:r>
          </w:p>
        </w:tc>
        <w:tc>
          <w:tcPr>
            <w:tcW w:w="2736" w:type="dxa"/>
          </w:tcPr>
          <w:p>
            <w:pPr>
              <w:spacing w:after="20" w:before="20"/>
              <w:rPr>
                <w:rFonts w:ascii="Arial" w:hAnsi="Arial" w:cs="Arial"/>
                <w:sz w:val="15"/>
                <w:szCs w:val="15"/>
              </w:rPr>
            </w:pPr>
            <w:r>
              <w:rPr>
                <w:rFonts w:ascii="Arial" w:hAnsi="Arial" w:cs="Arial"/>
                <w:sz w:val="15"/>
                <w:szCs w:val="15"/>
              </w:rPr>
              <w:t xml:space="preserve">No insurer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Hold Cover tab: Hold Cover Requests: Reference Number / Request / Insurer / Share (%) / Start / End / Sent By / Status / Insurer Remarks</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Hold cover requests</w:t>
            </w:r>
          </w:p>
        </w:tc>
        <w:tc>
          <w:tcPr>
            <w:tcW w:w="2736" w:type="dxa"/>
          </w:tcPr>
          <w:p>
            <w:pPr>
              <w:spacing w:after="20" w:before="20"/>
              <w:rPr>
                <w:rFonts w:ascii="Arial" w:hAnsi="Arial" w:cs="Arial"/>
                <w:sz w:val="15"/>
                <w:szCs w:val="15"/>
              </w:rPr>
            </w:pPr>
            <w:r>
              <w:rPr>
                <w:rFonts w:ascii="Arial" w:hAnsi="Arial" w:cs="Arial"/>
                <w:sz w:val="15"/>
                <w:szCs w:val="15"/>
              </w:rPr>
              <w:t xml:space="preserve">No hold cover request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Hold Cover tab: extension: Extension days</w:t>
            </w:r>
          </w:p>
        </w:tc>
        <w:tc>
          <w:tcPr>
            <w:tcW w:w="1296" w:type="dxa"/>
          </w:tcPr>
          <w:p>
            <w:pPr>
              <w:spacing w:after="20" w:before="20"/>
              <w:rPr>
                <w:rFonts w:ascii="Arial" w:hAnsi="Arial" w:cs="Arial"/>
                <w:sz w:val="15"/>
                <w:szCs w:val="15"/>
              </w:rPr>
            </w:pPr>
            <w:r>
              <w:rPr>
                <w:rFonts w:ascii="Arial" w:hAnsi="Arial" w:cs="Arial"/>
                <w:sz w:val="15"/>
                <w:szCs w:val="15"/>
              </w:rPr>
              <w:t xml:space="preserve">Number</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15 or 30 days (setting, Annex AC.9, C12)</w:t>
            </w:r>
          </w:p>
        </w:tc>
        <w:tc>
          <w:tcPr>
            <w:tcW w:w="2736" w:type="dxa"/>
          </w:tcPr>
          <w:p>
            <w:pPr>
              <w:spacing w:after="20" w:before="20"/>
              <w:rPr>
                <w:rFonts w:ascii="Arial" w:hAnsi="Arial" w:cs="Arial"/>
                <w:sz w:val="15"/>
                <w:szCs w:val="15"/>
              </w:rPr>
            </w:pPr>
            <w:r>
              <w:rPr>
                <w:rFonts w:ascii="Arial" w:hAnsi="Arial" w:cs="Arial"/>
                <w:sz w:val="15"/>
                <w:szCs w:val="15"/>
              </w:rPr>
              <w:t xml:space="preserve">Within the extension window</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Proposal &amp; TSU tab: Proposals: File Name / Proposal / Status / CCM Message / Generated On</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Proposals of the renewal</w:t>
            </w:r>
          </w:p>
        </w:tc>
        <w:tc>
          <w:tcPr>
            <w:tcW w:w="2736" w:type="dxa"/>
          </w:tcPr>
          <w:p>
            <w:pPr>
              <w:spacing w:after="20" w:before="20"/>
              <w:rPr>
                <w:rFonts w:ascii="Arial" w:hAnsi="Arial" w:cs="Arial"/>
                <w:sz w:val="15"/>
                <w:szCs w:val="15"/>
              </w:rPr>
            </w:pPr>
            <w:r>
              <w:rPr>
                <w:rFonts w:ascii="Arial" w:hAnsi="Arial" w:cs="Arial"/>
                <w:sz w:val="15"/>
                <w:szCs w:val="15"/>
              </w:rPr>
              <w:t xml:space="preserve">No proposal generated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Proposal &amp; TSU tab: TSU Request: TSU Officer / Remarks / Insurer / Premium / Terms and conditions / Proposal</w:t>
            </w:r>
          </w:p>
        </w:tc>
        <w:tc>
          <w:tcPr>
            <w:tcW w:w="1296" w:type="dxa"/>
          </w:tcPr>
          <w:p>
            <w:pPr>
              <w:spacing w:after="20" w:before="20"/>
              <w:rPr>
                <w:rFonts w:ascii="Arial" w:hAnsi="Arial" w:cs="Arial"/>
                <w:sz w:val="15"/>
                <w:szCs w:val="15"/>
              </w:rPr>
            </w:pPr>
            <w:r>
              <w:rPr>
                <w:rFonts w:ascii="Arial" w:hAnsi="Arial" w:cs="Arial"/>
                <w:sz w:val="15"/>
                <w:szCs w:val="15"/>
              </w:rPr>
              <w:t xml:space="preserve">Drop-down, text, drop-down, amount, text area, file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Names; two decimals; TSU officers, insurers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Acceptance &amp; Approval tab: Client Acceptance Status / For Booking Only / Direct-to-Insurer Payment / Approval and Payment: Status / Remarks / Policy Number / OR Number / Override reason or justification / Option / Rejection reason</w:t>
            </w:r>
          </w:p>
        </w:tc>
        <w:tc>
          <w:tcPr>
            <w:tcW w:w="1296" w:type="dxa"/>
          </w:tcPr>
          <w:p>
            <w:pPr>
              <w:spacing w:after="20" w:before="20"/>
              <w:rPr>
                <w:rFonts w:ascii="Arial" w:hAnsi="Arial" w:cs="Arial"/>
                <w:sz w:val="15"/>
                <w:szCs w:val="15"/>
              </w:rPr>
            </w:pPr>
            <w:r>
              <w:rPr>
                <w:rFonts w:ascii="Arial" w:hAnsi="Arial" w:cs="Arial"/>
                <w:sz w:val="15"/>
                <w:szCs w:val="15"/>
              </w:rPr>
              <w:t xml:space="preserve">Drop-down, text</w:t>
            </w:r>
          </w:p>
        </w:tc>
        <w:tc>
          <w:tcPr>
            <w:tcW w:w="1152" w:type="dxa"/>
          </w:tcPr>
          <w:p>
            <w:pPr>
              <w:spacing w:after="20" w:before="20"/>
              <w:rPr>
                <w:rFonts w:ascii="Arial" w:hAnsi="Arial" w:cs="Arial"/>
                <w:sz w:val="15"/>
                <w:szCs w:val="15"/>
              </w:rPr>
            </w:pPr>
            <w:r>
              <w:rPr>
                <w:rFonts w:ascii="Arial" w:hAnsi="Arial" w:cs="Arial"/>
                <w:sz w:val="15"/>
                <w:szCs w:val="15"/>
              </w:rPr>
              <w:t xml:space="preserve">Cond.</w:t>
            </w:r>
          </w:p>
        </w:tc>
        <w:tc>
          <w:tcPr>
            <w:tcW w:w="3311" w:type="dxa"/>
          </w:tcPr>
          <w:p>
            <w:pPr>
              <w:spacing w:after="20" w:before="20"/>
              <w:rPr>
                <w:rFonts w:ascii="Arial" w:hAnsi="Arial" w:cs="Arial"/>
                <w:sz w:val="15"/>
                <w:szCs w:val="15"/>
              </w:rPr>
            </w:pPr>
            <w:r>
              <w:rPr>
                <w:rFonts w:ascii="Arial" w:hAnsi="Arial" w:cs="Arial"/>
                <w:sz w:val="15"/>
                <w:szCs w:val="15"/>
              </w:rPr>
              <w:t xml:space="preserve">Labels; Acceptance statuses</w:t>
            </w:r>
          </w:p>
        </w:tc>
        <w:tc>
          <w:tcPr>
            <w:tcW w:w="2736" w:type="dxa"/>
          </w:tcPr>
          <w:p>
            <w:pPr>
              <w:spacing w:after="20" w:before="20"/>
              <w:rPr>
                <w:rFonts w:ascii="Arial" w:hAnsi="Arial" w:cs="Arial"/>
                <w:sz w:val="15"/>
                <w:szCs w:val="15"/>
              </w:rPr>
            </w:pPr>
            <w:r>
              <w:rPr>
                <w:rFonts w:ascii="Arial" w:hAnsi="Arial" w:cs="Arial"/>
                <w:sz w:val="15"/>
                <w:szCs w:val="15"/>
              </w:rPr>
              <w:t xml:space="preserve">An override needs a justification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KYC tab: Status / Activity / Remarks or follow-up note</w:t>
            </w:r>
          </w:p>
        </w:tc>
        <w:tc>
          <w:tcPr>
            <w:tcW w:w="1296" w:type="dxa"/>
          </w:tcPr>
          <w:p>
            <w:pPr>
              <w:spacing w:after="20" w:before="20"/>
              <w:rPr>
                <w:rFonts w:ascii="Arial" w:hAnsi="Arial" w:cs="Arial"/>
                <w:sz w:val="15"/>
                <w:szCs w:val="15"/>
              </w:rPr>
            </w:pPr>
            <w:r>
              <w:rPr>
                <w:rFonts w:ascii="Arial" w:hAnsi="Arial" w:cs="Arial"/>
                <w:sz w:val="15"/>
                <w:szCs w:val="15"/>
              </w:rPr>
              <w:t xml:space="preserve">Drop-down, 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Labels; KYC statuses and activities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Placement tab: Insurance Advice: Version / File Name / Generated By / Generated On / CCM Message</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Insurance Advices (mortgaged accounts)</w:t>
            </w:r>
          </w:p>
        </w:tc>
        <w:tc>
          <w:tcPr>
            <w:tcW w:w="2736" w:type="dxa"/>
          </w:tcPr>
          <w:p>
            <w:pPr>
              <w:spacing w:after="20" w:before="20"/>
              <w:rPr>
                <w:rFonts w:ascii="Arial" w:hAnsi="Arial" w:cs="Arial"/>
                <w:sz w:val="15"/>
                <w:szCs w:val="15"/>
              </w:rPr>
            </w:pPr>
            <w:r>
              <w:rPr>
                <w:rFonts w:ascii="Arial" w:hAnsi="Arial" w:cs="Arial"/>
                <w:sz w:val="15"/>
                <w:szCs w:val="15"/>
              </w:rPr>
              <w:t xml:space="preserve">No Insurance Advice (mortgaged accounts only)</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Placement tab: Placement: Insurer / Share (%) / Premium / Placement Slip / Status / Transmission / Submitted / TAT (business days) / SLA / With Issue / Insurer Response</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Placement of each insurer</w:t>
            </w:r>
          </w:p>
        </w:tc>
        <w:tc>
          <w:tcPr>
            <w:tcW w:w="2736" w:type="dxa"/>
          </w:tcPr>
          <w:p>
            <w:pPr>
              <w:keepNext/>
              <w:spacing w:after="20" w:before="20"/>
              <w:rPr>
                <w:rFonts w:ascii="Arial" w:hAnsi="Arial" w:cs="Arial"/>
                <w:sz w:val="15"/>
                <w:szCs w:val="15"/>
              </w:rPr>
            </w:pPr>
            <w:r>
              <w:rPr>
                <w:rFonts w:ascii="Arial" w:hAnsi="Arial" w:cs="Arial"/>
                <w:sz w:val="15"/>
                <w:szCs w:val="15"/>
              </w:rPr>
              <w:t xml:space="preserve">No placement generated</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Insurer Response dialog: Insurer Response / Rejection Reason / Insurer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Cond. / N</w:t>
            </w:r>
          </w:p>
        </w:tc>
        <w:tc>
          <w:tcPr>
            <w:tcW w:w="3311" w:type="dxa"/>
          </w:tcPr>
          <w:p>
            <w:pPr>
              <w:keepNext/>
              <w:spacing w:after="20" w:before="20"/>
              <w:rPr>
                <w:rFonts w:ascii="Arial" w:hAnsi="Arial" w:cs="Arial"/>
                <w:sz w:val="15"/>
                <w:szCs w:val="15"/>
              </w:rPr>
            </w:pPr>
            <w:r>
              <w:rPr>
                <w:rFonts w:ascii="Arial" w:hAnsi="Arial" w:cs="Arial"/>
                <w:sz w:val="15"/>
                <w:szCs w:val="15"/>
              </w:rPr>
              <w:t xml:space="preserve">Approved, Rejected; rejection reasons; Insurer responses</w:t>
            </w:r>
          </w:p>
        </w:tc>
        <w:tc>
          <w:tcPr>
            <w:tcW w:w="2736" w:type="dxa"/>
          </w:tcPr>
          <w:p>
            <w:pPr>
              <w:keepNext/>
              <w:spacing w:after="20" w:before="20"/>
              <w:rPr>
                <w:rFonts w:ascii="Arial" w:hAnsi="Arial" w:cs="Arial"/>
                <w:sz w:val="15"/>
                <w:szCs w:val="15"/>
              </w:rPr>
            </w:pPr>
            <w:r>
              <w:rPr>
                <w:rFonts w:ascii="Arial" w:hAnsi="Arial" w:cs="Arial"/>
                <w:sz w:val="15"/>
                <w:szCs w:val="15"/>
              </w:rPr>
              <w:t xml:space="preserve">A rejection needs its reason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Audit Logs tab: Timestamp / Action Type / Description / Old Value / New Value / Performed By / Remarks</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Audit trail of the renewal</w:t>
            </w:r>
          </w:p>
        </w:tc>
        <w:tc>
          <w:tcPr>
            <w:tcW w:w="2736" w:type="dxa"/>
          </w:tcPr>
          <w:p>
            <w:pPr>
              <w:spacing w:after="20" w:before="20"/>
              <w:rPr>
                <w:rFonts w:ascii="Arial" w:hAnsi="Arial" w:cs="Arial"/>
                <w:sz w:val="15"/>
                <w:szCs w:val="15"/>
              </w:rPr>
            </w:pPr>
            <w:r>
              <w:rPr>
                <w:rFonts w:ascii="Arial" w:hAnsi="Arial" w:cs="Arial"/>
                <w:sz w:val="15"/>
                <w:szCs w:val="15"/>
              </w:rPr>
              <w:t xml:space="preserve">No audit log entries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Request Hold Cover / Record Approval</w:t>
            </w:r>
          </w:p>
        </w:tc>
        <w:tc>
          <w:tcPr>
            <w:tcW w:w="1584" w:type="dxa"/>
          </w:tcPr>
          <w:p>
            <w:pPr>
              <w:spacing w:after="20" w:before="20"/>
              <w:rPr>
                <w:rFonts w:ascii="Arial" w:hAnsi="Arial" w:cs="Arial"/>
                <w:sz w:val="15"/>
                <w:szCs w:val="15"/>
              </w:rPr>
            </w:pPr>
            <w:r>
              <w:rPr>
                <w:rFonts w:ascii="Arial" w:hAnsi="Arial" w:cs="Arial"/>
                <w:sz w:val="15"/>
                <w:szCs w:val="15"/>
              </w:rPr>
              <w:t xml:space="preserve">Account Officer; 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Before expiry, payment pending</w:t>
            </w:r>
          </w:p>
        </w:tc>
        <w:tc>
          <w:tcPr>
            <w:tcW w:w="3311" w:type="dxa"/>
          </w:tcPr>
          <w:p>
            <w:pPr>
              <w:spacing w:after="20" w:before="20"/>
              <w:rPr>
                <w:rFonts w:ascii="Arial" w:hAnsi="Arial" w:cs="Arial"/>
                <w:sz w:val="15"/>
                <w:szCs w:val="15"/>
              </w:rPr>
            </w:pPr>
            <w:r>
              <w:rPr>
                <w:rFonts w:ascii="Arial" w:hAnsi="Arial" w:cs="Arial"/>
                <w:sz w:val="15"/>
                <w:szCs w:val="15"/>
              </w:rPr>
              <w:t xml:space="preserve">Sends the hold cover request to the insurers; records the insurer's approval with the extension</w:t>
            </w:r>
          </w:p>
        </w:tc>
        <w:tc>
          <w:tcPr>
            <w:tcW w:w="1296" w:type="dxa"/>
          </w:tcPr>
          <w:p>
            <w:pPr>
              <w:spacing w:after="20" w:before="20"/>
              <w:rPr>
                <w:rFonts w:ascii="Arial" w:hAnsi="Arial" w:cs="Arial"/>
                <w:sz w:val="15"/>
                <w:szCs w:val="15"/>
              </w:rPr>
            </w:pPr>
            <w:r>
              <w:rPr>
                <w:rFonts w:ascii="Arial" w:hAnsi="Arial" w:cs="Arial"/>
                <w:sz w:val="15"/>
                <w:szCs w:val="15"/>
              </w:rPr>
              <w:t xml:space="preserve">Hold cover requested / approved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Generate Proposal / Send via CCM / Download As</w:t>
            </w:r>
          </w:p>
        </w:tc>
        <w:tc>
          <w:tcPr>
            <w:tcW w:w="1584" w:type="dxa"/>
          </w:tcPr>
          <w:p>
            <w:pPr>
              <w:spacing w:after="20" w:before="20"/>
              <w:rPr>
                <w:rFonts w:ascii="Arial" w:hAnsi="Arial" w:cs="Arial"/>
                <w:sz w:val="15"/>
                <w:szCs w:val="15"/>
              </w:rPr>
            </w:pPr>
            <w:r>
              <w:rPr>
                <w:rFonts w:ascii="Arial" w:hAnsi="Arial" w:cs="Arial"/>
                <w:sz w:val="15"/>
                <w:szCs w:val="15"/>
              </w:rPr>
              <w:t xml:space="preserve">Account Officer</w:t>
            </w:r>
          </w:p>
        </w:tc>
        <w:tc>
          <w:tcPr>
            <w:tcW w:w="1584" w:type="dxa"/>
          </w:tcPr>
          <w:p>
            <w:pPr>
              <w:spacing w:after="20" w:before="20"/>
              <w:rPr>
                <w:rFonts w:ascii="Arial" w:hAnsi="Arial" w:cs="Arial"/>
                <w:sz w:val="15"/>
                <w:szCs w:val="15"/>
              </w:rPr>
            </w:pPr>
            <w:r>
              <w:rPr>
                <w:rFonts w:ascii="Arial" w:hAnsi="Arial" w:cs="Arial"/>
                <w:sz w:val="15"/>
                <w:szCs w:val="15"/>
              </w:rPr>
              <w:t xml:space="preserve">For Proposal</w:t>
            </w:r>
          </w:p>
        </w:tc>
        <w:tc>
          <w:tcPr>
            <w:tcW w:w="3311" w:type="dxa"/>
          </w:tcPr>
          <w:p>
            <w:pPr>
              <w:spacing w:after="20" w:before="20"/>
              <w:rPr>
                <w:rFonts w:ascii="Arial" w:hAnsi="Arial" w:cs="Arial"/>
                <w:sz w:val="15"/>
                <w:szCs w:val="15"/>
              </w:rPr>
            </w:pPr>
            <w:r>
              <w:rPr>
                <w:rFonts w:ascii="Arial" w:hAnsi="Arial" w:cs="Arial"/>
                <w:sz w:val="15"/>
                <w:szCs w:val="15"/>
              </w:rPr>
              <w:t xml:space="preserve">Generates the quick or full proposal and sends it to the client</w:t>
            </w:r>
          </w:p>
        </w:tc>
        <w:tc>
          <w:tcPr>
            <w:tcW w:w="1296" w:type="dxa"/>
          </w:tcPr>
          <w:p>
            <w:pPr>
              <w:spacing w:after="20" w:before="20"/>
              <w:rPr>
                <w:rFonts w:ascii="Arial" w:hAnsi="Arial" w:cs="Arial"/>
                <w:sz w:val="15"/>
                <w:szCs w:val="15"/>
              </w:rPr>
            </w:pPr>
            <w:r>
              <w:rPr>
                <w:rFonts w:ascii="Arial" w:hAnsi="Arial" w:cs="Arial"/>
                <w:sz w:val="15"/>
                <w:szCs w:val="15"/>
              </w:rPr>
              <w:t xml:space="preserve">Proposal sent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Submit to TSU</w:t>
            </w:r>
          </w:p>
        </w:tc>
        <w:tc>
          <w:tcPr>
            <w:tcW w:w="1584" w:type="dxa"/>
          </w:tcPr>
          <w:p>
            <w:pPr>
              <w:keepNext/>
              <w:spacing w:after="20" w:before="20"/>
              <w:rPr>
                <w:rFonts w:ascii="Arial" w:hAnsi="Arial" w:cs="Arial"/>
                <w:sz w:val="15"/>
                <w:szCs w:val="15"/>
              </w:rPr>
            </w:pPr>
            <w:r>
              <w:rPr>
                <w:rFonts w:ascii="Arial" w:hAnsi="Arial" w:cs="Arial"/>
                <w:sz w:val="15"/>
                <w:szCs w:val="15"/>
              </w:rPr>
              <w:t xml:space="preserve">Account Officer</w:t>
            </w:r>
          </w:p>
        </w:tc>
        <w:tc>
          <w:tcPr>
            <w:tcW w:w="1584" w:type="dxa"/>
          </w:tcPr>
          <w:p>
            <w:pPr>
              <w:keepNext/>
              <w:spacing w:after="20" w:before="20"/>
              <w:rPr>
                <w:rFonts w:ascii="Arial" w:hAnsi="Arial" w:cs="Arial"/>
                <w:sz w:val="15"/>
                <w:szCs w:val="15"/>
              </w:rPr>
            </w:pPr>
            <w:r>
              <w:rPr>
                <w:rFonts w:ascii="Arial" w:hAnsi="Arial" w:cs="Arial"/>
                <w:sz w:val="15"/>
                <w:szCs w:val="15"/>
              </w:rPr>
              <w:t xml:space="preserve">For Quotation or For Proposal</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request to the TSU after the Team Lead's approval</w:t>
            </w:r>
          </w:p>
        </w:tc>
        <w:tc>
          <w:tcPr>
            <w:tcW w:w="1296" w:type="dxa"/>
          </w:tcPr>
          <w:p>
            <w:pPr>
              <w:keepNext/>
              <w:spacing w:after="20" w:before="20"/>
              <w:rPr>
                <w:rFonts w:ascii="Arial" w:hAnsi="Arial" w:cs="Arial"/>
                <w:sz w:val="15"/>
                <w:szCs w:val="15"/>
              </w:rPr>
            </w:pPr>
            <w:r>
              <w:rPr>
                <w:rFonts w:ascii="Arial" w:hAnsi="Arial" w:cs="Arial"/>
                <w:sz w:val="15"/>
                <w:szCs w:val="15"/>
              </w:rPr>
              <w:t xml:space="preserve">Pending Team Lead Approval</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Record Acceptance / Approve / Reject</w:t>
            </w:r>
          </w:p>
        </w:tc>
        <w:tc>
          <w:tcPr>
            <w:tcW w:w="1584" w:type="dxa"/>
          </w:tcPr>
          <w:p>
            <w:pPr>
              <w:keepNext/>
              <w:spacing w:after="20" w:before="20"/>
              <w:rPr>
                <w:rFonts w:ascii="Arial" w:hAnsi="Arial" w:cs="Arial"/>
                <w:sz w:val="15"/>
                <w:szCs w:val="15"/>
              </w:rPr>
            </w:pPr>
            <w:r>
              <w:rPr>
                <w:rFonts w:ascii="Arial" w:hAnsi="Arial" w:cs="Arial"/>
                <w:sz w:val="15"/>
                <w:szCs w:val="15"/>
              </w:rPr>
              <w:t xml:space="preserve">Account Officer; approver</w:t>
            </w:r>
          </w:p>
        </w:tc>
        <w:tc>
          <w:tcPr>
            <w:tcW w:w="1584" w:type="dxa"/>
          </w:tcPr>
          <w:p>
            <w:pPr>
              <w:keepNext/>
              <w:spacing w:after="20" w:before="20"/>
              <w:rPr>
                <w:rFonts w:ascii="Arial" w:hAnsi="Arial" w:cs="Arial"/>
                <w:sz w:val="15"/>
                <w:szCs w:val="15"/>
              </w:rPr>
            </w:pPr>
            <w:r>
              <w:rPr>
                <w:rFonts w:ascii="Arial" w:hAnsi="Arial" w:cs="Arial"/>
                <w:sz w:val="15"/>
                <w:szCs w:val="15"/>
              </w:rPr>
              <w:t xml:space="preserve">After the Renewal Advice</w:t>
            </w:r>
          </w:p>
        </w:tc>
        <w:tc>
          <w:tcPr>
            <w:tcW w:w="3311" w:type="dxa"/>
          </w:tcPr>
          <w:p>
            <w:pPr>
              <w:keepNext/>
              <w:spacing w:after="20" w:before="20"/>
              <w:rPr>
                <w:rFonts w:ascii="Arial" w:hAnsi="Arial" w:cs="Arial"/>
                <w:sz w:val="15"/>
                <w:szCs w:val="15"/>
              </w:rPr>
            </w:pPr>
            <w:r>
              <w:rPr>
                <w:rFonts w:ascii="Arial" w:hAnsi="Arial" w:cs="Arial"/>
                <w:sz w:val="15"/>
                <w:szCs w:val="15"/>
              </w:rPr>
              <w:t xml:space="preserve">Records the client's acceptance and the second approval of the setting</w:t>
            </w:r>
          </w:p>
        </w:tc>
        <w:tc>
          <w:tcPr>
            <w:tcW w:w="1296" w:type="dxa"/>
          </w:tcPr>
          <w:p>
            <w:pPr>
              <w:keepNext/>
              <w:spacing w:after="20" w:before="20"/>
              <w:rPr>
                <w:rFonts w:ascii="Arial" w:hAnsi="Arial" w:cs="Arial"/>
                <w:sz w:val="15"/>
                <w:szCs w:val="15"/>
              </w:rPr>
            </w:pPr>
            <w:r>
              <w:rPr>
                <w:rFonts w:ascii="Arial" w:hAnsi="Arial" w:cs="Arial"/>
                <w:sz w:val="15"/>
                <w:szCs w:val="15"/>
              </w:rPr>
              <w:t xml:space="preserve">Accepted / Submitted for Approval</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 Slip / Download Placement File / Record Insurer Response</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For Placement, With Insurer</w:t>
            </w:r>
          </w:p>
        </w:tc>
        <w:tc>
          <w:tcPr>
            <w:tcW w:w="3311" w:type="dxa"/>
          </w:tcPr>
          <w:p>
            <w:pPr>
              <w:spacing w:after="20" w:before="20"/>
              <w:rPr>
                <w:rFonts w:ascii="Arial" w:hAnsi="Arial" w:cs="Arial"/>
                <w:sz w:val="15"/>
                <w:szCs w:val="15"/>
              </w:rPr>
            </w:pPr>
            <w:r>
              <w:rPr>
                <w:rFonts w:ascii="Arial" w:hAnsi="Arial" w:cs="Arial"/>
                <w:sz w:val="15"/>
                <w:szCs w:val="15"/>
              </w:rPr>
              <w:t xml:space="preserve">Downloads the slip and records the insurer's response</w:t>
            </w:r>
          </w:p>
        </w:tc>
        <w:tc>
          <w:tcPr>
            <w:tcW w:w="1296" w:type="dxa"/>
          </w:tcPr>
          <w:p>
            <w:pPr>
              <w:spacing w:after="20" w:before="20"/>
              <w:rPr>
                <w:rFonts w:ascii="Arial" w:hAnsi="Arial" w:cs="Arial"/>
                <w:sz w:val="15"/>
                <w:szCs w:val="15"/>
              </w:rPr>
            </w:pPr>
            <w:r>
              <w:rPr>
                <w:rFonts w:ascii="Arial" w:hAnsi="Arial" w:cs="Arial"/>
                <w:sz w:val="15"/>
                <w:szCs w:val="15"/>
              </w:rPr>
              <w:t xml:space="preserve">Placed or Rejected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AA.37 Menu by persona</w:t>
      </w:r>
    </w:p>
    <w:p>
      <w:pPr>
        <w:rPr>
          <w:rFonts w:ascii="Arial" w:hAnsi="Arial" w:cs="Arial"/>
        </w:rPr>
      </w:pPr>
      <w:r>
        <w:rPr>
          <w:rFonts w:ascii="Arial" w:hAnsi="Arial" w:cs="Arial"/>
        </w:rPr>
        <w:t xml:space="preserve">The Renewal entries of the menu of each persona: the menu shows an entry only when one of the user's profiles holds its function (FRRN.001.02).</w:t>
      </w:r>
    </w:p>
    <w:p>
      <w:pPr>
        <w:keepNext/>
        <w:spacing w:before="120" w:after="60"/>
        <w:jc w:val="center"/>
      </w:pPr>
      <w:r>
        <w:drawing>
          <wp:inline xmlns:a="http://schemas.openxmlformats.org/drawingml/2006/main" xmlns:pic="http://schemas.openxmlformats.org/drawingml/2006/picture">
            <wp:extent cx="6400800" cy="4155583"/>
            <wp:docPr id="1664530896" name="Picture 1664530896"/>
            <wp:cNvGraphicFramePr>
              <a:graphicFrameLocks noChangeAspect="1"/>
            </wp:cNvGraphicFramePr>
            <a:graphic>
              <a:graphicData uri="http://schemas.openxmlformats.org/drawingml/2006/picture">
                <pic:pic>
                  <pic:nvPicPr>
                    <pic:cNvPr id="0" name="brd06_fig_menus.png"/>
                    <pic:cNvPicPr/>
                  </pic:nvPicPr>
                  <pic:blipFill>
                    <a:blip r:embed="rId122"/>
                    <a:stretch>
                      <a:fillRect/>
                    </a:stretch>
                  </pic:blipFill>
                  <pic:spPr>
                    <a:xfrm>
                      <a:off x="0" y="0"/>
                      <a:ext cx="6400800" cy="4155583"/>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11 - Menu by persona: the Renewal screens each persona sees</w:t>
      </w:r>
    </w:p>
    <w:p>
      <w:pPr>
        <w:spacing w:after="160"/>
        <w:rPr>
          <w:rFonts w:ascii="Arial" w:hAnsi="Arial" w:cs="Arial"/>
          <w:sz w:val="17"/>
          <w:szCs w:val="17"/>
        </w:rPr>
      </w:pPr>
      <w:r>
        <w:rPr>
          <w:rFonts w:ascii="Arial" w:hAnsi="Arial" w:cs="Arial"/>
          <w:sz w:val="17"/>
          <w:szCs w:val="17"/>
        </w:rPr>
        <w:t xml:space="preserve">How to read it: A tick means the screen is in the persona's menu; a screen without a tick is neither shown nor opened by its address. The renewal account opens from any list. Traces to: BRD 6.002.2; FRRN.001.02, FRRN.001.05, FRRN.002.01.</w:t>
      </w:r>
    </w:p>
    <w:p>
      <w:pPr>
        <w:pStyle w:val="Heading1"/>
        <w:keepNext/>
        <w:keepLines/>
        <w:pageBreakBefore/>
        <w:spacing w:line="259" w:lineRule="auto"/>
      </w:pPr>
      <w:r>
        <w:rPr>
          <w:rFonts w:ascii="Arial" w:hAnsi="Arial" w:cs="Arial"/>
        </w:rPr>
        <w:t xml:space="preserve">Annex AB – Messages and Validations</w:t>
      </w:r>
    </w:p>
    <w:p>
      <w:pPr>
        <w:rPr>
          <w:rFonts w:ascii="Arial" w:hAnsi="Arial" w:cs="Arial"/>
        </w:rPr>
      </w:pPr>
      <w:r>
        <w:rPr>
          <w:rFonts w:ascii="Arial" w:hAnsi="Arial" w:cs="Arial"/>
        </w:rPr>
        <w:t xml:space="preserve">The messages the user sees when a check fails or an action is not allowed, word for word as on the screens; &lt;name&gt; parts are filled in by the system. BDOI's own messages of section Functional Requirements prevail where they cover the same case; the messages below complete them.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160"/>
        <w:gridCol w:w="2880"/>
        <w:gridCol w:w="3600"/>
        <w:gridCol w:w="1584"/>
      </w:tblGrid>
      <w:tr>
        <w:trPr>
          <w:cantSplit/>
          <w:tblHeader/>
        </w:trPr>
        <w:tc>
          <w:tcPr>
            <w:tcW w:w="5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60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Message shown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w:t>
            </w:r>
          </w:p>
        </w:tc>
        <w:tc>
          <w:tcPr>
            <w:tcW w:w="2160" w:type="dxa"/>
          </w:tcPr>
          <w:p>
            <w:pPr>
              <w:spacing w:after="20" w:before="20"/>
              <w:rPr>
                <w:rFonts w:ascii="Arial" w:hAnsi="Arial" w:cs="Arial"/>
                <w:sz w:val="15"/>
                <w:szCs w:val="15"/>
              </w:rPr>
            </w:pPr>
            <w:r>
              <w:rPr>
                <w:rFonts w:ascii="Arial" w:hAnsi="Arial" w:cs="Arial"/>
                <w:sz w:val="15"/>
                <w:szCs w:val="15"/>
              </w:rPr>
              <w:t xml:space="preserve">Login</w:t>
            </w:r>
          </w:p>
        </w:tc>
        <w:tc>
          <w:tcPr>
            <w:tcW w:w="2880" w:type="dxa"/>
          </w:tcPr>
          <w:p>
            <w:pPr>
              <w:spacing w:after="20" w:before="20"/>
              <w:rPr>
                <w:rFonts w:ascii="Arial" w:hAnsi="Arial" w:cs="Arial"/>
                <w:sz w:val="15"/>
                <w:szCs w:val="15"/>
              </w:rPr>
            </w:pPr>
            <w:r>
              <w:rPr>
                <w:rFonts w:ascii="Arial" w:hAnsi="Arial" w:cs="Arial"/>
                <w:sz w:val="15"/>
                <w:szCs w:val="15"/>
              </w:rPr>
              <w:t xml:space="preserve">User ID or password wrong</w:t>
            </w:r>
          </w:p>
        </w:tc>
        <w:tc>
          <w:tcPr>
            <w:tcW w:w="3600" w:type="dxa"/>
          </w:tcPr>
          <w:p>
            <w:pPr>
              <w:spacing w:after="20" w:before="20"/>
              <w:rPr>
                <w:rFonts w:ascii="Arial" w:hAnsi="Arial" w:cs="Arial"/>
                <w:sz w:val="15"/>
                <w:szCs w:val="15"/>
              </w:rPr>
            </w:pPr>
            <w:r>
              <w:rPr>
                <w:rFonts w:ascii="Arial" w:hAnsi="Arial" w:cs="Arial"/>
                <w:sz w:val="15"/>
                <w:szCs w:val="15"/>
              </w:rPr>
              <w:t xml:space="preserve">Invalid user name or password</w:t>
            </w:r>
          </w:p>
        </w:tc>
        <w:tc>
          <w:tcPr>
            <w:tcW w:w="1584" w:type="dxa"/>
          </w:tcPr>
          <w:p>
            <w:pPr>
              <w:spacing w:after="20" w:before="20"/>
              <w:rPr>
                <w:rFonts w:ascii="Arial" w:hAnsi="Arial" w:cs="Arial"/>
                <w:sz w:val="15"/>
                <w:szCs w:val="15"/>
              </w:rPr>
            </w:pPr>
            <w:r>
              <w:rPr>
                <w:rFonts w:ascii="Arial" w:hAnsi="Arial" w:cs="Arial"/>
                <w:sz w:val="15"/>
                <w:szCs w:val="15"/>
              </w:rPr>
              <w:t xml:space="preserve">FRRN.001.01, FRRN.001.02, FRRN.001.03, FRRN.001.04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w:t>
            </w:r>
          </w:p>
        </w:tc>
        <w:tc>
          <w:tcPr>
            <w:tcW w:w="2160" w:type="dxa"/>
          </w:tcPr>
          <w:p>
            <w:pPr>
              <w:spacing w:after="20" w:before="20"/>
              <w:rPr>
                <w:rFonts w:ascii="Arial" w:hAnsi="Arial" w:cs="Arial"/>
                <w:sz w:val="15"/>
                <w:szCs w:val="15"/>
              </w:rPr>
            </w:pPr>
            <w:r>
              <w:rPr>
                <w:rFonts w:ascii="Arial" w:hAnsi="Arial" w:cs="Arial"/>
                <w:sz w:val="15"/>
                <w:szCs w:val="15"/>
              </w:rPr>
              <w:t xml:space="preserve">All Renewal screens</w:t>
            </w:r>
          </w:p>
        </w:tc>
        <w:tc>
          <w:tcPr>
            <w:tcW w:w="2880" w:type="dxa"/>
          </w:tcPr>
          <w:p>
            <w:pPr>
              <w:spacing w:after="20" w:before="20"/>
              <w:rPr>
                <w:rFonts w:ascii="Arial" w:hAnsi="Arial" w:cs="Arial"/>
                <w:sz w:val="15"/>
                <w:szCs w:val="15"/>
              </w:rPr>
            </w:pPr>
            <w:r>
              <w:rPr>
                <w:rFonts w:ascii="Arial" w:hAnsi="Arial" w:cs="Arial"/>
                <w:sz w:val="15"/>
                <w:szCs w:val="15"/>
              </w:rPr>
              <w:t xml:space="preserve">Action without permission</w:t>
            </w:r>
          </w:p>
        </w:tc>
        <w:tc>
          <w:tcPr>
            <w:tcW w:w="3600" w:type="dxa"/>
          </w:tcPr>
          <w:p>
            <w:pPr>
              <w:spacing w:after="20" w:before="20"/>
              <w:rPr>
                <w:rFonts w:ascii="Arial" w:hAnsi="Arial" w:cs="Arial"/>
                <w:sz w:val="15"/>
                <w:szCs w:val="15"/>
              </w:rPr>
            </w:pPr>
            <w:r>
              <w:rPr>
                <w:rFonts w:ascii="Arial" w:hAnsi="Arial" w:cs="Arial"/>
                <w:sz w:val="15"/>
                <w:szCs w:val="15"/>
              </w:rPr>
              <w:t xml:space="preserve">You are not permitted to perform this action</w:t>
            </w:r>
          </w:p>
        </w:tc>
        <w:tc>
          <w:tcPr>
            <w:tcW w:w="1584" w:type="dxa"/>
          </w:tcPr>
          <w:p>
            <w:pPr>
              <w:spacing w:after="20" w:before="20"/>
              <w:rPr>
                <w:rFonts w:ascii="Arial" w:hAnsi="Arial" w:cs="Arial"/>
                <w:sz w:val="15"/>
                <w:szCs w:val="15"/>
              </w:rPr>
            </w:pPr>
            <w:r>
              <w:rPr>
                <w:rFonts w:ascii="Arial" w:hAnsi="Arial" w:cs="Arial"/>
                <w:sz w:val="15"/>
                <w:szCs w:val="15"/>
              </w:rPr>
              <w:t xml:space="preserve">FRRN.001.02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w:t>
            </w:r>
          </w:p>
        </w:tc>
        <w:tc>
          <w:tcPr>
            <w:tcW w:w="2160" w:type="dxa"/>
          </w:tcPr>
          <w:p>
            <w:pPr>
              <w:spacing w:after="20" w:before="20"/>
              <w:rPr>
                <w:rFonts w:ascii="Arial" w:hAnsi="Arial" w:cs="Arial"/>
                <w:sz w:val="15"/>
                <w:szCs w:val="15"/>
              </w:rPr>
            </w:pPr>
            <w:r>
              <w:rPr>
                <w:rFonts w:ascii="Arial" w:hAnsi="Arial" w:cs="Arial"/>
                <w:sz w:val="15"/>
                <w:szCs w:val="15"/>
              </w:rPr>
              <w:t xml:space="preserve">Access Requests</w:t>
            </w:r>
          </w:p>
        </w:tc>
        <w:tc>
          <w:tcPr>
            <w:tcW w:w="2880" w:type="dxa"/>
          </w:tcPr>
          <w:p>
            <w:pPr>
              <w:spacing w:after="20" w:before="20"/>
              <w:rPr>
                <w:rFonts w:ascii="Arial" w:hAnsi="Arial" w:cs="Arial"/>
                <w:sz w:val="15"/>
                <w:szCs w:val="15"/>
              </w:rPr>
            </w:pPr>
            <w:r>
              <w:rPr>
                <w:rFonts w:ascii="Arial" w:hAnsi="Arial" w:cs="Arial"/>
                <w:sz w:val="15"/>
                <w:szCs w:val="15"/>
              </w:rPr>
              <w:t xml:space="preserve">No role or permission selected</w:t>
            </w:r>
          </w:p>
        </w:tc>
        <w:tc>
          <w:tcPr>
            <w:tcW w:w="3600" w:type="dxa"/>
          </w:tcPr>
          <w:p>
            <w:pPr>
              <w:spacing w:after="20" w:before="20"/>
              <w:rPr>
                <w:rFonts w:ascii="Arial" w:hAnsi="Arial" w:cs="Arial"/>
                <w:sz w:val="15"/>
                <w:szCs w:val="15"/>
              </w:rPr>
            </w:pPr>
            <w:r>
              <w:rPr>
                <w:rFonts w:ascii="Arial" w:hAnsi="Arial" w:cs="Arial"/>
                <w:sz w:val="15"/>
                <w:szCs w:val="15"/>
              </w:rPr>
              <w:t xml:space="preserve">Select at least one role or permission</w:t>
            </w:r>
          </w:p>
        </w:tc>
        <w:tc>
          <w:tcPr>
            <w:tcW w:w="1584" w:type="dxa"/>
          </w:tcPr>
          <w:p>
            <w:pPr>
              <w:spacing w:after="20" w:before="20"/>
              <w:rPr>
                <w:rFonts w:ascii="Arial" w:hAnsi="Arial" w:cs="Arial"/>
                <w:sz w:val="15"/>
                <w:szCs w:val="15"/>
              </w:rPr>
            </w:pPr>
            <w:r>
              <w:rPr>
                <w:rFonts w:ascii="Arial" w:hAnsi="Arial" w:cs="Arial"/>
                <w:sz w:val="15"/>
                <w:szCs w:val="15"/>
              </w:rPr>
              <w:t xml:space="preserve">FRRN.001.05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w:t>
            </w:r>
          </w:p>
        </w:tc>
        <w:tc>
          <w:tcPr>
            <w:tcW w:w="2160" w:type="dxa"/>
          </w:tcPr>
          <w:p>
            <w:pPr>
              <w:spacing w:after="20" w:before="20"/>
              <w:rPr>
                <w:rFonts w:ascii="Arial" w:hAnsi="Arial" w:cs="Arial"/>
                <w:sz w:val="15"/>
                <w:szCs w:val="15"/>
              </w:rPr>
            </w:pPr>
            <w:r>
              <w:rPr>
                <w:rFonts w:ascii="Arial" w:hAnsi="Arial" w:cs="Arial"/>
                <w:sz w:val="15"/>
                <w:szCs w:val="15"/>
              </w:rPr>
              <w:t xml:space="preserve">Expiry List (Generate Expiry List dialog)</w:t>
            </w:r>
          </w:p>
        </w:tc>
        <w:tc>
          <w:tcPr>
            <w:tcW w:w="2880" w:type="dxa"/>
          </w:tcPr>
          <w:p>
            <w:pPr>
              <w:spacing w:after="20" w:before="20"/>
              <w:rPr>
                <w:rFonts w:ascii="Arial" w:hAnsi="Arial" w:cs="Arial"/>
                <w:sz w:val="15"/>
                <w:szCs w:val="15"/>
              </w:rPr>
            </w:pPr>
            <w:r>
              <w:rPr>
                <w:rFonts w:ascii="Arial" w:hAnsi="Arial" w:cs="Arial"/>
                <w:sz w:val="15"/>
                <w:szCs w:val="15"/>
              </w:rPr>
              <w:t xml:space="preserve">Start or end date missing or not a date</w:t>
            </w:r>
          </w:p>
        </w:tc>
        <w:tc>
          <w:tcPr>
            <w:tcW w:w="3600" w:type="dxa"/>
          </w:tcPr>
          <w:p>
            <w:pPr>
              <w:spacing w:after="20" w:before="20"/>
              <w:rPr>
                <w:rFonts w:ascii="Arial" w:hAnsi="Arial" w:cs="Arial"/>
                <w:sz w:val="15"/>
                <w:szCs w:val="15"/>
              </w:rPr>
            </w:pPr>
            <w:r>
              <w:rPr>
                <w:rFonts w:ascii="Arial" w:hAnsi="Arial" w:cs="Arial"/>
                <w:sz w:val="15"/>
                <w:szCs w:val="15"/>
              </w:rPr>
              <w:t xml:space="preserve">Enter a valid start and end date</w:t>
            </w:r>
          </w:p>
        </w:tc>
        <w:tc>
          <w:tcPr>
            <w:tcW w:w="1584" w:type="dxa"/>
          </w:tcPr>
          <w:p>
            <w:pPr>
              <w:spacing w:after="20" w:before="20"/>
              <w:rPr>
                <w:rFonts w:ascii="Arial" w:hAnsi="Arial" w:cs="Arial"/>
                <w:sz w:val="15"/>
                <w:szCs w:val="15"/>
              </w:rPr>
            </w:pPr>
            <w:r>
              <w:rPr>
                <w:rFonts w:ascii="Arial" w:hAnsi="Arial" w:cs="Arial"/>
                <w:sz w:val="15"/>
                <w:szCs w:val="15"/>
              </w:rPr>
              <w:t xml:space="preserve">FRRN.004.01, FRRN.004.02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w:t>
            </w:r>
          </w:p>
        </w:tc>
        <w:tc>
          <w:tcPr>
            <w:tcW w:w="2160" w:type="dxa"/>
          </w:tcPr>
          <w:p>
            <w:pPr>
              <w:spacing w:after="20" w:before="20"/>
              <w:rPr>
                <w:rFonts w:ascii="Arial" w:hAnsi="Arial" w:cs="Arial"/>
                <w:sz w:val="15"/>
                <w:szCs w:val="15"/>
              </w:rPr>
            </w:pPr>
            <w:r>
              <w:rPr>
                <w:rFonts w:ascii="Arial" w:hAnsi="Arial" w:cs="Arial"/>
                <w:sz w:val="15"/>
                <w:szCs w:val="15"/>
              </w:rPr>
              <w:t xml:space="preserve">Expiry List (Generate Expiry List dialog)</w:t>
            </w:r>
          </w:p>
        </w:tc>
        <w:tc>
          <w:tcPr>
            <w:tcW w:w="2880" w:type="dxa"/>
          </w:tcPr>
          <w:p>
            <w:pPr>
              <w:spacing w:after="20" w:before="20"/>
              <w:rPr>
                <w:rFonts w:ascii="Arial" w:hAnsi="Arial" w:cs="Arial"/>
                <w:sz w:val="15"/>
                <w:szCs w:val="15"/>
              </w:rPr>
            </w:pPr>
            <w:r>
              <w:rPr>
                <w:rFonts w:ascii="Arial" w:hAnsi="Arial" w:cs="Arial"/>
                <w:sz w:val="15"/>
                <w:szCs w:val="15"/>
              </w:rPr>
              <w:t xml:space="preserve">End date before start date</w:t>
            </w:r>
          </w:p>
        </w:tc>
        <w:tc>
          <w:tcPr>
            <w:tcW w:w="3600" w:type="dxa"/>
          </w:tcPr>
          <w:p>
            <w:pPr>
              <w:spacing w:after="20" w:before="20"/>
              <w:rPr>
                <w:rFonts w:ascii="Arial" w:hAnsi="Arial" w:cs="Arial"/>
                <w:sz w:val="15"/>
                <w:szCs w:val="15"/>
              </w:rPr>
            </w:pPr>
            <w:r>
              <w:rPr>
                <w:rFonts w:ascii="Arial" w:hAnsi="Arial" w:cs="Arial"/>
                <w:sz w:val="15"/>
                <w:szCs w:val="15"/>
              </w:rPr>
              <w:t xml:space="preserve">The end date must be on or after the start date</w:t>
            </w:r>
          </w:p>
        </w:tc>
        <w:tc>
          <w:tcPr>
            <w:tcW w:w="1584" w:type="dxa"/>
          </w:tcPr>
          <w:p>
            <w:pPr>
              <w:spacing w:after="20" w:before="20"/>
              <w:rPr>
                <w:rFonts w:ascii="Arial" w:hAnsi="Arial" w:cs="Arial"/>
                <w:sz w:val="15"/>
                <w:szCs w:val="15"/>
              </w:rPr>
            </w:pPr>
            <w:r>
              <w:rPr>
                <w:rFonts w:ascii="Arial" w:hAnsi="Arial" w:cs="Arial"/>
                <w:sz w:val="15"/>
                <w:szCs w:val="15"/>
              </w:rPr>
              <w:t xml:space="preserve">FRRN.004.01, FRRN.004.02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w:t>
            </w:r>
          </w:p>
        </w:tc>
        <w:tc>
          <w:tcPr>
            <w:tcW w:w="2160" w:type="dxa"/>
          </w:tcPr>
          <w:p>
            <w:pPr>
              <w:spacing w:after="20" w:before="20"/>
              <w:rPr>
                <w:rFonts w:ascii="Arial" w:hAnsi="Arial" w:cs="Arial"/>
                <w:sz w:val="15"/>
                <w:szCs w:val="15"/>
              </w:rPr>
            </w:pPr>
            <w:r>
              <w:rPr>
                <w:rFonts w:ascii="Arial" w:hAnsi="Arial" w:cs="Arial"/>
                <w:sz w:val="15"/>
                <w:szCs w:val="15"/>
              </w:rPr>
              <w:t xml:space="preserve">Expiry List (Filters panel)</w:t>
            </w:r>
          </w:p>
        </w:tc>
        <w:tc>
          <w:tcPr>
            <w:tcW w:w="2880" w:type="dxa"/>
          </w:tcPr>
          <w:p>
            <w:pPr>
              <w:spacing w:after="20" w:before="20"/>
              <w:rPr>
                <w:rFonts w:ascii="Arial" w:hAnsi="Arial" w:cs="Arial"/>
                <w:sz w:val="15"/>
                <w:szCs w:val="15"/>
              </w:rPr>
            </w:pPr>
            <w:r>
              <w:rPr>
                <w:rFonts w:ascii="Arial" w:hAnsi="Arial" w:cs="Arial"/>
                <w:sz w:val="15"/>
                <w:szCs w:val="15"/>
              </w:rPr>
              <w:t xml:space="preserve">Conflicting selection on one criterion</w:t>
            </w:r>
          </w:p>
        </w:tc>
        <w:tc>
          <w:tcPr>
            <w:tcW w:w="3600" w:type="dxa"/>
          </w:tcPr>
          <w:p>
            <w:pPr>
              <w:spacing w:after="20" w:before="20"/>
              <w:rPr>
                <w:rFonts w:ascii="Arial" w:hAnsi="Arial" w:cs="Arial"/>
                <w:sz w:val="15"/>
                <w:szCs w:val="15"/>
              </w:rPr>
            </w:pPr>
            <w:r>
              <w:rPr>
                <w:rFonts w:ascii="Arial" w:hAnsi="Arial" w:cs="Arial"/>
                <w:sz w:val="15"/>
                <w:szCs w:val="15"/>
              </w:rPr>
              <w:t xml:space="preserve">Choose either 'only' or 'all except' for &lt;criterion&gt;</w:t>
            </w:r>
          </w:p>
        </w:tc>
        <w:tc>
          <w:tcPr>
            <w:tcW w:w="1584" w:type="dxa"/>
          </w:tcPr>
          <w:p>
            <w:pPr>
              <w:spacing w:after="20" w:before="20"/>
              <w:rPr>
                <w:rFonts w:ascii="Arial" w:hAnsi="Arial" w:cs="Arial"/>
                <w:sz w:val="15"/>
                <w:szCs w:val="15"/>
              </w:rPr>
            </w:pPr>
            <w:r>
              <w:rPr>
                <w:rFonts w:ascii="Arial" w:hAnsi="Arial" w:cs="Arial"/>
                <w:sz w:val="15"/>
                <w:szCs w:val="15"/>
              </w:rPr>
              <w:t xml:space="preserve">FRRN.004.03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w:t>
            </w:r>
          </w:p>
        </w:tc>
        <w:tc>
          <w:tcPr>
            <w:tcW w:w="2160" w:type="dxa"/>
          </w:tcPr>
          <w:p>
            <w:pPr>
              <w:spacing w:after="20" w:before="20"/>
              <w:rPr>
                <w:rFonts w:ascii="Arial" w:hAnsi="Arial" w:cs="Arial"/>
                <w:sz w:val="15"/>
                <w:szCs w:val="15"/>
              </w:rPr>
            </w:pPr>
            <w:r>
              <w:rPr>
                <w:rFonts w:ascii="Arial" w:hAnsi="Arial" w:cs="Arial"/>
                <w:sz w:val="15"/>
                <w:szCs w:val="15"/>
              </w:rPr>
              <w:t xml:space="preserve">Expiry List (Initiate)</w:t>
            </w:r>
          </w:p>
        </w:tc>
        <w:tc>
          <w:tcPr>
            <w:tcW w:w="2880" w:type="dxa"/>
          </w:tcPr>
          <w:p>
            <w:pPr>
              <w:spacing w:after="20" w:before="20"/>
              <w:rPr>
                <w:rFonts w:ascii="Arial" w:hAnsi="Arial" w:cs="Arial"/>
                <w:sz w:val="15"/>
                <w:szCs w:val="15"/>
              </w:rPr>
            </w:pPr>
            <w:r>
              <w:rPr>
                <w:rFonts w:ascii="Arial" w:hAnsi="Arial" w:cs="Arial"/>
                <w:sz w:val="15"/>
                <w:szCs w:val="15"/>
              </w:rPr>
              <w:t xml:space="preserve">Candidate not Extracted</w:t>
            </w:r>
          </w:p>
        </w:tc>
        <w:tc>
          <w:tcPr>
            <w:tcW w:w="3600" w:type="dxa"/>
          </w:tcPr>
          <w:p>
            <w:pPr>
              <w:spacing w:after="20" w:before="20"/>
              <w:rPr>
                <w:rFonts w:ascii="Arial" w:hAnsi="Arial" w:cs="Arial"/>
                <w:sz w:val="15"/>
                <w:szCs w:val="15"/>
              </w:rPr>
            </w:pPr>
            <w:r>
              <w:rPr>
                <w:rFonts w:ascii="Arial" w:hAnsi="Arial" w:cs="Arial"/>
                <w:sz w:val="15"/>
                <w:szCs w:val="15"/>
              </w:rPr>
              <w:t xml:space="preserve">Renewal &lt;ref&gt; is already initiated</w:t>
            </w:r>
          </w:p>
        </w:tc>
        <w:tc>
          <w:tcPr>
            <w:tcW w:w="1584" w:type="dxa"/>
          </w:tcPr>
          <w:p>
            <w:pPr>
              <w:spacing w:after="20" w:before="20"/>
              <w:rPr>
                <w:rFonts w:ascii="Arial" w:hAnsi="Arial" w:cs="Arial"/>
                <w:sz w:val="15"/>
                <w:szCs w:val="15"/>
              </w:rPr>
            </w:pPr>
            <w:r>
              <w:rPr>
                <w:rFonts w:ascii="Arial" w:hAnsi="Arial" w:cs="Arial"/>
                <w:sz w:val="15"/>
                <w:szCs w:val="15"/>
              </w:rPr>
              <w:t xml:space="preserve">FRRN.004.07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w:t>
            </w:r>
          </w:p>
        </w:tc>
        <w:tc>
          <w:tcPr>
            <w:tcW w:w="2160" w:type="dxa"/>
          </w:tcPr>
          <w:p>
            <w:pPr>
              <w:spacing w:after="20" w:before="20"/>
              <w:rPr>
                <w:rFonts w:ascii="Arial" w:hAnsi="Arial" w:cs="Arial"/>
                <w:sz w:val="15"/>
                <w:szCs w:val="15"/>
              </w:rPr>
            </w:pPr>
            <w:r>
              <w:rPr>
                <w:rFonts w:ascii="Arial" w:hAnsi="Arial" w:cs="Arial"/>
                <w:sz w:val="15"/>
                <w:szCs w:val="15"/>
              </w:rPr>
              <w:t xml:space="preserve">Expiry List (Initiate)</w:t>
            </w:r>
          </w:p>
        </w:tc>
        <w:tc>
          <w:tcPr>
            <w:tcW w:w="2880" w:type="dxa"/>
          </w:tcPr>
          <w:p>
            <w:pPr>
              <w:spacing w:after="20" w:before="20"/>
              <w:rPr>
                <w:rFonts w:ascii="Arial" w:hAnsi="Arial" w:cs="Arial"/>
                <w:sz w:val="15"/>
                <w:szCs w:val="15"/>
              </w:rPr>
            </w:pPr>
            <w:r>
              <w:rPr>
                <w:rFonts w:ascii="Arial" w:hAnsi="Arial" w:cs="Arial"/>
                <w:sz w:val="15"/>
                <w:szCs w:val="15"/>
              </w:rPr>
              <w:t xml:space="preserve">Bulk initiation of a single-initiation segment</w:t>
            </w:r>
          </w:p>
        </w:tc>
        <w:tc>
          <w:tcPr>
            <w:tcW w:w="3600" w:type="dxa"/>
          </w:tcPr>
          <w:p>
            <w:pPr>
              <w:spacing w:after="20" w:before="20"/>
              <w:rPr>
                <w:rFonts w:ascii="Arial" w:hAnsi="Arial" w:cs="Arial"/>
                <w:sz w:val="15"/>
                <w:szCs w:val="15"/>
              </w:rPr>
            </w:pPr>
            <w:r>
              <w:rPr>
                <w:rFonts w:ascii="Arial" w:hAnsi="Arial" w:cs="Arial"/>
                <w:sz w:val="15"/>
                <w:szCs w:val="15"/>
              </w:rPr>
              <w:t xml:space="preserve">Segment &lt;segment&gt; is initiated one account at a time</w:t>
            </w:r>
          </w:p>
        </w:tc>
        <w:tc>
          <w:tcPr>
            <w:tcW w:w="1584" w:type="dxa"/>
          </w:tcPr>
          <w:p>
            <w:pPr>
              <w:spacing w:after="20" w:before="20"/>
              <w:rPr>
                <w:rFonts w:ascii="Arial" w:hAnsi="Arial" w:cs="Arial"/>
                <w:sz w:val="15"/>
                <w:szCs w:val="15"/>
              </w:rPr>
            </w:pPr>
            <w:r>
              <w:rPr>
                <w:rFonts w:ascii="Arial" w:hAnsi="Arial" w:cs="Arial"/>
                <w:sz w:val="15"/>
                <w:szCs w:val="15"/>
              </w:rPr>
              <w:t xml:space="preserve">FRRN.004.07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w:t>
            </w:r>
          </w:p>
        </w:tc>
        <w:tc>
          <w:tcPr>
            <w:tcW w:w="2160" w:type="dxa"/>
          </w:tcPr>
          <w:p>
            <w:pPr>
              <w:spacing w:after="20" w:before="20"/>
              <w:rPr>
                <w:rFonts w:ascii="Arial" w:hAnsi="Arial" w:cs="Arial"/>
                <w:sz w:val="15"/>
                <w:szCs w:val="15"/>
              </w:rPr>
            </w:pPr>
            <w:r>
              <w:rPr>
                <w:rFonts w:ascii="Arial" w:hAnsi="Arial" w:cs="Arial"/>
                <w:sz w:val="15"/>
                <w:szCs w:val="15"/>
              </w:rPr>
              <w:t xml:space="preserve">Renewal Home (extraction runs)</w:t>
            </w:r>
          </w:p>
        </w:tc>
        <w:tc>
          <w:tcPr>
            <w:tcW w:w="2880" w:type="dxa"/>
          </w:tcPr>
          <w:p>
            <w:pPr>
              <w:spacing w:after="20" w:before="20"/>
              <w:rPr>
                <w:rFonts w:ascii="Arial" w:hAnsi="Arial" w:cs="Arial"/>
                <w:sz w:val="15"/>
                <w:szCs w:val="15"/>
              </w:rPr>
            </w:pPr>
            <w:r>
              <w:rPr>
                <w:rFonts w:ascii="Arial" w:hAnsi="Arial" w:cs="Arial"/>
                <w:sz w:val="15"/>
                <w:szCs w:val="15"/>
              </w:rPr>
              <w:t xml:space="preserve">Tracker row whose legacy policy reference has no renewal account</w:t>
            </w:r>
          </w:p>
        </w:tc>
        <w:tc>
          <w:tcPr>
            <w:tcW w:w="3600" w:type="dxa"/>
          </w:tcPr>
          <w:p>
            <w:pPr>
              <w:spacing w:after="20" w:before="20"/>
              <w:rPr>
                <w:rFonts w:ascii="Arial" w:hAnsi="Arial" w:cs="Arial"/>
                <w:sz w:val="15"/>
                <w:szCs w:val="15"/>
              </w:rPr>
            </w:pPr>
            <w:r>
              <w:rPr>
                <w:rFonts w:ascii="Arial" w:hAnsi="Arial" w:cs="Arial"/>
                <w:sz w:val="15"/>
                <w:szCs w:val="15"/>
              </w:rPr>
              <w:t xml:space="preserve">Row &lt;n&gt;: no renewal renewal account for legacy policy &lt;reference&gt;</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w:t>
            </w:r>
          </w:p>
        </w:tc>
        <w:tc>
          <w:tcPr>
            <w:tcW w:w="2160" w:type="dxa"/>
          </w:tcPr>
          <w:p>
            <w:pPr>
              <w:spacing w:after="20" w:before="20"/>
              <w:rPr>
                <w:rFonts w:ascii="Arial" w:hAnsi="Arial" w:cs="Arial"/>
                <w:sz w:val="15"/>
                <w:szCs w:val="15"/>
              </w:rPr>
            </w:pPr>
            <w:r>
              <w:rPr>
                <w:rFonts w:ascii="Arial" w:hAnsi="Arial" w:cs="Arial"/>
                <w:sz w:val="15"/>
                <w:szCs w:val="15"/>
              </w:rPr>
              <w:t xml:space="preserve">Renewal Home (extraction runs)</w:t>
            </w:r>
          </w:p>
        </w:tc>
        <w:tc>
          <w:tcPr>
            <w:tcW w:w="2880" w:type="dxa"/>
          </w:tcPr>
          <w:p>
            <w:pPr>
              <w:spacing w:after="20" w:before="20"/>
              <w:rPr>
                <w:rFonts w:ascii="Arial" w:hAnsi="Arial" w:cs="Arial"/>
                <w:sz w:val="15"/>
                <w:szCs w:val="15"/>
              </w:rPr>
            </w:pPr>
            <w:r>
              <w:rPr>
                <w:rFonts w:ascii="Arial" w:hAnsi="Arial" w:cs="Arial"/>
                <w:sz w:val="15"/>
                <w:szCs w:val="15"/>
              </w:rPr>
              <w:t xml:space="preserve">Second tracker row for the same policy</w:t>
            </w:r>
          </w:p>
        </w:tc>
        <w:tc>
          <w:tcPr>
            <w:tcW w:w="3600" w:type="dxa"/>
          </w:tcPr>
          <w:p>
            <w:pPr>
              <w:spacing w:after="20" w:before="20"/>
              <w:rPr>
                <w:rFonts w:ascii="Arial" w:hAnsi="Arial" w:cs="Arial"/>
                <w:sz w:val="15"/>
                <w:szCs w:val="15"/>
              </w:rPr>
            </w:pPr>
            <w:r>
              <w:rPr>
                <w:rFonts w:ascii="Arial" w:hAnsi="Arial" w:cs="Arial"/>
                <w:sz w:val="15"/>
                <w:szCs w:val="15"/>
              </w:rPr>
              <w:t xml:space="preserve">Row &lt;n&gt;: the Renewal Advice of legacy policy &lt;reference&gt; is already recorded</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w:t>
            </w:r>
          </w:p>
        </w:tc>
        <w:tc>
          <w:tcPr>
            <w:tcW w:w="2160" w:type="dxa"/>
          </w:tcPr>
          <w:p>
            <w:pPr>
              <w:spacing w:after="20" w:before="20"/>
              <w:rPr>
                <w:rFonts w:ascii="Arial" w:hAnsi="Arial" w:cs="Arial"/>
                <w:sz w:val="15"/>
                <w:szCs w:val="15"/>
              </w:rPr>
            </w:pPr>
            <w:r>
              <w:rPr>
                <w:rFonts w:ascii="Arial" w:hAnsi="Arial" w:cs="Arial"/>
                <w:sz w:val="15"/>
                <w:szCs w:val="15"/>
              </w:rPr>
              <w:t xml:space="preserve">Renewal Home (extraction runs)</w:t>
            </w:r>
          </w:p>
        </w:tc>
        <w:tc>
          <w:tcPr>
            <w:tcW w:w="2880" w:type="dxa"/>
          </w:tcPr>
          <w:p>
            <w:pPr>
              <w:spacing w:after="20" w:before="20"/>
              <w:rPr>
                <w:rFonts w:ascii="Arial" w:hAnsi="Arial" w:cs="Arial"/>
                <w:sz w:val="15"/>
                <w:szCs w:val="15"/>
              </w:rPr>
            </w:pPr>
            <w:r>
              <w:rPr>
                <w:rFonts w:ascii="Arial" w:hAnsi="Arial" w:cs="Arial"/>
                <w:sz w:val="15"/>
                <w:szCs w:val="15"/>
              </w:rPr>
              <w:t xml:space="preserve">RA date missing or after the go-live date</w:t>
            </w:r>
          </w:p>
        </w:tc>
        <w:tc>
          <w:tcPr>
            <w:tcW w:w="3600" w:type="dxa"/>
          </w:tcPr>
          <w:p>
            <w:pPr>
              <w:spacing w:after="20" w:before="20"/>
              <w:rPr>
                <w:rFonts w:ascii="Arial" w:hAnsi="Arial" w:cs="Arial"/>
                <w:sz w:val="15"/>
                <w:szCs w:val="15"/>
              </w:rPr>
            </w:pPr>
            <w:r>
              <w:rPr>
                <w:rFonts w:ascii="Arial" w:hAnsi="Arial" w:cs="Arial"/>
                <w:sz w:val="15"/>
                <w:szCs w:val="15"/>
              </w:rPr>
              <w:t xml:space="preserve">Row &lt;n&gt;: enter the date the Renewal Advice was sent (before go-live)</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Upload row without reference</w:t>
            </w:r>
          </w:p>
        </w:tc>
        <w:tc>
          <w:tcPr>
            <w:tcW w:w="3600" w:type="dxa"/>
          </w:tcPr>
          <w:p>
            <w:pPr>
              <w:spacing w:after="20" w:before="20"/>
              <w:rPr>
                <w:rFonts w:ascii="Arial" w:hAnsi="Arial" w:cs="Arial"/>
                <w:sz w:val="15"/>
                <w:szCs w:val="15"/>
              </w:rPr>
            </w:pPr>
            <w:r>
              <w:rPr>
                <w:rFonts w:ascii="Arial" w:hAnsi="Arial" w:cs="Arial"/>
                <w:sz w:val="15"/>
                <w:szCs w:val="15"/>
              </w:rPr>
              <w:t xml:space="preserve">Row &lt;n&gt; has no renewal reference</w:t>
            </w:r>
          </w:p>
        </w:tc>
        <w:tc>
          <w:tcPr>
            <w:tcW w:w="1584" w:type="dxa"/>
          </w:tcPr>
          <w:p>
            <w:pPr>
              <w:spacing w:after="20" w:before="20"/>
              <w:rPr>
                <w:rFonts w:ascii="Arial" w:hAnsi="Arial" w:cs="Arial"/>
                <w:sz w:val="15"/>
                <w:szCs w:val="15"/>
              </w:rPr>
            </w:pPr>
            <w:r>
              <w:rPr>
                <w:rFonts w:ascii="Arial" w:hAnsi="Arial" w:cs="Arial"/>
                <w:sz w:val="15"/>
                <w:szCs w:val="15"/>
              </w:rPr>
              <w:t xml:space="preserve">FRRN.004.04, FRRN.015.04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Reference not found</w:t>
            </w:r>
          </w:p>
        </w:tc>
        <w:tc>
          <w:tcPr>
            <w:tcW w:w="3600" w:type="dxa"/>
          </w:tcPr>
          <w:p>
            <w:pPr>
              <w:spacing w:after="20" w:before="20"/>
              <w:rPr>
                <w:rFonts w:ascii="Arial" w:hAnsi="Arial" w:cs="Arial"/>
                <w:sz w:val="15"/>
                <w:szCs w:val="15"/>
              </w:rPr>
            </w:pPr>
            <w:r>
              <w:rPr>
                <w:rFonts w:ascii="Arial" w:hAnsi="Arial" w:cs="Arial"/>
                <w:sz w:val="15"/>
                <w:szCs w:val="15"/>
              </w:rPr>
              <w:t xml:space="preserve">Row &lt;n&gt;: renewal reference &lt;ref&gt; does not exist</w:t>
            </w:r>
          </w:p>
        </w:tc>
        <w:tc>
          <w:tcPr>
            <w:tcW w:w="1584" w:type="dxa"/>
          </w:tcPr>
          <w:p>
            <w:pPr>
              <w:spacing w:after="20" w:before="20"/>
              <w:rPr>
                <w:rFonts w:ascii="Arial" w:hAnsi="Arial" w:cs="Arial"/>
                <w:sz w:val="15"/>
                <w:szCs w:val="15"/>
              </w:rPr>
            </w:pPr>
            <w:r>
              <w:rPr>
                <w:rFonts w:ascii="Arial" w:hAnsi="Arial" w:cs="Arial"/>
                <w:sz w:val="15"/>
                <w:szCs w:val="15"/>
              </w:rPr>
              <w:t xml:space="preserve">FRRN.004.04, FRRN.015.04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w:t>
            </w:r>
          </w:p>
        </w:tc>
        <w:tc>
          <w:tcPr>
            <w:tcW w:w="2160" w:type="dxa"/>
          </w:tcPr>
          <w:p>
            <w:pPr>
              <w:spacing w:after="20" w:before="20"/>
              <w:rPr>
                <w:rFonts w:ascii="Arial" w:hAnsi="Arial" w:cs="Arial"/>
                <w:sz w:val="15"/>
                <w:szCs w:val="15"/>
              </w:rPr>
            </w:pPr>
            <w:r>
              <w:rPr>
                <w:rFonts w:ascii="Arial" w:hAnsi="Arial" w:cs="Arial"/>
                <w:sz w:val="15"/>
                <w:szCs w:val="15"/>
              </w:rPr>
              <w:t xml:space="preserve">Expiry List (Classification pill, Exceptions tab, Bucket filter)</w:t>
            </w:r>
          </w:p>
        </w:tc>
        <w:tc>
          <w:tcPr>
            <w:tcW w:w="2880" w:type="dxa"/>
          </w:tcPr>
          <w:p>
            <w:pPr>
              <w:spacing w:after="20" w:before="20"/>
              <w:rPr>
                <w:rFonts w:ascii="Arial" w:hAnsi="Arial" w:cs="Arial"/>
                <w:sz w:val="15"/>
                <w:szCs w:val="15"/>
              </w:rPr>
            </w:pPr>
            <w:r>
              <w:rPr>
                <w:rFonts w:ascii="Arial" w:hAnsi="Arial" w:cs="Arial"/>
                <w:sz w:val="15"/>
                <w:szCs w:val="15"/>
              </w:rPr>
              <w:t xml:space="preserve">Override to Clean with a failed check</w:t>
            </w:r>
          </w:p>
        </w:tc>
        <w:tc>
          <w:tcPr>
            <w:tcW w:w="3600" w:type="dxa"/>
          </w:tcPr>
          <w:p>
            <w:pPr>
              <w:spacing w:after="20" w:before="20"/>
              <w:rPr>
                <w:rFonts w:ascii="Arial" w:hAnsi="Arial" w:cs="Arial"/>
                <w:sz w:val="15"/>
                <w:szCs w:val="15"/>
              </w:rPr>
            </w:pPr>
            <w:r>
              <w:rPr>
                <w:rFonts w:ascii="Arial" w:hAnsi="Arial" w:cs="Arial"/>
                <w:sz w:val="15"/>
                <w:szCs w:val="15"/>
              </w:rPr>
              <w:t xml:space="preserve">Renewal &lt;ref&gt; has failed checks and cannot be Clean</w:t>
            </w:r>
          </w:p>
        </w:tc>
        <w:tc>
          <w:tcPr>
            <w:tcW w:w="1584" w:type="dxa"/>
          </w:tcPr>
          <w:p>
            <w:pPr>
              <w:spacing w:after="20" w:before="20"/>
              <w:rPr>
                <w:rFonts w:ascii="Arial" w:hAnsi="Arial" w:cs="Arial"/>
                <w:sz w:val="15"/>
                <w:szCs w:val="15"/>
              </w:rPr>
            </w:pPr>
            <w:r>
              <w:rPr>
                <w:rFonts w:ascii="Arial" w:hAnsi="Arial" w:cs="Arial"/>
                <w:sz w:val="15"/>
                <w:szCs w:val="15"/>
              </w:rPr>
              <w:t xml:space="preserve">FRRN.008.01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w:t>
            </w:r>
          </w:p>
        </w:tc>
        <w:tc>
          <w:tcPr>
            <w:tcW w:w="2160" w:type="dxa"/>
          </w:tcPr>
          <w:p>
            <w:pPr>
              <w:spacing w:after="20" w:before="20"/>
              <w:rPr>
                <w:rFonts w:ascii="Arial" w:hAnsi="Arial" w:cs="Arial"/>
                <w:sz w:val="15"/>
                <w:szCs w:val="15"/>
              </w:rPr>
            </w:pPr>
            <w:r>
              <w:rPr>
                <w:rFonts w:ascii="Arial" w:hAnsi="Arial" w:cs="Arial"/>
                <w:sz w:val="15"/>
                <w:szCs w:val="15"/>
              </w:rPr>
              <w:t xml:space="preserve">Expiry List (Classification pill, Exceptions tab, Bucket filter)</w:t>
            </w:r>
          </w:p>
        </w:tc>
        <w:tc>
          <w:tcPr>
            <w:tcW w:w="2880" w:type="dxa"/>
          </w:tcPr>
          <w:p>
            <w:pPr>
              <w:spacing w:after="20" w:before="20"/>
              <w:rPr>
                <w:rFonts w:ascii="Arial" w:hAnsi="Arial" w:cs="Arial"/>
                <w:sz w:val="15"/>
                <w:szCs w:val="15"/>
              </w:rPr>
            </w:pPr>
            <w:r>
              <w:rPr>
                <w:rFonts w:ascii="Arial" w:hAnsi="Arial" w:cs="Arial"/>
                <w:sz w:val="15"/>
                <w:szCs w:val="15"/>
              </w:rPr>
              <w:t xml:space="preserve">Override without remarks</w:t>
            </w:r>
          </w:p>
        </w:tc>
        <w:tc>
          <w:tcPr>
            <w:tcW w:w="3600" w:type="dxa"/>
          </w:tcPr>
          <w:p>
            <w:pPr>
              <w:spacing w:after="20" w:before="20"/>
              <w:rPr>
                <w:rFonts w:ascii="Arial" w:hAnsi="Arial" w:cs="Arial"/>
                <w:sz w:val="15"/>
                <w:szCs w:val="15"/>
              </w:rPr>
            </w:pPr>
            <w:r>
              <w:rPr>
                <w:rFonts w:ascii="Arial" w:hAnsi="Arial" w:cs="Arial"/>
                <w:sz w:val="15"/>
                <w:szCs w:val="15"/>
              </w:rPr>
              <w:t xml:space="preserve">Enter the remarks of the override</w:t>
            </w:r>
          </w:p>
        </w:tc>
        <w:tc>
          <w:tcPr>
            <w:tcW w:w="1584" w:type="dxa"/>
          </w:tcPr>
          <w:p>
            <w:pPr>
              <w:spacing w:after="20" w:before="20"/>
              <w:rPr>
                <w:rFonts w:ascii="Arial" w:hAnsi="Arial" w:cs="Arial"/>
                <w:sz w:val="15"/>
                <w:szCs w:val="15"/>
              </w:rPr>
            </w:pPr>
            <w:r>
              <w:rPr>
                <w:rFonts w:ascii="Arial" w:hAnsi="Arial" w:cs="Arial"/>
                <w:sz w:val="15"/>
                <w:szCs w:val="15"/>
              </w:rPr>
              <w:t xml:space="preserve">FRRN.008.01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16</w:t>
            </w:r>
          </w:p>
        </w:tc>
        <w:tc>
          <w:tcPr>
            <w:tcW w:w="2160" w:type="dxa"/>
          </w:tcPr>
          <w:p>
            <w:pPr>
              <w:spacing w:after="20" w:before="20"/>
              <w:rPr>
                <w:rFonts w:ascii="Arial" w:hAnsi="Arial" w:cs="Arial"/>
                <w:sz w:val="15"/>
                <w:szCs w:val="15"/>
              </w:rPr>
            </w:pPr>
            <w:r>
              <w:rPr>
                <w:rFonts w:ascii="Arial" w:hAnsi="Arial" w:cs="Arial"/>
                <w:sz w:val="15"/>
                <w:szCs w:val="15"/>
              </w:rPr>
              <w:t xml:space="preserve">Renewal Setup (Decision Matrix)</w:t>
            </w:r>
          </w:p>
        </w:tc>
        <w:tc>
          <w:tcPr>
            <w:tcW w:w="2880" w:type="dxa"/>
          </w:tcPr>
          <w:p>
            <w:pPr>
              <w:spacing w:after="20" w:before="20"/>
              <w:rPr>
                <w:rFonts w:ascii="Arial" w:hAnsi="Arial" w:cs="Arial"/>
                <w:sz w:val="15"/>
                <w:szCs w:val="15"/>
              </w:rPr>
            </w:pPr>
            <w:r>
              <w:rPr>
                <w:rFonts w:ascii="Arial" w:hAnsi="Arial" w:cs="Arial"/>
                <w:sz w:val="15"/>
                <w:szCs w:val="15"/>
              </w:rPr>
              <w:t xml:space="preserve">Activation by the maker</w:t>
            </w:r>
          </w:p>
        </w:tc>
        <w:tc>
          <w:tcPr>
            <w:tcW w:w="3600" w:type="dxa"/>
          </w:tcPr>
          <w:p>
            <w:pPr>
              <w:spacing w:after="20" w:before="20"/>
              <w:rPr>
                <w:rFonts w:ascii="Arial" w:hAnsi="Arial" w:cs="Arial"/>
                <w:sz w:val="15"/>
                <w:szCs w:val="15"/>
              </w:rPr>
            </w:pPr>
            <w:r>
              <w:rPr>
                <w:rFonts w:ascii="Arial" w:hAnsi="Arial" w:cs="Arial"/>
                <w:sz w:val="15"/>
                <w:szCs w:val="15"/>
              </w:rPr>
              <w:t xml:space="preserve">A matrix version is activated by someone other than its maker</w:t>
            </w:r>
          </w:p>
        </w:tc>
        <w:tc>
          <w:tcPr>
            <w:tcW w:w="1584" w:type="dxa"/>
          </w:tcPr>
          <w:p>
            <w:pPr>
              <w:spacing w:after="20" w:before="20"/>
              <w:rPr>
                <w:rFonts w:ascii="Arial" w:hAnsi="Arial" w:cs="Arial"/>
                <w:sz w:val="15"/>
                <w:szCs w:val="15"/>
              </w:rPr>
            </w:pPr>
            <w:r>
              <w:rPr>
                <w:rFonts w:ascii="Arial" w:hAnsi="Arial" w:cs="Arial"/>
                <w:sz w:val="15"/>
                <w:szCs w:val="15"/>
              </w:rPr>
              <w:t xml:space="preserve">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17</w:t>
            </w:r>
          </w:p>
        </w:tc>
        <w:tc>
          <w:tcPr>
            <w:tcW w:w="2160" w:type="dxa"/>
          </w:tcPr>
          <w:p>
            <w:pPr>
              <w:spacing w:after="20" w:before="20"/>
              <w:rPr>
                <w:rFonts w:ascii="Arial" w:hAnsi="Arial" w:cs="Arial"/>
                <w:sz w:val="15"/>
                <w:szCs w:val="15"/>
              </w:rPr>
            </w:pPr>
            <w:r>
              <w:rPr>
                <w:rFonts w:ascii="Arial" w:hAnsi="Arial" w:cs="Arial"/>
                <w:sz w:val="15"/>
                <w:szCs w:val="15"/>
              </w:rPr>
              <w:t xml:space="preserve">Renewal Setup (Decision Matrix)</w:t>
            </w:r>
          </w:p>
        </w:tc>
        <w:tc>
          <w:tcPr>
            <w:tcW w:w="2880" w:type="dxa"/>
          </w:tcPr>
          <w:p>
            <w:pPr>
              <w:spacing w:after="20" w:before="20"/>
              <w:rPr>
                <w:rFonts w:ascii="Arial" w:hAnsi="Arial" w:cs="Arial"/>
                <w:sz w:val="15"/>
                <w:szCs w:val="15"/>
              </w:rPr>
            </w:pPr>
            <w:r>
              <w:rPr>
                <w:rFonts w:ascii="Arial" w:hAnsi="Arial" w:cs="Arial"/>
                <w:sz w:val="15"/>
                <w:szCs w:val="15"/>
              </w:rPr>
              <w:t xml:space="preserve">Rule without outcome</w:t>
            </w:r>
          </w:p>
        </w:tc>
        <w:tc>
          <w:tcPr>
            <w:tcW w:w="3600" w:type="dxa"/>
          </w:tcPr>
          <w:p>
            <w:pPr>
              <w:spacing w:after="20" w:before="20"/>
              <w:rPr>
                <w:rFonts w:ascii="Arial" w:hAnsi="Arial" w:cs="Arial"/>
                <w:sz w:val="15"/>
                <w:szCs w:val="15"/>
              </w:rPr>
            </w:pPr>
            <w:r>
              <w:rPr>
                <w:rFonts w:ascii="Arial" w:hAnsi="Arial" w:cs="Arial"/>
                <w:sz w:val="15"/>
                <w:szCs w:val="15"/>
              </w:rPr>
              <w:t xml:space="preserve">Select the disposition of the rule</w:t>
            </w:r>
          </w:p>
        </w:tc>
        <w:tc>
          <w:tcPr>
            <w:tcW w:w="1584" w:type="dxa"/>
          </w:tcPr>
          <w:p>
            <w:pPr>
              <w:spacing w:after="20" w:before="20"/>
              <w:rPr>
                <w:rFonts w:ascii="Arial" w:hAnsi="Arial" w:cs="Arial"/>
                <w:sz w:val="15"/>
                <w:szCs w:val="15"/>
              </w:rPr>
            </w:pPr>
            <w:r>
              <w:rPr>
                <w:rFonts w:ascii="Arial" w:hAnsi="Arial" w:cs="Arial"/>
                <w:sz w:val="15"/>
                <w:szCs w:val="15"/>
              </w:rPr>
              <w:t xml:space="preserve">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18</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w:t>
            </w:r>
          </w:p>
        </w:tc>
        <w:tc>
          <w:tcPr>
            <w:tcW w:w="2880" w:type="dxa"/>
          </w:tcPr>
          <w:p>
            <w:pPr>
              <w:spacing w:after="20" w:before="20"/>
              <w:rPr>
                <w:rFonts w:ascii="Arial" w:hAnsi="Arial" w:cs="Arial"/>
                <w:sz w:val="15"/>
                <w:szCs w:val="15"/>
              </w:rPr>
            </w:pPr>
            <w:r>
              <w:rPr>
                <w:rFonts w:ascii="Arial" w:hAnsi="Arial" w:cs="Arial"/>
                <w:sz w:val="15"/>
                <w:szCs w:val="15"/>
              </w:rPr>
              <w:t xml:space="preserve">Effective to before effective from</w:t>
            </w:r>
          </w:p>
        </w:tc>
        <w:tc>
          <w:tcPr>
            <w:tcW w:w="3600" w:type="dxa"/>
          </w:tcPr>
          <w:p>
            <w:pPr>
              <w:spacing w:after="20" w:before="20"/>
              <w:rPr>
                <w:rFonts w:ascii="Arial" w:hAnsi="Arial" w:cs="Arial"/>
                <w:sz w:val="15"/>
                <w:szCs w:val="15"/>
              </w:rPr>
            </w:pPr>
            <w:r>
              <w:rPr>
                <w:rFonts w:ascii="Arial" w:hAnsi="Arial" w:cs="Arial"/>
                <w:sz w:val="15"/>
                <w:szCs w:val="15"/>
              </w:rPr>
              <w:t xml:space="preserve">The effective-to date is before the effective-from date</w:t>
            </w:r>
          </w:p>
        </w:tc>
        <w:tc>
          <w:tcPr>
            <w:tcW w:w="1584" w:type="dxa"/>
          </w:tcPr>
          <w:p>
            <w:pPr>
              <w:spacing w:after="20" w:before="20"/>
              <w:rPr>
                <w:rFonts w:ascii="Arial" w:hAnsi="Arial" w:cs="Arial"/>
                <w:sz w:val="15"/>
                <w:szCs w:val="15"/>
              </w:rPr>
            </w:pPr>
            <w:r>
              <w:rPr>
                <w:rFonts w:ascii="Arial" w:hAnsi="Arial" w:cs="Arial"/>
                <w:sz w:val="15"/>
                <w:szCs w:val="15"/>
              </w:rPr>
              <w:t xml:space="preserve">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19</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w:t>
            </w:r>
          </w:p>
        </w:tc>
        <w:tc>
          <w:tcPr>
            <w:tcW w:w="2880" w:type="dxa"/>
          </w:tcPr>
          <w:p>
            <w:pPr>
              <w:spacing w:after="20" w:before="20"/>
              <w:rPr>
                <w:rFonts w:ascii="Arial" w:hAnsi="Arial" w:cs="Arial"/>
                <w:sz w:val="15"/>
                <w:szCs w:val="15"/>
              </w:rPr>
            </w:pPr>
            <w:r>
              <w:rPr>
                <w:rFonts w:ascii="Arial" w:hAnsi="Arial" w:cs="Arial"/>
                <w:sz w:val="15"/>
                <w:szCs w:val="15"/>
              </w:rPr>
              <w:t xml:space="preserve">Risk code not in the catalogue</w:t>
            </w:r>
          </w:p>
        </w:tc>
        <w:tc>
          <w:tcPr>
            <w:tcW w:w="3600" w:type="dxa"/>
          </w:tcPr>
          <w:p>
            <w:pPr>
              <w:spacing w:after="20" w:before="20"/>
              <w:rPr>
                <w:rFonts w:ascii="Arial" w:hAnsi="Arial" w:cs="Arial"/>
                <w:sz w:val="15"/>
                <w:szCs w:val="15"/>
              </w:rPr>
            </w:pPr>
            <w:r>
              <w:rPr>
                <w:rFonts w:ascii="Arial" w:hAnsi="Arial" w:cs="Arial"/>
                <w:sz w:val="15"/>
                <w:szCs w:val="15"/>
              </w:rPr>
              <w:t xml:space="preserve">Risk code &lt;code&gt; does not exist</w:t>
            </w:r>
          </w:p>
        </w:tc>
        <w:tc>
          <w:tcPr>
            <w:tcW w:w="1584" w:type="dxa"/>
          </w:tcPr>
          <w:p>
            <w:pPr>
              <w:spacing w:after="20" w:before="20"/>
              <w:rPr>
                <w:rFonts w:ascii="Arial" w:hAnsi="Arial" w:cs="Arial"/>
                <w:sz w:val="15"/>
                <w:szCs w:val="15"/>
              </w:rPr>
            </w:pPr>
            <w:r>
              <w:rPr>
                <w:rFonts w:ascii="Arial" w:hAnsi="Arial" w:cs="Arial"/>
                <w:sz w:val="15"/>
                <w:szCs w:val="15"/>
              </w:rPr>
              <w:t xml:space="preserve">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20</w:t>
            </w:r>
          </w:p>
        </w:tc>
        <w:tc>
          <w:tcPr>
            <w:tcW w:w="2160" w:type="dxa"/>
          </w:tcPr>
          <w:p>
            <w:pPr>
              <w:spacing w:after="20" w:before="20"/>
              <w:rPr>
                <w:rFonts w:ascii="Arial" w:hAnsi="Arial" w:cs="Arial"/>
                <w:sz w:val="15"/>
                <w:szCs w:val="15"/>
              </w:rPr>
            </w:pPr>
            <w:r>
              <w:rPr>
                <w:rFonts w:ascii="Arial" w:hAnsi="Arial" w:cs="Arial"/>
                <w:sz w:val="15"/>
                <w:szCs w:val="15"/>
              </w:rPr>
              <w:t xml:space="preserve">LAMD Reports (upload, match results, routing)</w:t>
            </w:r>
          </w:p>
        </w:tc>
        <w:tc>
          <w:tcPr>
            <w:tcW w:w="2880" w:type="dxa"/>
          </w:tcPr>
          <w:p>
            <w:pPr>
              <w:spacing w:after="20" w:before="20"/>
              <w:rPr>
                <w:rFonts w:ascii="Arial" w:hAnsi="Arial" w:cs="Arial"/>
                <w:sz w:val="15"/>
                <w:szCs w:val="15"/>
              </w:rPr>
            </w:pPr>
            <w:r>
              <w:rPr>
                <w:rFonts w:ascii="Arial" w:hAnsi="Arial" w:cs="Arial"/>
                <w:sz w:val="15"/>
                <w:szCs w:val="15"/>
              </w:rPr>
              <w:t xml:space="preserve">File type not allowed</w:t>
            </w:r>
          </w:p>
        </w:tc>
        <w:tc>
          <w:tcPr>
            <w:tcW w:w="3600" w:type="dxa"/>
          </w:tcPr>
          <w:p>
            <w:pPr>
              <w:spacing w:after="20" w:before="20"/>
              <w:rPr>
                <w:rFonts w:ascii="Arial" w:hAnsi="Arial" w:cs="Arial"/>
                <w:sz w:val="15"/>
                <w:szCs w:val="15"/>
              </w:rPr>
            </w:pPr>
            <w:r>
              <w:rPr>
                <w:rFonts w:ascii="Arial" w:hAnsi="Arial" w:cs="Arial"/>
                <w:sz w:val="15"/>
                <w:szCs w:val="15"/>
              </w:rPr>
              <w:t xml:space="preserve">The file type is not allowed</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21</w:t>
            </w:r>
          </w:p>
        </w:tc>
        <w:tc>
          <w:tcPr>
            <w:tcW w:w="2160" w:type="dxa"/>
          </w:tcPr>
          <w:p>
            <w:pPr>
              <w:spacing w:after="20" w:before="20"/>
              <w:rPr>
                <w:rFonts w:ascii="Arial" w:hAnsi="Arial" w:cs="Arial"/>
                <w:sz w:val="15"/>
                <w:szCs w:val="15"/>
              </w:rPr>
            </w:pPr>
            <w:r>
              <w:rPr>
                <w:rFonts w:ascii="Arial" w:hAnsi="Arial" w:cs="Arial"/>
                <w:sz w:val="15"/>
                <w:szCs w:val="15"/>
              </w:rPr>
              <w:t xml:space="preserve">LAMD Reports (upload, match results, routing)</w:t>
            </w:r>
          </w:p>
        </w:tc>
        <w:tc>
          <w:tcPr>
            <w:tcW w:w="2880" w:type="dxa"/>
          </w:tcPr>
          <w:p>
            <w:pPr>
              <w:spacing w:after="20" w:before="20"/>
              <w:rPr>
                <w:rFonts w:ascii="Arial" w:hAnsi="Arial" w:cs="Arial"/>
                <w:sz w:val="15"/>
                <w:szCs w:val="15"/>
              </w:rPr>
            </w:pPr>
            <w:r>
              <w:rPr>
                <w:rFonts w:ascii="Arial" w:hAnsi="Arial" w:cs="Arial"/>
                <w:sz w:val="15"/>
                <w:szCs w:val="15"/>
              </w:rPr>
              <w:t xml:space="preserve">Row without PN</w:t>
            </w:r>
          </w:p>
        </w:tc>
        <w:tc>
          <w:tcPr>
            <w:tcW w:w="3600" w:type="dxa"/>
          </w:tcPr>
          <w:p>
            <w:pPr>
              <w:spacing w:after="20" w:before="20"/>
              <w:rPr>
                <w:rFonts w:ascii="Arial" w:hAnsi="Arial" w:cs="Arial"/>
                <w:sz w:val="15"/>
                <w:szCs w:val="15"/>
              </w:rPr>
            </w:pPr>
            <w:r>
              <w:rPr>
                <w:rFonts w:ascii="Arial" w:hAnsi="Arial" w:cs="Arial"/>
                <w:sz w:val="15"/>
                <w:szCs w:val="15"/>
              </w:rPr>
              <w:t xml:space="preserve">Row &lt;n&gt; has no PN number</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22</w:t>
            </w:r>
          </w:p>
        </w:tc>
        <w:tc>
          <w:tcPr>
            <w:tcW w:w="2160" w:type="dxa"/>
          </w:tcPr>
          <w:p>
            <w:pPr>
              <w:spacing w:after="20" w:before="20"/>
              <w:rPr>
                <w:rFonts w:ascii="Arial" w:hAnsi="Arial" w:cs="Arial"/>
                <w:sz w:val="15"/>
                <w:szCs w:val="15"/>
              </w:rPr>
            </w:pPr>
            <w:r>
              <w:rPr>
                <w:rFonts w:ascii="Arial" w:hAnsi="Arial" w:cs="Arial"/>
                <w:sz w:val="15"/>
                <w:szCs w:val="15"/>
              </w:rPr>
              <w:t xml:space="preserve">LAMD Reports (upload, match results, routing)</w:t>
            </w:r>
          </w:p>
        </w:tc>
        <w:tc>
          <w:tcPr>
            <w:tcW w:w="2880" w:type="dxa"/>
          </w:tcPr>
          <w:p>
            <w:pPr>
              <w:spacing w:after="20" w:before="20"/>
              <w:rPr>
                <w:rFonts w:ascii="Arial" w:hAnsi="Arial" w:cs="Arial"/>
                <w:sz w:val="15"/>
                <w:szCs w:val="15"/>
              </w:rPr>
            </w:pPr>
            <w:r>
              <w:rPr>
                <w:rFonts w:ascii="Arial" w:hAnsi="Arial" w:cs="Arial"/>
                <w:sz w:val="15"/>
                <w:szCs w:val="15"/>
              </w:rPr>
              <w:t xml:space="preserve">PN matches several renewal accounts</w:t>
            </w:r>
          </w:p>
        </w:tc>
        <w:tc>
          <w:tcPr>
            <w:tcW w:w="3600" w:type="dxa"/>
          </w:tcPr>
          <w:p>
            <w:pPr>
              <w:spacing w:after="20" w:before="20"/>
              <w:rPr>
                <w:rFonts w:ascii="Arial" w:hAnsi="Arial" w:cs="Arial"/>
                <w:sz w:val="15"/>
                <w:szCs w:val="15"/>
              </w:rPr>
            </w:pPr>
            <w:r>
              <w:rPr>
                <w:rFonts w:ascii="Arial" w:hAnsi="Arial" w:cs="Arial"/>
                <w:sz w:val="15"/>
                <w:szCs w:val="15"/>
              </w:rPr>
              <w:t xml:space="preserve">Row &lt;n&gt;: PN &lt;pn&gt; matches several renewals</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23</w:t>
            </w:r>
          </w:p>
        </w:tc>
        <w:tc>
          <w:tcPr>
            <w:tcW w:w="2160" w:type="dxa"/>
          </w:tcPr>
          <w:p>
            <w:pPr>
              <w:spacing w:after="20" w:before="20"/>
              <w:rPr>
                <w:rFonts w:ascii="Arial" w:hAnsi="Arial" w:cs="Arial"/>
                <w:sz w:val="15"/>
                <w:szCs w:val="15"/>
              </w:rPr>
            </w:pPr>
            <w:r>
              <w:rPr>
                <w:rFonts w:ascii="Arial" w:hAnsi="Arial" w:cs="Arial"/>
                <w:sz w:val="15"/>
                <w:szCs w:val="15"/>
              </w:rPr>
              <w:t xml:space="preserve">Record page (Checks &amp; Bucket, Account History)</w:t>
            </w:r>
          </w:p>
        </w:tc>
        <w:tc>
          <w:tcPr>
            <w:tcW w:w="2880" w:type="dxa"/>
          </w:tcPr>
          <w:p>
            <w:pPr>
              <w:spacing w:after="20" w:before="20"/>
              <w:rPr>
                <w:rFonts w:ascii="Arial" w:hAnsi="Arial" w:cs="Arial"/>
                <w:sz w:val="15"/>
                <w:szCs w:val="15"/>
              </w:rPr>
            </w:pPr>
            <w:r>
              <w:rPr>
                <w:rFonts w:ascii="Arial" w:hAnsi="Arial" w:cs="Arial"/>
                <w:sz w:val="15"/>
                <w:szCs w:val="15"/>
              </w:rPr>
              <w:t xml:space="preserve">Post or RA with an open endorsement</w:t>
            </w:r>
          </w:p>
        </w:tc>
        <w:tc>
          <w:tcPr>
            <w:tcW w:w="3600" w:type="dxa"/>
          </w:tcPr>
          <w:p>
            <w:pPr>
              <w:spacing w:after="20" w:before="20"/>
              <w:rPr>
                <w:rFonts w:ascii="Arial" w:hAnsi="Arial" w:cs="Arial"/>
                <w:sz w:val="15"/>
                <w:szCs w:val="15"/>
              </w:rPr>
            </w:pPr>
            <w:r>
              <w:rPr>
                <w:rFonts w:ascii="Arial" w:hAnsi="Arial" w:cs="Arial"/>
                <w:sz w:val="15"/>
                <w:szCs w:val="15"/>
              </w:rPr>
              <w:t xml:space="preserve">Renewal &lt;ref&gt; has an endorsement in progress (&lt;endorsement no.&gt;)</w:t>
            </w:r>
          </w:p>
        </w:tc>
        <w:tc>
          <w:tcPr>
            <w:tcW w:w="1584" w:type="dxa"/>
          </w:tcPr>
          <w:p>
            <w:pPr>
              <w:spacing w:after="20" w:before="20"/>
              <w:rPr>
                <w:rFonts w:ascii="Arial" w:hAnsi="Arial" w:cs="Arial"/>
                <w:sz w:val="15"/>
                <w:szCs w:val="15"/>
              </w:rPr>
            </w:pPr>
            <w:r>
              <w:rPr>
                <w:rFonts w:ascii="Arial" w:hAnsi="Arial" w:cs="Arial"/>
                <w:sz w:val="15"/>
                <w:szCs w:val="15"/>
              </w:rPr>
              <w:t xml:space="preserve">FRRN.004.06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24</w:t>
            </w:r>
          </w:p>
        </w:tc>
        <w:tc>
          <w:tcPr>
            <w:tcW w:w="2160" w:type="dxa"/>
          </w:tcPr>
          <w:p>
            <w:pPr>
              <w:spacing w:after="20" w:before="20"/>
              <w:rPr>
                <w:rFonts w:ascii="Arial" w:hAnsi="Arial" w:cs="Arial"/>
                <w:sz w:val="15"/>
                <w:szCs w:val="15"/>
              </w:rPr>
            </w:pPr>
            <w:r>
              <w:rPr>
                <w:rFonts w:ascii="Arial" w:hAnsi="Arial" w:cs="Arial"/>
                <w:sz w:val="15"/>
                <w:szCs w:val="15"/>
              </w:rPr>
              <w:t xml:space="preserve">Record page (Checks &amp; Bucket, Package panel)</w:t>
            </w:r>
          </w:p>
        </w:tc>
        <w:tc>
          <w:tcPr>
            <w:tcW w:w="2880" w:type="dxa"/>
          </w:tcPr>
          <w:p>
            <w:pPr>
              <w:spacing w:after="20" w:before="20"/>
              <w:rPr>
                <w:rFonts w:ascii="Arial" w:hAnsi="Arial" w:cs="Arial"/>
                <w:sz w:val="15"/>
                <w:szCs w:val="15"/>
              </w:rPr>
            </w:pPr>
            <w:r>
              <w:rPr>
                <w:rFonts w:ascii="Arial" w:hAnsi="Arial" w:cs="Arial"/>
                <w:sz w:val="15"/>
                <w:szCs w:val="15"/>
              </w:rPr>
              <w:t xml:space="preserve">No package version chosen, or no reason</w:t>
            </w:r>
          </w:p>
        </w:tc>
        <w:tc>
          <w:tcPr>
            <w:tcW w:w="3600" w:type="dxa"/>
          </w:tcPr>
          <w:p>
            <w:pPr>
              <w:spacing w:after="20" w:before="20"/>
              <w:rPr>
                <w:rFonts w:ascii="Arial" w:hAnsi="Arial" w:cs="Arial"/>
                <w:sz w:val="15"/>
                <w:szCs w:val="15"/>
              </w:rPr>
            </w:pPr>
            <w:r>
              <w:rPr>
                <w:rFonts w:ascii="Arial" w:hAnsi="Arial" w:cs="Arial"/>
                <w:sz w:val="15"/>
                <w:szCs w:val="15"/>
              </w:rPr>
              <w:t xml:space="preserve">Choose the package version and give the reason</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25</w:t>
            </w:r>
          </w:p>
        </w:tc>
        <w:tc>
          <w:tcPr>
            <w:tcW w:w="2160" w:type="dxa"/>
          </w:tcPr>
          <w:p>
            <w:pPr>
              <w:spacing w:after="20" w:before="20"/>
              <w:rPr>
                <w:rFonts w:ascii="Arial" w:hAnsi="Arial" w:cs="Arial"/>
                <w:sz w:val="15"/>
                <w:szCs w:val="15"/>
              </w:rPr>
            </w:pPr>
            <w:r>
              <w:rPr>
                <w:rFonts w:ascii="Arial" w:hAnsi="Arial" w:cs="Arial"/>
                <w:sz w:val="15"/>
                <w:szCs w:val="15"/>
              </w:rPr>
              <w:t xml:space="preserve">Record page (Checks &amp; Bucket, Package panel)</w:t>
            </w:r>
          </w:p>
        </w:tc>
        <w:tc>
          <w:tcPr>
            <w:tcW w:w="2880" w:type="dxa"/>
          </w:tcPr>
          <w:p>
            <w:pPr>
              <w:spacing w:after="20" w:before="20"/>
              <w:rPr>
                <w:rFonts w:ascii="Arial" w:hAnsi="Arial" w:cs="Arial"/>
                <w:sz w:val="15"/>
                <w:szCs w:val="15"/>
              </w:rPr>
            </w:pPr>
            <w:r>
              <w:rPr>
                <w:rFonts w:ascii="Arial" w:hAnsi="Arial" w:cs="Arial"/>
                <w:sz w:val="15"/>
                <w:szCs w:val="15"/>
              </w:rPr>
              <w:t xml:space="preserve">Checker is the maker</w:t>
            </w:r>
          </w:p>
        </w:tc>
        <w:tc>
          <w:tcPr>
            <w:tcW w:w="3600" w:type="dxa"/>
          </w:tcPr>
          <w:p>
            <w:pPr>
              <w:spacing w:after="20" w:before="20"/>
              <w:rPr>
                <w:rFonts w:ascii="Arial" w:hAnsi="Arial" w:cs="Arial"/>
                <w:sz w:val="15"/>
                <w:szCs w:val="15"/>
              </w:rPr>
            </w:pPr>
            <w:r>
              <w:rPr>
                <w:rFonts w:ascii="Arial" w:hAnsi="Arial" w:cs="Arial"/>
                <w:sz w:val="15"/>
                <w:szCs w:val="15"/>
              </w:rPr>
              <w:t xml:space="preserve">The package choice must be approved by another user</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26</w:t>
            </w:r>
          </w:p>
        </w:tc>
        <w:tc>
          <w:tcPr>
            <w:tcW w:w="2160" w:type="dxa"/>
          </w:tcPr>
          <w:p>
            <w:pPr>
              <w:spacing w:after="20" w:before="20"/>
              <w:rPr>
                <w:rFonts w:ascii="Arial" w:hAnsi="Arial" w:cs="Arial"/>
                <w:sz w:val="15"/>
                <w:szCs w:val="15"/>
              </w:rPr>
            </w:pPr>
            <w:r>
              <w:rPr>
                <w:rFonts w:ascii="Arial" w:hAnsi="Arial" w:cs="Arial"/>
                <w:sz w:val="15"/>
                <w:szCs w:val="15"/>
              </w:rPr>
              <w:t xml:space="preserve">Expiry List (tab Unassigned Disposition</w:t>
            </w:r>
          </w:p>
        </w:tc>
        <w:tc>
          <w:tcPr>
            <w:tcW w:w="2880" w:type="dxa"/>
          </w:tcPr>
          <w:p>
            <w:pPr>
              <w:spacing w:after="20" w:before="20"/>
              <w:rPr>
                <w:rFonts w:ascii="Arial" w:hAnsi="Arial" w:cs="Arial"/>
                <w:sz w:val="15"/>
                <w:szCs w:val="15"/>
              </w:rPr>
            </w:pPr>
            <w:r>
              <w:rPr>
                <w:rFonts w:ascii="Arial" w:hAnsi="Arial" w:cs="Arial"/>
                <w:sz w:val="15"/>
                <w:szCs w:val="15"/>
              </w:rPr>
              <w:t xml:space="preserve">No account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at least one account</w:t>
            </w:r>
          </w:p>
        </w:tc>
        <w:tc>
          <w:tcPr>
            <w:tcW w:w="1584" w:type="dxa"/>
          </w:tcPr>
          <w:p>
            <w:pPr>
              <w:spacing w:after="20" w:before="20"/>
              <w:rPr>
                <w:rFonts w:ascii="Arial" w:hAnsi="Arial" w:cs="Arial"/>
                <w:sz w:val="15"/>
                <w:szCs w:val="15"/>
              </w:rPr>
            </w:pPr>
            <w:r>
              <w:rPr>
                <w:rFonts w:ascii="Arial" w:hAnsi="Arial" w:cs="Arial"/>
                <w:sz w:val="15"/>
                <w:szCs w:val="15"/>
              </w:rPr>
              <w:t xml:space="preserve">FRRN.010.01, FRRN.010.02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27</w:t>
            </w:r>
          </w:p>
        </w:tc>
        <w:tc>
          <w:tcPr>
            <w:tcW w:w="2160" w:type="dxa"/>
          </w:tcPr>
          <w:p>
            <w:pPr>
              <w:spacing w:after="20" w:before="20"/>
              <w:rPr>
                <w:rFonts w:ascii="Arial" w:hAnsi="Arial" w:cs="Arial"/>
                <w:sz w:val="15"/>
                <w:szCs w:val="15"/>
              </w:rPr>
            </w:pPr>
            <w:r>
              <w:rPr>
                <w:rFonts w:ascii="Arial" w:hAnsi="Arial" w:cs="Arial"/>
                <w:sz w:val="15"/>
                <w:szCs w:val="15"/>
              </w:rPr>
              <w:t xml:space="preserve">Expiry List (tab Unassigned Disposition</w:t>
            </w:r>
          </w:p>
        </w:tc>
        <w:tc>
          <w:tcPr>
            <w:tcW w:w="2880" w:type="dxa"/>
          </w:tcPr>
          <w:p>
            <w:pPr>
              <w:spacing w:after="20" w:before="20"/>
              <w:rPr>
                <w:rFonts w:ascii="Arial" w:hAnsi="Arial" w:cs="Arial"/>
                <w:sz w:val="15"/>
                <w:szCs w:val="15"/>
              </w:rPr>
            </w:pPr>
            <w:r>
              <w:rPr>
                <w:rFonts w:ascii="Arial" w:hAnsi="Arial" w:cs="Arial"/>
                <w:sz w:val="15"/>
                <w:szCs w:val="15"/>
              </w:rPr>
              <w:t xml:space="preserve">AO outside the unit</w:t>
            </w:r>
          </w:p>
        </w:tc>
        <w:tc>
          <w:tcPr>
            <w:tcW w:w="3600" w:type="dxa"/>
          </w:tcPr>
          <w:p>
            <w:pPr>
              <w:spacing w:after="20" w:before="20"/>
              <w:rPr>
                <w:rFonts w:ascii="Arial" w:hAnsi="Arial" w:cs="Arial"/>
                <w:sz w:val="15"/>
                <w:szCs w:val="15"/>
              </w:rPr>
            </w:pPr>
            <w:r>
              <w:rPr>
                <w:rFonts w:ascii="Arial" w:hAnsi="Arial" w:cs="Arial"/>
                <w:sz w:val="15"/>
                <w:szCs w:val="15"/>
              </w:rPr>
              <w:t xml:space="preserve">&lt;AO&gt; is not an officer of your unit</w:t>
            </w:r>
          </w:p>
        </w:tc>
        <w:tc>
          <w:tcPr>
            <w:tcW w:w="1584" w:type="dxa"/>
          </w:tcPr>
          <w:p>
            <w:pPr>
              <w:spacing w:after="20" w:before="20"/>
              <w:rPr>
                <w:rFonts w:ascii="Arial" w:hAnsi="Arial" w:cs="Arial"/>
                <w:sz w:val="15"/>
                <w:szCs w:val="15"/>
              </w:rPr>
            </w:pPr>
            <w:r>
              <w:rPr>
                <w:rFonts w:ascii="Arial" w:hAnsi="Arial" w:cs="Arial"/>
                <w:sz w:val="15"/>
                <w:szCs w:val="15"/>
              </w:rPr>
              <w:t xml:space="preserve">FRRN.010.01, FRRN.010.02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28</w:t>
            </w:r>
          </w:p>
        </w:tc>
        <w:tc>
          <w:tcPr>
            <w:tcW w:w="2160" w:type="dxa"/>
          </w:tcPr>
          <w:p>
            <w:pPr>
              <w:spacing w:after="20" w:before="20"/>
              <w:rPr>
                <w:rFonts w:ascii="Arial" w:hAnsi="Arial" w:cs="Arial"/>
                <w:sz w:val="15"/>
                <w:szCs w:val="15"/>
              </w:rPr>
            </w:pPr>
            <w:r>
              <w:rPr>
                <w:rFonts w:ascii="Arial" w:hAnsi="Arial" w:cs="Arial"/>
                <w:sz w:val="15"/>
                <w:szCs w:val="15"/>
              </w:rPr>
              <w:t xml:space="preserve">Expiry List (tab Unassigned Disposition</w:t>
            </w:r>
          </w:p>
        </w:tc>
        <w:tc>
          <w:tcPr>
            <w:tcW w:w="2880" w:type="dxa"/>
          </w:tcPr>
          <w:p>
            <w:pPr>
              <w:spacing w:after="20" w:before="20"/>
              <w:rPr>
                <w:rFonts w:ascii="Arial" w:hAnsi="Arial" w:cs="Arial"/>
                <w:sz w:val="15"/>
                <w:szCs w:val="15"/>
              </w:rPr>
            </w:pPr>
            <w:r>
              <w:rPr>
                <w:rFonts w:ascii="Arial" w:hAnsi="Arial" w:cs="Arial"/>
                <w:sz w:val="15"/>
                <w:szCs w:val="15"/>
              </w:rPr>
              <w:t xml:space="preserve">Account locked by the RA</w:t>
            </w:r>
          </w:p>
        </w:tc>
        <w:tc>
          <w:tcPr>
            <w:tcW w:w="3600" w:type="dxa"/>
          </w:tcPr>
          <w:p>
            <w:pPr>
              <w:spacing w:after="20" w:before="20"/>
              <w:rPr>
                <w:rFonts w:ascii="Arial" w:hAnsi="Arial" w:cs="Arial"/>
                <w:sz w:val="15"/>
                <w:szCs w:val="15"/>
              </w:rPr>
            </w:pPr>
            <w:r>
              <w:rPr>
                <w:rFonts w:ascii="Arial" w:hAnsi="Arial" w:cs="Arial"/>
                <w:sz w:val="15"/>
                <w:szCs w:val="15"/>
              </w:rPr>
              <w:t xml:space="preserve">Renewal &lt;ref&gt; is locked since the Renewal Advice was generated</w:t>
            </w:r>
          </w:p>
        </w:tc>
        <w:tc>
          <w:tcPr>
            <w:tcW w:w="1584" w:type="dxa"/>
          </w:tcPr>
          <w:p>
            <w:pPr>
              <w:spacing w:after="20" w:before="20"/>
              <w:rPr>
                <w:rFonts w:ascii="Arial" w:hAnsi="Arial" w:cs="Arial"/>
                <w:sz w:val="15"/>
                <w:szCs w:val="15"/>
              </w:rPr>
            </w:pPr>
            <w:r>
              <w:rPr>
                <w:rFonts w:ascii="Arial" w:hAnsi="Arial" w:cs="Arial"/>
                <w:sz w:val="15"/>
                <w:szCs w:val="15"/>
              </w:rPr>
              <w:t xml:space="preserve">FRRN.010.01, FRRN.010.02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29</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Unit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receiving unit</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30</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Remarks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remarks</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31</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Same unit</w:t>
            </w:r>
          </w:p>
        </w:tc>
        <w:tc>
          <w:tcPr>
            <w:tcW w:w="3600" w:type="dxa"/>
          </w:tcPr>
          <w:p>
            <w:pPr>
              <w:spacing w:after="20" w:before="20"/>
              <w:rPr>
                <w:rFonts w:ascii="Arial" w:hAnsi="Arial" w:cs="Arial"/>
                <w:sz w:val="15"/>
                <w:szCs w:val="15"/>
              </w:rPr>
            </w:pPr>
            <w:r>
              <w:rPr>
                <w:rFonts w:ascii="Arial" w:hAnsi="Arial" w:cs="Arial"/>
                <w:sz w:val="15"/>
                <w:szCs w:val="15"/>
              </w:rPr>
              <w:t xml:space="preserve">The receiving unit must be another unit</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32</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Transfer already open</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a transfer request</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33</w:t>
            </w:r>
          </w:p>
        </w:tc>
        <w:tc>
          <w:tcPr>
            <w:tcW w:w="2160" w:type="dxa"/>
          </w:tcPr>
          <w:p>
            <w:pPr>
              <w:spacing w:after="20" w:before="20"/>
              <w:rPr>
                <w:rFonts w:ascii="Arial" w:hAnsi="Arial" w:cs="Arial"/>
                <w:sz w:val="15"/>
                <w:szCs w:val="15"/>
              </w:rPr>
            </w:pPr>
            <w:r>
              <w:rPr>
                <w:rFonts w:ascii="Arial" w:hAnsi="Arial" w:cs="Arial"/>
                <w:sz w:val="15"/>
                <w:szCs w:val="15"/>
              </w:rPr>
              <w:t xml:space="preserve">Transfers (Incoming)</w:t>
            </w:r>
          </w:p>
        </w:tc>
        <w:tc>
          <w:tcPr>
            <w:tcW w:w="2880" w:type="dxa"/>
          </w:tcPr>
          <w:p>
            <w:pPr>
              <w:spacing w:after="20" w:before="20"/>
              <w:rPr>
                <w:rFonts w:ascii="Arial" w:hAnsi="Arial" w:cs="Arial"/>
                <w:sz w:val="15"/>
                <w:szCs w:val="15"/>
              </w:rPr>
            </w:pPr>
            <w:r>
              <w:rPr>
                <w:rFonts w:ascii="Arial" w:hAnsi="Arial" w:cs="Arial"/>
                <w:sz w:val="15"/>
                <w:szCs w:val="15"/>
              </w:rPr>
              <w:t xml:space="preserve">Decline without remarks</w:t>
            </w:r>
          </w:p>
        </w:tc>
        <w:tc>
          <w:tcPr>
            <w:tcW w:w="3600" w:type="dxa"/>
          </w:tcPr>
          <w:p>
            <w:pPr>
              <w:spacing w:after="20" w:before="20"/>
              <w:rPr>
                <w:rFonts w:ascii="Arial" w:hAnsi="Arial" w:cs="Arial"/>
                <w:sz w:val="15"/>
                <w:szCs w:val="15"/>
              </w:rPr>
            </w:pPr>
            <w:r>
              <w:rPr>
                <w:rFonts w:ascii="Arial" w:hAnsi="Arial" w:cs="Arial"/>
                <w:sz w:val="15"/>
                <w:szCs w:val="15"/>
              </w:rPr>
              <w:t xml:space="preserve">Enter the remarks of the decline</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34</w:t>
            </w:r>
          </w:p>
        </w:tc>
        <w:tc>
          <w:tcPr>
            <w:tcW w:w="2160" w:type="dxa"/>
          </w:tcPr>
          <w:p>
            <w:pPr>
              <w:spacing w:after="20" w:before="20"/>
              <w:rPr>
                <w:rFonts w:ascii="Arial" w:hAnsi="Arial" w:cs="Arial"/>
                <w:sz w:val="15"/>
                <w:szCs w:val="15"/>
              </w:rPr>
            </w:pPr>
            <w:r>
              <w:rPr>
                <w:rFonts w:ascii="Arial" w:hAnsi="Arial" w:cs="Arial"/>
                <w:sz w:val="15"/>
                <w:szCs w:val="15"/>
              </w:rPr>
              <w:t xml:space="preserve">Transfers (Incoming)</w:t>
            </w:r>
          </w:p>
        </w:tc>
        <w:tc>
          <w:tcPr>
            <w:tcW w:w="2880" w:type="dxa"/>
          </w:tcPr>
          <w:p>
            <w:pPr>
              <w:spacing w:after="20" w:before="20"/>
              <w:rPr>
                <w:rFonts w:ascii="Arial" w:hAnsi="Arial" w:cs="Arial"/>
                <w:sz w:val="15"/>
                <w:szCs w:val="15"/>
              </w:rPr>
            </w:pPr>
            <w:r>
              <w:rPr>
                <w:rFonts w:ascii="Arial" w:hAnsi="Arial" w:cs="Arial"/>
                <w:sz w:val="15"/>
                <w:szCs w:val="15"/>
              </w:rPr>
              <w:t xml:space="preserve">Request already decided</w:t>
            </w:r>
          </w:p>
        </w:tc>
        <w:tc>
          <w:tcPr>
            <w:tcW w:w="3600" w:type="dxa"/>
          </w:tcPr>
          <w:p>
            <w:pPr>
              <w:spacing w:after="20" w:before="20"/>
              <w:rPr>
                <w:rFonts w:ascii="Arial" w:hAnsi="Arial" w:cs="Arial"/>
                <w:sz w:val="15"/>
                <w:szCs w:val="15"/>
              </w:rPr>
            </w:pPr>
            <w:r>
              <w:rPr>
                <w:rFonts w:ascii="Arial" w:hAnsi="Arial" w:cs="Arial"/>
                <w:sz w:val="15"/>
                <w:szCs w:val="15"/>
              </w:rPr>
              <w:t xml:space="preserve">The transfer of &lt;ref&gt; is already decided</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35</w:t>
            </w:r>
          </w:p>
        </w:tc>
        <w:tc>
          <w:tcPr>
            <w:tcW w:w="2160" w:type="dxa"/>
          </w:tcPr>
          <w:p>
            <w:pPr>
              <w:spacing w:after="20" w:before="20"/>
              <w:rPr>
                <w:rFonts w:ascii="Arial" w:hAnsi="Arial" w:cs="Arial"/>
                <w:sz w:val="15"/>
                <w:szCs w:val="15"/>
              </w:rPr>
            </w:pPr>
            <w:r>
              <w:rPr>
                <w:rFonts w:ascii="Arial" w:hAnsi="Arial" w:cs="Arial"/>
                <w:sz w:val="15"/>
                <w:szCs w:val="15"/>
              </w:rPr>
              <w:t xml:space="preserve">Record page (Account History tab)</w:t>
            </w:r>
          </w:p>
        </w:tc>
        <w:tc>
          <w:tcPr>
            <w:tcW w:w="2880" w:type="dxa"/>
          </w:tcPr>
          <w:p>
            <w:pPr>
              <w:spacing w:after="20" w:before="20"/>
              <w:rPr>
                <w:rFonts w:ascii="Arial" w:hAnsi="Arial" w:cs="Arial"/>
                <w:sz w:val="15"/>
                <w:szCs w:val="15"/>
              </w:rPr>
            </w:pPr>
            <w:r>
              <w:rPr>
                <w:rFonts w:ascii="Arial" w:hAnsi="Arial" w:cs="Arial"/>
                <w:sz w:val="15"/>
                <w:szCs w:val="15"/>
              </w:rPr>
              <w:t xml:space="preserve">Disposition before the history was opened</w:t>
            </w:r>
          </w:p>
        </w:tc>
        <w:tc>
          <w:tcPr>
            <w:tcW w:w="3600" w:type="dxa"/>
          </w:tcPr>
          <w:p>
            <w:pPr>
              <w:spacing w:after="20" w:before="20"/>
              <w:rPr>
                <w:rFonts w:ascii="Arial" w:hAnsi="Arial" w:cs="Arial"/>
                <w:sz w:val="15"/>
                <w:szCs w:val="15"/>
              </w:rPr>
            </w:pPr>
            <w:r>
              <w:rPr>
                <w:rFonts w:ascii="Arial" w:hAnsi="Arial" w:cs="Arial"/>
                <w:sz w:val="15"/>
                <w:szCs w:val="15"/>
              </w:rPr>
              <w:t xml:space="preserve">Open the Account History before you give the disposition</w:t>
            </w:r>
          </w:p>
        </w:tc>
        <w:tc>
          <w:tcPr>
            <w:tcW w:w="1584" w:type="dxa"/>
          </w:tcPr>
          <w:p>
            <w:pPr>
              <w:spacing w:after="20" w:before="20"/>
              <w:rPr>
                <w:rFonts w:ascii="Arial" w:hAnsi="Arial" w:cs="Arial"/>
                <w:sz w:val="15"/>
                <w:szCs w:val="15"/>
              </w:rPr>
            </w:pPr>
            <w:r>
              <w:rPr>
                <w:rFonts w:ascii="Arial" w:hAnsi="Arial" w:cs="Arial"/>
                <w:sz w:val="15"/>
                <w:szCs w:val="15"/>
              </w:rPr>
              <w:t xml:space="preserve">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36</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Disposition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disposition</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37</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Not for Renewal without reason</w:t>
            </w:r>
          </w:p>
        </w:tc>
        <w:tc>
          <w:tcPr>
            <w:tcW w:w="3600" w:type="dxa"/>
          </w:tcPr>
          <w:p>
            <w:pPr>
              <w:spacing w:after="20" w:before="20"/>
              <w:rPr>
                <w:rFonts w:ascii="Arial" w:hAnsi="Arial" w:cs="Arial"/>
                <w:sz w:val="15"/>
                <w:szCs w:val="15"/>
              </w:rPr>
            </w:pPr>
            <w:r>
              <w:rPr>
                <w:rFonts w:ascii="Arial" w:hAnsi="Arial" w:cs="Arial"/>
                <w:sz w:val="15"/>
                <w:szCs w:val="15"/>
              </w:rPr>
              <w:t xml:space="preserve">Select the reason for Not for Renewal</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38</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Booked to New Invoice without invoice no.</w:t>
            </w:r>
          </w:p>
        </w:tc>
        <w:tc>
          <w:tcPr>
            <w:tcW w:w="3600" w:type="dxa"/>
          </w:tcPr>
          <w:p>
            <w:pPr>
              <w:spacing w:after="20" w:before="20"/>
              <w:rPr>
                <w:rFonts w:ascii="Arial" w:hAnsi="Arial" w:cs="Arial"/>
                <w:sz w:val="15"/>
                <w:szCs w:val="15"/>
              </w:rPr>
            </w:pPr>
            <w:r>
              <w:rPr>
                <w:rFonts w:ascii="Arial" w:hAnsi="Arial" w:cs="Arial"/>
                <w:sz w:val="15"/>
                <w:szCs w:val="15"/>
              </w:rPr>
              <w:t xml:space="preserve">Enter the new invoice number</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39</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New invoice no. not found</w:t>
            </w:r>
          </w:p>
        </w:tc>
        <w:tc>
          <w:tcPr>
            <w:tcW w:w="3600" w:type="dxa"/>
          </w:tcPr>
          <w:p>
            <w:pPr>
              <w:spacing w:after="20" w:before="20"/>
              <w:rPr>
                <w:rFonts w:ascii="Arial" w:hAnsi="Arial" w:cs="Arial"/>
                <w:sz w:val="15"/>
                <w:szCs w:val="15"/>
              </w:rPr>
            </w:pPr>
            <w:r>
              <w:rPr>
                <w:rFonts w:ascii="Arial" w:hAnsi="Arial" w:cs="Arial"/>
                <w:sz w:val="15"/>
                <w:szCs w:val="15"/>
              </w:rPr>
              <w:t xml:space="preserve">Invoice &lt;no.&gt; does not exist</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40</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Mandatory fields missing on push</w:t>
            </w:r>
          </w:p>
        </w:tc>
        <w:tc>
          <w:tcPr>
            <w:tcW w:w="3600" w:type="dxa"/>
          </w:tcPr>
          <w:p>
            <w:pPr>
              <w:spacing w:after="20" w:before="20"/>
              <w:rPr>
                <w:rFonts w:ascii="Arial" w:hAnsi="Arial" w:cs="Arial"/>
                <w:sz w:val="15"/>
                <w:szCs w:val="15"/>
              </w:rPr>
            </w:pPr>
            <w:r>
              <w:rPr>
                <w:rFonts w:ascii="Arial" w:hAnsi="Arial" w:cs="Arial"/>
                <w:sz w:val="15"/>
                <w:szCs w:val="15"/>
              </w:rPr>
              <w:t xml:space="preserve">Complete the mandatory fields: &lt;fields&gt;</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41</w:t>
            </w:r>
          </w:p>
        </w:tc>
        <w:tc>
          <w:tcPr>
            <w:tcW w:w="2160" w:type="dxa"/>
          </w:tcPr>
          <w:p>
            <w:pPr>
              <w:spacing w:after="20" w:before="20"/>
              <w:rPr>
                <w:rFonts w:ascii="Arial" w:hAnsi="Arial" w:cs="Arial"/>
                <w:sz w:val="15"/>
                <w:szCs w:val="15"/>
              </w:rPr>
            </w:pPr>
            <w:r>
              <w:rPr>
                <w:rFonts w:ascii="Arial" w:hAnsi="Arial" w:cs="Arial"/>
                <w:sz w:val="15"/>
                <w:szCs w:val="15"/>
              </w:rPr>
              <w:t xml:space="preserve">Record page (Remarks &amp; Follow-ups tab)</w:t>
            </w:r>
          </w:p>
        </w:tc>
        <w:tc>
          <w:tcPr>
            <w:tcW w:w="2880" w:type="dxa"/>
          </w:tcPr>
          <w:p>
            <w:pPr>
              <w:spacing w:after="20" w:before="20"/>
              <w:rPr>
                <w:rFonts w:ascii="Arial" w:hAnsi="Arial" w:cs="Arial"/>
                <w:sz w:val="15"/>
                <w:szCs w:val="15"/>
              </w:rPr>
            </w:pPr>
            <w:r>
              <w:rPr>
                <w:rFonts w:ascii="Arial" w:hAnsi="Arial" w:cs="Arial"/>
                <w:sz w:val="15"/>
                <w:szCs w:val="15"/>
              </w:rPr>
              <w:t xml:space="preserve">Remarks longer than 200 characters</w:t>
            </w:r>
          </w:p>
        </w:tc>
        <w:tc>
          <w:tcPr>
            <w:tcW w:w="3600" w:type="dxa"/>
          </w:tcPr>
          <w:p>
            <w:pPr>
              <w:spacing w:after="20" w:before="20"/>
              <w:rPr>
                <w:rFonts w:ascii="Arial" w:hAnsi="Arial" w:cs="Arial"/>
                <w:sz w:val="15"/>
                <w:szCs w:val="15"/>
              </w:rPr>
            </w:pPr>
            <w:r>
              <w:rPr>
                <w:rFonts w:ascii="Arial" w:hAnsi="Arial" w:cs="Arial"/>
                <w:sz w:val="15"/>
                <w:szCs w:val="15"/>
              </w:rPr>
              <w:t xml:space="preserve">Remarks may have at most 200 characters</w:t>
            </w:r>
          </w:p>
        </w:tc>
        <w:tc>
          <w:tcPr>
            <w:tcW w:w="1584" w:type="dxa"/>
          </w:tcPr>
          <w:p>
            <w:pPr>
              <w:spacing w:after="20" w:before="20"/>
              <w:rPr>
                <w:rFonts w:ascii="Arial" w:hAnsi="Arial" w:cs="Arial"/>
                <w:sz w:val="15"/>
                <w:szCs w:val="15"/>
              </w:rPr>
            </w:pPr>
            <w:r>
              <w:rPr>
                <w:rFonts w:ascii="Arial" w:hAnsi="Arial" w:cs="Arial"/>
                <w:sz w:val="15"/>
                <w:szCs w:val="15"/>
              </w:rPr>
              <w:t xml:space="preserve">FRRN.014.02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42</w:t>
            </w:r>
          </w:p>
        </w:tc>
        <w:tc>
          <w:tcPr>
            <w:tcW w:w="2160" w:type="dxa"/>
          </w:tcPr>
          <w:p>
            <w:pPr>
              <w:spacing w:after="20" w:before="20"/>
              <w:rPr>
                <w:rFonts w:ascii="Arial" w:hAnsi="Arial" w:cs="Arial"/>
                <w:sz w:val="15"/>
                <w:szCs w:val="15"/>
              </w:rPr>
            </w:pPr>
            <w:r>
              <w:rPr>
                <w:rFonts w:ascii="Arial" w:hAnsi="Arial" w:cs="Arial"/>
                <w:sz w:val="15"/>
                <w:szCs w:val="15"/>
              </w:rPr>
              <w:t xml:space="preserve">Record page (Re-open Disposition)</w:t>
            </w:r>
          </w:p>
        </w:tc>
        <w:tc>
          <w:tcPr>
            <w:tcW w:w="2880" w:type="dxa"/>
          </w:tcPr>
          <w:p>
            <w:pPr>
              <w:spacing w:after="20" w:before="20"/>
              <w:rPr>
                <w:rFonts w:ascii="Arial" w:hAnsi="Arial" w:cs="Arial"/>
                <w:sz w:val="15"/>
                <w:szCs w:val="15"/>
              </w:rPr>
            </w:pPr>
            <w:r>
              <w:rPr>
                <w:rFonts w:ascii="Arial" w:hAnsi="Arial" w:cs="Arial"/>
                <w:sz w:val="15"/>
                <w:szCs w:val="15"/>
              </w:rPr>
              <w:t xml:space="preserve">Re-open after the limit</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 no longer be re-opened (expired on &lt;date&gt;)</w:t>
            </w:r>
          </w:p>
        </w:tc>
        <w:tc>
          <w:tcPr>
            <w:tcW w:w="1584" w:type="dxa"/>
          </w:tcPr>
          <w:p>
            <w:pPr>
              <w:spacing w:after="20" w:before="20"/>
              <w:rPr>
                <w:rFonts w:ascii="Arial" w:hAnsi="Arial" w:cs="Arial"/>
                <w:sz w:val="15"/>
                <w:szCs w:val="15"/>
              </w:rPr>
            </w:pPr>
            <w:r>
              <w:rPr>
                <w:rFonts w:ascii="Arial" w:hAnsi="Arial" w:cs="Arial"/>
                <w:sz w:val="15"/>
                <w:szCs w:val="15"/>
              </w:rPr>
              <w:t xml:space="preserve">FRRN.014.07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43</w:t>
            </w:r>
          </w:p>
        </w:tc>
        <w:tc>
          <w:tcPr>
            <w:tcW w:w="2160" w:type="dxa"/>
          </w:tcPr>
          <w:p>
            <w:pPr>
              <w:spacing w:after="20" w:before="20"/>
              <w:rPr>
                <w:rFonts w:ascii="Arial" w:hAnsi="Arial" w:cs="Arial"/>
                <w:sz w:val="15"/>
                <w:szCs w:val="15"/>
              </w:rPr>
            </w:pPr>
            <w:r>
              <w:rPr>
                <w:rFonts w:ascii="Arial" w:hAnsi="Arial" w:cs="Arial"/>
                <w:sz w:val="15"/>
                <w:szCs w:val="15"/>
              </w:rPr>
              <w:t xml:space="preserve">Record page (Re-open Disposition)</w:t>
            </w:r>
          </w:p>
        </w:tc>
        <w:tc>
          <w:tcPr>
            <w:tcW w:w="2880" w:type="dxa"/>
          </w:tcPr>
          <w:p>
            <w:pPr>
              <w:spacing w:after="20" w:before="20"/>
              <w:rPr>
                <w:rFonts w:ascii="Arial" w:hAnsi="Arial" w:cs="Arial"/>
                <w:sz w:val="15"/>
                <w:szCs w:val="15"/>
              </w:rPr>
            </w:pPr>
            <w:r>
              <w:rPr>
                <w:rFonts w:ascii="Arial" w:hAnsi="Arial" w:cs="Arial"/>
                <w:sz w:val="15"/>
                <w:szCs w:val="15"/>
              </w:rPr>
              <w:t xml:space="preserve">Reason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reason for re-opening</w:t>
            </w:r>
          </w:p>
        </w:tc>
        <w:tc>
          <w:tcPr>
            <w:tcW w:w="1584" w:type="dxa"/>
          </w:tcPr>
          <w:p>
            <w:pPr>
              <w:spacing w:after="20" w:before="20"/>
              <w:rPr>
                <w:rFonts w:ascii="Arial" w:hAnsi="Arial" w:cs="Arial"/>
                <w:sz w:val="15"/>
                <w:szCs w:val="15"/>
              </w:rPr>
            </w:pPr>
            <w:r>
              <w:rPr>
                <w:rFonts w:ascii="Arial" w:hAnsi="Arial" w:cs="Arial"/>
                <w:sz w:val="15"/>
                <w:szCs w:val="15"/>
              </w:rPr>
              <w:t xml:space="preserve">FRRN.014.07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44</w:t>
            </w:r>
          </w:p>
        </w:tc>
        <w:tc>
          <w:tcPr>
            <w:tcW w:w="2160" w:type="dxa"/>
          </w:tcPr>
          <w:p>
            <w:pPr>
              <w:spacing w:after="20" w:before="20"/>
              <w:rPr>
                <w:rFonts w:ascii="Arial" w:hAnsi="Arial" w:cs="Arial"/>
                <w:sz w:val="15"/>
                <w:szCs w:val="15"/>
              </w:rPr>
            </w:pPr>
            <w:r>
              <w:rPr>
                <w:rFonts w:ascii="Arial" w:hAnsi="Arial" w:cs="Arial"/>
                <w:sz w:val="15"/>
                <w:szCs w:val="15"/>
              </w:rPr>
              <w:t xml:space="preserve">Record page (Start NB Path)</w:t>
            </w:r>
          </w:p>
        </w:tc>
        <w:tc>
          <w:tcPr>
            <w:tcW w:w="2880" w:type="dxa"/>
          </w:tcPr>
          <w:p>
            <w:pPr>
              <w:spacing w:after="20" w:before="20"/>
              <w:rPr>
                <w:rFonts w:ascii="Arial" w:hAnsi="Arial" w:cs="Arial"/>
                <w:sz w:val="15"/>
                <w:szCs w:val="15"/>
              </w:rPr>
            </w:pPr>
            <w:r>
              <w:rPr>
                <w:rFonts w:ascii="Arial" w:hAnsi="Arial" w:cs="Arial"/>
                <w:sz w:val="15"/>
                <w:szCs w:val="15"/>
              </w:rPr>
              <w:t xml:space="preserve">NB path already started</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quotation &lt;no.&gt;</w:t>
            </w:r>
          </w:p>
        </w:tc>
        <w:tc>
          <w:tcPr>
            <w:tcW w:w="1584" w:type="dxa"/>
          </w:tcPr>
          <w:p>
            <w:pPr>
              <w:spacing w:after="20" w:before="20"/>
              <w:rPr>
                <w:rFonts w:ascii="Arial" w:hAnsi="Arial" w:cs="Arial"/>
                <w:sz w:val="15"/>
                <w:szCs w:val="15"/>
              </w:rPr>
            </w:pPr>
            <w:r>
              <w:rPr>
                <w:rFonts w:ascii="Arial" w:hAnsi="Arial" w:cs="Arial"/>
                <w:sz w:val="15"/>
                <w:szCs w:val="15"/>
              </w:rPr>
              <w:t xml:space="preserve">FRRN.017.01, FRRN.018.02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45</w:t>
            </w:r>
          </w:p>
        </w:tc>
        <w:tc>
          <w:tcPr>
            <w:tcW w:w="2160" w:type="dxa"/>
          </w:tcPr>
          <w:p>
            <w:pPr>
              <w:spacing w:after="20" w:before="20"/>
              <w:rPr>
                <w:rFonts w:ascii="Arial" w:hAnsi="Arial" w:cs="Arial"/>
                <w:sz w:val="15"/>
                <w:szCs w:val="15"/>
              </w:rPr>
            </w:pPr>
            <w:r>
              <w:rPr>
                <w:rFonts w:ascii="Arial" w:hAnsi="Arial" w:cs="Arial"/>
                <w:sz w:val="15"/>
                <w:szCs w:val="15"/>
              </w:rPr>
              <w:t xml:space="preserve">Team Lead Review (Review in progress list</w:t>
            </w:r>
          </w:p>
        </w:tc>
        <w:tc>
          <w:tcPr>
            <w:tcW w:w="2880" w:type="dxa"/>
          </w:tcPr>
          <w:p>
            <w:pPr>
              <w:spacing w:after="20" w:before="20"/>
              <w:rPr>
                <w:rFonts w:ascii="Arial" w:hAnsi="Arial" w:cs="Arial"/>
                <w:sz w:val="15"/>
                <w:szCs w:val="15"/>
              </w:rPr>
            </w:pPr>
            <w:r>
              <w:rPr>
                <w:rFonts w:ascii="Arial" w:hAnsi="Arial" w:cs="Arial"/>
                <w:sz w:val="15"/>
                <w:szCs w:val="15"/>
              </w:rPr>
              <w:t xml:space="preserve">Return without reason</w:t>
            </w:r>
          </w:p>
        </w:tc>
        <w:tc>
          <w:tcPr>
            <w:tcW w:w="3600" w:type="dxa"/>
          </w:tcPr>
          <w:p>
            <w:pPr>
              <w:spacing w:after="20" w:before="20"/>
              <w:rPr>
                <w:rFonts w:ascii="Arial" w:hAnsi="Arial" w:cs="Arial"/>
                <w:sz w:val="15"/>
                <w:szCs w:val="15"/>
              </w:rPr>
            </w:pPr>
            <w:r>
              <w:rPr>
                <w:rFonts w:ascii="Arial" w:hAnsi="Arial" w:cs="Arial"/>
                <w:sz w:val="15"/>
                <w:szCs w:val="15"/>
              </w:rPr>
              <w:t xml:space="preserve">Select a reason for 'Return'</w:t>
            </w:r>
          </w:p>
        </w:tc>
        <w:tc>
          <w:tcPr>
            <w:tcW w:w="1584" w:type="dxa"/>
          </w:tcPr>
          <w:p>
            <w:pPr>
              <w:spacing w:after="20" w:before="20"/>
              <w:rPr>
                <w:rFonts w:ascii="Arial" w:hAnsi="Arial" w:cs="Arial"/>
                <w:sz w:val="15"/>
                <w:szCs w:val="15"/>
              </w:rPr>
            </w:pPr>
            <w:r>
              <w:rPr>
                <w:rFonts w:ascii="Arial" w:hAnsi="Arial" w:cs="Arial"/>
                <w:sz w:val="15"/>
                <w:szCs w:val="15"/>
              </w:rPr>
              <w:t xml:space="preserve">FRRN.020.01, FRRN.020.02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46</w:t>
            </w:r>
          </w:p>
        </w:tc>
        <w:tc>
          <w:tcPr>
            <w:tcW w:w="2160" w:type="dxa"/>
          </w:tcPr>
          <w:p>
            <w:pPr>
              <w:spacing w:after="20" w:before="20"/>
              <w:rPr>
                <w:rFonts w:ascii="Arial" w:hAnsi="Arial" w:cs="Arial"/>
                <w:sz w:val="15"/>
                <w:szCs w:val="15"/>
              </w:rPr>
            </w:pPr>
            <w:r>
              <w:rPr>
                <w:rFonts w:ascii="Arial" w:hAnsi="Arial" w:cs="Arial"/>
                <w:sz w:val="15"/>
                <w:szCs w:val="15"/>
              </w:rPr>
              <w:t xml:space="preserve">Team Lead Review (Review in progress list</w:t>
            </w:r>
          </w:p>
        </w:tc>
        <w:tc>
          <w:tcPr>
            <w:tcW w:w="2880" w:type="dxa"/>
          </w:tcPr>
          <w:p>
            <w:pPr>
              <w:spacing w:after="20" w:before="20"/>
              <w:rPr>
                <w:rFonts w:ascii="Arial" w:hAnsi="Arial" w:cs="Arial"/>
                <w:sz w:val="15"/>
                <w:szCs w:val="15"/>
              </w:rPr>
            </w:pPr>
            <w:r>
              <w:rPr>
                <w:rFonts w:ascii="Arial" w:hAnsi="Arial" w:cs="Arial"/>
                <w:sz w:val="15"/>
                <w:szCs w:val="15"/>
              </w:rPr>
              <w:t xml:space="preserve">Post with a failing check</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cannot be posted: &lt;check&gt; failed</w:t>
            </w:r>
          </w:p>
        </w:tc>
        <w:tc>
          <w:tcPr>
            <w:tcW w:w="1584" w:type="dxa"/>
          </w:tcPr>
          <w:p>
            <w:pPr>
              <w:spacing w:after="20" w:before="20"/>
              <w:rPr>
                <w:rFonts w:ascii="Arial" w:hAnsi="Arial" w:cs="Arial"/>
                <w:sz w:val="15"/>
                <w:szCs w:val="15"/>
              </w:rPr>
            </w:pPr>
            <w:r>
              <w:rPr>
                <w:rFonts w:ascii="Arial" w:hAnsi="Arial" w:cs="Arial"/>
                <w:sz w:val="15"/>
                <w:szCs w:val="15"/>
              </w:rPr>
              <w:t xml:space="preserve">FRRN.020.01, FRRN.020.02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47</w:t>
            </w:r>
          </w:p>
        </w:tc>
        <w:tc>
          <w:tcPr>
            <w:tcW w:w="2160" w:type="dxa"/>
          </w:tcPr>
          <w:p>
            <w:pPr>
              <w:spacing w:after="20" w:before="20"/>
              <w:rPr>
                <w:rFonts w:ascii="Arial" w:hAnsi="Arial" w:cs="Arial"/>
                <w:sz w:val="15"/>
                <w:szCs w:val="15"/>
              </w:rPr>
            </w:pPr>
            <w:r>
              <w:rPr>
                <w:rFonts w:ascii="Arial" w:hAnsi="Arial" w:cs="Arial"/>
                <w:sz w:val="15"/>
                <w:szCs w:val="15"/>
              </w:rPr>
              <w:t xml:space="preserve">Team Lead Review (Override Outstanding Balance)</w:t>
            </w:r>
          </w:p>
        </w:tc>
        <w:tc>
          <w:tcPr>
            <w:tcW w:w="2880" w:type="dxa"/>
          </w:tcPr>
          <w:p>
            <w:pPr>
              <w:spacing w:after="20" w:before="20"/>
              <w:rPr>
                <w:rFonts w:ascii="Arial" w:hAnsi="Arial" w:cs="Arial"/>
                <w:sz w:val="15"/>
                <w:szCs w:val="15"/>
              </w:rPr>
            </w:pPr>
            <w:r>
              <w:rPr>
                <w:rFonts w:ascii="Arial" w:hAnsi="Arial" w:cs="Arial"/>
                <w:sz w:val="15"/>
                <w:szCs w:val="15"/>
              </w:rPr>
              <w:t xml:space="preserve">Override reason missing</w:t>
            </w:r>
          </w:p>
        </w:tc>
        <w:tc>
          <w:tcPr>
            <w:tcW w:w="3600" w:type="dxa"/>
          </w:tcPr>
          <w:p>
            <w:pPr>
              <w:spacing w:after="20" w:before="20"/>
              <w:rPr>
                <w:rFonts w:ascii="Arial" w:hAnsi="Arial" w:cs="Arial"/>
                <w:sz w:val="15"/>
                <w:szCs w:val="15"/>
              </w:rPr>
            </w:pPr>
            <w:r>
              <w:rPr>
                <w:rFonts w:ascii="Arial" w:hAnsi="Arial" w:cs="Arial"/>
                <w:sz w:val="15"/>
                <w:szCs w:val="15"/>
              </w:rPr>
              <w:t xml:space="preserve">Select the reason of the override</w:t>
            </w:r>
          </w:p>
        </w:tc>
        <w:tc>
          <w:tcPr>
            <w:tcW w:w="1584" w:type="dxa"/>
          </w:tcPr>
          <w:p>
            <w:pPr>
              <w:spacing w:after="20" w:before="20"/>
              <w:rPr>
                <w:rFonts w:ascii="Arial" w:hAnsi="Arial" w:cs="Arial"/>
                <w:sz w:val="15"/>
                <w:szCs w:val="15"/>
              </w:rPr>
            </w:pPr>
            <w:r>
              <w:rPr>
                <w:rFonts w:ascii="Arial" w:hAnsi="Arial" w:cs="Arial"/>
                <w:sz w:val="15"/>
                <w:szCs w:val="15"/>
              </w:rPr>
              <w:t xml:space="preserve">FRRN.014.04, FRRN.020.03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48</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File without header row</w:t>
            </w:r>
          </w:p>
        </w:tc>
        <w:tc>
          <w:tcPr>
            <w:tcW w:w="3600" w:type="dxa"/>
          </w:tcPr>
          <w:p>
            <w:pPr>
              <w:spacing w:after="20" w:before="20"/>
              <w:rPr>
                <w:rFonts w:ascii="Arial" w:hAnsi="Arial" w:cs="Arial"/>
                <w:sz w:val="15"/>
                <w:szCs w:val="15"/>
              </w:rPr>
            </w:pPr>
            <w:r>
              <w:rPr>
                <w:rFonts w:ascii="Arial" w:hAnsi="Arial" w:cs="Arial"/>
                <w:sz w:val="15"/>
                <w:szCs w:val="15"/>
              </w:rPr>
              <w:t xml:space="preserve">The file has no header row</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49</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Row without valid reference</w:t>
            </w:r>
          </w:p>
        </w:tc>
        <w:tc>
          <w:tcPr>
            <w:tcW w:w="3600" w:type="dxa"/>
          </w:tcPr>
          <w:p>
            <w:pPr>
              <w:spacing w:after="20" w:before="20"/>
              <w:rPr>
                <w:rFonts w:ascii="Arial" w:hAnsi="Arial" w:cs="Arial"/>
                <w:sz w:val="15"/>
                <w:szCs w:val="15"/>
              </w:rPr>
            </w:pPr>
            <w:r>
              <w:rPr>
                <w:rFonts w:ascii="Arial" w:hAnsi="Arial" w:cs="Arial"/>
                <w:sz w:val="15"/>
                <w:szCs w:val="15"/>
              </w:rPr>
              <w:t xml:space="preserve">Row &lt;n&gt; has no valid renewal reference</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50</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Disposition not in the list</w:t>
            </w:r>
          </w:p>
        </w:tc>
        <w:tc>
          <w:tcPr>
            <w:tcW w:w="3600" w:type="dxa"/>
          </w:tcPr>
          <w:p>
            <w:pPr>
              <w:spacing w:after="20" w:before="20"/>
              <w:rPr>
                <w:rFonts w:ascii="Arial" w:hAnsi="Arial" w:cs="Arial"/>
                <w:sz w:val="15"/>
                <w:szCs w:val="15"/>
              </w:rPr>
            </w:pPr>
            <w:r>
              <w:rPr>
                <w:rFonts w:ascii="Arial" w:hAnsi="Arial" w:cs="Arial"/>
                <w:sz w:val="15"/>
                <w:szCs w:val="15"/>
              </w:rPr>
              <w:t xml:space="preserve">Row &lt;n&gt;: disposition &lt;value&gt;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51</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Account locked or closed</w:t>
            </w:r>
          </w:p>
        </w:tc>
        <w:tc>
          <w:tcPr>
            <w:tcW w:w="3600" w:type="dxa"/>
          </w:tcPr>
          <w:p>
            <w:pPr>
              <w:spacing w:after="20" w:before="20"/>
              <w:rPr>
                <w:rFonts w:ascii="Arial" w:hAnsi="Arial" w:cs="Arial"/>
                <w:sz w:val="15"/>
                <w:szCs w:val="15"/>
              </w:rPr>
            </w:pPr>
            <w:r>
              <w:rPr>
                <w:rFonts w:ascii="Arial" w:hAnsi="Arial" w:cs="Arial"/>
                <w:sz w:val="15"/>
                <w:szCs w:val="15"/>
              </w:rPr>
              <w:t xml:space="preserve">Row &lt;n&gt;: renewal &lt;ref&gt; cannot be updated in status &lt;status&gt;</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52</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(Assign PO, Assign to Me)</w:t>
            </w:r>
          </w:p>
        </w:tc>
        <w:tc>
          <w:tcPr>
            <w:tcW w:w="2880" w:type="dxa"/>
          </w:tcPr>
          <w:p>
            <w:pPr>
              <w:spacing w:after="20" w:before="20"/>
              <w:rPr>
                <w:rFonts w:ascii="Arial" w:hAnsi="Arial" w:cs="Arial"/>
                <w:sz w:val="15"/>
                <w:szCs w:val="15"/>
              </w:rPr>
            </w:pPr>
            <w:r>
              <w:rPr>
                <w:rFonts w:ascii="Arial" w:hAnsi="Arial" w:cs="Arial"/>
                <w:sz w:val="15"/>
                <w:szCs w:val="15"/>
              </w:rPr>
              <w:t xml:space="preserve">Officer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FRRN.010.01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53</w:t>
            </w:r>
          </w:p>
        </w:tc>
        <w:tc>
          <w:tcPr>
            <w:tcW w:w="2160" w:type="dxa"/>
          </w:tcPr>
          <w:p>
            <w:pPr>
              <w:spacing w:after="20" w:before="20"/>
              <w:rPr>
                <w:rFonts w:ascii="Arial" w:hAnsi="Arial" w:cs="Arial"/>
                <w:sz w:val="15"/>
                <w:szCs w:val="15"/>
              </w:rPr>
            </w:pPr>
            <w:r>
              <w:rPr>
                <w:rFonts w:ascii="Arial" w:hAnsi="Arial" w:cs="Arial"/>
                <w:sz w:val="15"/>
                <w:szCs w:val="15"/>
              </w:rPr>
              <w:t xml:space="preserve">Record page (Renewal Account)</w:t>
            </w:r>
          </w:p>
        </w:tc>
        <w:tc>
          <w:tcPr>
            <w:tcW w:w="2880" w:type="dxa"/>
          </w:tcPr>
          <w:p>
            <w:pPr>
              <w:spacing w:after="20" w:before="20"/>
              <w:rPr>
                <w:rFonts w:ascii="Arial" w:hAnsi="Arial" w:cs="Arial"/>
                <w:sz w:val="15"/>
                <w:szCs w:val="15"/>
              </w:rPr>
            </w:pPr>
            <w:r>
              <w:rPr>
                <w:rFonts w:ascii="Arial" w:hAnsi="Arial" w:cs="Arial"/>
                <w:sz w:val="15"/>
                <w:szCs w:val="15"/>
              </w:rPr>
              <w:t xml:space="preserve">Mandatory fields missing</w:t>
            </w:r>
          </w:p>
        </w:tc>
        <w:tc>
          <w:tcPr>
            <w:tcW w:w="3600" w:type="dxa"/>
          </w:tcPr>
          <w:p>
            <w:pPr>
              <w:spacing w:after="20" w:before="20"/>
              <w:rPr>
                <w:rFonts w:ascii="Arial" w:hAnsi="Arial" w:cs="Arial"/>
                <w:sz w:val="15"/>
                <w:szCs w:val="15"/>
              </w:rPr>
            </w:pPr>
            <w:r>
              <w:rPr>
                <w:rFonts w:ascii="Arial" w:hAnsi="Arial" w:cs="Arial"/>
                <w:sz w:val="15"/>
                <w:szCs w:val="15"/>
              </w:rPr>
              <w:t xml:space="preserve">Complete the mandatory fields of &lt;product&gt;: &lt;fields&gt;</w:t>
            </w:r>
          </w:p>
        </w:tc>
        <w:tc>
          <w:tcPr>
            <w:tcW w:w="1584" w:type="dxa"/>
          </w:tcPr>
          <w:p>
            <w:pPr>
              <w:spacing w:after="20" w:before="20"/>
              <w:rPr>
                <w:rFonts w:ascii="Arial" w:hAnsi="Arial" w:cs="Arial"/>
                <w:sz w:val="15"/>
                <w:szCs w:val="15"/>
              </w:rPr>
            </w:pPr>
            <w:r>
              <w:rPr>
                <w:rFonts w:ascii="Arial" w:hAnsi="Arial" w:cs="Arial"/>
                <w:sz w:val="15"/>
                <w:szCs w:val="15"/>
              </w:rPr>
              <w:t xml:space="preserve">FRRN.005.01, FRRN.009.01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54</w:t>
            </w:r>
          </w:p>
        </w:tc>
        <w:tc>
          <w:tcPr>
            <w:tcW w:w="2160" w:type="dxa"/>
          </w:tcPr>
          <w:p>
            <w:pPr>
              <w:spacing w:after="20" w:before="20"/>
              <w:rPr>
                <w:rFonts w:ascii="Arial" w:hAnsi="Arial" w:cs="Arial"/>
                <w:sz w:val="15"/>
                <w:szCs w:val="15"/>
              </w:rPr>
            </w:pPr>
            <w:r>
              <w:rPr>
                <w:rFonts w:ascii="Arial" w:hAnsi="Arial" w:cs="Arial"/>
                <w:sz w:val="15"/>
                <w:szCs w:val="15"/>
              </w:rPr>
              <w:t xml:space="preserve">Record page (Renewal Account)</w:t>
            </w:r>
          </w:p>
        </w:tc>
        <w:tc>
          <w:tcPr>
            <w:tcW w:w="2880" w:type="dxa"/>
          </w:tcPr>
          <w:p>
            <w:pPr>
              <w:spacing w:after="20" w:before="20"/>
              <w:rPr>
                <w:rFonts w:ascii="Arial" w:hAnsi="Arial" w:cs="Arial"/>
                <w:sz w:val="15"/>
                <w:szCs w:val="15"/>
              </w:rPr>
            </w:pPr>
            <w:r>
              <w:rPr>
                <w:rFonts w:ascii="Arial" w:hAnsi="Arial" w:cs="Arial"/>
                <w:sz w:val="15"/>
                <w:szCs w:val="15"/>
              </w:rPr>
              <w:t xml:space="preserve">Product not sellable for renewal</w:t>
            </w:r>
          </w:p>
        </w:tc>
        <w:tc>
          <w:tcPr>
            <w:tcW w:w="3600" w:type="dxa"/>
          </w:tcPr>
          <w:p>
            <w:pPr>
              <w:spacing w:after="20" w:before="20"/>
              <w:rPr>
                <w:rFonts w:ascii="Arial" w:hAnsi="Arial" w:cs="Arial"/>
                <w:sz w:val="15"/>
                <w:szCs w:val="15"/>
              </w:rPr>
            </w:pPr>
            <w:r>
              <w:rPr>
                <w:rFonts w:ascii="Arial" w:hAnsi="Arial" w:cs="Arial"/>
                <w:sz w:val="15"/>
                <w:szCs w:val="15"/>
              </w:rPr>
              <w:t xml:space="preserve">Product &lt;code&gt; is &lt;status&gt; and cannot be sold</w:t>
            </w:r>
          </w:p>
        </w:tc>
        <w:tc>
          <w:tcPr>
            <w:tcW w:w="1584" w:type="dxa"/>
          </w:tcPr>
          <w:p>
            <w:pPr>
              <w:spacing w:after="20" w:before="20"/>
              <w:rPr>
                <w:rFonts w:ascii="Arial" w:hAnsi="Arial" w:cs="Arial"/>
                <w:sz w:val="15"/>
                <w:szCs w:val="15"/>
              </w:rPr>
            </w:pPr>
            <w:r>
              <w:rPr>
                <w:rFonts w:ascii="Arial" w:hAnsi="Arial" w:cs="Arial"/>
                <w:sz w:val="15"/>
                <w:szCs w:val="15"/>
              </w:rPr>
              <w:t xml:space="preserve">FRRN.005.01, FRRN.009.01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55</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Return without reason</w:t>
            </w:r>
          </w:p>
        </w:tc>
        <w:tc>
          <w:tcPr>
            <w:tcW w:w="3600" w:type="dxa"/>
          </w:tcPr>
          <w:p>
            <w:pPr>
              <w:spacing w:after="20" w:before="20"/>
              <w:rPr>
                <w:rFonts w:ascii="Arial" w:hAnsi="Arial" w:cs="Arial"/>
                <w:sz w:val="15"/>
                <w:szCs w:val="15"/>
              </w:rPr>
            </w:pPr>
            <w:r>
              <w:rPr>
                <w:rFonts w:ascii="Arial" w:hAnsi="Arial" w:cs="Arial"/>
                <w:sz w:val="15"/>
                <w:szCs w:val="15"/>
              </w:rPr>
              <w:t xml:space="preserve">Select a reason for 'Return to Marketing'</w:t>
            </w:r>
          </w:p>
        </w:tc>
        <w:tc>
          <w:tcPr>
            <w:tcW w:w="1584" w:type="dxa"/>
          </w:tcPr>
          <w:p>
            <w:pPr>
              <w:spacing w:after="20" w:before="20"/>
              <w:rPr>
                <w:rFonts w:ascii="Arial" w:hAnsi="Arial" w:cs="Arial"/>
                <w:sz w:val="15"/>
                <w:szCs w:val="15"/>
              </w:rPr>
            </w:pPr>
            <w:r>
              <w:rPr>
                <w:rFonts w:ascii="Arial" w:hAnsi="Arial" w:cs="Arial"/>
                <w:sz w:val="15"/>
                <w:szCs w:val="15"/>
              </w:rPr>
              <w:t xml:space="preserve">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56</w:t>
            </w:r>
          </w:p>
        </w:tc>
        <w:tc>
          <w:tcPr>
            <w:tcW w:w="2160" w:type="dxa"/>
          </w:tcPr>
          <w:p>
            <w:pPr>
              <w:spacing w:after="20" w:before="20"/>
              <w:rPr>
                <w:rFonts w:ascii="Arial" w:hAnsi="Arial" w:cs="Arial"/>
                <w:sz w:val="15"/>
                <w:szCs w:val="15"/>
              </w:rPr>
            </w:pPr>
            <w:r>
              <w:rPr>
                <w:rFonts w:ascii="Arial" w:hAnsi="Arial" w:cs="Arial"/>
                <w:sz w:val="15"/>
                <w:szCs w:val="15"/>
              </w:rPr>
              <w:t xml:space="preserve">Insurer Batches (create, preview, download, send)</w:t>
            </w:r>
          </w:p>
        </w:tc>
        <w:tc>
          <w:tcPr>
            <w:tcW w:w="2880" w:type="dxa"/>
          </w:tcPr>
          <w:p>
            <w:pPr>
              <w:spacing w:after="20" w:before="20"/>
              <w:rPr>
                <w:rFonts w:ascii="Arial" w:hAnsi="Arial" w:cs="Arial"/>
                <w:sz w:val="15"/>
                <w:szCs w:val="15"/>
              </w:rPr>
            </w:pPr>
            <w:r>
              <w:rPr>
                <w:rFonts w:ascii="Arial" w:hAnsi="Arial" w:cs="Arial"/>
                <w:sz w:val="15"/>
                <w:szCs w:val="15"/>
              </w:rPr>
              <w:t xml:space="preserve">Insurer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insurer</w:t>
            </w:r>
          </w:p>
        </w:tc>
        <w:tc>
          <w:tcPr>
            <w:tcW w:w="1584" w:type="dxa"/>
          </w:tcPr>
          <w:p>
            <w:pPr>
              <w:spacing w:after="20" w:before="20"/>
              <w:rPr>
                <w:rFonts w:ascii="Arial" w:hAnsi="Arial" w:cs="Arial"/>
                <w:sz w:val="15"/>
                <w:szCs w:val="15"/>
              </w:rPr>
            </w:pPr>
            <w:r>
              <w:rPr>
                <w:rFonts w:ascii="Arial" w:hAnsi="Arial" w:cs="Arial"/>
                <w:sz w:val="15"/>
                <w:szCs w:val="15"/>
              </w:rPr>
              <w:t xml:space="preserve">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57</w:t>
            </w:r>
          </w:p>
        </w:tc>
        <w:tc>
          <w:tcPr>
            <w:tcW w:w="2160" w:type="dxa"/>
          </w:tcPr>
          <w:p>
            <w:pPr>
              <w:spacing w:after="20" w:before="20"/>
              <w:rPr>
                <w:rFonts w:ascii="Arial" w:hAnsi="Arial" w:cs="Arial"/>
                <w:sz w:val="15"/>
                <w:szCs w:val="15"/>
              </w:rPr>
            </w:pPr>
            <w:r>
              <w:rPr>
                <w:rFonts w:ascii="Arial" w:hAnsi="Arial" w:cs="Arial"/>
                <w:sz w:val="15"/>
                <w:szCs w:val="15"/>
              </w:rPr>
              <w:t xml:space="preserve">Insurer Batches (create, preview, download, send)</w:t>
            </w:r>
          </w:p>
        </w:tc>
        <w:tc>
          <w:tcPr>
            <w:tcW w:w="2880" w:type="dxa"/>
          </w:tcPr>
          <w:p>
            <w:pPr>
              <w:spacing w:after="20" w:before="20"/>
              <w:rPr>
                <w:rFonts w:ascii="Arial" w:hAnsi="Arial" w:cs="Arial"/>
                <w:sz w:val="15"/>
                <w:szCs w:val="15"/>
              </w:rPr>
            </w:pPr>
            <w:r>
              <w:rPr>
                <w:rFonts w:ascii="Arial" w:hAnsi="Arial" w:cs="Arial"/>
                <w:sz w:val="15"/>
                <w:szCs w:val="15"/>
              </w:rPr>
              <w:t xml:space="preserve">No account in the batch</w:t>
            </w:r>
          </w:p>
        </w:tc>
        <w:tc>
          <w:tcPr>
            <w:tcW w:w="3600" w:type="dxa"/>
          </w:tcPr>
          <w:p>
            <w:pPr>
              <w:spacing w:after="20" w:before="20"/>
              <w:rPr>
                <w:rFonts w:ascii="Arial" w:hAnsi="Arial" w:cs="Arial"/>
                <w:sz w:val="15"/>
                <w:szCs w:val="15"/>
              </w:rPr>
            </w:pPr>
            <w:r>
              <w:rPr>
                <w:rFonts w:ascii="Arial" w:hAnsi="Arial" w:cs="Arial"/>
                <w:sz w:val="15"/>
                <w:szCs w:val="15"/>
              </w:rPr>
              <w:t xml:space="preserve">No For Renewal account of &lt;insurer&gt; expires in the range</w:t>
            </w:r>
          </w:p>
        </w:tc>
        <w:tc>
          <w:tcPr>
            <w:tcW w:w="1584" w:type="dxa"/>
          </w:tcPr>
          <w:p>
            <w:pPr>
              <w:spacing w:after="20" w:before="20"/>
              <w:rPr>
                <w:rFonts w:ascii="Arial" w:hAnsi="Arial" w:cs="Arial"/>
                <w:sz w:val="15"/>
                <w:szCs w:val="15"/>
              </w:rPr>
            </w:pPr>
            <w:r>
              <w:rPr>
                <w:rFonts w:ascii="Arial" w:hAnsi="Arial" w:cs="Arial"/>
                <w:sz w:val="15"/>
                <w:szCs w:val="15"/>
              </w:rPr>
              <w:t xml:space="preserve">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58</w:t>
            </w:r>
          </w:p>
        </w:tc>
        <w:tc>
          <w:tcPr>
            <w:tcW w:w="2160" w:type="dxa"/>
          </w:tcPr>
          <w:p>
            <w:pPr>
              <w:spacing w:after="20" w:before="20"/>
              <w:rPr>
                <w:rFonts w:ascii="Arial" w:hAnsi="Arial" w:cs="Arial"/>
                <w:sz w:val="15"/>
                <w:szCs w:val="15"/>
              </w:rPr>
            </w:pPr>
            <w:r>
              <w:rPr>
                <w:rFonts w:ascii="Arial" w:hAnsi="Arial" w:cs="Arial"/>
                <w:sz w:val="15"/>
                <w:szCs w:val="15"/>
              </w:rPr>
              <w:t xml:space="preserve">Insurer Batches (create, preview, download, send)</w:t>
            </w:r>
          </w:p>
        </w:tc>
        <w:tc>
          <w:tcPr>
            <w:tcW w:w="2880" w:type="dxa"/>
          </w:tcPr>
          <w:p>
            <w:pPr>
              <w:spacing w:after="20" w:before="20"/>
              <w:rPr>
                <w:rFonts w:ascii="Arial" w:hAnsi="Arial" w:cs="Arial"/>
                <w:sz w:val="15"/>
                <w:szCs w:val="15"/>
              </w:rPr>
            </w:pPr>
            <w:r>
              <w:rPr>
                <w:rFonts w:ascii="Arial" w:hAnsi="Arial" w:cs="Arial"/>
                <w:sz w:val="15"/>
                <w:szCs w:val="15"/>
              </w:rPr>
              <w:t xml:space="preserve">Insurer without renewal or placement e-mail</w:t>
            </w:r>
          </w:p>
        </w:tc>
        <w:tc>
          <w:tcPr>
            <w:tcW w:w="3600" w:type="dxa"/>
          </w:tcPr>
          <w:p>
            <w:pPr>
              <w:spacing w:after="20" w:before="20"/>
              <w:rPr>
                <w:rFonts w:ascii="Arial" w:hAnsi="Arial" w:cs="Arial"/>
                <w:sz w:val="15"/>
                <w:szCs w:val="15"/>
              </w:rPr>
            </w:pPr>
            <w:r>
              <w:rPr>
                <w:rFonts w:ascii="Arial" w:hAnsi="Arial" w:cs="Arial"/>
                <w:sz w:val="15"/>
                <w:szCs w:val="15"/>
              </w:rPr>
              <w:t xml:space="preserve">&lt;insurer&gt; has no e-mail address for renewals</w:t>
            </w:r>
          </w:p>
        </w:tc>
        <w:tc>
          <w:tcPr>
            <w:tcW w:w="1584" w:type="dxa"/>
          </w:tcPr>
          <w:p>
            <w:pPr>
              <w:spacing w:after="20" w:before="20"/>
              <w:rPr>
                <w:rFonts w:ascii="Arial" w:hAnsi="Arial" w:cs="Arial"/>
                <w:sz w:val="15"/>
                <w:szCs w:val="15"/>
              </w:rPr>
            </w:pPr>
            <w:r>
              <w:rPr>
                <w:rFonts w:ascii="Arial" w:hAnsi="Arial" w:cs="Arial"/>
                <w:sz w:val="15"/>
                <w:szCs w:val="15"/>
              </w:rPr>
              <w:t xml:space="preserve">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59</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Reference or policy number do not match</w:t>
            </w:r>
          </w:p>
        </w:tc>
        <w:tc>
          <w:tcPr>
            <w:tcW w:w="3600" w:type="dxa"/>
          </w:tcPr>
          <w:p>
            <w:pPr>
              <w:spacing w:after="20" w:before="20"/>
              <w:rPr>
                <w:rFonts w:ascii="Arial" w:hAnsi="Arial" w:cs="Arial"/>
                <w:sz w:val="15"/>
                <w:szCs w:val="15"/>
              </w:rPr>
            </w:pPr>
            <w:r>
              <w:rPr>
                <w:rFonts w:ascii="Arial" w:hAnsi="Arial" w:cs="Arial"/>
                <w:sz w:val="15"/>
                <w:szCs w:val="15"/>
              </w:rPr>
              <w:t xml:space="preserve">Row &lt;n&gt;: &lt;ref&gt; does not match policy &lt;no.&gt;</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60</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Response code unknown</w:t>
            </w:r>
          </w:p>
        </w:tc>
        <w:tc>
          <w:tcPr>
            <w:tcW w:w="3600" w:type="dxa"/>
          </w:tcPr>
          <w:p>
            <w:pPr>
              <w:spacing w:after="20" w:before="20"/>
              <w:rPr>
                <w:rFonts w:ascii="Arial" w:hAnsi="Arial" w:cs="Arial"/>
                <w:sz w:val="15"/>
                <w:szCs w:val="15"/>
              </w:rPr>
            </w:pPr>
            <w:r>
              <w:rPr>
                <w:rFonts w:ascii="Arial" w:hAnsi="Arial" w:cs="Arial"/>
                <w:sz w:val="15"/>
                <w:szCs w:val="15"/>
              </w:rPr>
              <w:t xml:space="preserve">Row &lt;n&gt;: response &lt;value&gt;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61</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Revise without revised values</w:t>
            </w:r>
          </w:p>
        </w:tc>
        <w:tc>
          <w:tcPr>
            <w:tcW w:w="3600" w:type="dxa"/>
          </w:tcPr>
          <w:p>
            <w:pPr>
              <w:spacing w:after="20" w:before="20"/>
              <w:rPr>
                <w:rFonts w:ascii="Arial" w:hAnsi="Arial" w:cs="Arial"/>
                <w:sz w:val="15"/>
                <w:szCs w:val="15"/>
              </w:rPr>
            </w:pPr>
            <w:r>
              <w:rPr>
                <w:rFonts w:ascii="Arial" w:hAnsi="Arial" w:cs="Arial"/>
                <w:sz w:val="15"/>
                <w:szCs w:val="15"/>
              </w:rPr>
              <w:t xml:space="preserve">Row &lt;n&gt;: enter the revised premium, sum insured or rate</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62</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Conflicting responses in one file</w:t>
            </w:r>
          </w:p>
        </w:tc>
        <w:tc>
          <w:tcPr>
            <w:tcW w:w="3600" w:type="dxa"/>
          </w:tcPr>
          <w:p>
            <w:pPr>
              <w:spacing w:after="20" w:before="20"/>
              <w:rPr>
                <w:rFonts w:ascii="Arial" w:hAnsi="Arial" w:cs="Arial"/>
                <w:sz w:val="15"/>
                <w:szCs w:val="15"/>
              </w:rPr>
            </w:pPr>
            <w:r>
              <w:rPr>
                <w:rFonts w:ascii="Arial" w:hAnsi="Arial" w:cs="Arial"/>
                <w:sz w:val="15"/>
                <w:szCs w:val="15"/>
              </w:rPr>
              <w:t xml:space="preserve">Row &lt;n&gt;: &lt;ref&gt; has conflicting responses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63</w:t>
            </w:r>
          </w:p>
        </w:tc>
        <w:tc>
          <w:tcPr>
            <w:tcW w:w="2160" w:type="dxa"/>
          </w:tcPr>
          <w:p>
            <w:pPr>
              <w:spacing w:after="20" w:before="20"/>
              <w:rPr>
                <w:rFonts w:ascii="Arial" w:hAnsi="Arial" w:cs="Arial"/>
                <w:sz w:val="15"/>
                <w:szCs w:val="15"/>
              </w:rPr>
            </w:pPr>
            <w:r>
              <w:rPr>
                <w:rFonts w:ascii="Arial" w:hAnsi="Arial" w:cs="Arial"/>
                <w:sz w:val="15"/>
                <w:szCs w:val="15"/>
              </w:rPr>
              <w:t xml:space="preserve">Letters (tabs RA Ready, RA Generated, RA Sent</w:t>
            </w:r>
          </w:p>
        </w:tc>
        <w:tc>
          <w:tcPr>
            <w:tcW w:w="2880" w:type="dxa"/>
          </w:tcPr>
          <w:p>
            <w:pPr>
              <w:spacing w:after="20" w:before="20"/>
              <w:rPr>
                <w:rFonts w:ascii="Arial" w:hAnsi="Arial" w:cs="Arial"/>
                <w:sz w:val="15"/>
                <w:szCs w:val="15"/>
              </w:rPr>
            </w:pPr>
            <w:r>
              <w:rPr>
                <w:rFonts w:ascii="Arial" w:hAnsi="Arial" w:cs="Arial"/>
                <w:sz w:val="15"/>
                <w:szCs w:val="15"/>
              </w:rPr>
              <w:t xml:space="preserve">Account locked or already with an RA of that notice</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a &lt;notice&gt; Renewal Advice</w:t>
            </w:r>
          </w:p>
        </w:tc>
        <w:tc>
          <w:tcPr>
            <w:tcW w:w="1584" w:type="dxa"/>
          </w:tcPr>
          <w:p>
            <w:pPr>
              <w:spacing w:after="20" w:before="20"/>
              <w:rPr>
                <w:rFonts w:ascii="Arial" w:hAnsi="Arial" w:cs="Arial"/>
                <w:sz w:val="15"/>
                <w:szCs w:val="15"/>
              </w:rPr>
            </w:pPr>
            <w:r>
              <w:rPr>
                <w:rFonts w:ascii="Arial" w:hAnsi="Arial" w:cs="Arial"/>
                <w:sz w:val="15"/>
                <w:szCs w:val="15"/>
              </w:rPr>
              <w:t xml:space="preserve">FRRN.022.01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64</w:t>
            </w:r>
          </w:p>
        </w:tc>
        <w:tc>
          <w:tcPr>
            <w:tcW w:w="2160" w:type="dxa"/>
          </w:tcPr>
          <w:p>
            <w:pPr>
              <w:spacing w:after="20" w:before="20"/>
              <w:rPr>
                <w:rFonts w:ascii="Arial" w:hAnsi="Arial" w:cs="Arial"/>
                <w:sz w:val="15"/>
                <w:szCs w:val="15"/>
              </w:rPr>
            </w:pPr>
            <w:r>
              <w:rPr>
                <w:rFonts w:ascii="Arial" w:hAnsi="Arial" w:cs="Arial"/>
                <w:sz w:val="15"/>
                <w:szCs w:val="15"/>
              </w:rPr>
              <w:t xml:space="preserve">Letters (tabs RA Ready, RA Generated, RA Sent</w:t>
            </w:r>
          </w:p>
        </w:tc>
        <w:tc>
          <w:tcPr>
            <w:tcW w:w="2880" w:type="dxa"/>
          </w:tcPr>
          <w:p>
            <w:pPr>
              <w:spacing w:after="20" w:before="20"/>
              <w:rPr>
                <w:rFonts w:ascii="Arial" w:hAnsi="Arial" w:cs="Arial"/>
                <w:sz w:val="15"/>
                <w:szCs w:val="15"/>
              </w:rPr>
            </w:pPr>
            <w:r>
              <w:rPr>
                <w:rFonts w:ascii="Arial" w:hAnsi="Arial" w:cs="Arial"/>
                <w:sz w:val="15"/>
                <w:szCs w:val="15"/>
              </w:rPr>
              <w:t xml:space="preserve">Blocking check open</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cannot get a Renewal Advice: &lt;check&gt; failed</w:t>
            </w:r>
          </w:p>
        </w:tc>
        <w:tc>
          <w:tcPr>
            <w:tcW w:w="1584" w:type="dxa"/>
          </w:tcPr>
          <w:p>
            <w:pPr>
              <w:spacing w:after="20" w:before="20"/>
              <w:rPr>
                <w:rFonts w:ascii="Arial" w:hAnsi="Arial" w:cs="Arial"/>
                <w:sz w:val="15"/>
                <w:szCs w:val="15"/>
              </w:rPr>
            </w:pPr>
            <w:r>
              <w:rPr>
                <w:rFonts w:ascii="Arial" w:hAnsi="Arial" w:cs="Arial"/>
                <w:sz w:val="15"/>
                <w:szCs w:val="15"/>
              </w:rPr>
              <w:t xml:space="preserve">FRRN.022.01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65</w:t>
            </w:r>
          </w:p>
        </w:tc>
        <w:tc>
          <w:tcPr>
            <w:tcW w:w="2160" w:type="dxa"/>
          </w:tcPr>
          <w:p>
            <w:pPr>
              <w:spacing w:after="20" w:before="20"/>
              <w:rPr>
                <w:rFonts w:ascii="Arial" w:hAnsi="Arial" w:cs="Arial"/>
                <w:sz w:val="15"/>
                <w:szCs w:val="15"/>
              </w:rPr>
            </w:pPr>
            <w:r>
              <w:rPr>
                <w:rFonts w:ascii="Arial" w:hAnsi="Arial" w:cs="Arial"/>
                <w:sz w:val="15"/>
                <w:szCs w:val="15"/>
              </w:rPr>
              <w:t xml:space="preserve">Letters (tabs RA Ready, RA Generated, RA Sent</w:t>
            </w:r>
          </w:p>
        </w:tc>
        <w:tc>
          <w:tcPr>
            <w:tcW w:w="2880" w:type="dxa"/>
          </w:tcPr>
          <w:p>
            <w:pPr>
              <w:spacing w:after="20" w:before="20"/>
              <w:rPr>
                <w:rFonts w:ascii="Arial" w:hAnsi="Arial" w:cs="Arial"/>
                <w:sz w:val="15"/>
                <w:szCs w:val="15"/>
              </w:rPr>
            </w:pPr>
            <w:r>
              <w:rPr>
                <w:rFonts w:ascii="Arial" w:hAnsi="Arial" w:cs="Arial"/>
                <w:sz w:val="15"/>
                <w:szCs w:val="15"/>
              </w:rPr>
              <w:t xml:space="preserve">Late RA not confirmed</w:t>
            </w:r>
          </w:p>
        </w:tc>
        <w:tc>
          <w:tcPr>
            <w:tcW w:w="3600" w:type="dxa"/>
          </w:tcPr>
          <w:p>
            <w:pPr>
              <w:spacing w:after="20" w:before="20"/>
              <w:rPr>
                <w:rFonts w:ascii="Arial" w:hAnsi="Arial" w:cs="Arial"/>
                <w:sz w:val="15"/>
                <w:szCs w:val="15"/>
              </w:rPr>
            </w:pPr>
            <w:r>
              <w:rPr>
                <w:rFonts w:ascii="Arial" w:hAnsi="Arial" w:cs="Arial"/>
                <w:sz w:val="15"/>
                <w:szCs w:val="15"/>
              </w:rPr>
              <w:t xml:space="preserve">The Renewal Advice is less than &lt;n&gt; days before expiry; confirm to continue</w:t>
            </w:r>
          </w:p>
        </w:tc>
        <w:tc>
          <w:tcPr>
            <w:tcW w:w="1584" w:type="dxa"/>
          </w:tcPr>
          <w:p>
            <w:pPr>
              <w:spacing w:after="20" w:before="20"/>
              <w:rPr>
                <w:rFonts w:ascii="Arial" w:hAnsi="Arial" w:cs="Arial"/>
                <w:sz w:val="15"/>
                <w:szCs w:val="15"/>
              </w:rPr>
            </w:pPr>
            <w:r>
              <w:rPr>
                <w:rFonts w:ascii="Arial" w:hAnsi="Arial" w:cs="Arial"/>
                <w:sz w:val="15"/>
                <w:szCs w:val="15"/>
              </w:rPr>
              <w:t xml:space="preserve">FRRN.022.01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66</w:t>
            </w:r>
          </w:p>
        </w:tc>
        <w:tc>
          <w:tcPr>
            <w:tcW w:w="2160" w:type="dxa"/>
          </w:tcPr>
          <w:p>
            <w:pPr>
              <w:spacing w:after="20" w:before="20"/>
              <w:rPr>
                <w:rFonts w:ascii="Arial" w:hAnsi="Arial" w:cs="Arial"/>
                <w:sz w:val="15"/>
                <w:szCs w:val="15"/>
              </w:rPr>
            </w:pPr>
            <w:r>
              <w:rPr>
                <w:rFonts w:ascii="Arial" w:hAnsi="Arial" w:cs="Arial"/>
                <w:sz w:val="15"/>
                <w:szCs w:val="15"/>
              </w:rPr>
              <w:t xml:space="preserve">Letters (tab RA Generated</w:t>
            </w:r>
          </w:p>
        </w:tc>
        <w:tc>
          <w:tcPr>
            <w:tcW w:w="2880" w:type="dxa"/>
          </w:tcPr>
          <w:p>
            <w:pPr>
              <w:spacing w:after="20" w:before="20"/>
              <w:rPr>
                <w:rFonts w:ascii="Arial" w:hAnsi="Arial" w:cs="Arial"/>
                <w:sz w:val="15"/>
                <w:szCs w:val="15"/>
              </w:rPr>
            </w:pPr>
            <w:r>
              <w:rPr>
                <w:rFonts w:ascii="Arial" w:hAnsi="Arial" w:cs="Arial"/>
                <w:sz w:val="15"/>
                <w:szCs w:val="15"/>
              </w:rPr>
              <w:t xml:space="preserve">Client without e-mail</w:t>
            </w:r>
          </w:p>
        </w:tc>
        <w:tc>
          <w:tcPr>
            <w:tcW w:w="3600" w:type="dxa"/>
          </w:tcPr>
          <w:p>
            <w:pPr>
              <w:spacing w:after="20" w:before="20"/>
              <w:rPr>
                <w:rFonts w:ascii="Arial" w:hAnsi="Arial" w:cs="Arial"/>
                <w:sz w:val="15"/>
                <w:szCs w:val="15"/>
              </w:rPr>
            </w:pPr>
            <w:r>
              <w:rPr>
                <w:rFonts w:ascii="Arial" w:hAnsi="Arial" w:cs="Arial"/>
                <w:sz w:val="15"/>
                <w:szCs w:val="15"/>
              </w:rPr>
              <w:t xml:space="preserve">Client &lt;name&gt; has no registered e-mail address</w:t>
            </w:r>
          </w:p>
        </w:tc>
        <w:tc>
          <w:tcPr>
            <w:tcW w:w="1584" w:type="dxa"/>
          </w:tcPr>
          <w:p>
            <w:pPr>
              <w:spacing w:after="20" w:before="20"/>
              <w:rPr>
                <w:rFonts w:ascii="Arial" w:hAnsi="Arial" w:cs="Arial"/>
                <w:sz w:val="15"/>
                <w:szCs w:val="15"/>
              </w:rPr>
            </w:pPr>
            <w:r>
              <w:rPr>
                <w:rFonts w:ascii="Arial" w:hAnsi="Arial" w:cs="Arial"/>
                <w:sz w:val="15"/>
                <w:szCs w:val="15"/>
              </w:rPr>
              <w:t xml:space="preserve">FRRN.022.02, FRRN.024.01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67</w:t>
            </w:r>
          </w:p>
        </w:tc>
        <w:tc>
          <w:tcPr>
            <w:tcW w:w="2160" w:type="dxa"/>
          </w:tcPr>
          <w:p>
            <w:pPr>
              <w:spacing w:after="20" w:before="20"/>
              <w:rPr>
                <w:rFonts w:ascii="Arial" w:hAnsi="Arial" w:cs="Arial"/>
                <w:sz w:val="15"/>
                <w:szCs w:val="15"/>
              </w:rPr>
            </w:pPr>
            <w:r>
              <w:rPr>
                <w:rFonts w:ascii="Arial" w:hAnsi="Arial" w:cs="Arial"/>
                <w:sz w:val="15"/>
                <w:szCs w:val="15"/>
              </w:rPr>
              <w:t xml:space="preserve">Letters (tab RA Generated</w:t>
            </w:r>
          </w:p>
        </w:tc>
        <w:tc>
          <w:tcPr>
            <w:tcW w:w="2880" w:type="dxa"/>
          </w:tcPr>
          <w:p>
            <w:pPr>
              <w:spacing w:after="20" w:before="20"/>
              <w:rPr>
                <w:rFonts w:ascii="Arial" w:hAnsi="Arial" w:cs="Arial"/>
                <w:sz w:val="15"/>
                <w:szCs w:val="15"/>
              </w:rPr>
            </w:pPr>
            <w:r>
              <w:rPr>
                <w:rFonts w:ascii="Arial" w:hAnsi="Arial" w:cs="Arial"/>
                <w:sz w:val="15"/>
                <w:szCs w:val="15"/>
              </w:rPr>
              <w:t xml:space="preserve">Recipient refused</w:t>
            </w:r>
          </w:p>
        </w:tc>
        <w:tc>
          <w:tcPr>
            <w:tcW w:w="3600" w:type="dxa"/>
          </w:tcPr>
          <w:p>
            <w:pPr>
              <w:spacing w:after="20" w:before="20"/>
              <w:rPr>
                <w:rFonts w:ascii="Arial" w:hAnsi="Arial" w:cs="Arial"/>
                <w:sz w:val="15"/>
                <w:szCs w:val="15"/>
              </w:rPr>
            </w:pPr>
            <w:r>
              <w:rPr>
                <w:rFonts w:ascii="Arial" w:hAnsi="Arial" w:cs="Arial"/>
                <w:sz w:val="15"/>
                <w:szCs w:val="15"/>
              </w:rPr>
              <w:t xml:space="preserve">&lt;address&gt; is not an approved recipient domain</w:t>
            </w:r>
          </w:p>
        </w:tc>
        <w:tc>
          <w:tcPr>
            <w:tcW w:w="1584" w:type="dxa"/>
          </w:tcPr>
          <w:p>
            <w:pPr>
              <w:spacing w:after="20" w:before="20"/>
              <w:rPr>
                <w:rFonts w:ascii="Arial" w:hAnsi="Arial" w:cs="Arial"/>
                <w:sz w:val="15"/>
                <w:szCs w:val="15"/>
              </w:rPr>
            </w:pPr>
            <w:r>
              <w:rPr>
                <w:rFonts w:ascii="Arial" w:hAnsi="Arial" w:cs="Arial"/>
                <w:sz w:val="15"/>
                <w:szCs w:val="15"/>
              </w:rPr>
              <w:t xml:space="preserve">FRRN.022.02, FRRN.024.01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68</w:t>
            </w:r>
          </w:p>
        </w:tc>
        <w:tc>
          <w:tcPr>
            <w:tcW w:w="2160" w:type="dxa"/>
          </w:tcPr>
          <w:p>
            <w:pPr>
              <w:spacing w:after="20" w:before="20"/>
              <w:rPr>
                <w:rFonts w:ascii="Arial" w:hAnsi="Arial" w:cs="Arial"/>
                <w:sz w:val="15"/>
                <w:szCs w:val="15"/>
              </w:rPr>
            </w:pPr>
            <w:r>
              <w:rPr>
                <w:rFonts w:ascii="Arial" w:hAnsi="Arial" w:cs="Arial"/>
                <w:sz w:val="15"/>
                <w:szCs w:val="15"/>
              </w:rPr>
              <w:t xml:space="preserve">Letters (NAL / NFR tab, with the period, segment, unit head and status filters)</w:t>
            </w:r>
          </w:p>
        </w:tc>
        <w:tc>
          <w:tcPr>
            <w:tcW w:w="2880" w:type="dxa"/>
          </w:tcPr>
          <w:p>
            <w:pPr>
              <w:spacing w:after="20" w:before="20"/>
              <w:rPr>
                <w:rFonts w:ascii="Arial" w:hAnsi="Arial" w:cs="Arial"/>
                <w:sz w:val="15"/>
                <w:szCs w:val="15"/>
              </w:rPr>
            </w:pPr>
            <w:r>
              <w:rPr>
                <w:rFonts w:ascii="Arial" w:hAnsi="Arial" w:cs="Arial"/>
                <w:sz w:val="15"/>
                <w:szCs w:val="15"/>
              </w:rPr>
              <w:t xml:space="preserve">Ineligible account selected</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a &lt;letter&gt; and cannot receive a NAL</w:t>
            </w:r>
          </w:p>
        </w:tc>
        <w:tc>
          <w:tcPr>
            <w:tcW w:w="1584" w:type="dxa"/>
          </w:tcPr>
          <w:p>
            <w:pPr>
              <w:spacing w:after="20" w:before="20"/>
              <w:rPr>
                <w:rFonts w:ascii="Arial" w:hAnsi="Arial" w:cs="Arial"/>
                <w:sz w:val="15"/>
                <w:szCs w:val="15"/>
              </w:rPr>
            </w:pPr>
            <w:r>
              <w:rPr>
                <w:rFonts w:ascii="Arial" w:hAnsi="Arial" w:cs="Arial"/>
                <w:sz w:val="15"/>
                <w:szCs w:val="15"/>
              </w:rPr>
              <w:t xml:space="preserve">FRRN.023.01, FRRN.023.02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69</w:t>
            </w:r>
          </w:p>
        </w:tc>
        <w:tc>
          <w:tcPr>
            <w:tcW w:w="2160" w:type="dxa"/>
          </w:tcPr>
          <w:p>
            <w:pPr>
              <w:spacing w:after="20" w:before="20"/>
              <w:rPr>
                <w:rFonts w:ascii="Arial" w:hAnsi="Arial" w:cs="Arial"/>
                <w:sz w:val="15"/>
                <w:szCs w:val="15"/>
              </w:rPr>
            </w:pPr>
            <w:r>
              <w:rPr>
                <w:rFonts w:ascii="Arial" w:hAnsi="Arial" w:cs="Arial"/>
                <w:sz w:val="15"/>
                <w:szCs w:val="15"/>
              </w:rPr>
              <w:t xml:space="preserve">Record page (Record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Method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acceptance method</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70</w:t>
            </w:r>
          </w:p>
        </w:tc>
        <w:tc>
          <w:tcPr>
            <w:tcW w:w="2160" w:type="dxa"/>
          </w:tcPr>
          <w:p>
            <w:pPr>
              <w:spacing w:after="20" w:before="20"/>
              <w:rPr>
                <w:rFonts w:ascii="Arial" w:hAnsi="Arial" w:cs="Arial"/>
                <w:sz w:val="15"/>
                <w:szCs w:val="15"/>
              </w:rPr>
            </w:pPr>
            <w:r>
              <w:rPr>
                <w:rFonts w:ascii="Arial" w:hAnsi="Arial" w:cs="Arial"/>
                <w:sz w:val="15"/>
                <w:szCs w:val="15"/>
              </w:rPr>
              <w:t xml:space="preserve">Record page (Record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Evidence missing</w:t>
            </w:r>
          </w:p>
        </w:tc>
        <w:tc>
          <w:tcPr>
            <w:tcW w:w="3600" w:type="dxa"/>
          </w:tcPr>
          <w:p>
            <w:pPr>
              <w:spacing w:after="20" w:before="20"/>
              <w:rPr>
                <w:rFonts w:ascii="Arial" w:hAnsi="Arial" w:cs="Arial"/>
                <w:sz w:val="15"/>
                <w:szCs w:val="15"/>
              </w:rPr>
            </w:pPr>
            <w:r>
              <w:rPr>
                <w:rFonts w:ascii="Arial" w:hAnsi="Arial" w:cs="Arial"/>
                <w:sz w:val="15"/>
                <w:szCs w:val="15"/>
              </w:rPr>
              <w:t xml:space="preserve">Attach the acceptance evidence</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71</w:t>
            </w:r>
          </w:p>
        </w:tc>
        <w:tc>
          <w:tcPr>
            <w:tcW w:w="2160" w:type="dxa"/>
          </w:tcPr>
          <w:p>
            <w:pPr>
              <w:spacing w:after="20" w:before="20"/>
              <w:rPr>
                <w:rFonts w:ascii="Arial" w:hAnsi="Arial" w:cs="Arial"/>
                <w:sz w:val="15"/>
                <w:szCs w:val="15"/>
              </w:rPr>
            </w:pPr>
            <w:r>
              <w:rPr>
                <w:rFonts w:ascii="Arial" w:hAnsi="Arial" w:cs="Arial"/>
                <w:sz w:val="15"/>
                <w:szCs w:val="15"/>
              </w:rPr>
              <w:t xml:space="preserve">Record page (Record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Blocking check open</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cannot be accepted: &lt;check&gt; failed</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72</w:t>
            </w:r>
          </w:p>
        </w:tc>
        <w:tc>
          <w:tcPr>
            <w:tcW w:w="2160" w:type="dxa"/>
          </w:tcPr>
          <w:p>
            <w:pPr>
              <w:spacing w:after="20" w:before="20"/>
              <w:rPr>
                <w:rFonts w:ascii="Arial" w:hAnsi="Arial" w:cs="Arial"/>
                <w:sz w:val="15"/>
                <w:szCs w:val="15"/>
              </w:rPr>
            </w:pPr>
            <w:r>
              <w:rPr>
                <w:rFonts w:ascii="Arial" w:hAnsi="Arial" w:cs="Arial"/>
                <w:sz w:val="15"/>
                <w:szCs w:val="15"/>
              </w:rPr>
              <w:t xml:space="preserve">Follow-ups (list)</w:t>
            </w:r>
          </w:p>
        </w:tc>
        <w:tc>
          <w:tcPr>
            <w:tcW w:w="2880" w:type="dxa"/>
          </w:tcPr>
          <w:p>
            <w:pPr>
              <w:spacing w:after="20" w:before="20"/>
              <w:rPr>
                <w:rFonts w:ascii="Arial" w:hAnsi="Arial" w:cs="Arial"/>
                <w:sz w:val="15"/>
                <w:szCs w:val="15"/>
              </w:rPr>
            </w:pPr>
            <w:r>
              <w:rPr>
                <w:rFonts w:ascii="Arial" w:hAnsi="Arial" w:cs="Arial"/>
                <w:sz w:val="15"/>
                <w:szCs w:val="15"/>
              </w:rPr>
              <w:t xml:space="preserve">Outcome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outcome</w:t>
            </w:r>
          </w:p>
        </w:tc>
        <w:tc>
          <w:tcPr>
            <w:tcW w:w="1584" w:type="dxa"/>
          </w:tcPr>
          <w:p>
            <w:pPr>
              <w:spacing w:after="20" w:before="20"/>
              <w:rPr>
                <w:rFonts w:ascii="Arial" w:hAnsi="Arial" w:cs="Arial"/>
                <w:sz w:val="15"/>
                <w:szCs w:val="15"/>
              </w:rPr>
            </w:pPr>
            <w:r>
              <w:rPr>
                <w:rFonts w:ascii="Arial" w:hAnsi="Arial" w:cs="Arial"/>
                <w:sz w:val="15"/>
                <w:szCs w:val="15"/>
              </w:rPr>
              <w:t xml:space="preserve">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73</w:t>
            </w:r>
          </w:p>
        </w:tc>
        <w:tc>
          <w:tcPr>
            <w:tcW w:w="2160" w:type="dxa"/>
          </w:tcPr>
          <w:p>
            <w:pPr>
              <w:spacing w:after="20" w:before="20"/>
              <w:rPr>
                <w:rFonts w:ascii="Arial" w:hAnsi="Arial" w:cs="Arial"/>
                <w:sz w:val="15"/>
                <w:szCs w:val="15"/>
              </w:rPr>
            </w:pPr>
            <w:r>
              <w:rPr>
                <w:rFonts w:ascii="Arial" w:hAnsi="Arial" w:cs="Arial"/>
                <w:sz w:val="15"/>
                <w:szCs w:val="15"/>
              </w:rPr>
              <w:t xml:space="preserve">Record page (Hold Cover panel of the renewal account, Request Hold Cover, Record Confirmation, Cancel Hold Cover)</w:t>
            </w:r>
          </w:p>
        </w:tc>
        <w:tc>
          <w:tcPr>
            <w:tcW w:w="2880" w:type="dxa"/>
          </w:tcPr>
          <w:p>
            <w:pPr>
              <w:spacing w:after="20" w:before="20"/>
              <w:rPr>
                <w:rFonts w:ascii="Arial" w:hAnsi="Arial" w:cs="Arial"/>
                <w:sz w:val="15"/>
                <w:szCs w:val="15"/>
              </w:rPr>
            </w:pPr>
            <w:r>
              <w:rPr>
                <w:rFonts w:ascii="Arial" w:hAnsi="Arial" w:cs="Arial"/>
                <w:sz w:val="15"/>
                <w:szCs w:val="15"/>
              </w:rPr>
              <w:t xml:space="preserve">Hold cover already open</w:t>
            </w:r>
          </w:p>
        </w:tc>
        <w:tc>
          <w:tcPr>
            <w:tcW w:w="3600" w:type="dxa"/>
          </w:tcPr>
          <w:p>
            <w:pPr>
              <w:spacing w:after="20" w:before="20"/>
              <w:rPr>
                <w:rFonts w:ascii="Arial" w:hAnsi="Arial" w:cs="Arial"/>
                <w:sz w:val="15"/>
                <w:szCs w:val="15"/>
              </w:rPr>
            </w:pPr>
            <w:r>
              <w:rPr>
                <w:rFonts w:ascii="Arial" w:hAnsi="Arial" w:cs="Arial"/>
                <w:sz w:val="15"/>
                <w:szCs w:val="15"/>
              </w:rPr>
              <w:t xml:space="preserve">Account &lt;arn&gt; already has a hold cover requested or confirmed</w:t>
            </w:r>
          </w:p>
        </w:tc>
        <w:tc>
          <w:tcPr>
            <w:tcW w:w="1584" w:type="dxa"/>
          </w:tcPr>
          <w:p>
            <w:pPr>
              <w:spacing w:after="20" w:before="20"/>
              <w:rPr>
                <w:rFonts w:ascii="Arial" w:hAnsi="Arial" w:cs="Arial"/>
                <w:sz w:val="15"/>
                <w:szCs w:val="15"/>
              </w:rPr>
            </w:pPr>
            <w:r>
              <w:rPr>
                <w:rFonts w:ascii="Arial" w:hAnsi="Arial" w:cs="Arial"/>
                <w:sz w:val="15"/>
                <w:szCs w:val="15"/>
              </w:rPr>
              <w:t xml:space="preserve">FRRN.036.02, FRRN.037.02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74</w:t>
            </w:r>
          </w:p>
        </w:tc>
        <w:tc>
          <w:tcPr>
            <w:tcW w:w="2160" w:type="dxa"/>
          </w:tcPr>
          <w:p>
            <w:pPr>
              <w:spacing w:after="20" w:before="20"/>
              <w:rPr>
                <w:rFonts w:ascii="Arial" w:hAnsi="Arial" w:cs="Arial"/>
                <w:sz w:val="15"/>
                <w:szCs w:val="15"/>
              </w:rPr>
            </w:pPr>
            <w:r>
              <w:rPr>
                <w:rFonts w:ascii="Arial" w:hAnsi="Arial" w:cs="Arial"/>
                <w:sz w:val="15"/>
                <w:szCs w:val="15"/>
              </w:rPr>
              <w:t xml:space="preserve">Record page (Hold Cover panel of the renewal account, Request Hold Cover, Record Confirmation, Cancel Hold Cover)</w:t>
            </w:r>
          </w:p>
        </w:tc>
        <w:tc>
          <w:tcPr>
            <w:tcW w:w="2880" w:type="dxa"/>
          </w:tcPr>
          <w:p>
            <w:pPr>
              <w:spacing w:after="20" w:before="20"/>
              <w:rPr>
                <w:rFonts w:ascii="Arial" w:hAnsi="Arial" w:cs="Arial"/>
                <w:sz w:val="15"/>
                <w:szCs w:val="15"/>
              </w:rPr>
            </w:pPr>
            <w:r>
              <w:rPr>
                <w:rFonts w:ascii="Arial" w:hAnsi="Arial" w:cs="Arial"/>
                <w:sz w:val="15"/>
                <w:szCs w:val="15"/>
              </w:rPr>
              <w:t xml:space="preserve">Duration not chosen</w:t>
            </w:r>
          </w:p>
        </w:tc>
        <w:tc>
          <w:tcPr>
            <w:tcW w:w="3600" w:type="dxa"/>
          </w:tcPr>
          <w:p>
            <w:pPr>
              <w:spacing w:after="20" w:before="20"/>
              <w:rPr>
                <w:rFonts w:ascii="Arial" w:hAnsi="Arial" w:cs="Arial"/>
                <w:sz w:val="15"/>
                <w:szCs w:val="15"/>
              </w:rPr>
            </w:pPr>
            <w:r>
              <w:rPr>
                <w:rFonts w:ascii="Arial" w:hAnsi="Arial" w:cs="Arial"/>
                <w:sz w:val="15"/>
                <w:szCs w:val="15"/>
              </w:rPr>
              <w:t xml:space="preserve">Select the duration of the hold cover</w:t>
            </w:r>
          </w:p>
        </w:tc>
        <w:tc>
          <w:tcPr>
            <w:tcW w:w="1584" w:type="dxa"/>
          </w:tcPr>
          <w:p>
            <w:pPr>
              <w:spacing w:after="20" w:before="20"/>
              <w:rPr>
                <w:rFonts w:ascii="Arial" w:hAnsi="Arial" w:cs="Arial"/>
                <w:sz w:val="15"/>
                <w:szCs w:val="15"/>
              </w:rPr>
            </w:pPr>
            <w:r>
              <w:rPr>
                <w:rFonts w:ascii="Arial" w:hAnsi="Arial" w:cs="Arial"/>
                <w:sz w:val="15"/>
                <w:szCs w:val="15"/>
              </w:rPr>
              <w:t xml:space="preserve">FRRN.036.02, FRRN.037.02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75</w:t>
            </w:r>
          </w:p>
        </w:tc>
        <w:tc>
          <w:tcPr>
            <w:tcW w:w="2160" w:type="dxa"/>
          </w:tcPr>
          <w:p>
            <w:pPr>
              <w:spacing w:after="20" w:before="20"/>
              <w:rPr>
                <w:rFonts w:ascii="Arial" w:hAnsi="Arial" w:cs="Arial"/>
                <w:sz w:val="15"/>
                <w:szCs w:val="15"/>
              </w:rPr>
            </w:pPr>
            <w:r>
              <w:rPr>
                <w:rFonts w:ascii="Arial" w:hAnsi="Arial" w:cs="Arial"/>
                <w:sz w:val="15"/>
                <w:szCs w:val="15"/>
              </w:rPr>
              <w:t xml:space="preserve">Record page (Hold Cover panel of the renewal account, Request Hold Cover, Record Confirmation, Cancel Hold Cover)</w:t>
            </w:r>
          </w:p>
        </w:tc>
        <w:tc>
          <w:tcPr>
            <w:tcW w:w="2880" w:type="dxa"/>
          </w:tcPr>
          <w:p>
            <w:pPr>
              <w:spacing w:after="20" w:before="20"/>
              <w:rPr>
                <w:rFonts w:ascii="Arial" w:hAnsi="Arial" w:cs="Arial"/>
                <w:sz w:val="15"/>
                <w:szCs w:val="15"/>
              </w:rPr>
            </w:pPr>
            <w:r>
              <w:rPr>
                <w:rFonts w:ascii="Arial" w:hAnsi="Arial" w:cs="Arial"/>
                <w:sz w:val="15"/>
                <w:szCs w:val="15"/>
              </w:rPr>
              <w:t xml:space="preserve">Confirmation without reference or validity</w:t>
            </w:r>
          </w:p>
        </w:tc>
        <w:tc>
          <w:tcPr>
            <w:tcW w:w="3600" w:type="dxa"/>
          </w:tcPr>
          <w:p>
            <w:pPr>
              <w:spacing w:after="20" w:before="20"/>
              <w:rPr>
                <w:rFonts w:ascii="Arial" w:hAnsi="Arial" w:cs="Arial"/>
                <w:sz w:val="15"/>
                <w:szCs w:val="15"/>
              </w:rPr>
            </w:pPr>
            <w:r>
              <w:rPr>
                <w:rFonts w:ascii="Arial" w:hAnsi="Arial" w:cs="Arial"/>
                <w:sz w:val="15"/>
                <w:szCs w:val="15"/>
              </w:rPr>
              <w:t xml:space="preserve">Enter the insurer reference and the validity period</w:t>
            </w:r>
          </w:p>
        </w:tc>
        <w:tc>
          <w:tcPr>
            <w:tcW w:w="1584" w:type="dxa"/>
          </w:tcPr>
          <w:p>
            <w:pPr>
              <w:spacing w:after="20" w:before="20"/>
              <w:rPr>
                <w:rFonts w:ascii="Arial" w:hAnsi="Arial" w:cs="Arial"/>
                <w:sz w:val="15"/>
                <w:szCs w:val="15"/>
              </w:rPr>
            </w:pPr>
            <w:r>
              <w:rPr>
                <w:rFonts w:ascii="Arial" w:hAnsi="Arial" w:cs="Arial"/>
                <w:sz w:val="15"/>
                <w:szCs w:val="15"/>
              </w:rPr>
              <w:t xml:space="preserve">FRRN.036.02, FRRN.037.02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76</w:t>
            </w:r>
          </w:p>
        </w:tc>
        <w:tc>
          <w:tcPr>
            <w:tcW w:w="2160" w:type="dxa"/>
          </w:tcPr>
          <w:p>
            <w:pPr>
              <w:spacing w:after="20" w:before="20"/>
              <w:rPr>
                <w:rFonts w:ascii="Arial" w:hAnsi="Arial" w:cs="Arial"/>
                <w:sz w:val="15"/>
                <w:szCs w:val="15"/>
              </w:rPr>
            </w:pPr>
            <w:r>
              <w:rPr>
                <w:rFonts w:ascii="Arial" w:hAnsi="Arial" w:cs="Arial"/>
                <w:sz w:val="15"/>
                <w:szCs w:val="15"/>
              </w:rPr>
              <w:t xml:space="preserve">Booked Invoice (incentive indicator)</w:t>
            </w:r>
          </w:p>
        </w:tc>
        <w:tc>
          <w:tcPr>
            <w:tcW w:w="2880" w:type="dxa"/>
          </w:tcPr>
          <w:p>
            <w:pPr>
              <w:spacing w:after="20" w:before="20"/>
              <w:rPr>
                <w:rFonts w:ascii="Arial" w:hAnsi="Arial" w:cs="Arial"/>
                <w:sz w:val="15"/>
                <w:szCs w:val="15"/>
              </w:rPr>
            </w:pPr>
            <w:r>
              <w:rPr>
                <w:rFonts w:ascii="Arial" w:hAnsi="Arial" w:cs="Arial"/>
                <w:sz w:val="15"/>
                <w:szCs w:val="15"/>
              </w:rPr>
              <w:t xml:space="preserve">Manual change of the indicator</w:t>
            </w:r>
          </w:p>
        </w:tc>
        <w:tc>
          <w:tcPr>
            <w:tcW w:w="3600" w:type="dxa"/>
          </w:tcPr>
          <w:p>
            <w:pPr>
              <w:spacing w:after="20" w:before="20"/>
              <w:rPr>
                <w:rFonts w:ascii="Arial" w:hAnsi="Arial" w:cs="Arial"/>
                <w:sz w:val="15"/>
                <w:szCs w:val="15"/>
              </w:rPr>
            </w:pPr>
            <w:r>
              <w:rPr>
                <w:rFonts w:ascii="Arial" w:hAnsi="Arial" w:cs="Arial"/>
                <w:sz w:val="15"/>
                <w:szCs w:val="15"/>
              </w:rPr>
              <w:t xml:space="preserve">The incentive indicator is set by the incentive rules and cannot be changed by hand</w:t>
            </w:r>
          </w:p>
        </w:tc>
        <w:tc>
          <w:tcPr>
            <w:tcW w:w="1584" w:type="dxa"/>
          </w:tcPr>
          <w:p>
            <w:pPr>
              <w:spacing w:after="20" w:before="20"/>
              <w:rPr>
                <w:rFonts w:ascii="Arial" w:hAnsi="Arial" w:cs="Arial"/>
                <w:sz w:val="15"/>
                <w:szCs w:val="15"/>
              </w:rPr>
            </w:pPr>
            <w:r>
              <w:rPr>
                <w:rFonts w:ascii="Arial" w:hAnsi="Arial" w:cs="Arial"/>
                <w:sz w:val="15"/>
                <w:szCs w:val="15"/>
              </w:rPr>
              <w:t xml:space="preserve">FRRN.034.01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77</w:t>
            </w:r>
          </w:p>
        </w:tc>
        <w:tc>
          <w:tcPr>
            <w:tcW w:w="2160" w:type="dxa"/>
          </w:tcPr>
          <w:p>
            <w:pPr>
              <w:spacing w:after="20" w:before="20"/>
              <w:rPr>
                <w:rFonts w:ascii="Arial" w:hAnsi="Arial" w:cs="Arial"/>
                <w:sz w:val="15"/>
                <w:szCs w:val="15"/>
              </w:rPr>
            </w:pPr>
            <w:r>
              <w:rPr>
                <w:rFonts w:ascii="Arial" w:hAnsi="Arial" w:cs="Arial"/>
                <w:sz w:val="15"/>
                <w:szCs w:val="15"/>
              </w:rPr>
              <w:t xml:space="preserve">Lists of Values (Broking Setup)</w:t>
            </w:r>
          </w:p>
        </w:tc>
        <w:tc>
          <w:tcPr>
            <w:tcW w:w="2880" w:type="dxa"/>
          </w:tcPr>
          <w:p>
            <w:pPr>
              <w:spacing w:after="20" w:before="20"/>
              <w:rPr>
                <w:rFonts w:ascii="Arial" w:hAnsi="Arial" w:cs="Arial"/>
                <w:sz w:val="15"/>
                <w:szCs w:val="15"/>
              </w:rPr>
            </w:pPr>
            <w:r>
              <w:rPr>
                <w:rFonts w:ascii="Arial" w:hAnsi="Arial" w:cs="Arial"/>
                <w:sz w:val="15"/>
                <w:szCs w:val="15"/>
              </w:rPr>
              <w:t xml:space="preserve">List maintained by the system</w:t>
            </w:r>
          </w:p>
        </w:tc>
        <w:tc>
          <w:tcPr>
            <w:tcW w:w="3600" w:type="dxa"/>
          </w:tcPr>
          <w:p>
            <w:pPr>
              <w:spacing w:after="20" w:before="20"/>
              <w:rPr>
                <w:rFonts w:ascii="Arial" w:hAnsi="Arial" w:cs="Arial"/>
                <w:sz w:val="15"/>
                <w:szCs w:val="15"/>
              </w:rPr>
            </w:pPr>
            <w:r>
              <w:rPr>
                <w:rFonts w:ascii="Arial" w:hAnsi="Arial" w:cs="Arial"/>
                <w:sz w:val="15"/>
                <w:szCs w:val="15"/>
              </w:rPr>
              <w:t xml:space="preserve">The list &lt;type&gt; is maintained by the system</w:t>
            </w:r>
          </w:p>
        </w:tc>
        <w:tc>
          <w:tcPr>
            <w:tcW w:w="1584" w:type="dxa"/>
          </w:tcPr>
          <w:p>
            <w:pPr>
              <w:spacing w:after="20" w:before="20"/>
              <w:rPr>
                <w:rFonts w:ascii="Arial" w:hAnsi="Arial" w:cs="Arial"/>
                <w:sz w:val="15"/>
                <w:szCs w:val="15"/>
              </w:rPr>
            </w:pPr>
            <w:r>
              <w:rPr>
                <w:rFonts w:ascii="Arial" w:hAnsi="Arial" w:cs="Arial"/>
                <w:sz w:val="15"/>
                <w:szCs w:val="15"/>
              </w:rPr>
              <w:t xml:space="preserve">FRRN.049.01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78</w:t>
            </w:r>
          </w:p>
        </w:tc>
        <w:tc>
          <w:tcPr>
            <w:tcW w:w="2160" w:type="dxa"/>
          </w:tcPr>
          <w:p>
            <w:pPr>
              <w:spacing w:after="20" w:before="20"/>
              <w:rPr>
                <w:rFonts w:ascii="Arial" w:hAnsi="Arial" w:cs="Arial"/>
                <w:sz w:val="15"/>
                <w:szCs w:val="15"/>
              </w:rPr>
            </w:pPr>
            <w:r>
              <w:rPr>
                <w:rFonts w:ascii="Arial" w:hAnsi="Arial" w:cs="Arial"/>
                <w:sz w:val="15"/>
                <w:szCs w:val="15"/>
              </w:rPr>
              <w:t xml:space="preserve">Document Templates</w:t>
            </w:r>
          </w:p>
        </w:tc>
        <w:tc>
          <w:tcPr>
            <w:tcW w:w="2880" w:type="dxa"/>
          </w:tcPr>
          <w:p>
            <w:pPr>
              <w:spacing w:after="20" w:before="20"/>
              <w:rPr>
                <w:rFonts w:ascii="Arial" w:hAnsi="Arial" w:cs="Arial"/>
                <w:sz w:val="15"/>
                <w:szCs w:val="15"/>
              </w:rPr>
            </w:pPr>
            <w:r>
              <w:rPr>
                <w:rFonts w:ascii="Arial" w:hAnsi="Arial" w:cs="Arial"/>
                <w:sz w:val="15"/>
                <w:szCs w:val="15"/>
              </w:rPr>
              <w:t xml:space="preserve">Unknown placeholder</w:t>
            </w:r>
          </w:p>
        </w:tc>
        <w:tc>
          <w:tcPr>
            <w:tcW w:w="3600" w:type="dxa"/>
          </w:tcPr>
          <w:p>
            <w:pPr>
              <w:spacing w:after="20" w:before="20"/>
              <w:rPr>
                <w:rFonts w:ascii="Arial" w:hAnsi="Arial" w:cs="Arial"/>
                <w:sz w:val="15"/>
                <w:szCs w:val="15"/>
              </w:rPr>
            </w:pPr>
            <w:r>
              <w:rPr>
                <w:rFonts w:ascii="Arial" w:hAnsi="Arial" w:cs="Arial"/>
                <w:sz w:val="15"/>
                <w:szCs w:val="15"/>
              </w:rPr>
              <w:t xml:space="preserve">The template uses an unknown field &lt;name&gt;</w:t>
            </w:r>
          </w:p>
        </w:tc>
        <w:tc>
          <w:tcPr>
            <w:tcW w:w="1584" w:type="dxa"/>
          </w:tcPr>
          <w:p>
            <w:pPr>
              <w:spacing w:after="20" w:before="20"/>
              <w:rPr>
                <w:rFonts w:ascii="Arial" w:hAnsi="Arial" w:cs="Arial"/>
                <w:sz w:val="15"/>
                <w:szCs w:val="15"/>
              </w:rPr>
            </w:pPr>
            <w:r>
              <w:rPr>
                <w:rFonts w:ascii="Arial" w:hAnsi="Arial" w:cs="Arial"/>
                <w:sz w:val="15"/>
                <w:szCs w:val="15"/>
              </w:rPr>
              <w:t xml:space="preserve">FRRN.049.02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79</w:t>
            </w:r>
          </w:p>
        </w:tc>
        <w:tc>
          <w:tcPr>
            <w:tcW w:w="2160" w:type="dxa"/>
          </w:tcPr>
          <w:p>
            <w:pPr>
              <w:spacing w:after="20" w:before="20"/>
              <w:rPr>
                <w:rFonts w:ascii="Arial" w:hAnsi="Arial" w:cs="Arial"/>
                <w:sz w:val="15"/>
                <w:szCs w:val="15"/>
              </w:rPr>
            </w:pPr>
            <w:r>
              <w:rPr>
                <w:rFonts w:ascii="Arial" w:hAnsi="Arial" w:cs="Arial"/>
                <w:sz w:val="15"/>
                <w:szCs w:val="15"/>
              </w:rPr>
              <w:t xml:space="preserve">Renewal Setup (Check Settings, Bucket Rules, Decision Matrix, Non-renewable Risk Codes, Parameters)</w:t>
            </w:r>
          </w:p>
        </w:tc>
        <w:tc>
          <w:tcPr>
            <w:tcW w:w="2880" w:type="dxa"/>
          </w:tcPr>
          <w:p>
            <w:pPr>
              <w:spacing w:after="20" w:before="20"/>
              <w:rPr>
                <w:rFonts w:ascii="Arial" w:hAnsi="Arial" w:cs="Arial"/>
                <w:sz w:val="15"/>
                <w:szCs w:val="15"/>
              </w:rPr>
            </w:pPr>
            <w:r>
              <w:rPr>
                <w:rFonts w:ascii="Arial" w:hAnsi="Arial" w:cs="Arial"/>
                <w:sz w:val="15"/>
                <w:szCs w:val="15"/>
              </w:rPr>
              <w:t xml:space="preserve">Rule maps a failure to Clean</w:t>
            </w:r>
          </w:p>
        </w:tc>
        <w:tc>
          <w:tcPr>
            <w:tcW w:w="3600" w:type="dxa"/>
          </w:tcPr>
          <w:p>
            <w:pPr>
              <w:spacing w:after="20" w:before="20"/>
              <w:rPr>
                <w:rFonts w:ascii="Arial" w:hAnsi="Arial" w:cs="Arial"/>
                <w:sz w:val="15"/>
                <w:szCs w:val="15"/>
              </w:rPr>
            </w:pPr>
            <w:r>
              <w:rPr>
                <w:rFonts w:ascii="Arial" w:hAnsi="Arial" w:cs="Arial"/>
                <w:sz w:val="15"/>
                <w:szCs w:val="15"/>
              </w:rPr>
              <w:t xml:space="preserve">A failed check cannot give the Clean bucket</w:t>
            </w:r>
          </w:p>
        </w:tc>
        <w:tc>
          <w:tcPr>
            <w:tcW w:w="1584" w:type="dxa"/>
          </w:tcPr>
          <w:p>
            <w:pPr>
              <w:spacing w:after="20" w:before="20"/>
              <w:rPr>
                <w:rFonts w:ascii="Arial" w:hAnsi="Arial" w:cs="Arial"/>
                <w:sz w:val="15"/>
                <w:szCs w:val="15"/>
              </w:rPr>
            </w:pPr>
            <w:r>
              <w:rPr>
                <w:rFonts w:ascii="Arial" w:hAnsi="Arial" w:cs="Arial"/>
                <w:sz w:val="15"/>
                <w:szCs w:val="15"/>
              </w:rPr>
              <w:t xml:space="preserve">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80</w:t>
            </w:r>
          </w:p>
        </w:tc>
        <w:tc>
          <w:tcPr>
            <w:tcW w:w="2160" w:type="dxa"/>
          </w:tcPr>
          <w:p>
            <w:pPr>
              <w:spacing w:after="20" w:before="20"/>
              <w:rPr>
                <w:rFonts w:ascii="Arial" w:hAnsi="Arial" w:cs="Arial"/>
                <w:sz w:val="15"/>
                <w:szCs w:val="15"/>
              </w:rPr>
            </w:pPr>
            <w:r>
              <w:rPr>
                <w:rFonts w:ascii="Arial" w:hAnsi="Arial" w:cs="Arial"/>
                <w:sz w:val="15"/>
                <w:szCs w:val="15"/>
              </w:rPr>
              <w:t xml:space="preserve">Renewal Setup (Check Settings, Bucket Rules, Decision Matrix, Non-renewable Risk Codes, Parameters)</w:t>
            </w:r>
          </w:p>
        </w:tc>
        <w:tc>
          <w:tcPr>
            <w:tcW w:w="2880" w:type="dxa"/>
          </w:tcPr>
          <w:p>
            <w:pPr>
              <w:spacing w:after="20" w:before="20"/>
              <w:rPr>
                <w:rFonts w:ascii="Arial" w:hAnsi="Arial" w:cs="Arial"/>
                <w:sz w:val="15"/>
                <w:szCs w:val="15"/>
              </w:rPr>
            </w:pPr>
            <w:r>
              <w:rPr>
                <w:rFonts w:ascii="Arial" w:hAnsi="Arial" w:cs="Arial"/>
                <w:sz w:val="15"/>
                <w:szCs w:val="15"/>
              </w:rPr>
              <w:t xml:space="preserve">Activation by the maker</w:t>
            </w:r>
          </w:p>
        </w:tc>
        <w:tc>
          <w:tcPr>
            <w:tcW w:w="3600" w:type="dxa"/>
          </w:tcPr>
          <w:p>
            <w:pPr>
              <w:spacing w:after="20" w:before="20"/>
              <w:rPr>
                <w:rFonts w:ascii="Arial" w:hAnsi="Arial" w:cs="Arial"/>
                <w:sz w:val="15"/>
                <w:szCs w:val="15"/>
              </w:rPr>
            </w:pPr>
            <w:r>
              <w:rPr>
                <w:rFonts w:ascii="Arial" w:hAnsi="Arial" w:cs="Arial"/>
                <w:sz w:val="15"/>
                <w:szCs w:val="15"/>
              </w:rPr>
              <w:t xml:space="preserve">A version is activated by someone other than its maker</w:t>
            </w:r>
          </w:p>
        </w:tc>
        <w:tc>
          <w:tcPr>
            <w:tcW w:w="1584" w:type="dxa"/>
          </w:tcPr>
          <w:p>
            <w:pPr>
              <w:spacing w:after="20" w:before="20"/>
              <w:rPr>
                <w:rFonts w:ascii="Arial" w:hAnsi="Arial" w:cs="Arial"/>
                <w:sz w:val="15"/>
                <w:szCs w:val="15"/>
              </w:rPr>
            </w:pPr>
            <w:r>
              <w:rPr>
                <w:rFonts w:ascii="Arial" w:hAnsi="Arial" w:cs="Arial"/>
                <w:sz w:val="15"/>
                <w:szCs w:val="15"/>
              </w:rPr>
              <w:t xml:space="preserve">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81</w:t>
            </w:r>
          </w:p>
        </w:tc>
        <w:tc>
          <w:tcPr>
            <w:tcW w:w="2160" w:type="dxa"/>
          </w:tcPr>
          <w:p>
            <w:pPr>
              <w:spacing w:after="20" w:before="20"/>
              <w:rPr>
                <w:rFonts w:ascii="Arial" w:hAnsi="Arial" w:cs="Arial"/>
                <w:sz w:val="15"/>
                <w:szCs w:val="15"/>
              </w:rPr>
            </w:pPr>
            <w:r>
              <w:rPr>
                <w:rFonts w:ascii="Arial" w:hAnsi="Arial" w:cs="Arial"/>
                <w:sz w:val="15"/>
                <w:szCs w:val="15"/>
              </w:rPr>
              <w:t xml:space="preserve">Renewal Home</w:t>
            </w:r>
          </w:p>
        </w:tc>
        <w:tc>
          <w:tcPr>
            <w:tcW w:w="2880" w:type="dxa"/>
          </w:tcPr>
          <w:p>
            <w:pPr>
              <w:spacing w:after="20" w:before="20"/>
              <w:rPr>
                <w:rFonts w:ascii="Arial" w:hAnsi="Arial" w:cs="Arial"/>
                <w:sz w:val="15"/>
                <w:szCs w:val="15"/>
              </w:rPr>
            </w:pPr>
            <w:r>
              <w:rPr>
                <w:rFonts w:ascii="Arial" w:hAnsi="Arial" w:cs="Arial"/>
                <w:sz w:val="15"/>
                <w:szCs w:val="15"/>
              </w:rPr>
              <w:t xml:space="preserve">Status / Renewals: -</w:t>
            </w:r>
          </w:p>
        </w:tc>
        <w:tc>
          <w:tcPr>
            <w:tcW w:w="3600" w:type="dxa"/>
          </w:tcPr>
          <w:p>
            <w:pPr>
              <w:spacing w:after="20" w:before="20"/>
              <w:rPr>
                <w:rFonts w:ascii="Arial" w:hAnsi="Arial" w:cs="Arial"/>
                <w:sz w:val="15"/>
                <w:szCs w:val="15"/>
              </w:rPr>
            </w:pPr>
            <w:r>
              <w:rPr>
                <w:rFonts w:ascii="Arial" w:hAnsi="Arial" w:cs="Arial"/>
                <w:sz w:val="15"/>
                <w:szCs w:val="15"/>
              </w:rPr>
              <w:t xml:space="preserve">No renewals</w:t>
            </w:r>
          </w:p>
        </w:tc>
        <w:tc>
          <w:tcPr>
            <w:tcW w:w="1584" w:type="dxa"/>
          </w:tcPr>
          <w:p>
            <w:pPr>
              <w:spacing w:after="20" w:before="20"/>
              <w:rPr>
                <w:rFonts w:ascii="Arial" w:hAnsi="Arial" w:cs="Arial"/>
                <w:sz w:val="15"/>
                <w:szCs w:val="15"/>
              </w:rPr>
            </w:pPr>
            <w:r>
              <w:rPr>
                <w:rFonts w:ascii="Arial" w:hAnsi="Arial" w:cs="Arial"/>
                <w:sz w:val="15"/>
                <w:szCs w:val="15"/>
              </w:rPr>
              <w:t xml:space="preserve">FRRN.002.02, FRRN.003.01, FRRN.044.03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82</w:t>
            </w:r>
          </w:p>
        </w:tc>
        <w:tc>
          <w:tcPr>
            <w:tcW w:w="2160" w:type="dxa"/>
          </w:tcPr>
          <w:p>
            <w:pPr>
              <w:spacing w:after="20" w:before="20"/>
              <w:rPr>
                <w:rFonts w:ascii="Arial" w:hAnsi="Arial" w:cs="Arial"/>
                <w:sz w:val="15"/>
                <w:szCs w:val="15"/>
              </w:rPr>
            </w:pPr>
            <w:r>
              <w:rPr>
                <w:rFonts w:ascii="Arial" w:hAnsi="Arial" w:cs="Arial"/>
                <w:sz w:val="15"/>
                <w:szCs w:val="15"/>
              </w:rPr>
              <w:t xml:space="preserve">Renewal Home</w:t>
            </w:r>
          </w:p>
        </w:tc>
        <w:tc>
          <w:tcPr>
            <w:tcW w:w="2880" w:type="dxa"/>
          </w:tcPr>
          <w:p>
            <w:pPr>
              <w:spacing w:after="20" w:before="20"/>
              <w:rPr>
                <w:rFonts w:ascii="Arial" w:hAnsi="Arial" w:cs="Arial"/>
                <w:sz w:val="15"/>
                <w:szCs w:val="15"/>
              </w:rPr>
            </w:pPr>
            <w:r>
              <w:rPr>
                <w:rFonts w:ascii="Arial" w:hAnsi="Arial" w:cs="Arial"/>
                <w:sz w:val="15"/>
                <w:szCs w:val="15"/>
              </w:rPr>
              <w:t xml:space="preserve">Officer / Role / Open renewals: -</w:t>
            </w:r>
          </w:p>
        </w:tc>
        <w:tc>
          <w:tcPr>
            <w:tcW w:w="3600" w:type="dxa"/>
          </w:tcPr>
          <w:p>
            <w:pPr>
              <w:spacing w:after="20" w:before="20"/>
              <w:rPr>
                <w:rFonts w:ascii="Arial" w:hAnsi="Arial" w:cs="Arial"/>
                <w:sz w:val="15"/>
                <w:szCs w:val="15"/>
              </w:rPr>
            </w:pPr>
            <w:r>
              <w:rPr>
                <w:rFonts w:ascii="Arial" w:hAnsi="Arial" w:cs="Arial"/>
                <w:sz w:val="15"/>
                <w:szCs w:val="15"/>
              </w:rPr>
              <w:t xml:space="preserve">No renewals assigned</w:t>
            </w:r>
          </w:p>
        </w:tc>
        <w:tc>
          <w:tcPr>
            <w:tcW w:w="1584" w:type="dxa"/>
          </w:tcPr>
          <w:p>
            <w:pPr>
              <w:spacing w:after="20" w:before="20"/>
              <w:rPr>
                <w:rFonts w:ascii="Arial" w:hAnsi="Arial" w:cs="Arial"/>
                <w:sz w:val="15"/>
                <w:szCs w:val="15"/>
              </w:rPr>
            </w:pPr>
            <w:r>
              <w:rPr>
                <w:rFonts w:ascii="Arial" w:hAnsi="Arial" w:cs="Arial"/>
                <w:sz w:val="15"/>
                <w:szCs w:val="15"/>
              </w:rPr>
              <w:t xml:space="preserve">FRRN.002.02, FRRN.003.01, FRRN.044.03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83</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Renewal Reference: -</w:t>
            </w:r>
          </w:p>
        </w:tc>
        <w:tc>
          <w:tcPr>
            <w:tcW w:w="3600" w:type="dxa"/>
          </w:tcPr>
          <w:p>
            <w:pPr>
              <w:spacing w:after="20" w:before="20"/>
              <w:rPr>
                <w:rFonts w:ascii="Arial" w:hAnsi="Arial" w:cs="Arial"/>
                <w:sz w:val="15"/>
                <w:szCs w:val="15"/>
              </w:rPr>
            </w:pPr>
            <w:r>
              <w:rPr>
                <w:rFonts w:ascii="Arial" w:hAnsi="Arial" w:cs="Arial"/>
                <w:sz w:val="15"/>
                <w:szCs w:val="15"/>
              </w:rPr>
              <w:t xml:space="preserve">No renewals to display</w:t>
            </w:r>
          </w:p>
        </w:tc>
        <w:tc>
          <w:tcPr>
            <w:tcW w:w="1584" w:type="dxa"/>
          </w:tcPr>
          <w:p>
            <w:pPr>
              <w:spacing w:after="20" w:before="20"/>
              <w:rPr>
                <w:rFonts w:ascii="Arial" w:hAnsi="Arial" w:cs="Arial"/>
                <w:sz w:val="15"/>
                <w:szCs w:val="15"/>
              </w:rPr>
            </w:pPr>
            <w:r>
              <w:rPr>
                <w:rFonts w:ascii="Arial" w:hAnsi="Arial" w:cs="Arial"/>
                <w:sz w:val="15"/>
                <w:szCs w:val="15"/>
              </w:rPr>
              <w:t xml:space="preserve">FRRN.002.05, FRRN.002.06, FRRN.002.07, FRRN.004.01, FRRN.004.02, FRRN.004.03, FRRN.004.04, FRRN.004.06 (2nd), FRRN.004.07, FRRN.010.01, FRRN.010.02, 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84</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Account Officer: Active officer of the unit of the renewal</w:t>
            </w:r>
          </w:p>
        </w:tc>
        <w:tc>
          <w:tcPr>
            <w:tcW w:w="3600" w:type="dxa"/>
          </w:tcPr>
          <w:p>
            <w:pPr>
              <w:spacing w:after="20" w:before="20"/>
              <w:rPr>
                <w:rFonts w:ascii="Arial" w:hAnsi="Arial" w:cs="Arial"/>
                <w:sz w:val="15"/>
                <w:szCs w:val="15"/>
              </w:rPr>
            </w:pPr>
            <w:r>
              <w:rPr>
                <w:rFonts w:ascii="Arial" w:hAnsi="Arial" w:cs="Arial"/>
                <w:sz w:val="15"/>
                <w:szCs w:val="15"/>
              </w:rPr>
              <w:t xml:space="preserve">Select the account officer</w:t>
            </w:r>
          </w:p>
        </w:tc>
        <w:tc>
          <w:tcPr>
            <w:tcW w:w="1584" w:type="dxa"/>
          </w:tcPr>
          <w:p>
            <w:pPr>
              <w:spacing w:after="20" w:before="20"/>
              <w:rPr>
                <w:rFonts w:ascii="Arial" w:hAnsi="Arial" w:cs="Arial"/>
                <w:sz w:val="15"/>
                <w:szCs w:val="15"/>
              </w:rPr>
            </w:pPr>
            <w:r>
              <w:rPr>
                <w:rFonts w:ascii="Arial" w:hAnsi="Arial" w:cs="Arial"/>
                <w:sz w:val="15"/>
                <w:szCs w:val="15"/>
              </w:rPr>
              <w:t xml:space="preserve">FRRN.002.05, FRRN.002.06, FRRN.002.07, FRRN.004.01, FRRN.004.02, FRRN.004.03, FRRN.004.04, FRRN.004.06 (2nd), FRRN.004.07, FRRN.010.01, FRRN.010.02, 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85</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Run / Expiry range / By / Read / New / Urgent / Status / Started: -</w:t>
            </w:r>
          </w:p>
        </w:tc>
        <w:tc>
          <w:tcPr>
            <w:tcW w:w="3600" w:type="dxa"/>
          </w:tcPr>
          <w:p>
            <w:pPr>
              <w:spacing w:after="20" w:before="20"/>
              <w:rPr>
                <w:rFonts w:ascii="Arial" w:hAnsi="Arial" w:cs="Arial"/>
                <w:sz w:val="15"/>
                <w:szCs w:val="15"/>
              </w:rPr>
            </w:pPr>
            <w:r>
              <w:rPr>
                <w:rFonts w:ascii="Arial" w:hAnsi="Arial" w:cs="Arial"/>
                <w:sz w:val="15"/>
                <w:szCs w:val="15"/>
              </w:rPr>
              <w:t xml:space="preserve">No extraction yet</w:t>
            </w:r>
          </w:p>
        </w:tc>
        <w:tc>
          <w:tcPr>
            <w:tcW w:w="1584" w:type="dxa"/>
          </w:tcPr>
          <w:p>
            <w:pPr>
              <w:spacing w:after="20" w:before="20"/>
              <w:rPr>
                <w:rFonts w:ascii="Arial" w:hAnsi="Arial" w:cs="Arial"/>
                <w:sz w:val="15"/>
                <w:szCs w:val="15"/>
              </w:rPr>
            </w:pPr>
            <w:r>
              <w:rPr>
                <w:rFonts w:ascii="Arial" w:hAnsi="Arial" w:cs="Arial"/>
                <w:sz w:val="15"/>
                <w:szCs w:val="15"/>
              </w:rPr>
              <w:t xml:space="preserve">FRRN.002.05, FRRN.002.06, FRRN.002.07, FRRN.004.01, FRRN.004.02, FRRN.004.03, FRRN.004.04, FRRN.004.06 (2nd), FRRN.004.07, FRRN.010.01, FRRN.010.02, 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86</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Check / Result / Severity / Message: -</w:t>
            </w:r>
          </w:p>
        </w:tc>
        <w:tc>
          <w:tcPr>
            <w:tcW w:w="3600" w:type="dxa"/>
          </w:tcPr>
          <w:p>
            <w:pPr>
              <w:spacing w:after="20" w:before="20"/>
              <w:rPr>
                <w:rFonts w:ascii="Arial" w:hAnsi="Arial" w:cs="Arial"/>
                <w:sz w:val="15"/>
                <w:szCs w:val="15"/>
              </w:rPr>
            </w:pPr>
            <w:r>
              <w:rPr>
                <w:rFonts w:ascii="Arial" w:hAnsi="Arial" w:cs="Arial"/>
                <w:sz w:val="15"/>
                <w:szCs w:val="15"/>
              </w:rPr>
              <w:t xml:space="preserve">The checks have not run yet</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87</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When / From / To / Cause / Remarks / By: -</w:t>
            </w:r>
          </w:p>
        </w:tc>
        <w:tc>
          <w:tcPr>
            <w:tcW w:w="3600" w:type="dxa"/>
          </w:tcPr>
          <w:p>
            <w:pPr>
              <w:spacing w:after="20" w:before="20"/>
              <w:rPr>
                <w:rFonts w:ascii="Arial" w:hAnsi="Arial" w:cs="Arial"/>
                <w:sz w:val="15"/>
                <w:szCs w:val="15"/>
              </w:rPr>
            </w:pPr>
            <w:r>
              <w:rPr>
                <w:rFonts w:ascii="Arial" w:hAnsi="Arial" w:cs="Arial"/>
                <w:sz w:val="15"/>
                <w:szCs w:val="15"/>
              </w:rPr>
              <w:t xml:space="preserve">No classification yet</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88</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Reference / Source / Status / Linked: -</w:t>
            </w:r>
          </w:p>
        </w:tc>
        <w:tc>
          <w:tcPr>
            <w:tcW w:w="3600" w:type="dxa"/>
          </w:tcPr>
          <w:p>
            <w:pPr>
              <w:spacing w:after="20" w:before="20"/>
              <w:rPr>
                <w:rFonts w:ascii="Arial" w:hAnsi="Arial" w:cs="Arial"/>
                <w:sz w:val="15"/>
                <w:szCs w:val="15"/>
              </w:rPr>
            </w:pPr>
            <w:r>
              <w:rPr>
                <w:rFonts w:ascii="Arial" w:hAnsi="Arial" w:cs="Arial"/>
                <w:sz w:val="15"/>
                <w:szCs w:val="15"/>
              </w:rPr>
              <w:t xml:space="preserve">No endorsements in the term</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89</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Prior renewals / Endorsements / Payments / Claims: -</w:t>
            </w:r>
          </w:p>
        </w:tc>
        <w:tc>
          <w:tcPr>
            <w:tcW w:w="3600" w:type="dxa"/>
          </w:tcPr>
          <w:p>
            <w:pPr>
              <w:spacing w:after="20" w:before="20"/>
              <w:rPr>
                <w:rFonts w:ascii="Arial" w:hAnsi="Arial" w:cs="Arial"/>
                <w:sz w:val="15"/>
                <w:szCs w:val="15"/>
              </w:rPr>
            </w:pPr>
            <w:r>
              <w:rPr>
                <w:rFonts w:ascii="Arial" w:hAnsi="Arial" w:cs="Arial"/>
                <w:sz w:val="15"/>
                <w:szCs w:val="15"/>
              </w:rPr>
              <w:t xml:space="preserve">No prior renewals</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90</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Received / Response / Insurer Ref / Revised Premium / Revised Sum Insured / Match / Used / Source / By: -</w:t>
            </w:r>
          </w:p>
        </w:tc>
        <w:tc>
          <w:tcPr>
            <w:tcW w:w="3600" w:type="dxa"/>
          </w:tcPr>
          <w:p>
            <w:pPr>
              <w:spacing w:after="20" w:before="20"/>
              <w:rPr>
                <w:rFonts w:ascii="Arial" w:hAnsi="Arial" w:cs="Arial"/>
                <w:sz w:val="15"/>
                <w:szCs w:val="15"/>
              </w:rPr>
            </w:pPr>
            <w:r>
              <w:rPr>
                <w:rFonts w:ascii="Arial" w:hAnsi="Arial" w:cs="Arial"/>
                <w:sz w:val="15"/>
                <w:szCs w:val="15"/>
              </w:rPr>
              <w:t xml:space="preserve">No response from the insurer</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91</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Letter / Type / Status / Generated / Sent / Recipients: -</w:t>
            </w:r>
          </w:p>
        </w:tc>
        <w:tc>
          <w:tcPr>
            <w:tcW w:w="3600" w:type="dxa"/>
          </w:tcPr>
          <w:p>
            <w:pPr>
              <w:spacing w:after="20" w:before="20"/>
              <w:rPr>
                <w:rFonts w:ascii="Arial" w:hAnsi="Arial" w:cs="Arial"/>
                <w:sz w:val="15"/>
                <w:szCs w:val="15"/>
              </w:rPr>
            </w:pPr>
            <w:r>
              <w:rPr>
                <w:rFonts w:ascii="Arial" w:hAnsi="Arial" w:cs="Arial"/>
                <w:sz w:val="15"/>
                <w:szCs w:val="15"/>
              </w:rPr>
              <w:t xml:space="preserve">No letters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92</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Accepted on / Method / Reference / Financial impact acknowledged / By: -</w:t>
            </w:r>
          </w:p>
        </w:tc>
        <w:tc>
          <w:tcPr>
            <w:tcW w:w="3600" w:type="dxa"/>
          </w:tcPr>
          <w:p>
            <w:pPr>
              <w:spacing w:after="20" w:before="20"/>
              <w:rPr>
                <w:rFonts w:ascii="Arial" w:hAnsi="Arial" w:cs="Arial"/>
                <w:sz w:val="15"/>
                <w:szCs w:val="15"/>
              </w:rPr>
            </w:pPr>
            <w:r>
              <w:rPr>
                <w:rFonts w:ascii="Arial" w:hAnsi="Arial" w:cs="Arial"/>
                <w:sz w:val="15"/>
                <w:szCs w:val="15"/>
              </w:rPr>
              <w:t xml:space="preserve">No acceptance recorded</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93</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By / Stage / Remark: -</w:t>
            </w:r>
          </w:p>
        </w:tc>
        <w:tc>
          <w:tcPr>
            <w:tcW w:w="3600" w:type="dxa"/>
          </w:tcPr>
          <w:p>
            <w:pPr>
              <w:spacing w:after="20" w:before="20"/>
              <w:rPr>
                <w:rFonts w:ascii="Arial" w:hAnsi="Arial" w:cs="Arial"/>
                <w:sz w:val="15"/>
                <w:szCs w:val="15"/>
              </w:rPr>
            </w:pPr>
            <w:r>
              <w:rPr>
                <w:rFonts w:ascii="Arial" w:hAnsi="Arial" w:cs="Arial"/>
                <w:sz w:val="15"/>
                <w:szCs w:val="15"/>
              </w:rPr>
              <w:t xml:space="preserve">No remarks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94</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Channel / Outcome / Remarks / Next action / By: -</w:t>
            </w:r>
          </w:p>
        </w:tc>
        <w:tc>
          <w:tcPr>
            <w:tcW w:w="3600" w:type="dxa"/>
          </w:tcPr>
          <w:p>
            <w:pPr>
              <w:spacing w:after="20" w:before="20"/>
              <w:rPr>
                <w:rFonts w:ascii="Arial" w:hAnsi="Arial" w:cs="Arial"/>
                <w:sz w:val="15"/>
                <w:szCs w:val="15"/>
              </w:rPr>
            </w:pPr>
            <w:r>
              <w:rPr>
                <w:rFonts w:ascii="Arial" w:hAnsi="Arial" w:cs="Arial"/>
                <w:sz w:val="15"/>
                <w:szCs w:val="15"/>
              </w:rPr>
              <w:t xml:space="preserve">No follow-ups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95</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Disposition / Reason / Source / Remarks / Current / By: -</w:t>
            </w:r>
          </w:p>
        </w:tc>
        <w:tc>
          <w:tcPr>
            <w:tcW w:w="3600" w:type="dxa"/>
          </w:tcPr>
          <w:p>
            <w:pPr>
              <w:spacing w:after="20" w:before="20"/>
              <w:rPr>
                <w:rFonts w:ascii="Arial" w:hAnsi="Arial" w:cs="Arial"/>
                <w:sz w:val="15"/>
                <w:szCs w:val="15"/>
              </w:rPr>
            </w:pPr>
            <w:r>
              <w:rPr>
                <w:rFonts w:ascii="Arial" w:hAnsi="Arial" w:cs="Arial"/>
                <w:sz w:val="15"/>
                <w:szCs w:val="15"/>
              </w:rPr>
              <w:t xml:space="preserve">No dispositions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96</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Role / Assigned to / Previous / By: -</w:t>
            </w:r>
          </w:p>
        </w:tc>
        <w:tc>
          <w:tcPr>
            <w:tcW w:w="3600" w:type="dxa"/>
          </w:tcPr>
          <w:p>
            <w:pPr>
              <w:spacing w:after="20" w:before="20"/>
              <w:rPr>
                <w:rFonts w:ascii="Arial" w:hAnsi="Arial" w:cs="Arial"/>
                <w:sz w:val="15"/>
                <w:szCs w:val="15"/>
              </w:rPr>
            </w:pPr>
            <w:r>
              <w:rPr>
                <w:rFonts w:ascii="Arial" w:hAnsi="Arial" w:cs="Arial"/>
                <w:sz w:val="15"/>
                <w:szCs w:val="15"/>
              </w:rPr>
              <w:t xml:space="preserve">No assignments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97</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Override / Change / Reason / Remarks / By: -</w:t>
            </w:r>
          </w:p>
        </w:tc>
        <w:tc>
          <w:tcPr>
            <w:tcW w:w="3600" w:type="dxa"/>
          </w:tcPr>
          <w:p>
            <w:pPr>
              <w:spacing w:after="20" w:before="20"/>
              <w:rPr>
                <w:rFonts w:ascii="Arial" w:hAnsi="Arial" w:cs="Arial"/>
                <w:sz w:val="15"/>
                <w:szCs w:val="15"/>
              </w:rPr>
            </w:pPr>
            <w:r>
              <w:rPr>
                <w:rFonts w:ascii="Arial" w:hAnsi="Arial" w:cs="Arial"/>
                <w:sz w:val="15"/>
                <w:szCs w:val="15"/>
              </w:rPr>
              <w:t xml:space="preserve">No overrides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98</w:t>
            </w:r>
          </w:p>
        </w:tc>
        <w:tc>
          <w:tcPr>
            <w:tcW w:w="2160" w:type="dxa"/>
          </w:tcPr>
          <w:p>
            <w:pPr>
              <w:spacing w:after="20" w:before="20"/>
              <w:rPr>
                <w:rFonts w:ascii="Arial" w:hAnsi="Arial" w:cs="Arial"/>
                <w:sz w:val="15"/>
                <w:szCs w:val="15"/>
              </w:rPr>
            </w:pPr>
            <w:r>
              <w:rPr>
                <w:rFonts w:ascii="Arial" w:hAnsi="Arial" w:cs="Arial"/>
                <w:sz w:val="15"/>
                <w:szCs w:val="15"/>
              </w:rPr>
              <w:t xml:space="preserve">My Dispositions</w:t>
            </w:r>
          </w:p>
        </w:tc>
        <w:tc>
          <w:tcPr>
            <w:tcW w:w="2880" w:type="dxa"/>
          </w:tcPr>
          <w:p>
            <w:pPr>
              <w:spacing w:after="20" w:before="20"/>
              <w:rPr>
                <w:rFonts w:ascii="Arial" w:hAnsi="Arial" w:cs="Arial"/>
                <w:sz w:val="15"/>
                <w:szCs w:val="15"/>
              </w:rPr>
            </w:pPr>
            <w:r>
              <w:rPr>
                <w:rFonts w:ascii="Arial" w:hAnsi="Arial" w:cs="Arial"/>
                <w:sz w:val="15"/>
                <w:szCs w:val="15"/>
              </w:rPr>
              <w:t xml:space="preserve">[Columns of the renewal lists]: -</w:t>
            </w:r>
          </w:p>
        </w:tc>
        <w:tc>
          <w:tcPr>
            <w:tcW w:w="3600" w:type="dxa"/>
          </w:tcPr>
          <w:p>
            <w:pPr>
              <w:spacing w:after="20" w:before="20"/>
              <w:rPr>
                <w:rFonts w:ascii="Arial" w:hAnsi="Arial" w:cs="Arial"/>
                <w:sz w:val="15"/>
                <w:szCs w:val="15"/>
              </w:rPr>
            </w:pPr>
            <w:r>
              <w:rPr>
                <w:rFonts w:ascii="Arial" w:hAnsi="Arial" w:cs="Arial"/>
                <w:sz w:val="15"/>
                <w:szCs w:val="15"/>
              </w:rPr>
              <w:t xml:space="preserve">No renewals assigned to you</w:t>
            </w:r>
          </w:p>
        </w:tc>
        <w:tc>
          <w:tcPr>
            <w:tcW w:w="1584" w:type="dxa"/>
          </w:tcPr>
          <w:p>
            <w:pPr>
              <w:spacing w:after="20" w:before="20"/>
              <w:rPr>
                <w:rFonts w:ascii="Arial" w:hAnsi="Arial" w:cs="Arial"/>
                <w:sz w:val="15"/>
                <w:szCs w:val="15"/>
              </w:rPr>
            </w:pPr>
            <w:r>
              <w:rPr>
                <w:rFonts w:ascii="Arial" w:hAnsi="Arial" w:cs="Arial"/>
                <w:sz w:val="15"/>
                <w:szCs w:val="15"/>
              </w:rPr>
              <w:t xml:space="preserve">FRRN.002.08</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99</w:t>
            </w:r>
          </w:p>
        </w:tc>
        <w:tc>
          <w:tcPr>
            <w:tcW w:w="2160" w:type="dxa"/>
          </w:tcPr>
          <w:p>
            <w:pPr>
              <w:spacing w:after="20" w:before="20"/>
              <w:rPr>
                <w:rFonts w:ascii="Arial" w:hAnsi="Arial" w:cs="Arial"/>
                <w:sz w:val="15"/>
                <w:szCs w:val="15"/>
              </w:rPr>
            </w:pPr>
            <w:r>
              <w:rPr>
                <w:rFonts w:ascii="Arial" w:hAnsi="Arial" w:cs="Arial"/>
                <w:sz w:val="15"/>
                <w:szCs w:val="15"/>
              </w:rPr>
              <w:t xml:space="preserve">Set Disposition, Add Remark and Re-open</w:t>
            </w:r>
          </w:p>
        </w:tc>
        <w:tc>
          <w:tcPr>
            <w:tcW w:w="2880" w:type="dxa"/>
          </w:tcPr>
          <w:p>
            <w:pPr>
              <w:spacing w:after="20" w:before="20"/>
              <w:rPr>
                <w:rFonts w:ascii="Arial" w:hAnsi="Arial" w:cs="Arial"/>
                <w:sz w:val="15"/>
                <w:szCs w:val="15"/>
              </w:rPr>
            </w:pPr>
            <w:r>
              <w:rPr>
                <w:rFonts w:ascii="Arial" w:hAnsi="Arial" w:cs="Arial"/>
                <w:sz w:val="15"/>
                <w:szCs w:val="15"/>
              </w:rPr>
              <w:t xml:space="preserve">Reason: Within the re-open days after expiry</w:t>
            </w:r>
          </w:p>
        </w:tc>
        <w:tc>
          <w:tcPr>
            <w:tcW w:w="3600" w:type="dxa"/>
          </w:tcPr>
          <w:p>
            <w:pPr>
              <w:spacing w:after="20" w:before="20"/>
              <w:rPr>
                <w:rFonts w:ascii="Arial" w:hAnsi="Arial" w:cs="Arial"/>
                <w:sz w:val="15"/>
                <w:szCs w:val="15"/>
              </w:rPr>
            </w:pPr>
            <w:r>
              <w:rPr>
                <w:rFonts w:ascii="Arial" w:hAnsi="Arial" w:cs="Arial"/>
                <w:sz w:val="15"/>
                <w:szCs w:val="15"/>
              </w:rPr>
              <w:t xml:space="preserve">Only a renewal tagged Not for Renewal can be re-opened</w:t>
            </w:r>
          </w:p>
        </w:tc>
        <w:tc>
          <w:tcPr>
            <w:tcW w:w="1584" w:type="dxa"/>
          </w:tcPr>
          <w:p>
            <w:pPr>
              <w:spacing w:after="20" w:before="20"/>
              <w:rPr>
                <w:rFonts w:ascii="Arial" w:hAnsi="Arial" w:cs="Arial"/>
                <w:sz w:val="15"/>
                <w:szCs w:val="15"/>
              </w:rPr>
            </w:pPr>
            <w:r>
              <w:rPr>
                <w:rFonts w:ascii="Arial" w:hAnsi="Arial" w:cs="Arial"/>
                <w:sz w:val="15"/>
                <w:szCs w:val="15"/>
              </w:rPr>
              <w:t xml:space="preserve">FRRN.014.01, FRRN.014.02, FRRN.014.07, FRRN.016.01, FRRN.017.01, FRRN.018.02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100</w:t>
            </w:r>
          </w:p>
        </w:tc>
        <w:tc>
          <w:tcPr>
            <w:tcW w:w="2160" w:type="dxa"/>
          </w:tcPr>
          <w:p>
            <w:pPr>
              <w:spacing w:after="20" w:before="20"/>
              <w:rPr>
                <w:rFonts w:ascii="Arial" w:hAnsi="Arial" w:cs="Arial"/>
                <w:sz w:val="15"/>
                <w:szCs w:val="15"/>
              </w:rPr>
            </w:pPr>
            <w:r>
              <w:rPr>
                <w:rFonts w:ascii="Arial" w:hAnsi="Arial" w:cs="Arial"/>
                <w:sz w:val="15"/>
                <w:szCs w:val="15"/>
              </w:rPr>
              <w:t xml:space="preserve">Team Lead Review</w:t>
            </w:r>
          </w:p>
        </w:tc>
        <w:tc>
          <w:tcPr>
            <w:tcW w:w="2880" w:type="dxa"/>
          </w:tcPr>
          <w:p>
            <w:pPr>
              <w:spacing w:after="20" w:before="20"/>
              <w:rPr>
                <w:rFonts w:ascii="Arial" w:hAnsi="Arial" w:cs="Arial"/>
                <w:sz w:val="15"/>
                <w:szCs w:val="15"/>
              </w:rPr>
            </w:pPr>
            <w:r>
              <w:rPr>
                <w:rFonts w:ascii="Arial" w:hAnsi="Arial" w:cs="Arial"/>
                <w:sz w:val="15"/>
                <w:szCs w:val="15"/>
              </w:rPr>
              <w:t xml:space="preserve">Override: -</w:t>
            </w:r>
          </w:p>
        </w:tc>
        <w:tc>
          <w:tcPr>
            <w:tcW w:w="3600" w:type="dxa"/>
          </w:tcPr>
          <w:p>
            <w:pPr>
              <w:spacing w:after="20" w:before="20"/>
              <w:rPr>
                <w:rFonts w:ascii="Arial" w:hAnsi="Arial" w:cs="Arial"/>
                <w:sz w:val="15"/>
                <w:szCs w:val="15"/>
              </w:rPr>
            </w:pPr>
            <w:r>
              <w:rPr>
                <w:rFonts w:ascii="Arial" w:hAnsi="Arial" w:cs="Arial"/>
                <w:sz w:val="15"/>
                <w:szCs w:val="15"/>
              </w:rPr>
              <w:t xml:space="preserve">Select the kind of override</w:t>
            </w:r>
          </w:p>
        </w:tc>
        <w:tc>
          <w:tcPr>
            <w:tcW w:w="1584" w:type="dxa"/>
          </w:tcPr>
          <w:p>
            <w:pPr>
              <w:spacing w:after="20" w:before="20"/>
              <w:rPr>
                <w:rFonts w:ascii="Arial" w:hAnsi="Arial" w:cs="Arial"/>
                <w:sz w:val="15"/>
                <w:szCs w:val="15"/>
              </w:rPr>
            </w:pPr>
            <w:r>
              <w:rPr>
                <w:rFonts w:ascii="Arial" w:hAnsi="Arial" w:cs="Arial"/>
                <w:sz w:val="15"/>
                <w:szCs w:val="15"/>
              </w:rPr>
              <w:t xml:space="preserve">FRRN.014.04, FRRN.020.01, FRRN.020.02, FRRN.020.03, 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101</w:t>
            </w:r>
          </w:p>
        </w:tc>
        <w:tc>
          <w:tcPr>
            <w:tcW w:w="2160" w:type="dxa"/>
          </w:tcPr>
          <w:p>
            <w:pPr>
              <w:spacing w:after="20" w:before="20"/>
              <w:rPr>
                <w:rFonts w:ascii="Arial" w:hAnsi="Arial" w:cs="Arial"/>
                <w:sz w:val="15"/>
                <w:szCs w:val="15"/>
              </w:rPr>
            </w:pPr>
            <w:r>
              <w:rPr>
                <w:rFonts w:ascii="Arial" w:hAnsi="Arial" w:cs="Arial"/>
                <w:sz w:val="15"/>
                <w:szCs w:val="15"/>
              </w:rPr>
              <w:t xml:space="preserve">Team Lead Review</w:t>
            </w:r>
          </w:p>
        </w:tc>
        <w:tc>
          <w:tcPr>
            <w:tcW w:w="2880" w:type="dxa"/>
          </w:tcPr>
          <w:p>
            <w:pPr>
              <w:spacing w:after="20" w:before="20"/>
              <w:rPr>
                <w:rFonts w:ascii="Arial" w:hAnsi="Arial" w:cs="Arial"/>
                <w:sz w:val="15"/>
                <w:szCs w:val="15"/>
              </w:rPr>
            </w:pPr>
            <w:r>
              <w:rPr>
                <w:rFonts w:ascii="Arial" w:hAnsi="Arial" w:cs="Arial"/>
                <w:sz w:val="15"/>
                <w:szCs w:val="15"/>
              </w:rPr>
              <w:t xml:space="preserve">Check / New value: A failed check never turns Clean</w:t>
            </w:r>
          </w:p>
        </w:tc>
        <w:tc>
          <w:tcPr>
            <w:tcW w:w="3600" w:type="dxa"/>
          </w:tcPr>
          <w:p>
            <w:pPr>
              <w:spacing w:after="20" w:before="20"/>
              <w:rPr>
                <w:rFonts w:ascii="Arial" w:hAnsi="Arial" w:cs="Arial"/>
                <w:sz w:val="15"/>
                <w:szCs w:val="15"/>
              </w:rPr>
            </w:pPr>
            <w:r>
              <w:rPr>
                <w:rFonts w:ascii="Arial" w:hAnsi="Arial" w:cs="Arial"/>
                <w:sz w:val="15"/>
                <w:szCs w:val="15"/>
              </w:rPr>
              <w:t xml:space="preserve">An override never turns a failed check into Clean</w:t>
            </w:r>
          </w:p>
        </w:tc>
        <w:tc>
          <w:tcPr>
            <w:tcW w:w="1584" w:type="dxa"/>
          </w:tcPr>
          <w:p>
            <w:pPr>
              <w:spacing w:after="20" w:before="20"/>
              <w:rPr>
                <w:rFonts w:ascii="Arial" w:hAnsi="Arial" w:cs="Arial"/>
                <w:sz w:val="15"/>
                <w:szCs w:val="15"/>
              </w:rPr>
            </w:pPr>
            <w:r>
              <w:rPr>
                <w:rFonts w:ascii="Arial" w:hAnsi="Arial" w:cs="Arial"/>
                <w:sz w:val="15"/>
                <w:szCs w:val="15"/>
              </w:rPr>
              <w:t xml:space="preserve">FRRN.014.04, FRRN.020.01, FRRN.020.02, FRRN.020.03, 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102</w:t>
            </w:r>
          </w:p>
        </w:tc>
        <w:tc>
          <w:tcPr>
            <w:tcW w:w="2160" w:type="dxa"/>
          </w:tcPr>
          <w:p>
            <w:pPr>
              <w:spacing w:after="20" w:before="20"/>
              <w:rPr>
                <w:rFonts w:ascii="Arial" w:hAnsi="Arial" w:cs="Arial"/>
                <w:sz w:val="15"/>
                <w:szCs w:val="15"/>
              </w:rPr>
            </w:pPr>
            <w:r>
              <w:rPr>
                <w:rFonts w:ascii="Arial" w:hAnsi="Arial" w:cs="Arial"/>
                <w:sz w:val="15"/>
                <w:szCs w:val="15"/>
              </w:rPr>
              <w:t xml:space="preserve">Transfers</w:t>
            </w:r>
          </w:p>
        </w:tc>
        <w:tc>
          <w:tcPr>
            <w:tcW w:w="2880" w:type="dxa"/>
          </w:tcPr>
          <w:p>
            <w:pPr>
              <w:spacing w:after="20" w:before="20"/>
              <w:rPr>
                <w:rFonts w:ascii="Arial" w:hAnsi="Arial" w:cs="Arial"/>
                <w:sz w:val="15"/>
                <w:szCs w:val="15"/>
              </w:rPr>
            </w:pPr>
            <w:r>
              <w:rPr>
                <w:rFonts w:ascii="Arial" w:hAnsi="Arial" w:cs="Arial"/>
                <w:sz w:val="15"/>
                <w:szCs w:val="15"/>
              </w:rPr>
              <w:t xml:space="preserve">Renewal Reference / Client: -</w:t>
            </w:r>
          </w:p>
        </w:tc>
        <w:tc>
          <w:tcPr>
            <w:tcW w:w="3600" w:type="dxa"/>
          </w:tcPr>
          <w:p>
            <w:pPr>
              <w:spacing w:after="20" w:before="20"/>
              <w:rPr>
                <w:rFonts w:ascii="Arial" w:hAnsi="Arial" w:cs="Arial"/>
                <w:sz w:val="15"/>
                <w:szCs w:val="15"/>
              </w:rPr>
            </w:pPr>
            <w:r>
              <w:rPr>
                <w:rFonts w:ascii="Arial" w:hAnsi="Arial" w:cs="Arial"/>
                <w:sz w:val="15"/>
                <w:szCs w:val="15"/>
              </w:rPr>
              <w:t xml:space="preserve">No transfers</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103</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Processing Officer: Active Processing Officer</w:t>
            </w:r>
          </w:p>
        </w:tc>
        <w:tc>
          <w:tcPr>
            <w:tcW w:w="3600" w:type="dxa"/>
          </w:tcPr>
          <w:p>
            <w:pPr>
              <w:spacing w:after="20" w:before="20"/>
              <w:rPr>
                <w:rFonts w:ascii="Arial" w:hAnsi="Arial" w:cs="Arial"/>
                <w:sz w:val="15"/>
                <w:szCs w:val="15"/>
              </w:rPr>
            </w:pPr>
            <w:r>
              <w:rPr>
                <w:rFonts w:ascii="Arial" w:hAnsi="Arial" w:cs="Arial"/>
                <w:sz w:val="15"/>
                <w:szCs w:val="15"/>
              </w:rPr>
              <w:t xml:space="preserve">&lt;officer&gt; is not a 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FRRN.003.05, FRRN.005.01, FRRN.009.01, FRRN.010.01, FRRN.015.03, FRRN.015.07, 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104</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[Upload wizard: Renewal Reference, Disposition, Reason, New Invoice No, Remarks]: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Disposition &lt;disposition&gt;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FRRN.003.05, FRRN.005.01, FRRN.009.01, FRRN.010.01, FRRN.015.03, FRRN.015.07, 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105</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Expiry From / Expiry To / Unit: -</w:t>
            </w:r>
          </w:p>
        </w:tc>
        <w:tc>
          <w:tcPr>
            <w:tcW w:w="3600" w:type="dxa"/>
          </w:tcPr>
          <w:p>
            <w:pPr>
              <w:spacing w:after="20" w:before="20"/>
              <w:rPr>
                <w:rFonts w:ascii="Arial" w:hAnsi="Arial" w:cs="Arial"/>
                <w:sz w:val="15"/>
                <w:szCs w:val="15"/>
              </w:rPr>
            </w:pPr>
            <w:r>
              <w:rPr>
                <w:rFonts w:ascii="Arial" w:hAnsi="Arial" w:cs="Arial"/>
                <w:sz w:val="15"/>
                <w:szCs w:val="15"/>
              </w:rPr>
              <w:t xml:space="preserve">Enter the expiry range and the unit of the complete file</w:t>
            </w:r>
          </w:p>
        </w:tc>
        <w:tc>
          <w:tcPr>
            <w:tcW w:w="1584" w:type="dxa"/>
          </w:tcPr>
          <w:p>
            <w:pPr>
              <w:spacing w:after="20" w:before="20"/>
              <w:rPr>
                <w:rFonts w:ascii="Arial" w:hAnsi="Arial" w:cs="Arial"/>
                <w:sz w:val="15"/>
                <w:szCs w:val="15"/>
              </w:rPr>
            </w:pPr>
            <w:r>
              <w:rPr>
                <w:rFonts w:ascii="Arial" w:hAnsi="Arial" w:cs="Arial"/>
                <w:sz w:val="15"/>
                <w:szCs w:val="15"/>
              </w:rPr>
              <w:t xml:space="preserve">FRRN.003.05, FRRN.005.01, FRRN.009.01, FRRN.010.01, FRRN.015.03, FRRN.015.07, 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106</w:t>
            </w:r>
          </w:p>
        </w:tc>
        <w:tc>
          <w:tcPr>
            <w:tcW w:w="2160" w:type="dxa"/>
          </w:tcPr>
          <w:p>
            <w:pPr>
              <w:spacing w:after="20" w:before="20"/>
              <w:rPr>
                <w:rFonts w:ascii="Arial" w:hAnsi="Arial" w:cs="Arial"/>
                <w:sz w:val="15"/>
                <w:szCs w:val="15"/>
              </w:rPr>
            </w:pPr>
            <w:r>
              <w:rPr>
                <w:rFonts w:ascii="Arial" w:hAnsi="Arial" w:cs="Arial"/>
                <w:sz w:val="15"/>
                <w:szCs w:val="15"/>
              </w:rPr>
              <w:t xml:space="preserve">Insurer Batches</w:t>
            </w:r>
          </w:p>
        </w:tc>
        <w:tc>
          <w:tcPr>
            <w:tcW w:w="2880" w:type="dxa"/>
          </w:tcPr>
          <w:p>
            <w:pPr>
              <w:spacing w:after="20" w:before="20"/>
              <w:rPr>
                <w:rFonts w:ascii="Arial" w:hAnsi="Arial" w:cs="Arial"/>
                <w:sz w:val="15"/>
                <w:szCs w:val="15"/>
              </w:rPr>
            </w:pPr>
            <w:r>
              <w:rPr>
                <w:rFonts w:ascii="Arial" w:hAnsi="Arial" w:cs="Arial"/>
                <w:sz w:val="15"/>
                <w:szCs w:val="15"/>
              </w:rPr>
              <w:t xml:space="preserve">Batch / Insurance Company / Expiry range: -</w:t>
            </w:r>
          </w:p>
        </w:tc>
        <w:tc>
          <w:tcPr>
            <w:tcW w:w="3600" w:type="dxa"/>
          </w:tcPr>
          <w:p>
            <w:pPr>
              <w:spacing w:after="20" w:before="20"/>
              <w:rPr>
                <w:rFonts w:ascii="Arial" w:hAnsi="Arial" w:cs="Arial"/>
                <w:sz w:val="15"/>
                <w:szCs w:val="15"/>
              </w:rPr>
            </w:pPr>
            <w:r>
              <w:rPr>
                <w:rFonts w:ascii="Arial" w:hAnsi="Arial" w:cs="Arial"/>
                <w:sz w:val="15"/>
                <w:szCs w:val="15"/>
              </w:rPr>
              <w:t xml:space="preserve">No insurer batches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107</w:t>
            </w:r>
          </w:p>
        </w:tc>
        <w:tc>
          <w:tcPr>
            <w:tcW w:w="2160" w:type="dxa"/>
          </w:tcPr>
          <w:p>
            <w:pPr>
              <w:spacing w:after="20" w:before="20"/>
              <w:rPr>
                <w:rFonts w:ascii="Arial" w:hAnsi="Arial" w:cs="Arial"/>
                <w:sz w:val="15"/>
                <w:szCs w:val="15"/>
              </w:rPr>
            </w:pPr>
            <w:r>
              <w:rPr>
                <w:rFonts w:ascii="Arial" w:hAnsi="Arial" w:cs="Arial"/>
                <w:sz w:val="15"/>
                <w:szCs w:val="15"/>
              </w:rPr>
              <w:t xml:space="preserve">Insurer Batches</w:t>
            </w:r>
          </w:p>
        </w:tc>
        <w:tc>
          <w:tcPr>
            <w:tcW w:w="2880" w:type="dxa"/>
          </w:tcPr>
          <w:p>
            <w:pPr>
              <w:spacing w:after="20" w:before="20"/>
              <w:rPr>
                <w:rFonts w:ascii="Arial" w:hAnsi="Arial" w:cs="Arial"/>
                <w:sz w:val="15"/>
                <w:szCs w:val="15"/>
              </w:rPr>
            </w:pPr>
            <w:r>
              <w:rPr>
                <w:rFonts w:ascii="Arial" w:hAnsi="Arial" w:cs="Arial"/>
                <w:sz w:val="15"/>
                <w:szCs w:val="15"/>
              </w:rPr>
              <w:t xml:space="preserve">[Upload wizard: Renewal Reference, Policy No, Response, Insurer Reference, Revised Premium, Revised Sum Insured, Revised Rate, Terms, Received On, Reject Action, Remarks]: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Response &lt;response&gt;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108</w:t>
            </w:r>
          </w:p>
        </w:tc>
        <w:tc>
          <w:tcPr>
            <w:tcW w:w="2160" w:type="dxa"/>
          </w:tcPr>
          <w:p>
            <w:pPr>
              <w:spacing w:after="20" w:before="20"/>
              <w:rPr>
                <w:rFonts w:ascii="Arial" w:hAnsi="Arial" w:cs="Arial"/>
                <w:sz w:val="15"/>
                <w:szCs w:val="15"/>
              </w:rPr>
            </w:pPr>
            <w:r>
              <w:rPr>
                <w:rFonts w:ascii="Arial" w:hAnsi="Arial" w:cs="Arial"/>
                <w:sz w:val="15"/>
                <w:szCs w:val="15"/>
              </w:rPr>
              <w:t xml:space="preserve">Record Insurer Response</w:t>
            </w:r>
          </w:p>
        </w:tc>
        <w:tc>
          <w:tcPr>
            <w:tcW w:w="2880" w:type="dxa"/>
          </w:tcPr>
          <w:p>
            <w:pPr>
              <w:spacing w:after="20" w:before="20"/>
              <w:rPr>
                <w:rFonts w:ascii="Arial" w:hAnsi="Arial" w:cs="Arial"/>
                <w:sz w:val="15"/>
                <w:szCs w:val="15"/>
              </w:rPr>
            </w:pPr>
            <w:r>
              <w:rPr>
                <w:rFonts w:ascii="Arial" w:hAnsi="Arial" w:cs="Arial"/>
                <w:sz w:val="15"/>
                <w:szCs w:val="15"/>
              </w:rPr>
              <w:t xml:space="preserve">Revised Premium / Revised Sum Insured: Above zero</w:t>
            </w:r>
          </w:p>
        </w:tc>
        <w:tc>
          <w:tcPr>
            <w:tcW w:w="3600" w:type="dxa"/>
          </w:tcPr>
          <w:p>
            <w:pPr>
              <w:spacing w:after="20" w:before="20"/>
              <w:rPr>
                <w:rFonts w:ascii="Arial" w:hAnsi="Arial" w:cs="Arial"/>
                <w:sz w:val="15"/>
                <w:szCs w:val="15"/>
              </w:rPr>
            </w:pPr>
            <w:r>
              <w:rPr>
                <w:rFonts w:ascii="Arial" w:hAnsi="Arial" w:cs="Arial"/>
                <w:sz w:val="15"/>
                <w:szCs w:val="15"/>
              </w:rPr>
              <w:t xml:space="preserve">Enter the revised premium</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109</w:t>
            </w:r>
          </w:p>
        </w:tc>
        <w:tc>
          <w:tcPr>
            <w:tcW w:w="2160" w:type="dxa"/>
          </w:tcPr>
          <w:p>
            <w:pPr>
              <w:spacing w:after="20" w:before="20"/>
              <w:rPr>
                <w:rFonts w:ascii="Arial" w:hAnsi="Arial" w:cs="Arial"/>
                <w:sz w:val="15"/>
                <w:szCs w:val="15"/>
              </w:rPr>
            </w:pPr>
            <w:r>
              <w:rPr>
                <w:rFonts w:ascii="Arial" w:hAnsi="Arial" w:cs="Arial"/>
                <w:sz w:val="15"/>
                <w:szCs w:val="15"/>
              </w:rPr>
              <w:t xml:space="preserve">Letters</w:t>
            </w:r>
          </w:p>
        </w:tc>
        <w:tc>
          <w:tcPr>
            <w:tcW w:w="2880" w:type="dxa"/>
          </w:tcPr>
          <w:p>
            <w:pPr>
              <w:spacing w:after="20" w:before="20"/>
              <w:rPr>
                <w:rFonts w:ascii="Arial" w:hAnsi="Arial" w:cs="Arial"/>
                <w:sz w:val="15"/>
                <w:szCs w:val="15"/>
              </w:rPr>
            </w:pPr>
            <w:r>
              <w:rPr>
                <w:rFonts w:ascii="Arial" w:hAnsi="Arial" w:cs="Arial"/>
                <w:sz w:val="15"/>
                <w:szCs w:val="15"/>
              </w:rPr>
              <w:t xml:space="preserve">Notice: The second notice after the days from the first</w:t>
            </w:r>
          </w:p>
        </w:tc>
        <w:tc>
          <w:tcPr>
            <w:tcW w:w="3600" w:type="dxa"/>
          </w:tcPr>
          <w:p>
            <w:pPr>
              <w:spacing w:after="20" w:before="20"/>
              <w:rPr>
                <w:rFonts w:ascii="Arial" w:hAnsi="Arial" w:cs="Arial"/>
                <w:sz w:val="15"/>
                <w:szCs w:val="15"/>
              </w:rPr>
            </w:pPr>
            <w:r>
              <w:rPr>
                <w:rFonts w:ascii="Arial" w:hAnsi="Arial" w:cs="Arial"/>
                <w:sz w:val="15"/>
                <w:szCs w:val="15"/>
              </w:rPr>
              <w:t xml:space="preserve">The second notice of &lt;renewal ref&gt; is due &lt;ra second notice days&gt; days after the first</w:t>
            </w:r>
          </w:p>
        </w:tc>
        <w:tc>
          <w:tcPr>
            <w:tcW w:w="1584" w:type="dxa"/>
          </w:tcPr>
          <w:p>
            <w:pPr>
              <w:spacing w:after="20" w:before="20"/>
              <w:rPr>
                <w:rFonts w:ascii="Arial" w:hAnsi="Arial" w:cs="Arial"/>
                <w:sz w:val="15"/>
                <w:szCs w:val="15"/>
              </w:rPr>
            </w:pPr>
            <w:r>
              <w:rPr>
                <w:rFonts w:ascii="Arial" w:hAnsi="Arial" w:cs="Arial"/>
                <w:sz w:val="15"/>
                <w:szCs w:val="15"/>
              </w:rPr>
              <w:t xml:space="preserve">FRRN.022.01, FRRN.022.02, FRRN.023.01, FRRN.023.02, FRRN.023.03, FRRN.024.01, 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110</w:t>
            </w:r>
          </w:p>
        </w:tc>
        <w:tc>
          <w:tcPr>
            <w:tcW w:w="2160" w:type="dxa"/>
          </w:tcPr>
          <w:p>
            <w:pPr>
              <w:spacing w:after="20" w:before="20"/>
              <w:rPr>
                <w:rFonts w:ascii="Arial" w:hAnsi="Arial" w:cs="Arial"/>
                <w:sz w:val="15"/>
                <w:szCs w:val="15"/>
              </w:rPr>
            </w:pPr>
            <w:r>
              <w:rPr>
                <w:rFonts w:ascii="Arial" w:hAnsi="Arial" w:cs="Arial"/>
                <w:sz w:val="15"/>
                <w:szCs w:val="15"/>
              </w:rPr>
              <w:t xml:space="preserve">Letters</w:t>
            </w:r>
          </w:p>
        </w:tc>
        <w:tc>
          <w:tcPr>
            <w:tcW w:w="2880" w:type="dxa"/>
          </w:tcPr>
          <w:p>
            <w:pPr>
              <w:spacing w:after="20" w:before="20"/>
              <w:rPr>
                <w:rFonts w:ascii="Arial" w:hAnsi="Arial" w:cs="Arial"/>
                <w:sz w:val="15"/>
                <w:szCs w:val="15"/>
              </w:rPr>
            </w:pPr>
            <w:r>
              <w:rPr>
                <w:rFonts w:ascii="Arial" w:hAnsi="Arial" w:cs="Arial"/>
                <w:sz w:val="15"/>
                <w:szCs w:val="15"/>
              </w:rPr>
              <w:t xml:space="preserve">Generate also when the minimum notice before expiry has passed (the confirmation is recorded): -</w:t>
            </w:r>
          </w:p>
        </w:tc>
        <w:tc>
          <w:tcPr>
            <w:tcW w:w="3600" w:type="dxa"/>
          </w:tcPr>
          <w:p>
            <w:pPr>
              <w:spacing w:after="20" w:before="20"/>
              <w:rPr>
                <w:rFonts w:ascii="Arial" w:hAnsi="Arial" w:cs="Arial"/>
                <w:sz w:val="15"/>
                <w:szCs w:val="15"/>
              </w:rPr>
            </w:pPr>
            <w:r>
              <w:rPr>
                <w:rFonts w:ascii="Arial" w:hAnsi="Arial" w:cs="Arial"/>
                <w:sz w:val="15"/>
                <w:szCs w:val="15"/>
              </w:rPr>
              <w:t xml:space="preserve">Renewal &lt;renewal ref&gt; expires in &lt;days&gt; day(s): confirm the late Renewal Advice</w:t>
            </w:r>
          </w:p>
        </w:tc>
        <w:tc>
          <w:tcPr>
            <w:tcW w:w="1584" w:type="dxa"/>
          </w:tcPr>
          <w:p>
            <w:pPr>
              <w:spacing w:after="20" w:before="20"/>
              <w:rPr>
                <w:rFonts w:ascii="Arial" w:hAnsi="Arial" w:cs="Arial"/>
                <w:sz w:val="15"/>
                <w:szCs w:val="15"/>
              </w:rPr>
            </w:pPr>
            <w:r>
              <w:rPr>
                <w:rFonts w:ascii="Arial" w:hAnsi="Arial" w:cs="Arial"/>
                <w:sz w:val="15"/>
                <w:szCs w:val="15"/>
              </w:rPr>
              <w:t xml:space="preserve">FRRN.022.01, FRRN.022.02, FRRN.023.01, FRRN.023.02, FRRN.023.03, FRRN.024.01, 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111</w:t>
            </w:r>
          </w:p>
        </w:tc>
        <w:tc>
          <w:tcPr>
            <w:tcW w:w="2160" w:type="dxa"/>
          </w:tcPr>
          <w:p>
            <w:pPr>
              <w:spacing w:after="20" w:before="20"/>
              <w:rPr>
                <w:rFonts w:ascii="Arial" w:hAnsi="Arial" w:cs="Arial"/>
                <w:sz w:val="15"/>
                <w:szCs w:val="15"/>
              </w:rPr>
            </w:pPr>
            <w:r>
              <w:rPr>
                <w:rFonts w:ascii="Arial" w:hAnsi="Arial" w:cs="Arial"/>
                <w:sz w:val="15"/>
                <w:szCs w:val="15"/>
              </w:rPr>
              <w:t xml:space="preserve">Letters</w:t>
            </w:r>
          </w:p>
        </w:tc>
        <w:tc>
          <w:tcPr>
            <w:tcW w:w="2880" w:type="dxa"/>
          </w:tcPr>
          <w:p>
            <w:pPr>
              <w:spacing w:after="20" w:before="20"/>
              <w:rPr>
                <w:rFonts w:ascii="Arial" w:hAnsi="Arial" w:cs="Arial"/>
                <w:sz w:val="15"/>
                <w:szCs w:val="15"/>
              </w:rPr>
            </w:pPr>
            <w:r>
              <w:rPr>
                <w:rFonts w:ascii="Arial" w:hAnsi="Arial" w:cs="Arial"/>
                <w:sz w:val="15"/>
                <w:szCs w:val="15"/>
              </w:rPr>
              <w:t xml:space="preserve">[Upload wizard: Renewal Reference, Method, Evidence Reference, Accepted On, Remarks]: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Method &lt;method&gt; is not valid (E-mail or Payment)</w:t>
            </w:r>
          </w:p>
        </w:tc>
        <w:tc>
          <w:tcPr>
            <w:tcW w:w="1584" w:type="dxa"/>
          </w:tcPr>
          <w:p>
            <w:pPr>
              <w:spacing w:after="20" w:before="20"/>
              <w:rPr>
                <w:rFonts w:ascii="Arial" w:hAnsi="Arial" w:cs="Arial"/>
                <w:sz w:val="15"/>
                <w:szCs w:val="15"/>
              </w:rPr>
            </w:pPr>
            <w:r>
              <w:rPr>
                <w:rFonts w:ascii="Arial" w:hAnsi="Arial" w:cs="Arial"/>
                <w:sz w:val="15"/>
                <w:szCs w:val="15"/>
              </w:rPr>
              <w:t xml:space="preserve">FRRN.022.01, FRRN.022.02, FRRN.023.01, FRRN.023.02, FRRN.023.03, FRRN.024.01, 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112</w:t>
            </w:r>
          </w:p>
        </w:tc>
        <w:tc>
          <w:tcPr>
            <w:tcW w:w="2160"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Evidence: A document of this renewal</w:t>
            </w:r>
          </w:p>
        </w:tc>
        <w:tc>
          <w:tcPr>
            <w:tcW w:w="3600" w:type="dxa"/>
          </w:tcPr>
          <w:p>
            <w:pPr>
              <w:spacing w:after="20" w:before="20"/>
              <w:rPr>
                <w:rFonts w:ascii="Arial" w:hAnsi="Arial" w:cs="Arial"/>
                <w:sz w:val="15"/>
                <w:szCs w:val="15"/>
              </w:rPr>
            </w:pPr>
            <w:r>
              <w:rPr>
                <w:rFonts w:ascii="Arial" w:hAnsi="Arial" w:cs="Arial"/>
                <w:sz w:val="15"/>
                <w:szCs w:val="15"/>
              </w:rPr>
              <w:t xml:space="preserve">The evidence is not a document of this renewal</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113</w:t>
            </w:r>
          </w:p>
        </w:tc>
        <w:tc>
          <w:tcPr>
            <w:tcW w:w="2160"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Accepted On: Not in the future</w:t>
            </w:r>
          </w:p>
        </w:tc>
        <w:tc>
          <w:tcPr>
            <w:tcW w:w="3600" w:type="dxa"/>
          </w:tcPr>
          <w:p>
            <w:pPr>
              <w:spacing w:after="20" w:before="20"/>
              <w:rPr>
                <w:rFonts w:ascii="Arial" w:hAnsi="Arial" w:cs="Arial"/>
                <w:sz w:val="15"/>
                <w:szCs w:val="15"/>
              </w:rPr>
            </w:pPr>
            <w:r>
              <w:rPr>
                <w:rFonts w:ascii="Arial" w:hAnsi="Arial" w:cs="Arial"/>
                <w:sz w:val="15"/>
                <w:szCs w:val="15"/>
              </w:rPr>
              <w:t xml:space="preserve">The acceptance date cannot be in the future</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114</w:t>
            </w:r>
          </w:p>
        </w:tc>
        <w:tc>
          <w:tcPr>
            <w:tcW w:w="2160"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The client acknowledged the change of premium from the expiring terms: -</w:t>
            </w:r>
          </w:p>
        </w:tc>
        <w:tc>
          <w:tcPr>
            <w:tcW w:w="3600" w:type="dxa"/>
          </w:tcPr>
          <w:p>
            <w:pPr>
              <w:spacing w:after="20" w:before="20"/>
              <w:rPr>
                <w:rFonts w:ascii="Arial" w:hAnsi="Arial" w:cs="Arial"/>
                <w:sz w:val="15"/>
                <w:szCs w:val="15"/>
              </w:rPr>
            </w:pPr>
            <w:r>
              <w:rPr>
                <w:rFonts w:ascii="Arial" w:hAnsi="Arial" w:cs="Arial"/>
                <w:sz w:val="15"/>
                <w:szCs w:val="15"/>
              </w:rPr>
              <w:t xml:space="preserve">The renewal terms differ from the expiring terms: confirm that the client accepted them</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115</w:t>
            </w:r>
          </w:p>
        </w:tc>
        <w:tc>
          <w:tcPr>
            <w:tcW w:w="2160" w:type="dxa"/>
          </w:tcPr>
          <w:p>
            <w:pPr>
              <w:spacing w:after="20" w:before="20"/>
              <w:rPr>
                <w:rFonts w:ascii="Arial" w:hAnsi="Arial" w:cs="Arial"/>
                <w:sz w:val="15"/>
                <w:szCs w:val="15"/>
              </w:rPr>
            </w:pPr>
            <w:r>
              <w:rPr>
                <w:rFonts w:ascii="Arial" w:hAnsi="Arial" w:cs="Arial"/>
                <w:sz w:val="15"/>
                <w:szCs w:val="15"/>
              </w:rPr>
              <w:t xml:space="preserve">Follow-ups</w:t>
            </w:r>
          </w:p>
        </w:tc>
        <w:tc>
          <w:tcPr>
            <w:tcW w:w="2880" w:type="dxa"/>
          </w:tcPr>
          <w:p>
            <w:pPr>
              <w:spacing w:after="20" w:before="20"/>
              <w:rPr>
                <w:rFonts w:ascii="Arial" w:hAnsi="Arial" w:cs="Arial"/>
                <w:sz w:val="15"/>
                <w:szCs w:val="15"/>
              </w:rPr>
            </w:pPr>
            <w:r>
              <w:rPr>
                <w:rFonts w:ascii="Arial" w:hAnsi="Arial" w:cs="Arial"/>
                <w:sz w:val="15"/>
                <w:szCs w:val="15"/>
              </w:rPr>
              <w:t xml:space="preserve">[Columns of the renewal lists]: -</w:t>
            </w:r>
          </w:p>
        </w:tc>
        <w:tc>
          <w:tcPr>
            <w:tcW w:w="3600" w:type="dxa"/>
          </w:tcPr>
          <w:p>
            <w:pPr>
              <w:spacing w:after="20" w:before="20"/>
              <w:rPr>
                <w:rFonts w:ascii="Arial" w:hAnsi="Arial" w:cs="Arial"/>
                <w:sz w:val="15"/>
                <w:szCs w:val="15"/>
              </w:rPr>
            </w:pPr>
            <w:r>
              <w:rPr>
                <w:rFonts w:ascii="Arial" w:hAnsi="Arial" w:cs="Arial"/>
                <w:sz w:val="15"/>
                <w:szCs w:val="15"/>
              </w:rPr>
              <w:t xml:space="preserve">No renewals to follow up</w:t>
            </w:r>
          </w:p>
        </w:tc>
        <w:tc>
          <w:tcPr>
            <w:tcW w:w="1584" w:type="dxa"/>
          </w:tcPr>
          <w:p>
            <w:pPr>
              <w:spacing w:after="20" w:before="20"/>
              <w:rPr>
                <w:rFonts w:ascii="Arial" w:hAnsi="Arial" w:cs="Arial"/>
                <w:sz w:val="15"/>
                <w:szCs w:val="15"/>
              </w:rPr>
            </w:pPr>
            <w:r>
              <w:rPr>
                <w:rFonts w:ascii="Arial" w:hAnsi="Arial" w:cs="Arial"/>
                <w:sz w:val="15"/>
                <w:szCs w:val="15"/>
              </w:rPr>
              <w:t xml:space="preserve">FRRN.023.03, 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116</w:t>
            </w:r>
          </w:p>
        </w:tc>
        <w:tc>
          <w:tcPr>
            <w:tcW w:w="2160" w:type="dxa"/>
          </w:tcPr>
          <w:p>
            <w:pPr>
              <w:spacing w:after="20" w:before="20"/>
              <w:rPr>
                <w:rFonts w:ascii="Arial" w:hAnsi="Arial" w:cs="Arial"/>
                <w:sz w:val="15"/>
                <w:szCs w:val="15"/>
              </w:rPr>
            </w:pPr>
            <w:r>
              <w:rPr>
                <w:rFonts w:ascii="Arial" w:hAnsi="Arial" w:cs="Arial"/>
                <w:sz w:val="15"/>
                <w:szCs w:val="15"/>
              </w:rPr>
              <w:t xml:space="preserve">Follow-ups</w:t>
            </w:r>
          </w:p>
        </w:tc>
        <w:tc>
          <w:tcPr>
            <w:tcW w:w="2880" w:type="dxa"/>
          </w:tcPr>
          <w:p>
            <w:pPr>
              <w:spacing w:after="20" w:before="20"/>
              <w:rPr>
                <w:rFonts w:ascii="Arial" w:hAnsi="Arial" w:cs="Arial"/>
                <w:sz w:val="15"/>
                <w:szCs w:val="15"/>
              </w:rPr>
            </w:pPr>
            <w:r>
              <w:rPr>
                <w:rFonts w:ascii="Arial" w:hAnsi="Arial" w:cs="Arial"/>
                <w:sz w:val="15"/>
                <w:szCs w:val="15"/>
              </w:rPr>
              <w:t xml:space="preserve">Channel / Outcome: -</w:t>
            </w:r>
          </w:p>
        </w:tc>
        <w:tc>
          <w:tcPr>
            <w:tcW w:w="3600" w:type="dxa"/>
          </w:tcPr>
          <w:p>
            <w:pPr>
              <w:spacing w:after="20" w:before="20"/>
              <w:rPr>
                <w:rFonts w:ascii="Arial" w:hAnsi="Arial" w:cs="Arial"/>
                <w:sz w:val="15"/>
                <w:szCs w:val="15"/>
              </w:rPr>
            </w:pPr>
            <w:r>
              <w:rPr>
                <w:rFonts w:ascii="Arial" w:hAnsi="Arial" w:cs="Arial"/>
                <w:sz w:val="15"/>
                <w:szCs w:val="15"/>
              </w:rPr>
              <w:t xml:space="preserve">Select the channel and the outcome</w:t>
            </w:r>
          </w:p>
        </w:tc>
        <w:tc>
          <w:tcPr>
            <w:tcW w:w="1584" w:type="dxa"/>
          </w:tcPr>
          <w:p>
            <w:pPr>
              <w:spacing w:after="20" w:before="20"/>
              <w:rPr>
                <w:rFonts w:ascii="Arial" w:hAnsi="Arial" w:cs="Arial"/>
                <w:sz w:val="15"/>
                <w:szCs w:val="15"/>
              </w:rPr>
            </w:pPr>
            <w:r>
              <w:rPr>
                <w:rFonts w:ascii="Arial" w:hAnsi="Arial" w:cs="Arial"/>
                <w:sz w:val="15"/>
                <w:szCs w:val="15"/>
              </w:rPr>
              <w:t xml:space="preserve">FRRN.023.03, 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117</w:t>
            </w:r>
          </w:p>
        </w:tc>
        <w:tc>
          <w:tcPr>
            <w:tcW w:w="2160" w:type="dxa"/>
          </w:tcPr>
          <w:p>
            <w:pPr>
              <w:spacing w:after="20" w:before="20"/>
              <w:rPr>
                <w:rFonts w:ascii="Arial" w:hAnsi="Arial" w:cs="Arial"/>
                <w:sz w:val="15"/>
                <w:szCs w:val="15"/>
              </w:rPr>
            </w:pPr>
            <w:r>
              <w:rPr>
                <w:rFonts w:ascii="Arial" w:hAnsi="Arial" w:cs="Arial"/>
                <w:sz w:val="15"/>
                <w:szCs w:val="15"/>
              </w:rPr>
              <w:t xml:space="preserve">Follow-ups</w:t>
            </w:r>
          </w:p>
        </w:tc>
        <w:tc>
          <w:tcPr>
            <w:tcW w:w="2880" w:type="dxa"/>
          </w:tcPr>
          <w:p>
            <w:pPr>
              <w:spacing w:after="20" w:before="20"/>
              <w:rPr>
                <w:rFonts w:ascii="Arial" w:hAnsi="Arial" w:cs="Arial"/>
                <w:sz w:val="15"/>
                <w:szCs w:val="15"/>
              </w:rPr>
            </w:pPr>
            <w:r>
              <w:rPr>
                <w:rFonts w:ascii="Arial" w:hAnsi="Arial" w:cs="Arial"/>
                <w:sz w:val="15"/>
                <w:szCs w:val="15"/>
              </w:rPr>
              <w:t xml:space="preserve">Next Action Date: Not in the past</w:t>
            </w:r>
          </w:p>
        </w:tc>
        <w:tc>
          <w:tcPr>
            <w:tcW w:w="3600" w:type="dxa"/>
          </w:tcPr>
          <w:p>
            <w:pPr>
              <w:spacing w:after="20" w:before="20"/>
              <w:rPr>
                <w:rFonts w:ascii="Arial" w:hAnsi="Arial" w:cs="Arial"/>
                <w:sz w:val="15"/>
                <w:szCs w:val="15"/>
              </w:rPr>
            </w:pPr>
            <w:r>
              <w:rPr>
                <w:rFonts w:ascii="Arial" w:hAnsi="Arial" w:cs="Arial"/>
                <w:sz w:val="15"/>
                <w:szCs w:val="15"/>
              </w:rPr>
              <w:t xml:space="preserve">The next action date cannot be in the past</w:t>
            </w:r>
          </w:p>
        </w:tc>
        <w:tc>
          <w:tcPr>
            <w:tcW w:w="1584" w:type="dxa"/>
          </w:tcPr>
          <w:p>
            <w:pPr>
              <w:spacing w:after="20" w:before="20"/>
              <w:rPr>
                <w:rFonts w:ascii="Arial" w:hAnsi="Arial" w:cs="Arial"/>
                <w:sz w:val="15"/>
                <w:szCs w:val="15"/>
              </w:rPr>
            </w:pPr>
            <w:r>
              <w:rPr>
                <w:rFonts w:ascii="Arial" w:hAnsi="Arial" w:cs="Arial"/>
                <w:sz w:val="15"/>
                <w:szCs w:val="15"/>
              </w:rPr>
              <w:t xml:space="preserve">FRRN.023.03, 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118</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Report / Month: -</w:t>
            </w:r>
          </w:p>
        </w:tc>
        <w:tc>
          <w:tcPr>
            <w:tcW w:w="3600" w:type="dxa"/>
          </w:tcPr>
          <w:p>
            <w:pPr>
              <w:spacing w:after="20" w:before="20"/>
              <w:rPr>
                <w:rFonts w:ascii="Arial" w:hAnsi="Arial" w:cs="Arial"/>
                <w:sz w:val="15"/>
                <w:szCs w:val="15"/>
              </w:rPr>
            </w:pPr>
            <w:r>
              <w:rPr>
                <w:rFonts w:ascii="Arial" w:hAnsi="Arial" w:cs="Arial"/>
                <w:sz w:val="15"/>
                <w:szCs w:val="15"/>
              </w:rPr>
              <w:t xml:space="preserve">Choose the period of the report</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119</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[Upload wizard: PN Number, Status Date, Borrower]: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The row has no PN number</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120</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Report / Type / Month / Lines / Matched / Uploaded by / Uploaded: -</w:t>
            </w:r>
          </w:p>
        </w:tc>
        <w:tc>
          <w:tcPr>
            <w:tcW w:w="3600" w:type="dxa"/>
          </w:tcPr>
          <w:p>
            <w:pPr>
              <w:spacing w:after="20" w:before="20"/>
              <w:rPr>
                <w:rFonts w:ascii="Arial" w:hAnsi="Arial" w:cs="Arial"/>
                <w:sz w:val="15"/>
                <w:szCs w:val="15"/>
              </w:rPr>
            </w:pPr>
            <w:r>
              <w:rPr>
                <w:rFonts w:ascii="Arial" w:hAnsi="Arial" w:cs="Arial"/>
                <w:sz w:val="15"/>
                <w:szCs w:val="15"/>
              </w:rPr>
              <w:t xml:space="preserve">No LAMD reports uploaded</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121</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Row / PN / Borrower / Loan Status / Status date / Match / Renewal / Outcome: -</w:t>
            </w:r>
          </w:p>
        </w:tc>
        <w:tc>
          <w:tcPr>
            <w:tcW w:w="3600" w:type="dxa"/>
          </w:tcPr>
          <w:p>
            <w:pPr>
              <w:spacing w:after="20" w:before="20"/>
              <w:rPr>
                <w:rFonts w:ascii="Arial" w:hAnsi="Arial" w:cs="Arial"/>
                <w:sz w:val="15"/>
                <w:szCs w:val="15"/>
              </w:rPr>
            </w:pPr>
            <w:r>
              <w:rPr>
                <w:rFonts w:ascii="Arial" w:hAnsi="Arial" w:cs="Arial"/>
                <w:sz w:val="15"/>
                <w:szCs w:val="15"/>
              </w:rPr>
              <w:t xml:space="preserve">No lines</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122</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Risk Code / Line / Reason / From / To / Status: -</w:t>
            </w:r>
          </w:p>
        </w:tc>
        <w:tc>
          <w:tcPr>
            <w:tcW w:w="3600" w:type="dxa"/>
          </w:tcPr>
          <w:p>
            <w:pPr>
              <w:spacing w:after="20" w:before="20"/>
              <w:rPr>
                <w:rFonts w:ascii="Arial" w:hAnsi="Arial" w:cs="Arial"/>
                <w:sz w:val="15"/>
                <w:szCs w:val="15"/>
              </w:rPr>
            </w:pPr>
            <w:r>
              <w:rPr>
                <w:rFonts w:ascii="Arial" w:hAnsi="Arial" w:cs="Arial"/>
                <w:sz w:val="15"/>
                <w:szCs w:val="15"/>
              </w:rPr>
              <w:t xml:space="preserve">No non-renewable risk codes</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123</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Risk Code / Line of Business: Not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risk code</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124</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Reason: Not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reason and the effective date</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125</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Check / Active / Severity / Parameters / Status: -</w:t>
            </w:r>
          </w:p>
        </w:tc>
        <w:tc>
          <w:tcPr>
            <w:tcW w:w="3600" w:type="dxa"/>
          </w:tcPr>
          <w:p>
            <w:pPr>
              <w:spacing w:after="20" w:before="20"/>
              <w:rPr>
                <w:rFonts w:ascii="Arial" w:hAnsi="Arial" w:cs="Arial"/>
                <w:sz w:val="15"/>
                <w:szCs w:val="15"/>
              </w:rPr>
            </w:pPr>
            <w:r>
              <w:rPr>
                <w:rFonts w:ascii="Arial" w:hAnsi="Arial" w:cs="Arial"/>
                <w:sz w:val="15"/>
                <w:szCs w:val="15"/>
              </w:rPr>
              <w:t xml:space="preserve">No checks</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126</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Active / Severity / Parameters: -</w:t>
            </w:r>
          </w:p>
        </w:tc>
        <w:tc>
          <w:tcPr>
            <w:tcW w:w="3600" w:type="dxa"/>
          </w:tcPr>
          <w:p>
            <w:pPr>
              <w:spacing w:after="20" w:before="20"/>
              <w:rPr>
                <w:rFonts w:ascii="Arial" w:hAnsi="Arial" w:cs="Arial"/>
                <w:sz w:val="15"/>
                <w:szCs w:val="15"/>
              </w:rPr>
            </w:pPr>
            <w:r>
              <w:rPr>
                <w:rFonts w:ascii="Arial" w:hAnsi="Arial" w:cs="Arial"/>
                <w:sz w:val="15"/>
                <w:szCs w:val="15"/>
              </w:rPr>
              <w:t xml:space="preserve">Choose the severity of the check</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127</w:t>
            </w:r>
          </w:p>
        </w:tc>
        <w:tc>
          <w:tcPr>
            <w:tcW w:w="2160" w:type="dxa"/>
          </w:tcPr>
          <w:p>
            <w:pPr>
              <w:spacing w:after="20" w:before="20"/>
              <w:rPr>
                <w:rFonts w:ascii="Arial" w:hAnsi="Arial" w:cs="Arial"/>
                <w:sz w:val="15"/>
                <w:szCs w:val="15"/>
              </w:rPr>
            </w:pPr>
            <w:r>
              <w:rPr>
                <w:rFonts w:ascii="Arial" w:hAnsi="Arial" w:cs="Arial"/>
                <w:sz w:val="15"/>
                <w:szCs w:val="15"/>
              </w:rPr>
              <w:t xml:space="preserve">Renewal Setup: Classification Rules and Decision Matrix</w:t>
            </w:r>
          </w:p>
        </w:tc>
        <w:tc>
          <w:tcPr>
            <w:tcW w:w="2880" w:type="dxa"/>
          </w:tcPr>
          <w:p>
            <w:pPr>
              <w:spacing w:after="20" w:before="20"/>
              <w:rPr>
                <w:rFonts w:ascii="Arial" w:hAnsi="Arial" w:cs="Arial"/>
                <w:sz w:val="15"/>
                <w:szCs w:val="15"/>
              </w:rPr>
            </w:pPr>
            <w:r>
              <w:rPr>
                <w:rFonts w:ascii="Arial" w:hAnsi="Arial" w:cs="Arial"/>
                <w:sz w:val="15"/>
                <w:szCs w:val="15"/>
              </w:rPr>
              <w:t xml:space="preserve">Version / Status / Effective / Description / Maker / Approved by: -</w:t>
            </w:r>
          </w:p>
        </w:tc>
        <w:tc>
          <w:tcPr>
            <w:tcW w:w="3600" w:type="dxa"/>
          </w:tcPr>
          <w:p>
            <w:pPr>
              <w:spacing w:after="20" w:before="20"/>
              <w:rPr>
                <w:rFonts w:ascii="Arial" w:hAnsi="Arial" w:cs="Arial"/>
                <w:sz w:val="15"/>
                <w:szCs w:val="15"/>
              </w:rPr>
            </w:pPr>
            <w:r>
              <w:rPr>
                <w:rFonts w:ascii="Arial" w:hAnsi="Arial" w:cs="Arial"/>
                <w:sz w:val="15"/>
                <w:szCs w:val="15"/>
              </w:rPr>
              <w:t xml:space="preserve">No versions</w:t>
            </w:r>
          </w:p>
        </w:tc>
        <w:tc>
          <w:tcPr>
            <w:tcW w:w="1584" w:type="dxa"/>
          </w:tcPr>
          <w:p>
            <w:pPr>
              <w:spacing w:after="20" w:before="20"/>
              <w:rPr>
                <w:rFonts w:ascii="Arial" w:hAnsi="Arial" w:cs="Arial"/>
                <w:sz w:val="15"/>
                <w:szCs w:val="15"/>
              </w:rPr>
            </w:pPr>
            <w:r>
              <w:rPr>
                <w:rFonts w:ascii="Arial" w:hAnsi="Arial" w:cs="Arial"/>
                <w:sz w:val="15"/>
                <w:szCs w:val="15"/>
              </w:rPr>
              <w:t xml:space="preserve">FRRN.008.01, FRRN.040.01, FRRN.040.02,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128</w:t>
            </w:r>
          </w:p>
        </w:tc>
        <w:tc>
          <w:tcPr>
            <w:tcW w:w="2160" w:type="dxa"/>
          </w:tcPr>
          <w:p>
            <w:pPr>
              <w:spacing w:after="20" w:before="20"/>
              <w:rPr>
                <w:rFonts w:ascii="Arial" w:hAnsi="Arial" w:cs="Arial"/>
                <w:sz w:val="15"/>
                <w:szCs w:val="15"/>
              </w:rPr>
            </w:pPr>
            <w:r>
              <w:rPr>
                <w:rFonts w:ascii="Arial" w:hAnsi="Arial" w:cs="Arial"/>
                <w:sz w:val="15"/>
                <w:szCs w:val="15"/>
              </w:rPr>
              <w:t xml:space="preserve">Renewal Setup: Classification Rules and Decision Matrix</w:t>
            </w:r>
          </w:p>
        </w:tc>
        <w:tc>
          <w:tcPr>
            <w:tcW w:w="2880" w:type="dxa"/>
          </w:tcPr>
          <w:p>
            <w:pPr>
              <w:spacing w:after="20" w:before="20"/>
              <w:rPr>
                <w:rFonts w:ascii="Arial" w:hAnsi="Arial" w:cs="Arial"/>
                <w:sz w:val="15"/>
                <w:szCs w:val="15"/>
              </w:rPr>
            </w:pPr>
            <w:r>
              <w:rPr>
                <w:rFonts w:ascii="Arial" w:hAnsi="Arial" w:cs="Arial"/>
                <w:sz w:val="15"/>
                <w:szCs w:val="15"/>
              </w:rPr>
              <w:t xml:space="preserve">Priority / Check / Severity / Outcome / Classification: -</w:t>
            </w:r>
          </w:p>
        </w:tc>
        <w:tc>
          <w:tcPr>
            <w:tcW w:w="3600" w:type="dxa"/>
          </w:tcPr>
          <w:p>
            <w:pPr>
              <w:spacing w:after="20" w:before="20"/>
              <w:rPr>
                <w:rFonts w:ascii="Arial" w:hAnsi="Arial" w:cs="Arial"/>
                <w:sz w:val="15"/>
                <w:szCs w:val="15"/>
              </w:rPr>
            </w:pPr>
            <w:r>
              <w:rPr>
                <w:rFonts w:ascii="Arial" w:hAnsi="Arial" w:cs="Arial"/>
                <w:sz w:val="15"/>
                <w:szCs w:val="15"/>
              </w:rPr>
              <w:t xml:space="preserve">No rules</w:t>
            </w:r>
          </w:p>
        </w:tc>
        <w:tc>
          <w:tcPr>
            <w:tcW w:w="1584" w:type="dxa"/>
          </w:tcPr>
          <w:p>
            <w:pPr>
              <w:spacing w:after="20" w:before="20"/>
              <w:rPr>
                <w:rFonts w:ascii="Arial" w:hAnsi="Arial" w:cs="Arial"/>
                <w:sz w:val="15"/>
                <w:szCs w:val="15"/>
              </w:rPr>
            </w:pPr>
            <w:r>
              <w:rPr>
                <w:rFonts w:ascii="Arial" w:hAnsi="Arial" w:cs="Arial"/>
                <w:sz w:val="15"/>
                <w:szCs w:val="15"/>
              </w:rPr>
              <w:t xml:space="preserve">FRRN.008.01, FRRN.040.01, FRRN.040.02,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129</w:t>
            </w:r>
          </w:p>
        </w:tc>
        <w:tc>
          <w:tcPr>
            <w:tcW w:w="2160" w:type="dxa"/>
          </w:tcPr>
          <w:p>
            <w:pPr>
              <w:spacing w:after="20" w:before="20"/>
              <w:rPr>
                <w:rFonts w:ascii="Arial" w:hAnsi="Arial" w:cs="Arial"/>
                <w:sz w:val="15"/>
                <w:szCs w:val="15"/>
              </w:rPr>
            </w:pPr>
            <w:r>
              <w:rPr>
                <w:rFonts w:ascii="Arial" w:hAnsi="Arial" w:cs="Arial"/>
                <w:sz w:val="15"/>
                <w:szCs w:val="15"/>
              </w:rPr>
              <w:t xml:space="preserve">Renewal Setup: Classification Rules and Decision Matrix</w:t>
            </w:r>
          </w:p>
        </w:tc>
        <w:tc>
          <w:tcPr>
            <w:tcW w:w="2880" w:type="dxa"/>
          </w:tcPr>
          <w:p>
            <w:pPr>
              <w:spacing w:after="20" w:before="20"/>
              <w:rPr>
                <w:rFonts w:ascii="Arial" w:hAnsi="Arial" w:cs="Arial"/>
                <w:sz w:val="15"/>
                <w:szCs w:val="15"/>
              </w:rPr>
            </w:pPr>
            <w:r>
              <w:rPr>
                <w:rFonts w:ascii="Arial" w:hAnsi="Arial" w:cs="Arial"/>
                <w:sz w:val="15"/>
                <w:szCs w:val="15"/>
              </w:rPr>
              <w:t xml:space="preserve">[The rules of the version, one row each, with Add Rule and Remove rule]: Each rule its own priority; a failed check never gives Clean</w:t>
            </w:r>
          </w:p>
        </w:tc>
        <w:tc>
          <w:tcPr>
            <w:tcW w:w="3600" w:type="dxa"/>
          </w:tcPr>
          <w:p>
            <w:pPr>
              <w:spacing w:after="20" w:before="20"/>
              <w:rPr>
                <w:rFonts w:ascii="Arial" w:hAnsi="Arial" w:cs="Arial"/>
                <w:sz w:val="15"/>
                <w:szCs w:val="15"/>
              </w:rPr>
            </w:pPr>
            <w:r>
              <w:rPr>
                <w:rFonts w:ascii="Arial" w:hAnsi="Arial" w:cs="Arial"/>
                <w:sz w:val="15"/>
                <w:szCs w:val="15"/>
              </w:rPr>
              <w:t xml:space="preserve">Two rules have the priority &lt;p&gt;</w:t>
            </w:r>
          </w:p>
        </w:tc>
        <w:tc>
          <w:tcPr>
            <w:tcW w:w="1584" w:type="dxa"/>
          </w:tcPr>
          <w:p>
            <w:pPr>
              <w:spacing w:after="20" w:before="20"/>
              <w:rPr>
                <w:rFonts w:ascii="Arial" w:hAnsi="Arial" w:cs="Arial"/>
                <w:sz w:val="15"/>
                <w:szCs w:val="15"/>
              </w:rPr>
            </w:pPr>
            <w:r>
              <w:rPr>
                <w:rFonts w:ascii="Arial" w:hAnsi="Arial" w:cs="Arial"/>
                <w:sz w:val="15"/>
                <w:szCs w:val="15"/>
              </w:rPr>
              <w:t xml:space="preserve">FRRN.008.01, FRRN.040.01, FRRN.040.02,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130</w:t>
            </w:r>
          </w:p>
        </w:tc>
        <w:tc>
          <w:tcPr>
            <w:tcW w:w="2160" w:type="dxa"/>
          </w:tcPr>
          <w:p>
            <w:pPr>
              <w:spacing w:after="20" w:before="20"/>
              <w:rPr>
                <w:rFonts w:ascii="Arial" w:hAnsi="Arial" w:cs="Arial"/>
                <w:sz w:val="15"/>
                <w:szCs w:val="15"/>
              </w:rPr>
            </w:pPr>
            <w:r>
              <w:rPr>
                <w:rFonts w:ascii="Arial" w:hAnsi="Arial" w:cs="Arial"/>
                <w:sz w:val="15"/>
                <w:szCs w:val="15"/>
              </w:rPr>
              <w:t xml:space="preserve">Renewal Setup: Package Map, Package Choices and Propose Package</w:t>
            </w:r>
          </w:p>
        </w:tc>
        <w:tc>
          <w:tcPr>
            <w:tcW w:w="2880" w:type="dxa"/>
          </w:tcPr>
          <w:p>
            <w:pPr>
              <w:spacing w:after="20" w:before="20"/>
              <w:rPr>
                <w:rFonts w:ascii="Arial" w:hAnsi="Arial" w:cs="Arial"/>
                <w:sz w:val="15"/>
                <w:szCs w:val="15"/>
              </w:rPr>
            </w:pPr>
            <w:r>
              <w:rPr>
                <w:rFonts w:ascii="Arial" w:hAnsi="Arial" w:cs="Arial"/>
                <w:sz w:val="15"/>
                <w:szCs w:val="15"/>
              </w:rPr>
              <w:t xml:space="preserve">Legacy Package / Risk / Insurer / Sum Insured band / Renews on / Source / Status: -</w:t>
            </w:r>
          </w:p>
        </w:tc>
        <w:tc>
          <w:tcPr>
            <w:tcW w:w="3600" w:type="dxa"/>
          </w:tcPr>
          <w:p>
            <w:pPr>
              <w:spacing w:after="20" w:before="20"/>
              <w:rPr>
                <w:rFonts w:ascii="Arial" w:hAnsi="Arial" w:cs="Arial"/>
                <w:sz w:val="15"/>
                <w:szCs w:val="15"/>
              </w:rPr>
            </w:pPr>
            <w:r>
              <w:rPr>
                <w:rFonts w:ascii="Arial" w:hAnsi="Arial" w:cs="Arial"/>
                <w:sz w:val="15"/>
                <w:szCs w:val="15"/>
              </w:rPr>
              <w:t xml:space="preserve">No package mappings</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131</w:t>
            </w:r>
          </w:p>
        </w:tc>
        <w:tc>
          <w:tcPr>
            <w:tcW w:w="2160" w:type="dxa"/>
          </w:tcPr>
          <w:p>
            <w:pPr>
              <w:spacing w:after="20" w:before="20"/>
              <w:rPr>
                <w:rFonts w:ascii="Arial" w:hAnsi="Arial" w:cs="Arial"/>
                <w:sz w:val="15"/>
                <w:szCs w:val="15"/>
              </w:rPr>
            </w:pPr>
            <w:r>
              <w:rPr>
                <w:rFonts w:ascii="Arial" w:hAnsi="Arial" w:cs="Arial"/>
                <w:sz w:val="15"/>
                <w:szCs w:val="15"/>
              </w:rPr>
              <w:t xml:space="preserve">Renewal Setup: Package Map, Package Choices and Propose Package</w:t>
            </w:r>
          </w:p>
        </w:tc>
        <w:tc>
          <w:tcPr>
            <w:tcW w:w="2880" w:type="dxa"/>
          </w:tcPr>
          <w:p>
            <w:pPr>
              <w:spacing w:after="20" w:before="20"/>
              <w:rPr>
                <w:rFonts w:ascii="Arial" w:hAnsi="Arial" w:cs="Arial"/>
                <w:sz w:val="15"/>
                <w:szCs w:val="15"/>
              </w:rPr>
            </w:pPr>
            <w:r>
              <w:rPr>
                <w:rFonts w:ascii="Arial" w:hAnsi="Arial" w:cs="Arial"/>
                <w:sz w:val="15"/>
                <w:szCs w:val="15"/>
              </w:rPr>
              <w:t xml:space="preserve">Renewal / Client / Legacy Package / Proposed / Reason / Proposed by: -</w:t>
            </w:r>
          </w:p>
        </w:tc>
        <w:tc>
          <w:tcPr>
            <w:tcW w:w="3600" w:type="dxa"/>
          </w:tcPr>
          <w:p>
            <w:pPr>
              <w:spacing w:after="20" w:before="20"/>
              <w:rPr>
                <w:rFonts w:ascii="Arial" w:hAnsi="Arial" w:cs="Arial"/>
                <w:sz w:val="15"/>
                <w:szCs w:val="15"/>
              </w:rPr>
            </w:pPr>
            <w:r>
              <w:rPr>
                <w:rFonts w:ascii="Arial" w:hAnsi="Arial" w:cs="Arial"/>
                <w:sz w:val="15"/>
                <w:szCs w:val="15"/>
              </w:rPr>
              <w:t xml:space="preserve">No package choices waiting</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132</w:t>
            </w:r>
          </w:p>
        </w:tc>
        <w:tc>
          <w:tcPr>
            <w:tcW w:w="2160" w:type="dxa"/>
          </w:tcPr>
          <w:p>
            <w:pPr>
              <w:spacing w:after="20" w:before="20"/>
              <w:rPr>
                <w:rFonts w:ascii="Arial" w:hAnsi="Arial" w:cs="Arial"/>
                <w:sz w:val="15"/>
                <w:szCs w:val="15"/>
              </w:rPr>
            </w:pPr>
            <w:r>
              <w:rPr>
                <w:rFonts w:ascii="Arial" w:hAnsi="Arial" w:cs="Arial"/>
                <w:sz w:val="15"/>
                <w:szCs w:val="15"/>
              </w:rPr>
              <w:t xml:space="preserve">Renewal Setup: Package Map, Package Choices and Propose Package</w:t>
            </w:r>
          </w:p>
        </w:tc>
        <w:tc>
          <w:tcPr>
            <w:tcW w:w="2880" w:type="dxa"/>
          </w:tcPr>
          <w:p>
            <w:pPr>
              <w:spacing w:after="20" w:before="20"/>
              <w:rPr>
                <w:rFonts w:ascii="Arial" w:hAnsi="Arial" w:cs="Arial"/>
                <w:sz w:val="15"/>
                <w:szCs w:val="15"/>
              </w:rPr>
            </w:pPr>
            <w:r>
              <w:rPr>
                <w:rFonts w:ascii="Arial" w:hAnsi="Arial" w:cs="Arial"/>
                <w:sz w:val="15"/>
                <w:szCs w:val="15"/>
              </w:rPr>
              <w:t xml:space="preserve">Product Code / Product Version / Reason: -</w:t>
            </w:r>
          </w:p>
        </w:tc>
        <w:tc>
          <w:tcPr>
            <w:tcW w:w="3600" w:type="dxa"/>
          </w:tcPr>
          <w:p>
            <w:pPr>
              <w:spacing w:after="20" w:before="20"/>
              <w:rPr>
                <w:rFonts w:ascii="Arial" w:hAnsi="Arial" w:cs="Arial"/>
                <w:sz w:val="15"/>
                <w:szCs w:val="15"/>
              </w:rPr>
            </w:pPr>
            <w:r>
              <w:rPr>
                <w:rFonts w:ascii="Arial" w:hAnsi="Arial" w:cs="Arial"/>
                <w:sz w:val="15"/>
                <w:szCs w:val="15"/>
              </w:rPr>
              <w:t xml:space="preserve">Enter the reason of the choice</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133</w:t>
            </w:r>
          </w:p>
        </w:tc>
        <w:tc>
          <w:tcPr>
            <w:tcW w:w="2160" w:type="dxa"/>
          </w:tcPr>
          <w:p>
            <w:pPr>
              <w:spacing w:after="20" w:before="20"/>
              <w:rPr>
                <w:rFonts w:ascii="Arial" w:hAnsi="Arial" w:cs="Arial"/>
                <w:sz w:val="15"/>
                <w:szCs w:val="15"/>
              </w:rPr>
            </w:pPr>
            <w:r>
              <w:rPr>
                <w:rFonts w:ascii="Arial" w:hAnsi="Arial" w:cs="Arial"/>
                <w:sz w:val="15"/>
                <w:szCs w:val="15"/>
              </w:rPr>
              <w:t xml:space="preserve">Renewal Setup: Go-live</w:t>
            </w:r>
          </w:p>
        </w:tc>
        <w:tc>
          <w:tcPr>
            <w:tcW w:w="2880" w:type="dxa"/>
          </w:tcPr>
          <w:p>
            <w:pPr>
              <w:spacing w:after="20" w:before="20"/>
              <w:rPr>
                <w:rFonts w:ascii="Arial" w:hAnsi="Arial" w:cs="Arial"/>
                <w:sz w:val="15"/>
                <w:szCs w:val="15"/>
              </w:rPr>
            </w:pPr>
            <w:r>
              <w:rPr>
                <w:rFonts w:ascii="Arial" w:hAnsi="Arial" w:cs="Arial"/>
                <w:sz w:val="15"/>
                <w:szCs w:val="15"/>
              </w:rPr>
              <w:t xml:space="preserve">Upload Migrated Policies / Upload RAs Already Sent: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Legacy policy &lt;legacy ref&gt; is already a renewal</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134</w:t>
            </w:r>
          </w:p>
        </w:tc>
        <w:tc>
          <w:tcPr>
            <w:tcW w:w="2160" w:type="dxa"/>
          </w:tcPr>
          <w:p>
            <w:pPr>
              <w:spacing w:after="20" w:before="20"/>
              <w:rPr>
                <w:rFonts w:ascii="Arial" w:hAnsi="Arial" w:cs="Arial"/>
                <w:sz w:val="15"/>
                <w:szCs w:val="15"/>
              </w:rPr>
            </w:pPr>
            <w:r>
              <w:rPr>
                <w:rFonts w:ascii="Arial" w:hAnsi="Arial" w:cs="Arial"/>
                <w:sz w:val="15"/>
                <w:szCs w:val="15"/>
              </w:rPr>
              <w:t xml:space="preserve">Renewal Setup: Go-live</w:t>
            </w:r>
          </w:p>
        </w:tc>
        <w:tc>
          <w:tcPr>
            <w:tcW w:w="2880" w:type="dxa"/>
          </w:tcPr>
          <w:p>
            <w:pPr>
              <w:spacing w:after="20" w:before="20"/>
              <w:rPr>
                <w:rFonts w:ascii="Arial" w:hAnsi="Arial" w:cs="Arial"/>
                <w:sz w:val="15"/>
                <w:szCs w:val="15"/>
              </w:rPr>
            </w:pPr>
            <w:r>
              <w:rPr>
                <w:rFonts w:ascii="Arial" w:hAnsi="Arial" w:cs="Arial"/>
                <w:sz w:val="15"/>
                <w:szCs w:val="15"/>
              </w:rPr>
              <w:t xml:space="preserve">Legacy Reference / RA Date / Correction / Upload / Prepared by: -</w:t>
            </w:r>
          </w:p>
        </w:tc>
        <w:tc>
          <w:tcPr>
            <w:tcW w:w="3600" w:type="dxa"/>
          </w:tcPr>
          <w:p>
            <w:pPr>
              <w:spacing w:after="20" w:before="20"/>
              <w:rPr>
                <w:rFonts w:ascii="Arial" w:hAnsi="Arial" w:cs="Arial"/>
                <w:sz w:val="15"/>
                <w:szCs w:val="15"/>
              </w:rPr>
            </w:pPr>
            <w:r>
              <w:rPr>
                <w:rFonts w:ascii="Arial" w:hAnsi="Arial" w:cs="Arial"/>
                <w:sz w:val="15"/>
                <w:szCs w:val="15"/>
              </w:rPr>
              <w:t xml:space="preserve">No corrections waiting</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135</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Ranking / Account Number / Assured Name / Risk Code / Team / Premium Amount / Commission Amount: -</w:t>
            </w:r>
          </w:p>
        </w:tc>
        <w:tc>
          <w:tcPr>
            <w:tcW w:w="3600" w:type="dxa"/>
          </w:tcPr>
          <w:p>
            <w:pPr>
              <w:spacing w:after="20" w:before="20"/>
              <w:rPr>
                <w:rFonts w:ascii="Arial" w:hAnsi="Arial" w:cs="Arial"/>
                <w:sz w:val="15"/>
                <w:szCs w:val="15"/>
              </w:rPr>
            </w:pPr>
            <w:r>
              <w:rPr>
                <w:rFonts w:ascii="Arial" w:hAnsi="Arial" w:cs="Arial"/>
                <w:sz w:val="15"/>
                <w:szCs w:val="15"/>
              </w:rPr>
              <w:t xml:space="preserve">No open deals</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136</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Insurer Name / Number of Pending Accounts / % of Approval: -</w:t>
            </w:r>
          </w:p>
        </w:tc>
        <w:tc>
          <w:tcPr>
            <w:tcW w:w="3600" w:type="dxa"/>
          </w:tcPr>
          <w:p>
            <w:pPr>
              <w:spacing w:after="20" w:before="20"/>
              <w:rPr>
                <w:rFonts w:ascii="Arial" w:hAnsi="Arial" w:cs="Arial"/>
                <w:sz w:val="15"/>
                <w:szCs w:val="15"/>
              </w:rPr>
            </w:pPr>
            <w:r>
              <w:rPr>
                <w:rFonts w:ascii="Arial" w:hAnsi="Arial" w:cs="Arial"/>
                <w:sz w:val="15"/>
                <w:szCs w:val="15"/>
              </w:rPr>
              <w:t xml:space="preserve">No pending accounts</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137</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Officer / Open Renewal Accounts: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accounts assigned</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138</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Reference Number / Premium / Commission / Assigned User / Expiry Date: -</w:t>
            </w:r>
          </w:p>
        </w:tc>
        <w:tc>
          <w:tcPr>
            <w:tcW w:w="3600" w:type="dxa"/>
          </w:tcPr>
          <w:p>
            <w:pPr>
              <w:spacing w:after="20" w:before="20"/>
              <w:rPr>
                <w:rFonts w:ascii="Arial" w:hAnsi="Arial" w:cs="Arial"/>
                <w:sz w:val="15"/>
                <w:szCs w:val="15"/>
              </w:rPr>
            </w:pPr>
            <w:r>
              <w:rPr>
                <w:rFonts w:ascii="Arial" w:hAnsi="Arial" w:cs="Arial"/>
                <w:sz w:val="15"/>
                <w:szCs w:val="15"/>
              </w:rPr>
              <w:t xml:space="preserve">No records found.</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139</w:t>
            </w:r>
          </w:p>
        </w:tc>
        <w:tc>
          <w:tcPr>
            <w:tcW w:w="2160" w:type="dxa"/>
          </w:tcPr>
          <w:p>
            <w:pPr>
              <w:spacing w:after="20" w:before="20"/>
              <w:rPr>
                <w:rFonts w:ascii="Arial" w:hAnsi="Arial" w:cs="Arial"/>
                <w:sz w:val="15"/>
                <w:szCs w:val="15"/>
              </w:rPr>
            </w:pPr>
            <w:r>
              <w:rPr>
                <w:rFonts w:ascii="Arial" w:hAnsi="Arial" w:cs="Arial"/>
                <w:sz w:val="15"/>
                <w:szCs w:val="15"/>
              </w:rPr>
              <w:t xml:space="preserve">Renewal Accounts</w:t>
            </w:r>
          </w:p>
        </w:tc>
        <w:tc>
          <w:tcPr>
            <w:tcW w:w="2880" w:type="dxa"/>
          </w:tcPr>
          <w:p>
            <w:pPr>
              <w:spacing w:after="20" w:before="20"/>
              <w:rPr>
                <w:rFonts w:ascii="Arial" w:hAnsi="Arial" w:cs="Arial"/>
                <w:sz w:val="15"/>
                <w:szCs w:val="15"/>
              </w:rPr>
            </w:pPr>
            <w:r>
              <w:rPr>
                <w:rFonts w:ascii="Arial" w:hAnsi="Arial" w:cs="Arial"/>
                <w:sz w:val="15"/>
                <w:szCs w:val="15"/>
              </w:rPr>
              <w:t xml:space="preserve">Expiring Invoice Number / Renewal Reference Number / With Claim / Invoice Number / Assured / Client / Expiry Date / Sum Insured / Premium Rate / Premium / Commission Rate / Commission Amount / Mailing Address / Mortgaged (Y/N) / Renewal Status / Renewal Disposition / Assigned User: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accounts in this panel</w:t>
            </w:r>
          </w:p>
        </w:tc>
        <w:tc>
          <w:tcPr>
            <w:tcW w:w="1584" w:type="dxa"/>
          </w:tcPr>
          <w:p>
            <w:pPr>
              <w:spacing w:after="20" w:before="20"/>
              <w:rPr>
                <w:rFonts w:ascii="Arial" w:hAnsi="Arial" w:cs="Arial"/>
                <w:sz w:val="15"/>
                <w:szCs w:val="15"/>
              </w:rPr>
            </w:pPr>
            <w:r>
              <w:rPr>
                <w:rFonts w:ascii="Arial" w:hAnsi="Arial" w:cs="Arial"/>
                <w:sz w:val="15"/>
                <w:szCs w:val="15"/>
              </w:rPr>
              <w:t xml:space="preserve">FRRN.002, FRRN.008, FRRN.009, FRRN.015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140</w:t>
            </w:r>
          </w:p>
        </w:tc>
        <w:tc>
          <w:tcPr>
            <w:tcW w:w="2160" w:type="dxa"/>
          </w:tcPr>
          <w:p>
            <w:pPr>
              <w:spacing w:after="20" w:before="20"/>
              <w:rPr>
                <w:rFonts w:ascii="Arial" w:hAnsi="Arial" w:cs="Arial"/>
                <w:sz w:val="15"/>
                <w:szCs w:val="15"/>
              </w:rPr>
            </w:pPr>
            <w:r>
              <w:rPr>
                <w:rFonts w:ascii="Arial" w:hAnsi="Arial" w:cs="Arial"/>
                <w:sz w:val="15"/>
                <w:szCs w:val="15"/>
              </w:rPr>
              <w:t xml:space="preserve">Transfer Requests</w:t>
            </w:r>
          </w:p>
        </w:tc>
        <w:tc>
          <w:tcPr>
            <w:tcW w:w="2880" w:type="dxa"/>
          </w:tcPr>
          <w:p>
            <w:pPr>
              <w:spacing w:after="20" w:before="20"/>
              <w:rPr>
                <w:rFonts w:ascii="Arial" w:hAnsi="Arial" w:cs="Arial"/>
                <w:sz w:val="15"/>
                <w:szCs w:val="15"/>
              </w:rPr>
            </w:pPr>
            <w:r>
              <w:rPr>
                <w:rFonts w:ascii="Arial" w:hAnsi="Arial" w:cs="Arial"/>
                <w:sz w:val="15"/>
                <w:szCs w:val="15"/>
              </w:rPr>
              <w:t xml:space="preserve">Transfer Request Number / Renewal Account Number / Assured / Source Marketing Unit / Receiving Marketing Unit / Request Date / Transfer Status / Accepted By / Remarks / New Business Account Number: -</w:t>
            </w:r>
          </w:p>
        </w:tc>
        <w:tc>
          <w:tcPr>
            <w:tcW w:w="3600" w:type="dxa"/>
          </w:tcPr>
          <w:p>
            <w:pPr>
              <w:spacing w:after="20" w:before="20"/>
              <w:rPr>
                <w:rFonts w:ascii="Arial" w:hAnsi="Arial" w:cs="Arial"/>
                <w:sz w:val="15"/>
                <w:szCs w:val="15"/>
              </w:rPr>
            </w:pPr>
            <w:r>
              <w:rPr>
                <w:rFonts w:ascii="Arial" w:hAnsi="Arial" w:cs="Arial"/>
                <w:sz w:val="15"/>
                <w:szCs w:val="15"/>
              </w:rPr>
              <w:t xml:space="preserve">No transfer request</w:t>
            </w:r>
          </w:p>
        </w:tc>
        <w:tc>
          <w:tcPr>
            <w:tcW w:w="1584" w:type="dxa"/>
          </w:tcPr>
          <w:p>
            <w:pPr>
              <w:spacing w:after="20" w:before="20"/>
              <w:rPr>
                <w:rFonts w:ascii="Arial" w:hAnsi="Arial" w:cs="Arial"/>
                <w:sz w:val="15"/>
                <w:szCs w:val="15"/>
              </w:rPr>
            </w:pPr>
            <w:r>
              <w:rPr>
                <w:rFonts w:ascii="Arial" w:hAnsi="Arial" w:cs="Arial"/>
                <w:sz w:val="15"/>
                <w:szCs w:val="15"/>
              </w:rPr>
              <w:t xml:space="preserve">FRRN.011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141</w:t>
            </w:r>
          </w:p>
        </w:tc>
        <w:tc>
          <w:tcPr>
            <w:tcW w:w="2160" w:type="dxa"/>
          </w:tcPr>
          <w:p>
            <w:pPr>
              <w:spacing w:after="20" w:before="20"/>
              <w:rPr>
                <w:rFonts w:ascii="Arial" w:hAnsi="Arial" w:cs="Arial"/>
                <w:sz w:val="15"/>
                <w:szCs w:val="15"/>
              </w:rPr>
            </w:pPr>
            <w:r>
              <w:rPr>
                <w:rFonts w:ascii="Arial" w:hAnsi="Arial" w:cs="Arial"/>
                <w:sz w:val="15"/>
                <w:szCs w:val="15"/>
              </w:rPr>
              <w:t xml:space="preserve">Transfer Requests</w:t>
            </w:r>
          </w:p>
        </w:tc>
        <w:tc>
          <w:tcPr>
            <w:tcW w:w="2880" w:type="dxa"/>
          </w:tcPr>
          <w:p>
            <w:pPr>
              <w:spacing w:after="20" w:before="20"/>
              <w:rPr>
                <w:rFonts w:ascii="Arial" w:hAnsi="Arial" w:cs="Arial"/>
                <w:sz w:val="15"/>
                <w:szCs w:val="15"/>
              </w:rPr>
            </w:pPr>
            <w:r>
              <w:rPr>
                <w:rFonts w:ascii="Arial" w:hAnsi="Arial" w:cs="Arial"/>
                <w:sz w:val="15"/>
                <w:szCs w:val="15"/>
              </w:rPr>
              <w:t xml:space="preserve">Receiving Marketing Unit / Business Justification: Another unit than the source</w:t>
            </w:r>
          </w:p>
        </w:tc>
        <w:tc>
          <w:tcPr>
            <w:tcW w:w="3600" w:type="dxa"/>
          </w:tcPr>
          <w:p>
            <w:pPr>
              <w:spacing w:after="20" w:before="20"/>
              <w:rPr>
                <w:rFonts w:ascii="Arial" w:hAnsi="Arial" w:cs="Arial"/>
                <w:sz w:val="15"/>
                <w:szCs w:val="15"/>
              </w:rPr>
            </w:pPr>
            <w:r>
              <w:rPr>
                <w:rFonts w:ascii="Arial" w:hAnsi="Arial" w:cs="Arial"/>
                <w:sz w:val="15"/>
                <w:szCs w:val="15"/>
              </w:rPr>
              <w:t xml:space="preserve">Enter the business justification</w:t>
            </w:r>
          </w:p>
        </w:tc>
        <w:tc>
          <w:tcPr>
            <w:tcW w:w="1584" w:type="dxa"/>
          </w:tcPr>
          <w:p>
            <w:pPr>
              <w:spacing w:after="20" w:before="20"/>
              <w:rPr>
                <w:rFonts w:ascii="Arial" w:hAnsi="Arial" w:cs="Arial"/>
                <w:sz w:val="15"/>
                <w:szCs w:val="15"/>
              </w:rPr>
            </w:pPr>
            <w:r>
              <w:rPr>
                <w:rFonts w:ascii="Arial" w:hAnsi="Arial" w:cs="Arial"/>
                <w:sz w:val="15"/>
                <w:szCs w:val="15"/>
              </w:rPr>
              <w:t xml:space="preserve">FRRN.011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142</w:t>
            </w:r>
          </w:p>
        </w:tc>
        <w:tc>
          <w:tcPr>
            <w:tcW w:w="2160" w:type="dxa"/>
          </w:tcPr>
          <w:p>
            <w:pPr>
              <w:spacing w:after="20" w:before="20"/>
              <w:rPr>
                <w:rFonts w:ascii="Arial" w:hAnsi="Arial" w:cs="Arial"/>
                <w:sz w:val="15"/>
                <w:szCs w:val="15"/>
              </w:rPr>
            </w:pPr>
            <w:r>
              <w:rPr>
                <w:rFonts w:ascii="Arial" w:hAnsi="Arial" w:cs="Arial"/>
                <w:sz w:val="15"/>
                <w:szCs w:val="15"/>
              </w:rPr>
              <w:t xml:space="preserve">Submitted for Approval</w:t>
            </w:r>
          </w:p>
        </w:tc>
        <w:tc>
          <w:tcPr>
            <w:tcW w:w="2880" w:type="dxa"/>
          </w:tcPr>
          <w:p>
            <w:pPr>
              <w:spacing w:after="20" w:before="20"/>
              <w:rPr>
                <w:rFonts w:ascii="Arial" w:hAnsi="Arial" w:cs="Arial"/>
                <w:sz w:val="15"/>
                <w:szCs w:val="15"/>
              </w:rPr>
            </w:pPr>
            <w:r>
              <w:rPr>
                <w:rFonts w:ascii="Arial" w:hAnsi="Arial" w:cs="Arial"/>
                <w:sz w:val="15"/>
                <w:szCs w:val="15"/>
              </w:rPr>
              <w:t xml:space="preserve">Reference / Client / Disposition / Premium / Submitted by / Submitted on: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 is Submitted for Approval</w:t>
            </w:r>
          </w:p>
        </w:tc>
        <w:tc>
          <w:tcPr>
            <w:tcW w:w="1584" w:type="dxa"/>
          </w:tcPr>
          <w:p>
            <w:pPr>
              <w:spacing w:after="20" w:before="20"/>
              <w:rPr>
                <w:rFonts w:ascii="Arial" w:hAnsi="Arial" w:cs="Arial"/>
                <w:sz w:val="15"/>
                <w:szCs w:val="15"/>
              </w:rPr>
            </w:pPr>
            <w:r>
              <w:rPr>
                <w:rFonts w:ascii="Arial" w:hAnsi="Arial" w:cs="Arial"/>
                <w:sz w:val="15"/>
                <w:szCs w:val="15"/>
              </w:rPr>
              <w:t xml:space="preserve">FRRN.016, FRRN.026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143</w:t>
            </w:r>
          </w:p>
        </w:tc>
        <w:tc>
          <w:tcPr>
            <w:tcW w:w="2160" w:type="dxa"/>
          </w:tcPr>
          <w:p>
            <w:pPr>
              <w:spacing w:after="20" w:before="20"/>
              <w:rPr>
                <w:rFonts w:ascii="Arial" w:hAnsi="Arial" w:cs="Arial"/>
                <w:sz w:val="15"/>
                <w:szCs w:val="15"/>
              </w:rPr>
            </w:pPr>
            <w:r>
              <w:rPr>
                <w:rFonts w:ascii="Arial" w:hAnsi="Arial" w:cs="Arial"/>
                <w:sz w:val="15"/>
                <w:szCs w:val="15"/>
              </w:rPr>
              <w:t xml:space="preserve">Submitted for Approval</w:t>
            </w:r>
          </w:p>
        </w:tc>
        <w:tc>
          <w:tcPr>
            <w:tcW w:w="2880" w:type="dxa"/>
          </w:tcPr>
          <w:p>
            <w:pPr>
              <w:spacing w:after="20" w:before="20"/>
              <w:rPr>
                <w:rFonts w:ascii="Arial" w:hAnsi="Arial" w:cs="Arial"/>
                <w:sz w:val="15"/>
                <w:szCs w:val="15"/>
              </w:rPr>
            </w:pPr>
            <w:r>
              <w:rPr>
                <w:rFonts w:ascii="Arial" w:hAnsi="Arial" w:cs="Arial"/>
                <w:sz w:val="15"/>
                <w:szCs w:val="15"/>
              </w:rPr>
              <w:t xml:space="preserve">Reason or remarks: -</w:t>
            </w:r>
          </w:p>
        </w:tc>
        <w:tc>
          <w:tcPr>
            <w:tcW w:w="3600" w:type="dxa"/>
          </w:tcPr>
          <w:p>
            <w:pPr>
              <w:spacing w:after="20" w:before="20"/>
              <w:rPr>
                <w:rFonts w:ascii="Arial" w:hAnsi="Arial" w:cs="Arial"/>
                <w:sz w:val="15"/>
                <w:szCs w:val="15"/>
              </w:rPr>
            </w:pPr>
            <w:r>
              <w:rPr>
                <w:rFonts w:ascii="Arial" w:hAnsi="Arial" w:cs="Arial"/>
                <w:sz w:val="15"/>
                <w:szCs w:val="15"/>
              </w:rPr>
              <w:t xml:space="preserve">Enter the reason</w:t>
            </w:r>
          </w:p>
        </w:tc>
        <w:tc>
          <w:tcPr>
            <w:tcW w:w="1584" w:type="dxa"/>
          </w:tcPr>
          <w:p>
            <w:pPr>
              <w:spacing w:after="20" w:before="20"/>
              <w:rPr>
                <w:rFonts w:ascii="Arial" w:hAnsi="Arial" w:cs="Arial"/>
                <w:sz w:val="15"/>
                <w:szCs w:val="15"/>
              </w:rPr>
            </w:pPr>
            <w:r>
              <w:rPr>
                <w:rFonts w:ascii="Arial" w:hAnsi="Arial" w:cs="Arial"/>
                <w:sz w:val="15"/>
                <w:szCs w:val="15"/>
              </w:rPr>
              <w:t xml:space="preserve">FRRN.016, FRRN.026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144</w:t>
            </w:r>
          </w:p>
        </w:tc>
        <w:tc>
          <w:tcPr>
            <w:tcW w:w="2160" w:type="dxa"/>
          </w:tcPr>
          <w:p>
            <w:pPr>
              <w:spacing w:after="20" w:before="20"/>
              <w:rPr>
                <w:rFonts w:ascii="Arial" w:hAnsi="Arial" w:cs="Arial"/>
                <w:sz w:val="15"/>
                <w:szCs w:val="15"/>
              </w:rPr>
            </w:pPr>
            <w:r>
              <w:rPr>
                <w:rFonts w:ascii="Arial" w:hAnsi="Arial" w:cs="Arial"/>
                <w:sz w:val="15"/>
                <w:szCs w:val="15"/>
              </w:rPr>
              <w:t xml:space="preserve">Submitted for Placement</w:t>
            </w:r>
          </w:p>
        </w:tc>
        <w:tc>
          <w:tcPr>
            <w:tcW w:w="2880" w:type="dxa"/>
          </w:tcPr>
          <w:p>
            <w:pPr>
              <w:spacing w:after="20" w:before="20"/>
              <w:rPr>
                <w:rFonts w:ascii="Arial" w:hAnsi="Arial" w:cs="Arial"/>
                <w:sz w:val="15"/>
                <w:szCs w:val="15"/>
              </w:rPr>
            </w:pPr>
            <w:r>
              <w:rPr>
                <w:rFonts w:ascii="Arial" w:hAnsi="Arial" w:cs="Arial"/>
                <w:sz w:val="15"/>
                <w:szCs w:val="15"/>
              </w:rPr>
              <w:t xml:space="preserve">Reference / Client / Insurer / Premium / Submitted / TAT (business days) / SLA: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 is submitted for placement</w:t>
            </w:r>
          </w:p>
        </w:tc>
        <w:tc>
          <w:tcPr>
            <w:tcW w:w="1584" w:type="dxa"/>
          </w:tcPr>
          <w:p>
            <w:pPr>
              <w:spacing w:after="20" w:before="20"/>
              <w:rPr>
                <w:rFonts w:ascii="Arial" w:hAnsi="Arial" w:cs="Arial"/>
                <w:sz w:val="15"/>
                <w:szCs w:val="15"/>
              </w:rPr>
            </w:pPr>
            <w:r>
              <w:rPr>
                <w:rFonts w:ascii="Arial" w:hAnsi="Arial" w:cs="Arial"/>
                <w:sz w:val="15"/>
                <w:szCs w:val="15"/>
              </w:rPr>
              <w:t xml:space="preserve">FRRN.029, FRRN.030, FRRN.031, FRRN.032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145</w:t>
            </w:r>
          </w:p>
        </w:tc>
        <w:tc>
          <w:tcPr>
            <w:tcW w:w="2160" w:type="dxa"/>
          </w:tcPr>
          <w:p>
            <w:pPr>
              <w:spacing w:after="20" w:before="20"/>
              <w:rPr>
                <w:rFonts w:ascii="Arial" w:hAnsi="Arial" w:cs="Arial"/>
                <w:sz w:val="15"/>
                <w:szCs w:val="15"/>
              </w:rPr>
            </w:pPr>
            <w:r>
              <w:rPr>
                <w:rFonts w:ascii="Arial" w:hAnsi="Arial" w:cs="Arial"/>
                <w:sz w:val="15"/>
                <w:szCs w:val="15"/>
              </w:rPr>
              <w:t xml:space="preserve">Submitted for Placement</w:t>
            </w:r>
          </w:p>
        </w:tc>
        <w:tc>
          <w:tcPr>
            <w:tcW w:w="2880" w:type="dxa"/>
          </w:tcPr>
          <w:p>
            <w:pPr>
              <w:spacing w:after="20" w:before="20"/>
              <w:rPr>
                <w:rFonts w:ascii="Arial" w:hAnsi="Arial" w:cs="Arial"/>
                <w:sz w:val="15"/>
                <w:szCs w:val="15"/>
              </w:rPr>
            </w:pPr>
            <w:r>
              <w:rPr>
                <w:rFonts w:ascii="Arial" w:hAnsi="Arial" w:cs="Arial"/>
                <w:sz w:val="15"/>
                <w:szCs w:val="15"/>
              </w:rPr>
              <w:t xml:space="preserve">Return reason / Remarks: -</w:t>
            </w:r>
          </w:p>
        </w:tc>
        <w:tc>
          <w:tcPr>
            <w:tcW w:w="3600" w:type="dxa"/>
          </w:tcPr>
          <w:p>
            <w:pPr>
              <w:spacing w:after="20" w:before="20"/>
              <w:rPr>
                <w:rFonts w:ascii="Arial" w:hAnsi="Arial" w:cs="Arial"/>
                <w:sz w:val="15"/>
                <w:szCs w:val="15"/>
              </w:rPr>
            </w:pPr>
            <w:r>
              <w:rPr>
                <w:rFonts w:ascii="Arial" w:hAnsi="Arial" w:cs="Arial"/>
                <w:sz w:val="15"/>
                <w:szCs w:val="15"/>
              </w:rPr>
              <w:t xml:space="preserve">Select a return reason</w:t>
            </w:r>
          </w:p>
        </w:tc>
        <w:tc>
          <w:tcPr>
            <w:tcW w:w="1584" w:type="dxa"/>
          </w:tcPr>
          <w:p>
            <w:pPr>
              <w:spacing w:after="20" w:before="20"/>
              <w:rPr>
                <w:rFonts w:ascii="Arial" w:hAnsi="Arial" w:cs="Arial"/>
                <w:sz w:val="15"/>
                <w:szCs w:val="15"/>
              </w:rPr>
            </w:pPr>
            <w:r>
              <w:rPr>
                <w:rFonts w:ascii="Arial" w:hAnsi="Arial" w:cs="Arial"/>
                <w:sz w:val="15"/>
                <w:szCs w:val="15"/>
              </w:rPr>
              <w:t xml:space="preserve">FRRN.029, FRRN.030, FRRN.031, FRRN.032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146</w:t>
            </w:r>
          </w:p>
        </w:tc>
        <w:tc>
          <w:tcPr>
            <w:tcW w:w="2160" w:type="dxa"/>
          </w:tcPr>
          <w:p>
            <w:pPr>
              <w:spacing w:after="20" w:before="20"/>
              <w:rPr>
                <w:rFonts w:ascii="Arial" w:hAnsi="Arial" w:cs="Arial"/>
                <w:sz w:val="15"/>
                <w:szCs w:val="15"/>
              </w:rPr>
            </w:pPr>
            <w:r>
              <w:rPr>
                <w:rFonts w:ascii="Arial" w:hAnsi="Arial" w:cs="Arial"/>
                <w:sz w:val="15"/>
                <w:szCs w:val="15"/>
              </w:rPr>
              <w:t xml:space="preserve">TSU Requests</w:t>
            </w:r>
          </w:p>
        </w:tc>
        <w:tc>
          <w:tcPr>
            <w:tcW w:w="2880" w:type="dxa"/>
          </w:tcPr>
          <w:p>
            <w:pPr>
              <w:spacing w:after="20" w:before="20"/>
              <w:rPr>
                <w:rFonts w:ascii="Arial" w:hAnsi="Arial" w:cs="Arial"/>
                <w:sz w:val="15"/>
                <w:szCs w:val="15"/>
              </w:rPr>
            </w:pPr>
            <w:r>
              <w:rPr>
                <w:rFonts w:ascii="Arial" w:hAnsi="Arial" w:cs="Arial"/>
                <w:sz w:val="15"/>
                <w:szCs w:val="15"/>
              </w:rPr>
              <w:t xml:space="preserve">Request / Reference Number / Client / Risk Code / Status / TSU Officer: -</w:t>
            </w:r>
          </w:p>
        </w:tc>
        <w:tc>
          <w:tcPr>
            <w:tcW w:w="3600" w:type="dxa"/>
          </w:tcPr>
          <w:p>
            <w:pPr>
              <w:spacing w:after="20" w:before="20"/>
              <w:rPr>
                <w:rFonts w:ascii="Arial" w:hAnsi="Arial" w:cs="Arial"/>
                <w:sz w:val="15"/>
                <w:szCs w:val="15"/>
              </w:rPr>
            </w:pPr>
            <w:r>
              <w:rPr>
                <w:rFonts w:ascii="Arial" w:hAnsi="Arial" w:cs="Arial"/>
                <w:sz w:val="15"/>
                <w:szCs w:val="15"/>
              </w:rPr>
              <w:t xml:space="preserve">No TSU request</w:t>
            </w:r>
          </w:p>
        </w:tc>
        <w:tc>
          <w:tcPr>
            <w:tcW w:w="1584" w:type="dxa"/>
          </w:tcPr>
          <w:p>
            <w:pPr>
              <w:spacing w:after="20" w:before="20"/>
              <w:rPr>
                <w:rFonts w:ascii="Arial" w:hAnsi="Arial" w:cs="Arial"/>
                <w:sz w:val="15"/>
                <w:szCs w:val="15"/>
              </w:rPr>
            </w:pPr>
            <w:r>
              <w:rPr>
                <w:rFonts w:ascii="Arial" w:hAnsi="Arial" w:cs="Arial"/>
                <w:sz w:val="15"/>
                <w:szCs w:val="15"/>
              </w:rPr>
              <w:t xml:space="preserve">FRRN.017, FRRN.018, FRRN.019</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147</w:t>
            </w:r>
          </w:p>
        </w:tc>
        <w:tc>
          <w:tcPr>
            <w:tcW w:w="2160" w:type="dxa"/>
          </w:tcPr>
          <w:p>
            <w:pPr>
              <w:spacing w:after="20" w:before="20"/>
              <w:rPr>
                <w:rFonts w:ascii="Arial" w:hAnsi="Arial" w:cs="Arial"/>
                <w:sz w:val="15"/>
                <w:szCs w:val="15"/>
              </w:rPr>
            </w:pPr>
            <w:r>
              <w:rPr>
                <w:rFonts w:ascii="Arial" w:hAnsi="Arial" w:cs="Arial"/>
                <w:sz w:val="15"/>
                <w:szCs w:val="15"/>
              </w:rPr>
              <w:t xml:space="preserve">KYC Monitoring</w:t>
            </w:r>
          </w:p>
        </w:tc>
        <w:tc>
          <w:tcPr>
            <w:tcW w:w="2880" w:type="dxa"/>
          </w:tcPr>
          <w:p>
            <w:pPr>
              <w:spacing w:after="20" w:before="20"/>
              <w:rPr>
                <w:rFonts w:ascii="Arial" w:hAnsi="Arial" w:cs="Arial"/>
                <w:sz w:val="15"/>
                <w:szCs w:val="15"/>
              </w:rPr>
            </w:pPr>
            <w:r>
              <w:rPr>
                <w:rFonts w:ascii="Arial" w:hAnsi="Arial" w:cs="Arial"/>
                <w:sz w:val="15"/>
                <w:szCs w:val="15"/>
              </w:rPr>
              <w:t xml:space="preserve">Reference Number / Client / KYC Review Date / Expiry Date / Account Officer: -</w:t>
            </w:r>
          </w:p>
        </w:tc>
        <w:tc>
          <w:tcPr>
            <w:tcW w:w="3600" w:type="dxa"/>
          </w:tcPr>
          <w:p>
            <w:pPr>
              <w:spacing w:after="20" w:before="20"/>
              <w:rPr>
                <w:rFonts w:ascii="Arial" w:hAnsi="Arial" w:cs="Arial"/>
                <w:sz w:val="15"/>
                <w:szCs w:val="15"/>
              </w:rPr>
            </w:pPr>
            <w:r>
              <w:rPr>
                <w:rFonts w:ascii="Arial" w:hAnsi="Arial" w:cs="Arial"/>
                <w:sz w:val="15"/>
                <w:szCs w:val="15"/>
              </w:rPr>
              <w:t xml:space="preserve">No account</w:t>
            </w:r>
          </w:p>
        </w:tc>
        <w:tc>
          <w:tcPr>
            <w:tcW w:w="1584" w:type="dxa"/>
          </w:tcPr>
          <w:p>
            <w:pPr>
              <w:spacing w:after="20" w:before="20"/>
              <w:rPr>
                <w:rFonts w:ascii="Arial" w:hAnsi="Arial" w:cs="Arial"/>
                <w:sz w:val="15"/>
                <w:szCs w:val="15"/>
              </w:rPr>
            </w:pPr>
            <w:r>
              <w:rPr>
                <w:rFonts w:ascii="Arial" w:hAnsi="Arial" w:cs="Arial"/>
                <w:sz w:val="15"/>
                <w:szCs w:val="15"/>
              </w:rPr>
              <w:t xml:space="preserve">FRRN.039</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148</w:t>
            </w:r>
          </w:p>
        </w:tc>
        <w:tc>
          <w:tcPr>
            <w:tcW w:w="2160" w:type="dxa"/>
          </w:tcPr>
          <w:p>
            <w:pPr>
              <w:spacing w:after="20" w:before="20"/>
              <w:rPr>
                <w:rFonts w:ascii="Arial" w:hAnsi="Arial" w:cs="Arial"/>
                <w:sz w:val="15"/>
                <w:szCs w:val="15"/>
              </w:rPr>
            </w:pPr>
            <w:r>
              <w:rPr>
                <w:rFonts w:ascii="Arial" w:hAnsi="Arial" w:cs="Arial"/>
                <w:sz w:val="15"/>
                <w:szCs w:val="15"/>
              </w:rPr>
              <w:t xml:space="preserve">Risk Code Maintenance</w:t>
            </w:r>
          </w:p>
        </w:tc>
        <w:tc>
          <w:tcPr>
            <w:tcW w:w="2880" w:type="dxa"/>
          </w:tcPr>
          <w:p>
            <w:pPr>
              <w:spacing w:after="20" w:before="20"/>
              <w:rPr>
                <w:rFonts w:ascii="Arial" w:hAnsi="Arial" w:cs="Arial"/>
                <w:sz w:val="15"/>
                <w:szCs w:val="15"/>
              </w:rPr>
            </w:pPr>
            <w:r>
              <w:rPr>
                <w:rFonts w:ascii="Arial" w:hAnsi="Arial" w:cs="Arial"/>
                <w:sz w:val="15"/>
                <w:szCs w:val="15"/>
              </w:rPr>
              <w:t xml:space="preserve">Risk Code / Risk Description / Product Line / Renewable Indicator / Effective Date / Status / Created By / Created Date / Last Updated By / Last Updated Date: -</w:t>
            </w:r>
          </w:p>
        </w:tc>
        <w:tc>
          <w:tcPr>
            <w:tcW w:w="3600" w:type="dxa"/>
          </w:tcPr>
          <w:p>
            <w:pPr>
              <w:spacing w:after="20" w:before="20"/>
              <w:rPr>
                <w:rFonts w:ascii="Arial" w:hAnsi="Arial" w:cs="Arial"/>
                <w:sz w:val="15"/>
                <w:szCs w:val="15"/>
              </w:rPr>
            </w:pPr>
            <w:r>
              <w:rPr>
                <w:rFonts w:ascii="Arial" w:hAnsi="Arial" w:cs="Arial"/>
                <w:sz w:val="15"/>
                <w:szCs w:val="15"/>
              </w:rPr>
              <w:t xml:space="preserve">No risk code</w:t>
            </w:r>
          </w:p>
        </w:tc>
        <w:tc>
          <w:tcPr>
            <w:tcW w:w="1584" w:type="dxa"/>
          </w:tcPr>
          <w:p>
            <w:pPr>
              <w:spacing w:after="20" w:before="20"/>
              <w:rPr>
                <w:rFonts w:ascii="Arial" w:hAnsi="Arial" w:cs="Arial"/>
                <w:sz w:val="15"/>
                <w:szCs w:val="15"/>
              </w:rPr>
            </w:pPr>
            <w:r>
              <w:rPr>
                <w:rFonts w:ascii="Arial" w:hAnsi="Arial" w:cs="Arial"/>
                <w:sz w:val="15"/>
                <w:szCs w:val="15"/>
              </w:rPr>
              <w:t xml:space="preserve">FRRN.038</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149</w:t>
            </w:r>
          </w:p>
        </w:tc>
        <w:tc>
          <w:tcPr>
            <w:tcW w:w="2160" w:type="dxa"/>
          </w:tcPr>
          <w:p>
            <w:pPr>
              <w:spacing w:after="20" w:before="20"/>
              <w:rPr>
                <w:rFonts w:ascii="Arial" w:hAnsi="Arial" w:cs="Arial"/>
                <w:sz w:val="15"/>
                <w:szCs w:val="15"/>
              </w:rPr>
            </w:pPr>
            <w:r>
              <w:rPr>
                <w:rFonts w:ascii="Arial" w:hAnsi="Arial" w:cs="Arial"/>
                <w:sz w:val="15"/>
                <w:szCs w:val="15"/>
              </w:rPr>
              <w:t xml:space="preserve">CLPC Billing Files</w:t>
            </w:r>
          </w:p>
        </w:tc>
        <w:tc>
          <w:tcPr>
            <w:tcW w:w="2880" w:type="dxa"/>
          </w:tcPr>
          <w:p>
            <w:pPr>
              <w:spacing w:after="20" w:before="20"/>
              <w:rPr>
                <w:rFonts w:ascii="Arial" w:hAnsi="Arial" w:cs="Arial"/>
                <w:sz w:val="15"/>
                <w:szCs w:val="15"/>
              </w:rPr>
            </w:pPr>
            <w:r>
              <w:rPr>
                <w:rFonts w:ascii="Arial" w:hAnsi="Arial" w:cs="Arial"/>
                <w:sz w:val="15"/>
                <w:szCs w:val="15"/>
              </w:rPr>
              <w:t xml:space="preserve">File Name / File Type / Generated By / Accounts / Delivery Status / Error Reason / LMS Upload / Generated On: -</w:t>
            </w:r>
          </w:p>
        </w:tc>
        <w:tc>
          <w:tcPr>
            <w:tcW w:w="3600" w:type="dxa"/>
          </w:tcPr>
          <w:p>
            <w:pPr>
              <w:spacing w:after="20" w:before="20"/>
              <w:rPr>
                <w:rFonts w:ascii="Arial" w:hAnsi="Arial" w:cs="Arial"/>
                <w:sz w:val="15"/>
                <w:szCs w:val="15"/>
              </w:rPr>
            </w:pPr>
            <w:r>
              <w:rPr>
                <w:rFonts w:ascii="Arial" w:hAnsi="Arial" w:cs="Arial"/>
                <w:sz w:val="15"/>
                <w:szCs w:val="15"/>
              </w:rPr>
              <w:t xml:space="preserve">No billing file generated</w:t>
            </w:r>
          </w:p>
        </w:tc>
        <w:tc>
          <w:tcPr>
            <w:tcW w:w="1584" w:type="dxa"/>
          </w:tcPr>
          <w:p>
            <w:pPr>
              <w:spacing w:after="20" w:before="20"/>
              <w:rPr>
                <w:rFonts w:ascii="Arial" w:hAnsi="Arial" w:cs="Arial"/>
                <w:sz w:val="15"/>
                <w:szCs w:val="15"/>
              </w:rPr>
            </w:pPr>
            <w:r>
              <w:rPr>
                <w:rFonts w:ascii="Arial" w:hAnsi="Arial" w:cs="Arial"/>
                <w:sz w:val="15"/>
                <w:szCs w:val="15"/>
              </w:rPr>
              <w:t xml:space="preserve">FRRN.027, FRRN.028</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150</w:t>
            </w:r>
          </w:p>
        </w:tc>
        <w:tc>
          <w:tcPr>
            <w:tcW w:w="2160" w:type="dxa"/>
          </w:tcPr>
          <w:p>
            <w:pPr>
              <w:spacing w:after="20" w:before="20"/>
              <w:rPr>
                <w:rFonts w:ascii="Arial" w:hAnsi="Arial" w:cs="Arial"/>
                <w:sz w:val="15"/>
                <w:szCs w:val="15"/>
              </w:rPr>
            </w:pPr>
            <w:r>
              <w:rPr>
                <w:rFonts w:ascii="Arial" w:hAnsi="Arial" w:cs="Arial"/>
                <w:sz w:val="15"/>
                <w:szCs w:val="15"/>
              </w:rPr>
              <w:t xml:space="preserve">E-Policies</w:t>
            </w:r>
          </w:p>
        </w:tc>
        <w:tc>
          <w:tcPr>
            <w:tcW w:w="2880" w:type="dxa"/>
          </w:tcPr>
          <w:p>
            <w:pPr>
              <w:spacing w:after="20" w:before="20"/>
              <w:rPr>
                <w:rFonts w:ascii="Arial" w:hAnsi="Arial" w:cs="Arial"/>
                <w:sz w:val="15"/>
                <w:szCs w:val="15"/>
              </w:rPr>
            </w:pPr>
            <w:r>
              <w:rPr>
                <w:rFonts w:ascii="Arial" w:hAnsi="Arial" w:cs="Arial"/>
                <w:sz w:val="15"/>
                <w:szCs w:val="15"/>
              </w:rPr>
              <w:t xml:space="preserve">ID / File Name / Receipt Date and Time / Receipt Type / Processing Status / Matched / Reason/Remarks: -</w:t>
            </w:r>
          </w:p>
        </w:tc>
        <w:tc>
          <w:tcPr>
            <w:tcW w:w="3600" w:type="dxa"/>
          </w:tcPr>
          <w:p>
            <w:pPr>
              <w:spacing w:after="20" w:before="20"/>
              <w:rPr>
                <w:rFonts w:ascii="Arial" w:hAnsi="Arial" w:cs="Arial"/>
                <w:sz w:val="15"/>
                <w:szCs w:val="15"/>
              </w:rPr>
            </w:pPr>
            <w:r>
              <w:rPr>
                <w:rFonts w:ascii="Arial" w:hAnsi="Arial" w:cs="Arial"/>
                <w:sz w:val="15"/>
                <w:szCs w:val="15"/>
              </w:rPr>
              <w:t xml:space="preserve">No e-policy file received</w:t>
            </w:r>
          </w:p>
        </w:tc>
        <w:tc>
          <w:tcPr>
            <w:tcW w:w="1584" w:type="dxa"/>
          </w:tcPr>
          <w:p>
            <w:pPr>
              <w:spacing w:after="20" w:before="20"/>
              <w:rPr>
                <w:rFonts w:ascii="Arial" w:hAnsi="Arial" w:cs="Arial"/>
                <w:sz w:val="15"/>
                <w:szCs w:val="15"/>
              </w:rPr>
            </w:pPr>
            <w:r>
              <w:rPr>
                <w:rFonts w:ascii="Arial" w:hAnsi="Arial" w:cs="Arial"/>
                <w:sz w:val="15"/>
                <w:szCs w:val="15"/>
              </w:rPr>
              <w:t xml:space="preserve">FRRN.033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151</w:t>
            </w:r>
          </w:p>
        </w:tc>
        <w:tc>
          <w:tcPr>
            <w:tcW w:w="2160" w:type="dxa"/>
          </w:tcPr>
          <w:p>
            <w:pPr>
              <w:spacing w:after="20" w:before="20"/>
              <w:rPr>
                <w:rFonts w:ascii="Arial" w:hAnsi="Arial" w:cs="Arial"/>
                <w:sz w:val="15"/>
                <w:szCs w:val="15"/>
              </w:rPr>
            </w:pPr>
            <w:r>
              <w:rPr>
                <w:rFonts w:ascii="Arial" w:hAnsi="Arial" w:cs="Arial"/>
                <w:sz w:val="15"/>
                <w:szCs w:val="15"/>
              </w:rPr>
              <w:t xml:space="preserve">E-Policies</w:t>
            </w:r>
          </w:p>
        </w:tc>
        <w:tc>
          <w:tcPr>
            <w:tcW w:w="2880" w:type="dxa"/>
          </w:tcPr>
          <w:p>
            <w:pPr>
              <w:spacing w:after="20" w:before="20"/>
              <w:rPr>
                <w:rFonts w:ascii="Arial" w:hAnsi="Arial" w:cs="Arial"/>
                <w:sz w:val="15"/>
                <w:szCs w:val="15"/>
              </w:rPr>
            </w:pPr>
            <w:r>
              <w:rPr>
                <w:rFonts w:ascii="Arial" w:hAnsi="Arial" w:cs="Arial"/>
                <w:sz w:val="15"/>
                <w:szCs w:val="15"/>
              </w:rPr>
              <w:t xml:space="preserve">Sequence / Renewal Reference Number / Policy Number / Document / Matching Status / Remarks: -</w:t>
            </w:r>
          </w:p>
        </w:tc>
        <w:tc>
          <w:tcPr>
            <w:tcW w:w="3600" w:type="dxa"/>
          </w:tcPr>
          <w:p>
            <w:pPr>
              <w:spacing w:after="20" w:before="20"/>
              <w:rPr>
                <w:rFonts w:ascii="Arial" w:hAnsi="Arial" w:cs="Arial"/>
                <w:sz w:val="15"/>
                <w:szCs w:val="15"/>
              </w:rPr>
            </w:pPr>
            <w:r>
              <w:rPr>
                <w:rFonts w:ascii="Arial" w:hAnsi="Arial" w:cs="Arial"/>
                <w:sz w:val="15"/>
                <w:szCs w:val="15"/>
              </w:rPr>
              <w:t xml:space="preserve">No record</w:t>
            </w:r>
          </w:p>
        </w:tc>
        <w:tc>
          <w:tcPr>
            <w:tcW w:w="1584" w:type="dxa"/>
          </w:tcPr>
          <w:p>
            <w:pPr>
              <w:spacing w:after="20" w:before="20"/>
              <w:rPr>
                <w:rFonts w:ascii="Arial" w:hAnsi="Arial" w:cs="Arial"/>
                <w:sz w:val="15"/>
                <w:szCs w:val="15"/>
              </w:rPr>
            </w:pPr>
            <w:r>
              <w:rPr>
                <w:rFonts w:ascii="Arial" w:hAnsi="Arial" w:cs="Arial"/>
                <w:sz w:val="15"/>
                <w:szCs w:val="15"/>
              </w:rPr>
              <w:t xml:space="preserve">FRRN.033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152</w:t>
            </w:r>
          </w:p>
        </w:tc>
        <w:tc>
          <w:tcPr>
            <w:tcW w:w="2160" w:type="dxa"/>
          </w:tcPr>
          <w:p>
            <w:pPr>
              <w:spacing w:after="20" w:before="20"/>
              <w:rPr>
                <w:rFonts w:ascii="Arial" w:hAnsi="Arial" w:cs="Arial"/>
                <w:sz w:val="15"/>
                <w:szCs w:val="15"/>
              </w:rPr>
            </w:pPr>
            <w:r>
              <w:rPr>
                <w:rFonts w:ascii="Arial" w:hAnsi="Arial" w:cs="Arial"/>
                <w:sz w:val="15"/>
                <w:szCs w:val="15"/>
              </w:rPr>
              <w:t xml:space="preserve">E-Policies</w:t>
            </w:r>
          </w:p>
        </w:tc>
        <w:tc>
          <w:tcPr>
            <w:tcW w:w="2880" w:type="dxa"/>
          </w:tcPr>
          <w:p>
            <w:pPr>
              <w:spacing w:after="20" w:before="20"/>
              <w:rPr>
                <w:rFonts w:ascii="Arial" w:hAnsi="Arial" w:cs="Arial"/>
                <w:sz w:val="15"/>
                <w:szCs w:val="15"/>
              </w:rPr>
            </w:pPr>
            <w:r>
              <w:rPr>
                <w:rFonts w:ascii="Arial" w:hAnsi="Arial" w:cs="Arial"/>
                <w:sz w:val="15"/>
                <w:szCs w:val="15"/>
              </w:rPr>
              <w:t xml:space="preserve">Select / Renewal Reference Number / Client / Policy Number / Client Email / E-Policy / Not Eligible / CC recipients: -</w:t>
            </w:r>
          </w:p>
        </w:tc>
        <w:tc>
          <w:tcPr>
            <w:tcW w:w="3600" w:type="dxa"/>
          </w:tcPr>
          <w:p>
            <w:pPr>
              <w:spacing w:after="20" w:before="20"/>
              <w:rPr>
                <w:rFonts w:ascii="Arial" w:hAnsi="Arial" w:cs="Arial"/>
                <w:sz w:val="15"/>
                <w:szCs w:val="15"/>
              </w:rPr>
            </w:pPr>
            <w:r>
              <w:rPr>
                <w:rFonts w:ascii="Arial" w:hAnsi="Arial" w:cs="Arial"/>
                <w:sz w:val="15"/>
                <w:szCs w:val="15"/>
              </w:rPr>
              <w:t xml:space="preserve">No account is For E-Policy Sending</w:t>
            </w:r>
          </w:p>
        </w:tc>
        <w:tc>
          <w:tcPr>
            <w:tcW w:w="1584" w:type="dxa"/>
          </w:tcPr>
          <w:p>
            <w:pPr>
              <w:spacing w:after="20" w:before="20"/>
              <w:rPr>
                <w:rFonts w:ascii="Arial" w:hAnsi="Arial" w:cs="Arial"/>
                <w:sz w:val="15"/>
                <w:szCs w:val="15"/>
              </w:rPr>
            </w:pPr>
            <w:r>
              <w:rPr>
                <w:rFonts w:ascii="Arial" w:hAnsi="Arial" w:cs="Arial"/>
                <w:sz w:val="15"/>
                <w:szCs w:val="15"/>
              </w:rPr>
              <w:t xml:space="preserve">FRRN.033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153</w:t>
            </w:r>
          </w:p>
        </w:tc>
        <w:tc>
          <w:tcPr>
            <w:tcW w:w="2160" w:type="dxa"/>
          </w:tcPr>
          <w:p>
            <w:pPr>
              <w:spacing w:after="20" w:before="20"/>
              <w:rPr>
                <w:rFonts w:ascii="Arial" w:hAnsi="Arial" w:cs="Arial"/>
                <w:sz w:val="15"/>
                <w:szCs w:val="15"/>
              </w:rPr>
            </w:pPr>
            <w:r>
              <w:rPr>
                <w:rFonts w:ascii="Arial" w:hAnsi="Arial" w:cs="Arial"/>
                <w:sz w:val="15"/>
                <w:szCs w:val="15"/>
              </w:rPr>
              <w:t xml:space="preserve">RMU Account Maintenance</w:t>
            </w:r>
          </w:p>
        </w:tc>
        <w:tc>
          <w:tcPr>
            <w:tcW w:w="2880" w:type="dxa"/>
          </w:tcPr>
          <w:p>
            <w:pPr>
              <w:spacing w:after="20" w:before="20"/>
              <w:rPr>
                <w:rFonts w:ascii="Arial" w:hAnsi="Arial" w:cs="Arial"/>
                <w:sz w:val="15"/>
                <w:szCs w:val="15"/>
              </w:rPr>
            </w:pPr>
            <w:r>
              <w:rPr>
                <w:rFonts w:ascii="Arial" w:hAnsi="Arial" w:cs="Arial"/>
                <w:sz w:val="15"/>
                <w:szCs w:val="15"/>
              </w:rPr>
              <w:t xml:space="preserve">AO Code / Account Officer Name / Status / Remarks / Updated By / Updated: -</w:t>
            </w:r>
          </w:p>
        </w:tc>
        <w:tc>
          <w:tcPr>
            <w:tcW w:w="3600" w:type="dxa"/>
          </w:tcPr>
          <w:p>
            <w:pPr>
              <w:spacing w:after="20" w:before="20"/>
              <w:rPr>
                <w:rFonts w:ascii="Arial" w:hAnsi="Arial" w:cs="Arial"/>
                <w:sz w:val="15"/>
                <w:szCs w:val="15"/>
              </w:rPr>
            </w:pPr>
            <w:r>
              <w:rPr>
                <w:rFonts w:ascii="Arial" w:hAnsi="Arial" w:cs="Arial"/>
                <w:sz w:val="15"/>
                <w:szCs w:val="15"/>
              </w:rPr>
              <w:t xml:space="preserve">No RMU Account Officer</w:t>
            </w:r>
          </w:p>
        </w:tc>
        <w:tc>
          <w:tcPr>
            <w:tcW w:w="1584" w:type="dxa"/>
          </w:tcPr>
          <w:p>
            <w:pPr>
              <w:spacing w:after="20" w:before="20"/>
              <w:rPr>
                <w:rFonts w:ascii="Arial" w:hAnsi="Arial" w:cs="Arial"/>
                <w:sz w:val="15"/>
                <w:szCs w:val="15"/>
              </w:rPr>
            </w:pPr>
            <w:r>
              <w:rPr>
                <w:rFonts w:ascii="Arial" w:hAnsi="Arial" w:cs="Arial"/>
                <w:sz w:val="15"/>
                <w:szCs w:val="15"/>
              </w:rPr>
              <w:t xml:space="preserve">FRRN.041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154</w:t>
            </w:r>
          </w:p>
        </w:tc>
        <w:tc>
          <w:tcPr>
            <w:tcW w:w="2160" w:type="dxa"/>
          </w:tcPr>
          <w:p>
            <w:pPr>
              <w:spacing w:after="20" w:before="20"/>
              <w:rPr>
                <w:rFonts w:ascii="Arial" w:hAnsi="Arial" w:cs="Arial"/>
                <w:sz w:val="15"/>
                <w:szCs w:val="15"/>
              </w:rPr>
            </w:pPr>
            <w:r>
              <w:rPr>
                <w:rFonts w:ascii="Arial" w:hAnsi="Arial" w:cs="Arial"/>
                <w:sz w:val="15"/>
                <w:szCs w:val="15"/>
              </w:rPr>
              <w:t xml:space="preserve">Channel Monitor</w:t>
            </w:r>
          </w:p>
        </w:tc>
        <w:tc>
          <w:tcPr>
            <w:tcW w:w="2880" w:type="dxa"/>
          </w:tcPr>
          <w:p>
            <w:pPr>
              <w:spacing w:after="20" w:before="20"/>
              <w:rPr>
                <w:rFonts w:ascii="Arial" w:hAnsi="Arial" w:cs="Arial"/>
                <w:sz w:val="15"/>
                <w:szCs w:val="15"/>
              </w:rPr>
            </w:pPr>
            <w:r>
              <w:rPr>
                <w:rFonts w:ascii="Arial" w:hAnsi="Arial" w:cs="Arial"/>
                <w:sz w:val="15"/>
                <w:szCs w:val="15"/>
              </w:rPr>
              <w:t xml:space="preserve">Channel / Reference Number / File Name / Recipients / Delivery Status / CCM Transaction Reference / Error / Queued: -</w:t>
            </w:r>
          </w:p>
        </w:tc>
        <w:tc>
          <w:tcPr>
            <w:tcW w:w="3600" w:type="dxa"/>
          </w:tcPr>
          <w:p>
            <w:pPr>
              <w:spacing w:after="20" w:before="20"/>
              <w:rPr>
                <w:rFonts w:ascii="Arial" w:hAnsi="Arial" w:cs="Arial"/>
                <w:sz w:val="15"/>
                <w:szCs w:val="15"/>
              </w:rPr>
            </w:pPr>
            <w:r>
              <w:rPr>
                <w:rFonts w:ascii="Arial" w:hAnsi="Arial" w:cs="Arial"/>
                <w:sz w:val="15"/>
                <w:szCs w:val="15"/>
              </w:rPr>
              <w:t xml:space="preserve">No message</w:t>
            </w:r>
          </w:p>
        </w:tc>
        <w:tc>
          <w:tcPr>
            <w:tcW w:w="1584" w:type="dxa"/>
          </w:tcPr>
          <w:p>
            <w:pPr>
              <w:spacing w:after="20" w:before="20"/>
              <w:rPr>
                <w:rFonts w:ascii="Arial" w:hAnsi="Arial" w:cs="Arial"/>
                <w:sz w:val="15"/>
                <w:szCs w:val="15"/>
              </w:rPr>
            </w:pPr>
            <w:r>
              <w:rPr>
                <w:rFonts w:ascii="Arial" w:hAnsi="Arial" w:cs="Arial"/>
                <w:sz w:val="15"/>
                <w:szCs w:val="15"/>
              </w:rPr>
              <w:t xml:space="preserve">FRRN.022, FRRN.024, FRRN.027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155</w:t>
            </w:r>
          </w:p>
        </w:tc>
        <w:tc>
          <w:tcPr>
            <w:tcW w:w="2160" w:type="dxa"/>
          </w:tcPr>
          <w:p>
            <w:pPr>
              <w:spacing w:after="20" w:before="20"/>
              <w:rPr>
                <w:rFonts w:ascii="Arial" w:hAnsi="Arial" w:cs="Arial"/>
                <w:sz w:val="15"/>
                <w:szCs w:val="15"/>
              </w:rPr>
            </w:pPr>
            <w:r>
              <w:rPr>
                <w:rFonts w:ascii="Arial" w:hAnsi="Arial" w:cs="Arial"/>
                <w:sz w:val="15"/>
                <w:szCs w:val="15"/>
              </w:rPr>
              <w:t xml:space="preserve">Channel Monitor</w:t>
            </w:r>
          </w:p>
        </w:tc>
        <w:tc>
          <w:tcPr>
            <w:tcW w:w="2880" w:type="dxa"/>
          </w:tcPr>
          <w:p>
            <w:pPr>
              <w:spacing w:after="20" w:before="20"/>
              <w:rPr>
                <w:rFonts w:ascii="Arial" w:hAnsi="Arial" w:cs="Arial"/>
                <w:sz w:val="15"/>
                <w:szCs w:val="15"/>
              </w:rPr>
            </w:pPr>
            <w:r>
              <w:rPr>
                <w:rFonts w:ascii="Arial" w:hAnsi="Arial" w:cs="Arial"/>
                <w:sz w:val="15"/>
                <w:szCs w:val="15"/>
              </w:rPr>
              <w:t xml:space="preserve">When / Status / Detail / By: -</w:t>
            </w:r>
          </w:p>
        </w:tc>
        <w:tc>
          <w:tcPr>
            <w:tcW w:w="3600" w:type="dxa"/>
          </w:tcPr>
          <w:p>
            <w:pPr>
              <w:spacing w:after="20" w:before="20"/>
              <w:rPr>
                <w:rFonts w:ascii="Arial" w:hAnsi="Arial" w:cs="Arial"/>
                <w:sz w:val="15"/>
                <w:szCs w:val="15"/>
              </w:rPr>
            </w:pPr>
            <w:r>
              <w:rPr>
                <w:rFonts w:ascii="Arial" w:hAnsi="Arial" w:cs="Arial"/>
                <w:sz w:val="15"/>
                <w:szCs w:val="15"/>
              </w:rPr>
              <w:t xml:space="preserve">No status yet</w:t>
            </w:r>
          </w:p>
        </w:tc>
        <w:tc>
          <w:tcPr>
            <w:tcW w:w="1584" w:type="dxa"/>
          </w:tcPr>
          <w:p>
            <w:pPr>
              <w:spacing w:after="20" w:before="20"/>
              <w:rPr>
                <w:rFonts w:ascii="Arial" w:hAnsi="Arial" w:cs="Arial"/>
                <w:sz w:val="15"/>
                <w:szCs w:val="15"/>
              </w:rPr>
            </w:pPr>
            <w:r>
              <w:rPr>
                <w:rFonts w:ascii="Arial" w:hAnsi="Arial" w:cs="Arial"/>
                <w:sz w:val="15"/>
                <w:szCs w:val="15"/>
              </w:rPr>
              <w:t xml:space="preserve">FRRN.022, FRRN.024, FRRN.027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156</w:t>
            </w:r>
          </w:p>
        </w:tc>
        <w:tc>
          <w:tcPr>
            <w:tcW w:w="2160" w:type="dxa"/>
          </w:tcPr>
          <w:p>
            <w:pPr>
              <w:spacing w:after="20" w:before="20"/>
              <w:rPr>
                <w:rFonts w:ascii="Arial" w:hAnsi="Arial" w:cs="Arial"/>
                <w:sz w:val="15"/>
                <w:szCs w:val="15"/>
              </w:rPr>
            </w:pPr>
            <w:r>
              <w:rPr>
                <w:rFonts w:ascii="Arial" w:hAnsi="Arial" w:cs="Arial"/>
                <w:sz w:val="15"/>
                <w:szCs w:val="15"/>
              </w:rPr>
              <w:t xml:space="preserve">Audit Logs</w:t>
            </w:r>
          </w:p>
        </w:tc>
        <w:tc>
          <w:tcPr>
            <w:tcW w:w="2880" w:type="dxa"/>
          </w:tcPr>
          <w:p>
            <w:pPr>
              <w:spacing w:after="20" w:before="20"/>
              <w:rPr>
                <w:rFonts w:ascii="Arial" w:hAnsi="Arial" w:cs="Arial"/>
                <w:sz w:val="15"/>
                <w:szCs w:val="15"/>
              </w:rPr>
            </w:pPr>
            <w:r>
              <w:rPr>
                <w:rFonts w:ascii="Arial" w:hAnsi="Arial" w:cs="Arial"/>
                <w:sz w:val="15"/>
                <w:szCs w:val="15"/>
              </w:rPr>
              <w:t xml:space="preserve">Timestamp / Module / Reference Number / Client / Assured / Action Type / Description / Old Value / New Value / Performed By / Remarks: -</w:t>
            </w:r>
          </w:p>
        </w:tc>
        <w:tc>
          <w:tcPr>
            <w:tcW w:w="3600" w:type="dxa"/>
          </w:tcPr>
          <w:p>
            <w:pPr>
              <w:spacing w:after="20" w:before="20"/>
              <w:rPr>
                <w:rFonts w:ascii="Arial" w:hAnsi="Arial" w:cs="Arial"/>
                <w:sz w:val="15"/>
                <w:szCs w:val="15"/>
              </w:rPr>
            </w:pPr>
            <w:r>
              <w:rPr>
                <w:rFonts w:ascii="Arial" w:hAnsi="Arial" w:cs="Arial"/>
                <w:sz w:val="15"/>
                <w:szCs w:val="15"/>
              </w:rPr>
              <w:t xml:space="preserve">No audit log entries</w:t>
            </w:r>
          </w:p>
        </w:tc>
        <w:tc>
          <w:tcPr>
            <w:tcW w:w="1584" w:type="dxa"/>
          </w:tcPr>
          <w:p>
            <w:pPr>
              <w:spacing w:after="20" w:before="20"/>
              <w:rPr>
                <w:rFonts w:ascii="Arial" w:hAnsi="Arial" w:cs="Arial"/>
                <w:sz w:val="15"/>
                <w:szCs w:val="15"/>
              </w:rPr>
            </w:pPr>
            <w:r>
              <w:rPr>
                <w:rFonts w:ascii="Arial" w:hAnsi="Arial" w:cs="Arial"/>
                <w:sz w:val="15"/>
                <w:szCs w:val="15"/>
              </w:rPr>
              <w:t xml:space="preserve">FRRN.043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157</w:t>
            </w:r>
          </w:p>
        </w:tc>
        <w:tc>
          <w:tcPr>
            <w:tcW w:w="2160" w:type="dxa"/>
          </w:tcPr>
          <w:p>
            <w:pPr>
              <w:spacing w:after="20" w:before="20"/>
              <w:rPr>
                <w:rFonts w:ascii="Arial" w:hAnsi="Arial" w:cs="Arial"/>
                <w:sz w:val="15"/>
                <w:szCs w:val="15"/>
              </w:rPr>
            </w:pPr>
            <w:r>
              <w:rPr>
                <w:rFonts w:ascii="Arial" w:hAnsi="Arial" w:cs="Arial"/>
                <w:sz w:val="15"/>
                <w:szCs w:val="15"/>
              </w:rPr>
              <w:t xml:space="preserve">Renewal Annual Budget</w:t>
            </w:r>
          </w:p>
        </w:tc>
        <w:tc>
          <w:tcPr>
            <w:tcW w:w="2880" w:type="dxa"/>
          </w:tcPr>
          <w:p>
            <w:pPr>
              <w:spacing w:after="20" w:before="20"/>
              <w:rPr>
                <w:rFonts w:ascii="Arial" w:hAnsi="Arial" w:cs="Arial"/>
                <w:sz w:val="15"/>
                <w:szCs w:val="15"/>
              </w:rPr>
            </w:pPr>
            <w:r>
              <w:rPr>
                <w:rFonts w:ascii="Arial" w:hAnsi="Arial" w:cs="Arial"/>
                <w:sz w:val="15"/>
                <w:szCs w:val="15"/>
              </w:rPr>
              <w:t xml:space="preserve">Region / Team / Sub-Team / Section Head / Team Head / Team Lead / Account Officer / Annual New Budget / Annual Renewal Budget / Annual Organic Budget / Grand Total: -</w:t>
            </w:r>
          </w:p>
        </w:tc>
        <w:tc>
          <w:tcPr>
            <w:tcW w:w="3600" w:type="dxa"/>
          </w:tcPr>
          <w:p>
            <w:pPr>
              <w:spacing w:after="20" w:before="20"/>
              <w:rPr>
                <w:rFonts w:ascii="Arial" w:hAnsi="Arial" w:cs="Arial"/>
                <w:sz w:val="15"/>
                <w:szCs w:val="15"/>
              </w:rPr>
            </w:pPr>
            <w:r>
              <w:rPr>
                <w:rFonts w:ascii="Arial" w:hAnsi="Arial" w:cs="Arial"/>
                <w:sz w:val="15"/>
                <w:szCs w:val="15"/>
              </w:rPr>
              <w:t xml:space="preserve">No budget for this fiscal year</w:t>
            </w:r>
          </w:p>
        </w:tc>
        <w:tc>
          <w:tcPr>
            <w:tcW w:w="1584" w:type="dxa"/>
          </w:tcPr>
          <w:p>
            <w:pPr>
              <w:spacing w:after="20" w:before="20"/>
              <w:rPr>
                <w:rFonts w:ascii="Arial" w:hAnsi="Arial" w:cs="Arial"/>
                <w:sz w:val="15"/>
                <w:szCs w:val="15"/>
              </w:rPr>
            </w:pPr>
            <w:r>
              <w:rPr>
                <w:rFonts w:ascii="Arial" w:hAnsi="Arial" w:cs="Arial"/>
                <w:sz w:val="15"/>
                <w:szCs w:val="15"/>
              </w:rPr>
              <w:t xml:space="preserve">FRRN.042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158</w:t>
            </w:r>
          </w:p>
        </w:tc>
        <w:tc>
          <w:tcPr>
            <w:tcW w:w="2160" w:type="dxa"/>
          </w:tcPr>
          <w:p>
            <w:pPr>
              <w:spacing w:after="20" w:before="20"/>
              <w:rPr>
                <w:rFonts w:ascii="Arial" w:hAnsi="Arial" w:cs="Arial"/>
                <w:sz w:val="15"/>
                <w:szCs w:val="15"/>
              </w:rPr>
            </w:pPr>
            <w:r>
              <w:rPr>
                <w:rFonts w:ascii="Arial" w:hAnsi="Arial" w:cs="Arial"/>
                <w:sz w:val="15"/>
                <w:szCs w:val="15"/>
              </w:rPr>
              <w:t xml:space="preserve">Renewal Annual Budget</w:t>
            </w:r>
          </w:p>
        </w:tc>
        <w:tc>
          <w:tcPr>
            <w:tcW w:w="2880" w:type="dxa"/>
          </w:tcPr>
          <w:p>
            <w:pPr>
              <w:spacing w:after="20" w:before="20"/>
              <w:rPr>
                <w:rFonts w:ascii="Arial" w:hAnsi="Arial" w:cs="Arial"/>
                <w:sz w:val="15"/>
                <w:szCs w:val="15"/>
              </w:rPr>
            </w:pPr>
            <w:r>
              <w:rPr>
                <w:rFonts w:ascii="Arial" w:hAnsi="Arial" w:cs="Arial"/>
                <w:sz w:val="15"/>
                <w:szCs w:val="15"/>
              </w:rPr>
              <w:t xml:space="preserve">Month / Previous Budget / Updated Budget / Modified By / Modification Date: -</w:t>
            </w:r>
          </w:p>
        </w:tc>
        <w:tc>
          <w:tcPr>
            <w:tcW w:w="3600" w:type="dxa"/>
          </w:tcPr>
          <w:p>
            <w:pPr>
              <w:spacing w:after="20" w:before="20"/>
              <w:rPr>
                <w:rFonts w:ascii="Arial" w:hAnsi="Arial" w:cs="Arial"/>
                <w:sz w:val="15"/>
                <w:szCs w:val="15"/>
              </w:rPr>
            </w:pPr>
            <w:r>
              <w:rPr>
                <w:rFonts w:ascii="Arial" w:hAnsi="Arial" w:cs="Arial"/>
                <w:sz w:val="15"/>
                <w:szCs w:val="15"/>
              </w:rPr>
              <w:t xml:space="preserve">No changes since the budget was created</w:t>
            </w:r>
          </w:p>
        </w:tc>
        <w:tc>
          <w:tcPr>
            <w:tcW w:w="1584" w:type="dxa"/>
          </w:tcPr>
          <w:p>
            <w:pPr>
              <w:spacing w:after="20" w:before="20"/>
              <w:rPr>
                <w:rFonts w:ascii="Arial" w:hAnsi="Arial" w:cs="Arial"/>
                <w:sz w:val="15"/>
                <w:szCs w:val="15"/>
              </w:rPr>
            </w:pPr>
            <w:r>
              <w:rPr>
                <w:rFonts w:ascii="Arial" w:hAnsi="Arial" w:cs="Arial"/>
                <w:sz w:val="15"/>
                <w:szCs w:val="15"/>
              </w:rPr>
              <w:t xml:space="preserve">FRRN.042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159</w:t>
            </w:r>
          </w:p>
        </w:tc>
        <w:tc>
          <w:tcPr>
            <w:tcW w:w="2160" w:type="dxa"/>
          </w:tcPr>
          <w:p>
            <w:pPr>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spacing w:after="20" w:before="20"/>
              <w:rPr>
                <w:rFonts w:ascii="Arial" w:hAnsi="Arial" w:cs="Arial"/>
                <w:sz w:val="15"/>
                <w:szCs w:val="15"/>
              </w:rPr>
            </w:pPr>
            <w:r>
              <w:rPr>
                <w:rFonts w:ascii="Arial" w:hAnsi="Arial" w:cs="Arial"/>
                <w:sz w:val="15"/>
                <w:szCs w:val="15"/>
              </w:rPr>
              <w:t xml:space="preserve">Insurer / Share (%) / Coverage / Premium: -</w:t>
            </w:r>
          </w:p>
        </w:tc>
        <w:tc>
          <w:tcPr>
            <w:tcW w:w="3600" w:type="dxa"/>
          </w:tcPr>
          <w:p>
            <w:pPr>
              <w:spacing w:after="20" w:before="20"/>
              <w:rPr>
                <w:rFonts w:ascii="Arial" w:hAnsi="Arial" w:cs="Arial"/>
                <w:sz w:val="15"/>
                <w:szCs w:val="15"/>
              </w:rPr>
            </w:pPr>
            <w:r>
              <w:rPr>
                <w:rFonts w:ascii="Arial" w:hAnsi="Arial" w:cs="Arial"/>
                <w:sz w:val="15"/>
                <w:szCs w:val="15"/>
              </w:rPr>
              <w:t xml:space="preserve">No insurer</w:t>
            </w:r>
          </w:p>
        </w:tc>
        <w:tc>
          <w:tcPr>
            <w:tcW w:w="1584" w:type="dxa"/>
          </w:tcPr>
          <w:p>
            <w:pPr>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160</w:t>
            </w:r>
          </w:p>
        </w:tc>
        <w:tc>
          <w:tcPr>
            <w:tcW w:w="2160" w:type="dxa"/>
          </w:tcPr>
          <w:p>
            <w:pPr>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spacing w:after="20" w:before="20"/>
              <w:rPr>
                <w:rFonts w:ascii="Arial" w:hAnsi="Arial" w:cs="Arial"/>
                <w:sz w:val="15"/>
                <w:szCs w:val="15"/>
              </w:rPr>
            </w:pPr>
            <w:r>
              <w:rPr>
                <w:rFonts w:ascii="Arial" w:hAnsi="Arial" w:cs="Arial"/>
                <w:sz w:val="15"/>
                <w:szCs w:val="15"/>
              </w:rPr>
              <w:t xml:space="preserve">Reference Number / Request / Insurer / Share (%) / Start / End / Sent By / Status / Insurer Remarks: -</w:t>
            </w:r>
          </w:p>
        </w:tc>
        <w:tc>
          <w:tcPr>
            <w:tcW w:w="3600" w:type="dxa"/>
          </w:tcPr>
          <w:p>
            <w:pPr>
              <w:spacing w:after="20" w:before="20"/>
              <w:rPr>
                <w:rFonts w:ascii="Arial" w:hAnsi="Arial" w:cs="Arial"/>
                <w:sz w:val="15"/>
                <w:szCs w:val="15"/>
              </w:rPr>
            </w:pPr>
            <w:r>
              <w:rPr>
                <w:rFonts w:ascii="Arial" w:hAnsi="Arial" w:cs="Arial"/>
                <w:sz w:val="15"/>
                <w:szCs w:val="15"/>
              </w:rPr>
              <w:t xml:space="preserve">No hold cover request</w:t>
            </w:r>
          </w:p>
        </w:tc>
        <w:tc>
          <w:tcPr>
            <w:tcW w:w="1584" w:type="dxa"/>
          </w:tcPr>
          <w:p>
            <w:pPr>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keepNext/>
              <w:spacing w:after="20" w:before="20"/>
              <w:rPr>
                <w:rFonts w:ascii="Arial" w:hAnsi="Arial" w:cs="Arial"/>
                <w:sz w:val="15"/>
                <w:szCs w:val="15"/>
              </w:rPr>
            </w:pPr>
            <w:r>
              <w:rPr>
                <w:rFonts w:ascii="Arial" w:hAnsi="Arial" w:cs="Arial"/>
                <w:sz w:val="15"/>
                <w:szCs w:val="15"/>
              </w:rPr>
              <w:t xml:space="preserve">161</w:t>
            </w:r>
          </w:p>
        </w:tc>
        <w:tc>
          <w:tcPr>
            <w:tcW w:w="2160" w:type="dxa"/>
          </w:tcPr>
          <w:p>
            <w:pPr>
              <w:keepNext/>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keepNext/>
              <w:spacing w:after="20" w:before="20"/>
              <w:rPr>
                <w:rFonts w:ascii="Arial" w:hAnsi="Arial" w:cs="Arial"/>
                <w:sz w:val="15"/>
                <w:szCs w:val="15"/>
              </w:rPr>
            </w:pPr>
            <w:r>
              <w:rPr>
                <w:rFonts w:ascii="Arial" w:hAnsi="Arial" w:cs="Arial"/>
                <w:sz w:val="15"/>
                <w:szCs w:val="15"/>
              </w:rPr>
              <w:t xml:space="preserve">File Name / Proposal / Status / CCM Message / Generated On: -</w:t>
            </w:r>
          </w:p>
        </w:tc>
        <w:tc>
          <w:tcPr>
            <w:tcW w:w="3600" w:type="dxa"/>
          </w:tcPr>
          <w:p>
            <w:pPr>
              <w:keepNext/>
              <w:spacing w:after="20" w:before="20"/>
              <w:rPr>
                <w:rFonts w:ascii="Arial" w:hAnsi="Arial" w:cs="Arial"/>
                <w:sz w:val="15"/>
                <w:szCs w:val="15"/>
              </w:rPr>
            </w:pPr>
            <w:r>
              <w:rPr>
                <w:rFonts w:ascii="Arial" w:hAnsi="Arial" w:cs="Arial"/>
                <w:sz w:val="15"/>
                <w:szCs w:val="15"/>
              </w:rPr>
              <w:t xml:space="preserve">No proposal generated</w:t>
            </w:r>
          </w:p>
        </w:tc>
        <w:tc>
          <w:tcPr>
            <w:tcW w:w="1584" w:type="dxa"/>
          </w:tcPr>
          <w:p>
            <w:pPr>
              <w:keepNext/>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keepNext/>
              <w:spacing w:after="20" w:before="20"/>
              <w:rPr>
                <w:rFonts w:ascii="Arial" w:hAnsi="Arial" w:cs="Arial"/>
                <w:sz w:val="15"/>
                <w:szCs w:val="15"/>
              </w:rPr>
            </w:pPr>
            <w:r>
              <w:rPr>
                <w:rFonts w:ascii="Arial" w:hAnsi="Arial" w:cs="Arial"/>
                <w:sz w:val="15"/>
                <w:szCs w:val="15"/>
              </w:rPr>
              <w:t xml:space="preserve">162</w:t>
            </w:r>
          </w:p>
        </w:tc>
        <w:tc>
          <w:tcPr>
            <w:tcW w:w="2160" w:type="dxa"/>
          </w:tcPr>
          <w:p>
            <w:pPr>
              <w:keepNext/>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keepNext/>
              <w:spacing w:after="20" w:before="20"/>
              <w:rPr>
                <w:rFonts w:ascii="Arial" w:hAnsi="Arial" w:cs="Arial"/>
                <w:sz w:val="15"/>
                <w:szCs w:val="15"/>
              </w:rPr>
            </w:pPr>
            <w:r>
              <w:rPr>
                <w:rFonts w:ascii="Arial" w:hAnsi="Arial" w:cs="Arial"/>
                <w:sz w:val="15"/>
                <w:szCs w:val="15"/>
              </w:rPr>
              <w:t xml:space="preserve">Version / File Name / Generated By / Generated On / CCM Message: -</w:t>
            </w:r>
          </w:p>
        </w:tc>
        <w:tc>
          <w:tcPr>
            <w:tcW w:w="3600" w:type="dxa"/>
          </w:tcPr>
          <w:p>
            <w:pPr>
              <w:keepNext/>
              <w:spacing w:after="20" w:before="20"/>
              <w:rPr>
                <w:rFonts w:ascii="Arial" w:hAnsi="Arial" w:cs="Arial"/>
                <w:sz w:val="15"/>
                <w:szCs w:val="15"/>
              </w:rPr>
            </w:pPr>
            <w:r>
              <w:rPr>
                <w:rFonts w:ascii="Arial" w:hAnsi="Arial" w:cs="Arial"/>
                <w:sz w:val="15"/>
                <w:szCs w:val="15"/>
              </w:rPr>
              <w:t xml:space="preserve">No Insurance Advice (mortgaged accounts only)</w:t>
            </w:r>
          </w:p>
        </w:tc>
        <w:tc>
          <w:tcPr>
            <w:tcW w:w="1584" w:type="dxa"/>
          </w:tcPr>
          <w:p>
            <w:pPr>
              <w:keepNext/>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163</w:t>
            </w:r>
          </w:p>
        </w:tc>
        <w:tc>
          <w:tcPr>
            <w:tcW w:w="2160" w:type="dxa"/>
          </w:tcPr>
          <w:p>
            <w:pPr>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spacing w:after="20" w:before="20"/>
              <w:rPr>
                <w:rFonts w:ascii="Arial" w:hAnsi="Arial" w:cs="Arial"/>
                <w:sz w:val="15"/>
                <w:szCs w:val="15"/>
              </w:rPr>
            </w:pPr>
            <w:r>
              <w:rPr>
                <w:rFonts w:ascii="Arial" w:hAnsi="Arial" w:cs="Arial"/>
                <w:sz w:val="15"/>
                <w:szCs w:val="15"/>
              </w:rPr>
              <w:t xml:space="preserve">Insurer / Share (%) / Premium / Placement Slip / Status / Transmission / Submitted / TAT (business days) / SLA / With Issue / Insurer Response: -</w:t>
            </w:r>
          </w:p>
        </w:tc>
        <w:tc>
          <w:tcPr>
            <w:tcW w:w="3600" w:type="dxa"/>
          </w:tcPr>
          <w:p>
            <w:pPr>
              <w:spacing w:after="20" w:before="20"/>
              <w:rPr>
                <w:rFonts w:ascii="Arial" w:hAnsi="Arial" w:cs="Arial"/>
                <w:sz w:val="15"/>
                <w:szCs w:val="15"/>
              </w:rPr>
            </w:pPr>
            <w:r>
              <w:rPr>
                <w:rFonts w:ascii="Arial" w:hAnsi="Arial" w:cs="Arial"/>
                <w:sz w:val="15"/>
                <w:szCs w:val="15"/>
              </w:rPr>
              <w:t xml:space="preserve">No placement generated</w:t>
            </w:r>
          </w:p>
        </w:tc>
        <w:tc>
          <w:tcPr>
            <w:tcW w:w="1584" w:type="dxa"/>
          </w:tcPr>
          <w:p>
            <w:pPr>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AC – Business Rules and Configurable Parameters</w:t>
      </w:r>
    </w:p>
    <w:p>
      <w:pPr>
        <w:rPr>
          <w:rFonts w:ascii="Arial" w:hAnsi="Arial" w:cs="Arial"/>
        </w:rPr>
      </w:pPr>
      <w:r>
        <w:rPr>
          <w:rFonts w:ascii="Arial" w:hAnsi="Arial" w:cs="Arial"/>
        </w:rPr>
        <w:t xml:space="preserve">The rules that apply across the Renewal requirements, the mapping of BDOI's statuses to the stages of the system, and the values the Business Administrator maintains without a change to the system. A change of a rule set, parameter, list or risk code takes effect from its effective date, after a second authorised user approves it (FRRN.040).</w:t>
      </w:r>
    </w:p>
    <w:p>
      <w:pPr>
        <w:keepNext/>
        <w:spacing w:after="80" w:before="200"/>
        <w:rPr>
          <w:rFonts w:ascii="Arial" w:hAnsi="Arial" w:cs="Arial"/>
          <w:sz w:val="22"/>
          <w:szCs w:val="22"/>
        </w:rPr>
      </w:pPr>
      <w:r>
        <w:rPr>
          <w:rFonts w:ascii="Arial" w:hAnsi="Arial" w:cs="Arial"/>
          <w:b/>
          <w:bCs/>
          <w:color w:val="014EA9"/>
          <w:sz w:val="22"/>
          <w:szCs w:val="22"/>
        </w:rPr>
        <w:t xml:space="preserve">AC.1 Personas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6192"/>
        <w:gridCol w:w="1584"/>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Persona</w:t>
            </w:r>
          </w:p>
        </w:tc>
        <w:tc>
          <w:tcPr>
            <w:tcW w:w="61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Responsibilities</w:t>
            </w:r>
          </w:p>
        </w:tc>
        <w:tc>
          <w:tcPr>
            <w:tcW w:w="15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Team Lead</w:t>
            </w:r>
          </w:p>
        </w:tc>
        <w:tc>
          <w:tcPr>
            <w:tcW w:w="6192" w:type="dxa"/>
          </w:tcPr>
          <w:p>
            <w:pPr>
              <w:spacing w:after="20" w:before="20"/>
              <w:rPr>
                <w:rFonts w:ascii="Arial" w:hAnsi="Arial" w:cs="Arial"/>
                <w:sz w:val="16"/>
                <w:szCs w:val="16"/>
              </w:rPr>
            </w:pPr>
            <w:r>
              <w:rPr>
                <w:rFonts w:ascii="Arial" w:hAnsi="Arial" w:cs="Arial"/>
                <w:sz w:val="16"/>
                <w:szCs w:val="16"/>
              </w:rPr>
              <w:t xml:space="preserve">Generates the RMEL; initiates; assigns and re-assigns Account Officers; transfers and receives accounts; reviews, returns and posts; overrides the outstanding-balance flag; Renewal Advices; reports</w:t>
            </w:r>
          </w:p>
        </w:tc>
        <w:tc>
          <w:tcPr>
            <w:tcW w:w="1584" w:type="dxa"/>
          </w:tcPr>
          <w:p>
            <w:pPr>
              <w:spacing w:after="20" w:before="20"/>
              <w:rPr>
                <w:rFonts w:ascii="Arial" w:hAnsi="Arial" w:cs="Arial"/>
                <w:sz w:val="16"/>
                <w:szCs w:val="16"/>
              </w:rPr>
            </w:pPr>
            <w:r>
              <w:rPr>
                <w:rFonts w:ascii="Arial" w:hAnsi="Arial" w:cs="Arial"/>
                <w:sz w:val="16"/>
                <w:szCs w:val="16"/>
              </w:rPr>
              <w:t xml:space="preserve">BRD 1.001-1.011</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Account Officer / Admin (Account Broker)</w:t>
            </w:r>
          </w:p>
        </w:tc>
        <w:tc>
          <w:tcPr>
            <w:tcW w:w="6192" w:type="dxa"/>
          </w:tcPr>
          <w:p>
            <w:pPr>
              <w:spacing w:after="20" w:before="20"/>
              <w:rPr>
                <w:rFonts w:ascii="Arial" w:hAnsi="Arial" w:cs="Arial"/>
                <w:sz w:val="16"/>
                <w:szCs w:val="16"/>
              </w:rPr>
            </w:pPr>
            <w:r>
              <w:rPr>
                <w:rFonts w:ascii="Arial" w:hAnsi="Arial" w:cs="Arial"/>
                <w:sz w:val="16"/>
                <w:szCs w:val="16"/>
              </w:rPr>
              <w:t xml:space="preserve">Views the assigned accounts; gives the disposition; remarks; requests transfers; updates returned accounts; Renewal Advices; client acceptance; reports</w:t>
            </w:r>
          </w:p>
        </w:tc>
        <w:tc>
          <w:tcPr>
            <w:tcW w:w="1584" w:type="dxa"/>
          </w:tcPr>
          <w:p>
            <w:pPr>
              <w:spacing w:after="20" w:before="20"/>
              <w:rPr>
                <w:rFonts w:ascii="Arial" w:hAnsi="Arial" w:cs="Arial"/>
                <w:sz w:val="16"/>
                <w:szCs w:val="16"/>
              </w:rPr>
            </w:pPr>
            <w:r>
              <w:rPr>
                <w:rFonts w:ascii="Arial" w:hAnsi="Arial" w:cs="Arial"/>
                <w:sz w:val="16"/>
                <w:szCs w:val="16"/>
              </w:rPr>
              <w:t xml:space="preserve">BRD 2.001-2.009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Processing Team Lead</w:t>
            </w:r>
          </w:p>
        </w:tc>
        <w:tc>
          <w:tcPr>
            <w:tcW w:w="6192" w:type="dxa"/>
          </w:tcPr>
          <w:p>
            <w:pPr>
              <w:spacing w:after="20" w:before="20"/>
              <w:rPr>
                <w:rFonts w:ascii="Arial" w:hAnsi="Arial" w:cs="Arial"/>
                <w:sz w:val="16"/>
                <w:szCs w:val="16"/>
              </w:rPr>
            </w:pPr>
            <w:r>
              <w:rPr>
                <w:rFonts w:ascii="Arial" w:hAnsi="Arial" w:cs="Arial"/>
                <w:sz w:val="16"/>
                <w:szCs w:val="16"/>
              </w:rPr>
              <w:t xml:space="preserve">Generates the RMEL for processing; uploads dispositioned files; assigns Processing Officers; updates data; computations; request to the insurers and their dispositions; Renewal Advices; reports</w:t>
            </w:r>
          </w:p>
        </w:tc>
        <w:tc>
          <w:tcPr>
            <w:tcW w:w="1584" w:type="dxa"/>
          </w:tcPr>
          <w:p>
            <w:pPr>
              <w:spacing w:after="20" w:before="20"/>
              <w:rPr>
                <w:rFonts w:ascii="Arial" w:hAnsi="Arial" w:cs="Arial"/>
                <w:sz w:val="16"/>
                <w:szCs w:val="16"/>
              </w:rPr>
            </w:pPr>
            <w:r>
              <w:rPr>
                <w:rFonts w:ascii="Arial" w:hAnsi="Arial" w:cs="Arial"/>
                <w:sz w:val="16"/>
                <w:szCs w:val="16"/>
              </w:rPr>
              <w:t xml:space="preserve">BRD 3.001-3.011</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Processing Officer / Broker</w:t>
            </w:r>
          </w:p>
        </w:tc>
        <w:tc>
          <w:tcPr>
            <w:tcW w:w="6192" w:type="dxa"/>
          </w:tcPr>
          <w:p>
            <w:pPr>
              <w:spacing w:after="20" w:before="20"/>
              <w:rPr>
                <w:rFonts w:ascii="Arial" w:hAnsi="Arial" w:cs="Arial"/>
                <w:sz w:val="16"/>
                <w:szCs w:val="16"/>
              </w:rPr>
            </w:pPr>
            <w:r>
              <w:rPr>
                <w:rFonts w:ascii="Arial" w:hAnsi="Arial" w:cs="Arial"/>
                <w:sz w:val="16"/>
                <w:szCs w:val="16"/>
              </w:rPr>
              <w:t xml:space="preserve">Processes the assigned accounts; uploads; updates data; computations; request to the insurers and their dispositions; Renewal Advices; reports</w:t>
            </w:r>
          </w:p>
        </w:tc>
        <w:tc>
          <w:tcPr>
            <w:tcW w:w="1584" w:type="dxa"/>
          </w:tcPr>
          <w:p>
            <w:pPr>
              <w:spacing w:after="20" w:before="20"/>
              <w:rPr>
                <w:rFonts w:ascii="Arial" w:hAnsi="Arial" w:cs="Arial"/>
                <w:sz w:val="16"/>
                <w:szCs w:val="16"/>
              </w:rPr>
            </w:pPr>
            <w:r>
              <w:rPr>
                <w:rFonts w:ascii="Arial" w:hAnsi="Arial" w:cs="Arial"/>
                <w:sz w:val="16"/>
                <w:szCs w:val="16"/>
              </w:rPr>
              <w:t xml:space="preserve">BRD 4.001-4.09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Business Administrator</w:t>
            </w:r>
          </w:p>
        </w:tc>
        <w:tc>
          <w:tcPr>
            <w:tcW w:w="6192" w:type="dxa"/>
          </w:tcPr>
          <w:p>
            <w:pPr>
              <w:spacing w:after="20" w:before="20"/>
              <w:rPr>
                <w:rFonts w:ascii="Arial" w:hAnsi="Arial" w:cs="Arial"/>
                <w:sz w:val="16"/>
                <w:szCs w:val="16"/>
              </w:rPr>
            </w:pPr>
            <w:r>
              <w:rPr>
                <w:rFonts w:ascii="Arial" w:hAnsi="Arial" w:cs="Arial"/>
                <w:sz w:val="16"/>
                <w:szCs w:val="16"/>
              </w:rPr>
              <w:t xml:space="preserve">Maintains the lists of values, the renewal rules and parameters and the letter templates; assigns profiles to users</w:t>
            </w:r>
          </w:p>
        </w:tc>
        <w:tc>
          <w:tcPr>
            <w:tcW w:w="1584" w:type="dxa"/>
          </w:tcPr>
          <w:p>
            <w:pPr>
              <w:spacing w:after="20" w:before="20"/>
              <w:rPr>
                <w:rFonts w:ascii="Arial" w:hAnsi="Arial" w:cs="Arial"/>
                <w:sz w:val="16"/>
                <w:szCs w:val="16"/>
              </w:rPr>
            </w:pPr>
            <w:r>
              <w:rPr>
                <w:rFonts w:ascii="Arial" w:hAnsi="Arial" w:cs="Arial"/>
                <w:sz w:val="16"/>
                <w:szCs w:val="16"/>
              </w:rPr>
              <w:t xml:space="preserve">BRD 5.001-5.005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System Administrator</w:t>
            </w:r>
          </w:p>
        </w:tc>
        <w:tc>
          <w:tcPr>
            <w:tcW w:w="6192" w:type="dxa"/>
          </w:tcPr>
          <w:p>
            <w:pPr>
              <w:spacing w:after="20" w:before="20"/>
              <w:rPr>
                <w:rFonts w:ascii="Arial" w:hAnsi="Arial" w:cs="Arial"/>
                <w:sz w:val="16"/>
                <w:szCs w:val="16"/>
              </w:rPr>
            </w:pPr>
            <w:r>
              <w:rPr>
                <w:rFonts w:ascii="Arial" w:hAnsi="Arial" w:cs="Arial"/>
                <w:sz w:val="16"/>
                <w:szCs w:val="16"/>
              </w:rPr>
              <w:t xml:space="preserve">Defines the profiles and assigns the functions to them</w:t>
            </w:r>
          </w:p>
        </w:tc>
        <w:tc>
          <w:tcPr>
            <w:tcW w:w="1584" w:type="dxa"/>
          </w:tcPr>
          <w:p>
            <w:pPr>
              <w:spacing w:after="20" w:before="20"/>
              <w:rPr>
                <w:rFonts w:ascii="Arial" w:hAnsi="Arial" w:cs="Arial"/>
                <w:sz w:val="16"/>
                <w:szCs w:val="16"/>
              </w:rPr>
            </w:pPr>
            <w:r>
              <w:rPr>
                <w:rFonts w:ascii="Arial" w:hAnsi="Arial" w:cs="Arial"/>
                <w:sz w:val="16"/>
                <w:szCs w:val="16"/>
              </w:rPr>
              <w:t xml:space="preserve">BRD 6.001-6.002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LAMD user</w:t>
            </w:r>
          </w:p>
        </w:tc>
        <w:tc>
          <w:tcPr>
            <w:tcW w:w="6192" w:type="dxa"/>
          </w:tcPr>
          <w:p>
            <w:pPr>
              <w:spacing w:after="20" w:before="20"/>
              <w:rPr>
                <w:rFonts w:ascii="Arial" w:hAnsi="Arial" w:cs="Arial"/>
                <w:sz w:val="16"/>
                <w:szCs w:val="16"/>
              </w:rPr>
            </w:pPr>
            <w:r>
              <w:rPr>
                <w:rFonts w:ascii="Arial" w:hAnsi="Arial" w:cs="Arial"/>
                <w:sz w:val="16"/>
                <w:szCs w:val="16"/>
              </w:rPr>
              <w:t xml:space="preserve">Uploads the LAMD reports; validation results only</w:t>
            </w:r>
          </w:p>
        </w:tc>
        <w:tc>
          <w:tcPr>
            <w:tcW w:w="1584" w:type="dxa"/>
          </w:tcPr>
          <w:p>
            <w:pPr>
              <w:spacing w:after="20" w:before="20"/>
              <w:rPr>
                <w:rFonts w:ascii="Arial" w:hAnsi="Arial" w:cs="Arial"/>
                <w:sz w:val="16"/>
                <w:szCs w:val="16"/>
              </w:rPr>
            </w:pPr>
            <w:r>
              <w:rPr>
                <w:rFonts w:ascii="Arial" w:hAnsi="Arial" w:cs="Arial"/>
                <w:sz w:val="16"/>
                <w:szCs w:val="16"/>
              </w:rPr>
              <w:t xml:space="preserve">BRRN.024, 029</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Contact Center user</w:t>
            </w:r>
          </w:p>
        </w:tc>
        <w:tc>
          <w:tcPr>
            <w:tcW w:w="6192" w:type="dxa"/>
          </w:tcPr>
          <w:p>
            <w:pPr>
              <w:keepNext/>
              <w:spacing w:after="20" w:before="20"/>
              <w:rPr>
                <w:rFonts w:ascii="Arial" w:hAnsi="Arial" w:cs="Arial"/>
                <w:sz w:val="16"/>
                <w:szCs w:val="16"/>
              </w:rPr>
            </w:pPr>
            <w:r>
              <w:rPr>
                <w:rFonts w:ascii="Arial" w:hAnsi="Arial" w:cs="Arial"/>
                <w:sz w:val="16"/>
                <w:szCs w:val="16"/>
              </w:rPr>
              <w:t xml:space="preserve">Views the renewal lists; records follow-ups; uploads client documents</w:t>
            </w:r>
          </w:p>
        </w:tc>
        <w:tc>
          <w:tcPr>
            <w:tcW w:w="1584" w:type="dxa"/>
          </w:tcPr>
          <w:p>
            <w:pPr>
              <w:keepNext/>
              <w:spacing w:after="20" w:before="20"/>
              <w:rPr>
                <w:rFonts w:ascii="Arial" w:hAnsi="Arial" w:cs="Arial"/>
                <w:sz w:val="16"/>
                <w:szCs w:val="16"/>
              </w:rPr>
            </w:pPr>
            <w:r>
              <w:rPr>
                <w:rFonts w:ascii="Arial" w:hAnsi="Arial" w:cs="Arial"/>
                <w:sz w:val="16"/>
                <w:szCs w:val="16"/>
              </w:rPr>
              <w:t xml:space="preserve">BRRN.026</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Client</w:t>
            </w:r>
          </w:p>
        </w:tc>
        <w:tc>
          <w:tcPr>
            <w:tcW w:w="6192" w:type="dxa"/>
          </w:tcPr>
          <w:p>
            <w:pPr>
              <w:keepNext/>
              <w:spacing w:after="20" w:before="20"/>
              <w:rPr>
                <w:rFonts w:ascii="Arial" w:hAnsi="Arial" w:cs="Arial"/>
                <w:sz w:val="16"/>
                <w:szCs w:val="16"/>
              </w:rPr>
            </w:pPr>
            <w:r>
              <w:rPr>
                <w:rFonts w:ascii="Arial" w:hAnsi="Arial" w:cs="Arial"/>
                <w:sz w:val="16"/>
                <w:szCs w:val="16"/>
              </w:rPr>
              <w:t xml:space="preserve">Receives the Renewal Advice and the letters; accepts by e-mail, signed Renewal Advice or payment</w:t>
            </w:r>
          </w:p>
        </w:tc>
        <w:tc>
          <w:tcPr>
            <w:tcW w:w="1584" w:type="dxa"/>
          </w:tcPr>
          <w:p>
            <w:pPr>
              <w:keepNext/>
              <w:spacing w:after="20" w:before="20"/>
              <w:rPr>
                <w:rFonts w:ascii="Arial" w:hAnsi="Arial" w:cs="Arial"/>
                <w:sz w:val="16"/>
                <w:szCs w:val="16"/>
              </w:rPr>
            </w:pPr>
            <w:r>
              <w:rPr>
                <w:rFonts w:ascii="Arial" w:hAnsi="Arial" w:cs="Arial"/>
                <w:sz w:val="16"/>
                <w:szCs w:val="16"/>
              </w:rPr>
              <w:t xml:space="preserve">BRRN.010, 040</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Insurer</w:t>
            </w:r>
          </w:p>
        </w:tc>
        <w:tc>
          <w:tcPr>
            <w:tcW w:w="6192" w:type="dxa"/>
          </w:tcPr>
          <w:p>
            <w:pPr>
              <w:spacing w:after="20" w:before="20"/>
              <w:rPr>
                <w:rFonts w:ascii="Arial" w:hAnsi="Arial" w:cs="Arial"/>
                <w:sz w:val="16"/>
                <w:szCs w:val="16"/>
              </w:rPr>
            </w:pPr>
            <w:r>
              <w:rPr>
                <w:rFonts w:ascii="Arial" w:hAnsi="Arial" w:cs="Arial"/>
                <w:sz w:val="16"/>
                <w:szCs w:val="16"/>
              </w:rPr>
              <w:t xml:space="preserve">Receives the request for renewal disposition; returns its disposition file</w:t>
            </w:r>
          </w:p>
        </w:tc>
        <w:tc>
          <w:tcPr>
            <w:tcW w:w="1584" w:type="dxa"/>
          </w:tcPr>
          <w:p>
            <w:pPr>
              <w:spacing w:after="20" w:before="20"/>
              <w:rPr>
                <w:rFonts w:ascii="Arial" w:hAnsi="Arial" w:cs="Arial"/>
                <w:sz w:val="16"/>
                <w:szCs w:val="16"/>
              </w:rPr>
            </w:pPr>
            <w:r>
              <w:rPr>
                <w:rFonts w:ascii="Arial" w:hAnsi="Arial" w:cs="Arial"/>
                <w:sz w:val="16"/>
                <w:szCs w:val="16"/>
              </w:rPr>
              <w:t xml:space="preserve">BRD 3.009; BRRN.035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AC.2 Proposed role-to-function matrix</w:t>
      </w:r>
    </w:p>
    <w:p>
      <w:pPr>
        <w:rPr>
          <w:rFonts w:ascii="Arial" w:hAnsi="Arial" w:cs="Arial"/>
        </w:rPr>
      </w:pPr>
      <w:r>
        <w:rPr>
          <w:rFonts w:ascii="Arial" w:hAnsi="Arial" w:cs="Arial"/>
        </w:rPr>
        <w:t xml:space="preserve">Y = the persona's profile holds the function; T = transfer request only. Proposal for BDOI to confirm with the User Access Matrix (FRRN.001.02, FRRN.001.05). A rule set, a decision matrix or a risk code change is activated by a user other than its maker; the LAMD profile never holds a placement, booking, issuance, letter, disposition or messaging function (BRRN.024).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5" w:type="dxa"/>
      </w:tblPr>
      <w:tblGrid>
        <w:gridCol w:w="3744"/>
        <w:gridCol w:w="864"/>
        <w:gridCol w:w="864"/>
        <w:gridCol w:w="864"/>
        <w:gridCol w:w="864"/>
        <w:gridCol w:w="864"/>
        <w:gridCol w:w="864"/>
        <w:gridCol w:w="864"/>
        <w:gridCol w:w="864"/>
      </w:tblGrid>
      <w:tr>
        <w:trPr>
          <w:cantSplit/>
          <w:tblHeader/>
        </w:trPr>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Function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TL</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AO</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TL</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Off.</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Bus. Admin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Sys. Admin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LAMD</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Contact Ctr</w:t>
            </w: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View the renewal home, lists, accounts and history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Generate the RMEL and initiate</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Assign and re-assign; transfer; receive transfers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T</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Give the disposition; remarks; New Business path</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Review, return and post</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Controlled overrides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Assign Processing Officers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Update data, computations, return to Marketing</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Upload dispositioned files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Request to the insurers and their dispositions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Generate and send Renewal Advices and letters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Record the client acceptance</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Follow-ups of the Contact Center</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LAMD uploads and validation results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Reports and exports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Renewal rules, parameters, risk codes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keepNext/>
              <w:spacing w:after="20" w:before="20"/>
              <w:rPr>
                <w:rFonts w:ascii="Arial" w:hAnsi="Arial" w:cs="Arial"/>
                <w:sz w:val="15"/>
                <w:szCs w:val="15"/>
              </w:rPr>
            </w:pPr>
            <w:r>
              <w:rPr>
                <w:rFonts w:ascii="Arial" w:hAnsi="Arial" w:cs="Arial"/>
                <w:sz w:val="15"/>
                <w:szCs w:val="15"/>
              </w:rPr>
              <w:t xml:space="preserve">Letter templates and lists of values</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r>
              <w:rPr>
                <w:rFonts w:ascii="Arial" w:hAnsi="Arial" w:cs="Arial"/>
                <w:sz w:val="15"/>
                <w:szCs w:val="15"/>
              </w:rPr>
              <w:t xml:space="preserve">Y</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r>
      <w:tr>
        <w:trPr>
          <w:cantSplit/>
        </w:trPr>
        <w:tc>
          <w:tcPr>
            <w:tcW w:w="3744" w:type="dxa"/>
          </w:tcPr>
          <w:p>
            <w:pPr>
              <w:keepNext/>
              <w:spacing w:after="20" w:before="20"/>
              <w:rPr>
                <w:rFonts w:ascii="Arial" w:hAnsi="Arial" w:cs="Arial"/>
                <w:sz w:val="15"/>
                <w:szCs w:val="15"/>
              </w:rPr>
            </w:pPr>
            <w:r>
              <w:rPr>
                <w:rFonts w:ascii="Arial" w:hAnsi="Arial" w:cs="Arial"/>
                <w:sz w:val="15"/>
                <w:szCs w:val="15"/>
              </w:rPr>
              <w:t xml:space="preserve">Package of migrated policies</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r>
              <w:rPr>
                <w:rFonts w:ascii="Arial" w:hAnsi="Arial" w:cs="Arial"/>
                <w:sz w:val="15"/>
                <w:szCs w:val="15"/>
              </w:rPr>
              <w:t xml:space="preserve">Y</w:t>
            </w:r>
          </w:p>
        </w:tc>
        <w:tc>
          <w:tcPr>
            <w:tcW w:w="864" w:type="dxa"/>
          </w:tcPr>
          <w:p>
            <w:pPr>
              <w:keepNext/>
              <w:spacing w:after="20" w:before="20"/>
              <w:rPr>
                <w:rFonts w:ascii="Arial" w:hAnsi="Arial" w:cs="Arial"/>
                <w:sz w:val="15"/>
                <w:szCs w:val="15"/>
              </w:rPr>
            </w:pPr>
            <w:r>
              <w:rPr>
                <w:rFonts w:ascii="Arial" w:hAnsi="Arial" w:cs="Arial"/>
                <w:sz w:val="15"/>
                <w:szCs w:val="15"/>
              </w:rPr>
              <w:t xml:space="preserve">Y</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Profiles and functions (request)</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AC.3 Dispositions and their paths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7056"/>
        <w:gridCol w:w="1584"/>
      </w:tblGrid>
      <w:tr>
        <w:trPr>
          <w:cantSplit/>
          <w:tblHeader/>
        </w:trPr>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Disposition</w:t>
            </w:r>
          </w:p>
        </w:tc>
        <w:tc>
          <w:tcPr>
            <w:tcW w:w="70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Path after posting</w:t>
            </w:r>
          </w:p>
        </w:tc>
        <w:tc>
          <w:tcPr>
            <w:tcW w:w="15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For Renewal</w:t>
            </w:r>
          </w:p>
        </w:tc>
        <w:tc>
          <w:tcPr>
            <w:tcW w:w="7056" w:type="dxa"/>
          </w:tcPr>
          <w:p>
            <w:pPr>
              <w:spacing w:after="20" w:before="20"/>
              <w:rPr>
                <w:rFonts w:ascii="Arial" w:hAnsi="Arial" w:cs="Arial"/>
                <w:sz w:val="16"/>
                <w:szCs w:val="16"/>
              </w:rPr>
            </w:pPr>
            <w:r>
              <w:rPr>
                <w:rFonts w:ascii="Arial" w:hAnsi="Arial" w:cs="Arial"/>
                <w:sz w:val="16"/>
                <w:szCs w:val="16"/>
              </w:rPr>
              <w:t xml:space="preserve">Processing, the request to the insurer, the Renewal Advice, the client acceptance, placement and booking</w:t>
            </w:r>
          </w:p>
        </w:tc>
        <w:tc>
          <w:tcPr>
            <w:tcW w:w="1584" w:type="dxa"/>
          </w:tcPr>
          <w:p>
            <w:pPr>
              <w:spacing w:after="20" w:before="20"/>
              <w:rPr>
                <w:rFonts w:ascii="Arial" w:hAnsi="Arial" w:cs="Arial"/>
                <w:sz w:val="16"/>
                <w:szCs w:val="16"/>
              </w:rPr>
            </w:pPr>
            <w:r>
              <w:rPr>
                <w:rFonts w:ascii="Arial" w:hAnsi="Arial" w:cs="Arial"/>
                <w:sz w:val="16"/>
                <w:szCs w:val="16"/>
              </w:rPr>
              <w:t xml:space="preserve">BRD 2.004.3</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Not for Renewal</w:t>
            </w:r>
          </w:p>
        </w:tc>
        <w:tc>
          <w:tcPr>
            <w:tcW w:w="7056" w:type="dxa"/>
          </w:tcPr>
          <w:p>
            <w:pPr>
              <w:spacing w:after="20" w:before="20"/>
              <w:rPr>
                <w:rFonts w:ascii="Arial" w:hAnsi="Arial" w:cs="Arial"/>
                <w:sz w:val="16"/>
                <w:szCs w:val="16"/>
              </w:rPr>
            </w:pPr>
            <w:r>
              <w:rPr>
                <w:rFonts w:ascii="Arial" w:hAnsi="Arial" w:cs="Arial"/>
                <w:sz w:val="16"/>
                <w:szCs w:val="16"/>
              </w:rPr>
              <w:t xml:space="preserve">The letter step (Non-Renewal Letter or No Advice Letter), then closed as not renewed; can be re-opened until the expiry date plus the re-open days (FRRN.014.07)</w:t>
            </w:r>
          </w:p>
        </w:tc>
        <w:tc>
          <w:tcPr>
            <w:tcW w:w="1584" w:type="dxa"/>
          </w:tcPr>
          <w:p>
            <w:pPr>
              <w:spacing w:after="20" w:before="20"/>
              <w:rPr>
                <w:rFonts w:ascii="Arial" w:hAnsi="Arial" w:cs="Arial"/>
                <w:sz w:val="16"/>
                <w:szCs w:val="16"/>
              </w:rPr>
            </w:pPr>
            <w:r>
              <w:rPr>
                <w:rFonts w:ascii="Arial" w:hAnsi="Arial" w:cs="Arial"/>
                <w:sz w:val="16"/>
                <w:szCs w:val="16"/>
              </w:rPr>
              <w:t xml:space="preserve">BRD 2.004.3, 2.004.10</w:t>
            </w:r>
          </w:p>
        </w:tc>
      </w:tr>
      <w:tr>
        <w:trPr>
          <w:cantSplit/>
        </w:trPr>
        <w:tc>
          <w:tcPr>
            <w:tcW w:w="2015" w:type="dxa"/>
          </w:tcPr>
          <w:p>
            <w:pPr>
              <w:keepNext/>
              <w:spacing w:after="20" w:before="20"/>
              <w:rPr>
                <w:rFonts w:ascii="Arial" w:hAnsi="Arial" w:cs="Arial"/>
                <w:sz w:val="16"/>
                <w:szCs w:val="16"/>
              </w:rPr>
            </w:pPr>
            <w:r>
              <w:rPr>
                <w:rFonts w:ascii="Arial" w:hAnsi="Arial" w:cs="Arial"/>
                <w:sz w:val="16"/>
                <w:szCs w:val="16"/>
              </w:rPr>
              <w:t xml:space="preserve">For Quotation</w:t>
            </w:r>
          </w:p>
        </w:tc>
        <w:tc>
          <w:tcPr>
            <w:tcW w:w="7056" w:type="dxa"/>
          </w:tcPr>
          <w:p>
            <w:pPr>
              <w:keepNext/>
              <w:spacing w:after="20" w:before="20"/>
              <w:rPr>
                <w:rFonts w:ascii="Arial" w:hAnsi="Arial" w:cs="Arial"/>
                <w:sz w:val="16"/>
                <w:szCs w:val="16"/>
              </w:rPr>
            </w:pPr>
            <w:r>
              <w:rPr>
                <w:rFonts w:ascii="Arial" w:hAnsi="Arial" w:cs="Arial"/>
                <w:sz w:val="16"/>
                <w:szCs w:val="16"/>
              </w:rPr>
              <w:t xml:space="preserve">New Business path (FRRN.017, FRRN.018; the meaning of For Quotation and For Proposal is a point of Annex AO)</w:t>
            </w:r>
          </w:p>
        </w:tc>
        <w:tc>
          <w:tcPr>
            <w:tcW w:w="1584" w:type="dxa"/>
          </w:tcPr>
          <w:p>
            <w:pPr>
              <w:keepNext/>
              <w:spacing w:after="20" w:before="20"/>
              <w:rPr>
                <w:rFonts w:ascii="Arial" w:hAnsi="Arial" w:cs="Arial"/>
                <w:sz w:val="16"/>
                <w:szCs w:val="16"/>
              </w:rPr>
            </w:pPr>
            <w:r>
              <w:rPr>
                <w:rFonts w:ascii="Arial" w:hAnsi="Arial" w:cs="Arial"/>
                <w:sz w:val="16"/>
                <w:szCs w:val="16"/>
              </w:rPr>
              <w:t xml:space="preserve">BRD 2.004.3</w:t>
            </w:r>
          </w:p>
        </w:tc>
      </w:tr>
      <w:tr>
        <w:trPr>
          <w:cantSplit/>
        </w:trPr>
        <w:tc>
          <w:tcPr>
            <w:tcW w:w="2015" w:type="dxa"/>
          </w:tcPr>
          <w:p>
            <w:pPr>
              <w:keepNext/>
              <w:spacing w:after="20" w:before="20"/>
              <w:rPr>
                <w:rFonts w:ascii="Arial" w:hAnsi="Arial" w:cs="Arial"/>
                <w:sz w:val="16"/>
                <w:szCs w:val="16"/>
              </w:rPr>
            </w:pPr>
            <w:r>
              <w:rPr>
                <w:rFonts w:ascii="Arial" w:hAnsi="Arial" w:cs="Arial"/>
                <w:sz w:val="16"/>
                <w:szCs w:val="16"/>
              </w:rPr>
              <w:t xml:space="preserve">For Proposal</w:t>
            </w:r>
          </w:p>
        </w:tc>
        <w:tc>
          <w:tcPr>
            <w:tcW w:w="7056" w:type="dxa"/>
          </w:tcPr>
          <w:p>
            <w:pPr>
              <w:keepNext/>
              <w:spacing w:after="20" w:before="20"/>
              <w:rPr>
                <w:rFonts w:ascii="Arial" w:hAnsi="Arial" w:cs="Arial"/>
                <w:sz w:val="16"/>
                <w:szCs w:val="16"/>
              </w:rPr>
            </w:pPr>
            <w:r>
              <w:rPr>
                <w:rFonts w:ascii="Arial" w:hAnsi="Arial" w:cs="Arial"/>
                <w:sz w:val="16"/>
                <w:szCs w:val="16"/>
              </w:rPr>
              <w:t xml:space="preserve">New Business path (FRRN.017, FRRN.018.02)</w:t>
            </w:r>
          </w:p>
        </w:tc>
        <w:tc>
          <w:tcPr>
            <w:tcW w:w="1584" w:type="dxa"/>
          </w:tcPr>
          <w:p>
            <w:pPr>
              <w:keepNext/>
              <w:spacing w:after="20" w:before="20"/>
              <w:rPr>
                <w:rFonts w:ascii="Arial" w:hAnsi="Arial" w:cs="Arial"/>
                <w:sz w:val="16"/>
                <w:szCs w:val="16"/>
              </w:rPr>
            </w:pPr>
            <w:r>
              <w:rPr>
                <w:rFonts w:ascii="Arial" w:hAnsi="Arial" w:cs="Arial"/>
                <w:sz w:val="16"/>
                <w:szCs w:val="16"/>
              </w:rPr>
              <w:t xml:space="preserve">BRD 2.004.3</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Lost Business</w:t>
            </w:r>
          </w:p>
        </w:tc>
        <w:tc>
          <w:tcPr>
            <w:tcW w:w="7056" w:type="dxa"/>
          </w:tcPr>
          <w:p>
            <w:pPr>
              <w:spacing w:after="20" w:before="20"/>
              <w:rPr>
                <w:rFonts w:ascii="Arial" w:hAnsi="Arial" w:cs="Arial"/>
                <w:sz w:val="16"/>
                <w:szCs w:val="16"/>
              </w:rPr>
            </w:pPr>
            <w:r>
              <w:rPr>
                <w:rFonts w:ascii="Arial" w:hAnsi="Arial" w:cs="Arial"/>
                <w:sz w:val="16"/>
                <w:szCs w:val="16"/>
              </w:rPr>
              <w:t xml:space="preserve">Closed as lost (BDOI's FRS records Lost Business as a reason of Not for Renewal; Annex AO)</w:t>
            </w:r>
          </w:p>
        </w:tc>
        <w:tc>
          <w:tcPr>
            <w:tcW w:w="1584" w:type="dxa"/>
          </w:tcPr>
          <w:p>
            <w:pPr>
              <w:spacing w:after="20" w:before="20"/>
              <w:rPr>
                <w:rFonts w:ascii="Arial" w:hAnsi="Arial" w:cs="Arial"/>
                <w:sz w:val="16"/>
                <w:szCs w:val="16"/>
              </w:rPr>
            </w:pPr>
            <w:r>
              <w:rPr>
                <w:rFonts w:ascii="Arial" w:hAnsi="Arial" w:cs="Arial"/>
                <w:sz w:val="16"/>
                <w:szCs w:val="16"/>
              </w:rPr>
              <w:t xml:space="preserve">BRD 2.004.3</w:t>
            </w:r>
          </w:p>
        </w:tc>
      </w:tr>
    </w:tbl>
    <w:p>
      <w:pPr>
        <w:spacing w:after="0"/>
        <w:rPr>
          <w:rFonts w:ascii="Arial" w:hAnsi="Arial" w:cs="Arial"/>
        </w:rPr>
      </w:pPr>
    </w:p>
    <w:p>
      <w:pPr>
        <w:rPr>
          <w:rFonts w:ascii="Arial" w:hAnsi="Arial" w:cs="Arial"/>
        </w:rPr>
      </w:pPr>
      <w:r>
        <w:rPr>
          <w:rFonts w:ascii="Arial" w:hAnsi="Arial" w:cs="Arial"/>
        </w:rPr>
        <w:t xml:space="preserve">Non-renewal reasons of the BRD (BRD 2.004.4.1-10): RMU; With submitted policy; Loan fully paid; Direct to Insurer; Total Loss Claim; Unit Sold; Canceled Policy; Transfer to Another Marketing Unit; Non-renewable Accounts; Booked to New Invoice. BDOI's FRS adds eleven reasons (FRRN.014.02), kept as values of the same list.</w:t>
      </w:r>
    </w:p>
    <w:p>
      <w:pPr>
        <w:keepNext/>
        <w:spacing w:after="80" w:before="200"/>
        <w:rPr>
          <w:rFonts w:ascii="Arial" w:hAnsi="Arial" w:cs="Arial"/>
          <w:sz w:val="22"/>
          <w:szCs w:val="22"/>
        </w:rPr>
      </w:pPr>
      <w:r>
        <w:rPr>
          <w:rFonts w:ascii="Arial" w:hAnsi="Arial" w:cs="Arial"/>
          <w:b/>
          <w:bCs/>
          <w:color w:val="014EA9"/>
          <w:sz w:val="22"/>
          <w:szCs w:val="22"/>
        </w:rPr>
        <w:t xml:space="preserve">AC.4 Sanitation rules of the system and their default effect</w:t>
      </w:r>
    </w:p>
    <w:p>
      <w:pPr>
        <w:keepNext/>
        <w:rPr>
          <w:rFonts w:ascii="Arial" w:hAnsi="Arial" w:cs="Arial"/>
        </w:rPr>
      </w:pPr>
      <w:r>
        <w:rPr>
          <w:rFonts w:ascii="Arial" w:hAnsi="Arial" w:cs="Arial"/>
        </w:rPr>
        <w:t xml:space="preserve">The rules of the system that run with BDOI's sanitation rules of Annex C; the severity decides the classification. KYC is for information only.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4320"/>
        <w:gridCol w:w="2736"/>
        <w:gridCol w:w="3600"/>
      </w:tblGrid>
      <w:tr>
        <w:trPr>
          <w:cantSplit/>
          <w:tblHeader/>
        </w:trPr>
        <w:tc>
          <w:tcPr>
            <w:tcW w:w="43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Rule</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Default effect when it fails</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Renewal reference matches the expiring policy</w:t>
            </w:r>
          </w:p>
        </w:tc>
        <w:tc>
          <w:tcPr>
            <w:tcW w:w="2736" w:type="dxa"/>
          </w:tcPr>
          <w:p>
            <w:pPr>
              <w:spacing w:after="20" w:before="20"/>
              <w:rPr>
                <w:rFonts w:ascii="Arial" w:hAnsi="Arial" w:cs="Arial"/>
                <w:sz w:val="16"/>
                <w:szCs w:val="16"/>
              </w:rPr>
            </w:pPr>
            <w:r>
              <w:rPr>
                <w:rFonts w:ascii="Arial" w:hAnsi="Arial" w:cs="Arial"/>
                <w:sz w:val="16"/>
                <w:szCs w:val="16"/>
              </w:rPr>
              <w:t xml:space="preserve">BRRN.022</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PN present (mortgaged and CBG lines)</w:t>
            </w:r>
          </w:p>
        </w:tc>
        <w:tc>
          <w:tcPr>
            <w:tcW w:w="2736" w:type="dxa"/>
          </w:tcPr>
          <w:p>
            <w:pPr>
              <w:spacing w:after="20" w:before="20"/>
              <w:rPr>
                <w:rFonts w:ascii="Arial" w:hAnsi="Arial" w:cs="Arial"/>
                <w:sz w:val="16"/>
                <w:szCs w:val="16"/>
              </w:rPr>
            </w:pPr>
            <w:r>
              <w:rPr>
                <w:rFonts w:ascii="Arial" w:hAnsi="Arial" w:cs="Arial"/>
                <w:sz w:val="16"/>
                <w:szCs w:val="16"/>
              </w:rPr>
              <w:t xml:space="preserve">BRRN.029, 031, 039</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Risk code renewable</w:t>
            </w:r>
          </w:p>
        </w:tc>
        <w:tc>
          <w:tcPr>
            <w:tcW w:w="2736" w:type="dxa"/>
          </w:tcPr>
          <w:p>
            <w:pPr>
              <w:spacing w:after="20" w:before="20"/>
              <w:rPr>
                <w:rFonts w:ascii="Arial" w:hAnsi="Arial" w:cs="Arial"/>
                <w:sz w:val="16"/>
                <w:szCs w:val="16"/>
              </w:rPr>
            </w:pPr>
            <w:r>
              <w:rPr>
                <w:rFonts w:ascii="Arial" w:hAnsi="Arial" w:cs="Arial"/>
                <w:sz w:val="16"/>
                <w:szCs w:val="16"/>
              </w:rPr>
              <w:t xml:space="preserve">BRRN.009; SC-08, SC-09</w:t>
            </w:r>
          </w:p>
        </w:tc>
        <w:tc>
          <w:tcPr>
            <w:tcW w:w="3600" w:type="dxa"/>
          </w:tcPr>
          <w:p>
            <w:pPr>
              <w:spacing w:after="20" w:before="20"/>
              <w:rPr>
                <w:rFonts w:ascii="Arial" w:hAnsi="Arial" w:cs="Arial"/>
                <w:sz w:val="16"/>
                <w:szCs w:val="16"/>
              </w:rPr>
            </w:pPr>
            <w:r>
              <w:rPr>
                <w:rFonts w:ascii="Arial" w:hAnsi="Arial" w:cs="Arial"/>
                <w:sz w:val="16"/>
                <w:szCs w:val="16"/>
              </w:rPr>
              <w:t xml:space="preserve">Not for Renewal (system)</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Risk code maintained in the rules</w:t>
            </w:r>
          </w:p>
        </w:tc>
        <w:tc>
          <w:tcPr>
            <w:tcW w:w="2736" w:type="dxa"/>
          </w:tcPr>
          <w:p>
            <w:pPr>
              <w:spacing w:after="20" w:before="20"/>
              <w:rPr>
                <w:rFonts w:ascii="Arial" w:hAnsi="Arial" w:cs="Arial"/>
                <w:sz w:val="16"/>
                <w:szCs w:val="16"/>
              </w:rPr>
            </w:pPr>
            <w:r>
              <w:rPr>
                <w:rFonts w:ascii="Arial" w:hAnsi="Arial" w:cs="Arial"/>
                <w:sz w:val="16"/>
                <w:szCs w:val="16"/>
              </w:rPr>
              <w:t xml:space="preserve">BRRN.020; SC-11</w:t>
            </w:r>
          </w:p>
        </w:tc>
        <w:tc>
          <w:tcPr>
            <w:tcW w:w="3600" w:type="dxa"/>
          </w:tcPr>
          <w:p>
            <w:pPr>
              <w:spacing w:after="20" w:before="20"/>
              <w:rPr>
                <w:rFonts w:ascii="Arial" w:hAnsi="Arial" w:cs="Arial"/>
                <w:sz w:val="16"/>
                <w:szCs w:val="16"/>
              </w:rPr>
            </w:pPr>
            <w:r>
              <w:rPr>
                <w:rFonts w:ascii="Arial" w:hAnsi="Arial" w:cs="Arial"/>
                <w:sz w:val="16"/>
                <w:szCs w:val="16"/>
              </w:rPr>
              <w:t xml:space="preserve">Review (manual 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Risk in the insurer's renewable list</w:t>
            </w:r>
          </w:p>
        </w:tc>
        <w:tc>
          <w:tcPr>
            <w:tcW w:w="2736" w:type="dxa"/>
          </w:tcPr>
          <w:p>
            <w:pPr>
              <w:spacing w:after="20" w:before="20"/>
              <w:rPr>
                <w:rFonts w:ascii="Arial" w:hAnsi="Arial" w:cs="Arial"/>
                <w:sz w:val="16"/>
                <w:szCs w:val="16"/>
              </w:rPr>
            </w:pPr>
            <w:r>
              <w:rPr>
                <w:rFonts w:ascii="Arial" w:hAnsi="Arial" w:cs="Arial"/>
                <w:sz w:val="16"/>
                <w:szCs w:val="16"/>
              </w:rPr>
              <w:t xml:space="preserve">BRRN.020; SC-10</w:t>
            </w:r>
          </w:p>
        </w:tc>
        <w:tc>
          <w:tcPr>
            <w:tcW w:w="3600" w:type="dxa"/>
          </w:tcPr>
          <w:p>
            <w:pPr>
              <w:spacing w:after="20" w:before="20"/>
              <w:rPr>
                <w:rFonts w:ascii="Arial" w:hAnsi="Arial" w:cs="Arial"/>
                <w:sz w:val="16"/>
                <w:szCs w:val="16"/>
              </w:rPr>
            </w:pPr>
            <w:r>
              <w:rPr>
                <w:rFonts w:ascii="Arial" w:hAnsi="Arial" w:cs="Arial"/>
                <w:sz w:val="16"/>
                <w:szCs w:val="16"/>
              </w:rPr>
              <w:t xml:space="preserve">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TSI against the threshold (PHP 250M)</w:t>
            </w:r>
          </w:p>
        </w:tc>
        <w:tc>
          <w:tcPr>
            <w:tcW w:w="2736" w:type="dxa"/>
          </w:tcPr>
          <w:p>
            <w:pPr>
              <w:spacing w:after="20" w:before="20"/>
              <w:rPr>
                <w:rFonts w:ascii="Arial" w:hAnsi="Arial" w:cs="Arial"/>
                <w:sz w:val="16"/>
                <w:szCs w:val="16"/>
              </w:rPr>
            </w:pPr>
            <w:r>
              <w:rPr>
                <w:rFonts w:ascii="Arial" w:hAnsi="Arial" w:cs="Arial"/>
                <w:sz w:val="16"/>
                <w:szCs w:val="16"/>
              </w:rPr>
              <w:t xml:space="preserve">BRRN.020, 023; SC-12, SC-13</w:t>
            </w:r>
          </w:p>
        </w:tc>
        <w:tc>
          <w:tcPr>
            <w:tcW w:w="3600" w:type="dxa"/>
          </w:tcPr>
          <w:p>
            <w:pPr>
              <w:spacing w:after="20" w:before="20"/>
              <w:rPr>
                <w:rFonts w:ascii="Arial" w:hAnsi="Arial" w:cs="Arial"/>
                <w:sz w:val="16"/>
                <w:szCs w:val="16"/>
              </w:rPr>
            </w:pPr>
            <w:r>
              <w:rPr>
                <w:rFonts w:ascii="Arial" w:hAnsi="Arial" w:cs="Arial"/>
                <w:sz w:val="16"/>
                <w:szCs w:val="16"/>
              </w:rPr>
              <w:t xml:space="preserve">Review; disposition as Annex C</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LAMD loan status (paid off, RMU)</w:t>
            </w:r>
          </w:p>
        </w:tc>
        <w:tc>
          <w:tcPr>
            <w:tcW w:w="2736" w:type="dxa"/>
          </w:tcPr>
          <w:p>
            <w:pPr>
              <w:spacing w:after="20" w:before="20"/>
              <w:rPr>
                <w:rFonts w:ascii="Arial" w:hAnsi="Arial" w:cs="Arial"/>
                <w:sz w:val="16"/>
                <w:szCs w:val="16"/>
              </w:rPr>
            </w:pPr>
            <w:r>
              <w:rPr>
                <w:rFonts w:ascii="Arial" w:hAnsi="Arial" w:cs="Arial"/>
                <w:sz w:val="16"/>
                <w:szCs w:val="16"/>
              </w:rPr>
              <w:t xml:space="preserve">BRRN.029, 039</w:t>
            </w:r>
          </w:p>
        </w:tc>
        <w:tc>
          <w:tcPr>
            <w:tcW w:w="3600" w:type="dxa"/>
          </w:tcPr>
          <w:p>
            <w:pPr>
              <w:spacing w:after="20" w:before="20"/>
              <w:rPr>
                <w:rFonts w:ascii="Arial" w:hAnsi="Arial" w:cs="Arial"/>
                <w:sz w:val="16"/>
                <w:szCs w:val="16"/>
              </w:rPr>
            </w:pPr>
            <w:r>
              <w:rPr>
                <w:rFonts w:ascii="Arial" w:hAnsi="Arial" w:cs="Arial"/>
                <w:sz w:val="16"/>
                <w:szCs w:val="16"/>
              </w:rPr>
              <w:t xml:space="preserve">As Annex C (Annex AO)</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Claims of the expiring term</w:t>
            </w:r>
          </w:p>
        </w:tc>
        <w:tc>
          <w:tcPr>
            <w:tcW w:w="2736" w:type="dxa"/>
          </w:tcPr>
          <w:p>
            <w:pPr>
              <w:spacing w:after="20" w:before="20"/>
              <w:rPr>
                <w:rFonts w:ascii="Arial" w:hAnsi="Arial" w:cs="Arial"/>
                <w:sz w:val="16"/>
                <w:szCs w:val="16"/>
              </w:rPr>
            </w:pPr>
            <w:r>
              <w:rPr>
                <w:rFonts w:ascii="Arial" w:hAnsi="Arial" w:cs="Arial"/>
                <w:sz w:val="16"/>
                <w:szCs w:val="16"/>
              </w:rPr>
              <w:t xml:space="preserve">BRRN.031, 034; R23-05, R28-05</w:t>
            </w:r>
          </w:p>
        </w:tc>
        <w:tc>
          <w:tcPr>
            <w:tcW w:w="3600" w:type="dxa"/>
          </w:tcPr>
          <w:p>
            <w:pPr>
              <w:spacing w:after="20" w:before="20"/>
              <w:rPr>
                <w:rFonts w:ascii="Arial" w:hAnsi="Arial" w:cs="Arial"/>
                <w:sz w:val="16"/>
                <w:szCs w:val="16"/>
              </w:rPr>
            </w:pPr>
            <w:r>
              <w:rPr>
                <w:rFonts w:ascii="Arial" w:hAnsi="Arial" w:cs="Arial"/>
                <w:sz w:val="16"/>
                <w:szCs w:val="16"/>
              </w:rPr>
              <w:t xml:space="preserve">Review when claims are open; not applicable when they cannot be read</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Endorsement in progress</w:t>
            </w:r>
          </w:p>
        </w:tc>
        <w:tc>
          <w:tcPr>
            <w:tcW w:w="2736" w:type="dxa"/>
          </w:tcPr>
          <w:p>
            <w:pPr>
              <w:spacing w:after="20" w:before="20"/>
              <w:rPr>
                <w:rFonts w:ascii="Arial" w:hAnsi="Arial" w:cs="Arial"/>
                <w:sz w:val="16"/>
                <w:szCs w:val="16"/>
              </w:rPr>
            </w:pPr>
            <w:r>
              <w:rPr>
                <w:rFonts w:ascii="Arial" w:hAnsi="Arial" w:cs="Arial"/>
                <w:sz w:val="16"/>
                <w:szCs w:val="16"/>
              </w:rPr>
              <w:t xml:space="preserve">BRRN.032</w:t>
            </w:r>
          </w:p>
        </w:tc>
        <w:tc>
          <w:tcPr>
            <w:tcW w:w="3600" w:type="dxa"/>
          </w:tcPr>
          <w:p>
            <w:pPr>
              <w:spacing w:after="20" w:before="20"/>
              <w:rPr>
                <w:rFonts w:ascii="Arial" w:hAnsi="Arial" w:cs="Arial"/>
                <w:sz w:val="16"/>
                <w:szCs w:val="16"/>
              </w:rPr>
            </w:pPr>
            <w:r>
              <w:rPr>
                <w:rFonts w:ascii="Arial" w:hAnsi="Arial" w:cs="Arial"/>
                <w:sz w:val="16"/>
                <w:szCs w:val="16"/>
              </w:rPr>
              <w:t xml:space="preserve">Review; blocks posting, Renewal Advice and acceptance</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Outstanding premium above the threshold</w:t>
            </w:r>
          </w:p>
        </w:tc>
        <w:tc>
          <w:tcPr>
            <w:tcW w:w="2736" w:type="dxa"/>
          </w:tcPr>
          <w:p>
            <w:pPr>
              <w:spacing w:after="20" w:before="20"/>
              <w:rPr>
                <w:rFonts w:ascii="Arial" w:hAnsi="Arial" w:cs="Arial"/>
                <w:sz w:val="16"/>
                <w:szCs w:val="16"/>
              </w:rPr>
            </w:pPr>
            <w:r>
              <w:rPr>
                <w:rFonts w:ascii="Arial" w:hAnsi="Arial" w:cs="Arial"/>
                <w:sz w:val="16"/>
                <w:szCs w:val="16"/>
              </w:rPr>
              <w:t xml:space="preserve">BRD 1.011; BRRN.031</w:t>
            </w:r>
          </w:p>
        </w:tc>
        <w:tc>
          <w:tcPr>
            <w:tcW w:w="3600" w:type="dxa"/>
          </w:tcPr>
          <w:p>
            <w:pPr>
              <w:spacing w:after="20" w:before="20"/>
              <w:rPr>
                <w:rFonts w:ascii="Arial" w:hAnsi="Arial" w:cs="Arial"/>
                <w:sz w:val="16"/>
                <w:szCs w:val="16"/>
              </w:rPr>
            </w:pPr>
            <w:r>
              <w:rPr>
                <w:rFonts w:ascii="Arial" w:hAnsi="Arial" w:cs="Arial"/>
                <w:sz w:val="16"/>
                <w:szCs w:val="16"/>
              </w:rPr>
              <w:t xml:space="preserve">Review; override by the Team Lead</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Financial impact beyond the tolerance</w:t>
            </w:r>
          </w:p>
        </w:tc>
        <w:tc>
          <w:tcPr>
            <w:tcW w:w="2736" w:type="dxa"/>
          </w:tcPr>
          <w:p>
            <w:pPr>
              <w:spacing w:after="20" w:before="20"/>
              <w:rPr>
                <w:rFonts w:ascii="Arial" w:hAnsi="Arial" w:cs="Arial"/>
                <w:sz w:val="16"/>
                <w:szCs w:val="16"/>
              </w:rPr>
            </w:pPr>
            <w:r>
              <w:rPr>
                <w:rFonts w:ascii="Arial" w:hAnsi="Arial" w:cs="Arial"/>
                <w:sz w:val="16"/>
                <w:szCs w:val="16"/>
              </w:rPr>
              <w:t xml:space="preserve">BRRN.038</w:t>
            </w:r>
          </w:p>
        </w:tc>
        <w:tc>
          <w:tcPr>
            <w:tcW w:w="3600" w:type="dxa"/>
          </w:tcPr>
          <w:p>
            <w:pPr>
              <w:spacing w:after="20" w:before="20"/>
              <w:rPr>
                <w:rFonts w:ascii="Arial" w:hAnsi="Arial" w:cs="Arial"/>
                <w:sz w:val="16"/>
                <w:szCs w:val="16"/>
              </w:rPr>
            </w:pPr>
            <w:r>
              <w:rPr>
                <w:rFonts w:ascii="Arial" w:hAnsi="Arial" w:cs="Arial"/>
                <w:sz w:val="16"/>
                <w:szCs w:val="16"/>
              </w:rPr>
              <w:t xml:space="preserve">Review; New Business path</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Insurer disposition matched, not late, not conflicting</w:t>
            </w:r>
          </w:p>
        </w:tc>
        <w:tc>
          <w:tcPr>
            <w:tcW w:w="2736" w:type="dxa"/>
          </w:tcPr>
          <w:p>
            <w:pPr>
              <w:spacing w:after="20" w:before="20"/>
              <w:rPr>
                <w:rFonts w:ascii="Arial" w:hAnsi="Arial" w:cs="Arial"/>
                <w:sz w:val="16"/>
                <w:szCs w:val="16"/>
              </w:rPr>
            </w:pPr>
            <w:r>
              <w:rPr>
                <w:rFonts w:ascii="Arial" w:hAnsi="Arial" w:cs="Arial"/>
                <w:sz w:val="16"/>
                <w:szCs w:val="16"/>
              </w:rPr>
              <w:t xml:space="preserve">BRRN.035</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Mandatory fields complete</w:t>
            </w:r>
          </w:p>
        </w:tc>
        <w:tc>
          <w:tcPr>
            <w:tcW w:w="2736" w:type="dxa"/>
          </w:tcPr>
          <w:p>
            <w:pPr>
              <w:spacing w:after="20" w:before="20"/>
              <w:rPr>
                <w:rFonts w:ascii="Arial" w:hAnsi="Arial" w:cs="Arial"/>
                <w:sz w:val="16"/>
                <w:szCs w:val="16"/>
              </w:rPr>
            </w:pPr>
            <w:r>
              <w:rPr>
                <w:rFonts w:ascii="Arial" w:hAnsi="Arial" w:cs="Arial"/>
                <w:sz w:val="16"/>
                <w:szCs w:val="16"/>
              </w:rPr>
              <w:t xml:space="preserve">BRD 2.004.5, 3.007.3</w:t>
            </w:r>
          </w:p>
        </w:tc>
        <w:tc>
          <w:tcPr>
            <w:tcW w:w="3600" w:type="dxa"/>
          </w:tcPr>
          <w:p>
            <w:pPr>
              <w:spacing w:after="20" w:before="20"/>
              <w:rPr>
                <w:rFonts w:ascii="Arial" w:hAnsi="Arial" w:cs="Arial"/>
                <w:sz w:val="16"/>
                <w:szCs w:val="16"/>
              </w:rPr>
            </w:pPr>
            <w:r>
              <w:rPr>
                <w:rFonts w:ascii="Arial" w:hAnsi="Arial" w:cs="Arial"/>
                <w:sz w:val="16"/>
                <w:szCs w:val="16"/>
              </w:rPr>
              <w:t xml:space="preserve">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Product sellable for renewal</w:t>
            </w:r>
          </w:p>
        </w:tc>
        <w:tc>
          <w:tcPr>
            <w:tcW w:w="2736" w:type="dxa"/>
          </w:tcPr>
          <w:p>
            <w:pPr>
              <w:spacing w:after="20" w:before="20"/>
              <w:rPr>
                <w:rFonts w:ascii="Arial" w:hAnsi="Arial" w:cs="Arial"/>
                <w:sz w:val="16"/>
                <w:szCs w:val="16"/>
              </w:rPr>
            </w:pPr>
            <w:r>
              <w:rPr>
                <w:rFonts w:ascii="Arial" w:hAnsi="Arial" w:cs="Arial"/>
                <w:sz w:val="16"/>
                <w:szCs w:val="16"/>
              </w:rPr>
              <w:t xml:space="preserve">BRRN.040</w:t>
            </w:r>
          </w:p>
        </w:tc>
        <w:tc>
          <w:tcPr>
            <w:tcW w:w="3600" w:type="dxa"/>
          </w:tcPr>
          <w:p>
            <w:pPr>
              <w:spacing w:after="20" w:before="20"/>
              <w:rPr>
                <w:rFonts w:ascii="Arial" w:hAnsi="Arial" w:cs="Arial"/>
                <w:sz w:val="16"/>
                <w:szCs w:val="16"/>
              </w:rPr>
            </w:pPr>
            <w:r>
              <w:rPr>
                <w:rFonts w:ascii="Arial" w:hAnsi="Arial" w:cs="Arial"/>
                <w:sz w:val="16"/>
                <w:szCs w:val="16"/>
              </w:rPr>
              <w:t xml:space="preserve">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Insurer active and usable</w:t>
            </w:r>
          </w:p>
        </w:tc>
        <w:tc>
          <w:tcPr>
            <w:tcW w:w="2736" w:type="dxa"/>
          </w:tcPr>
          <w:p>
            <w:pPr>
              <w:spacing w:after="20" w:before="20"/>
              <w:rPr>
                <w:rFonts w:ascii="Arial" w:hAnsi="Arial" w:cs="Arial"/>
                <w:sz w:val="16"/>
                <w:szCs w:val="16"/>
              </w:rPr>
            </w:pPr>
            <w:r>
              <w:rPr>
                <w:rFonts w:ascii="Arial" w:hAnsi="Arial" w:cs="Arial"/>
                <w:sz w:val="16"/>
                <w:szCs w:val="16"/>
              </w:rPr>
              <w:t xml:space="preserve">BRRN.035</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keepNext/>
              <w:spacing w:after="20" w:before="20"/>
              <w:rPr>
                <w:rFonts w:ascii="Arial" w:hAnsi="Arial" w:cs="Arial"/>
                <w:sz w:val="16"/>
                <w:szCs w:val="16"/>
              </w:rPr>
            </w:pPr>
            <w:r>
              <w:rPr>
                <w:rFonts w:ascii="Arial" w:hAnsi="Arial" w:cs="Arial"/>
                <w:sz w:val="16"/>
                <w:szCs w:val="16"/>
              </w:rPr>
              <w:t xml:space="preserve">No other open renewal on the same expiring policy</w:t>
            </w:r>
          </w:p>
        </w:tc>
        <w:tc>
          <w:tcPr>
            <w:tcW w:w="2736" w:type="dxa"/>
          </w:tcPr>
          <w:p>
            <w:pPr>
              <w:keepNext/>
              <w:spacing w:after="20" w:before="20"/>
              <w:rPr>
                <w:rFonts w:ascii="Arial" w:hAnsi="Arial" w:cs="Arial"/>
                <w:sz w:val="16"/>
                <w:szCs w:val="16"/>
              </w:rPr>
            </w:pPr>
            <w:r>
              <w:rPr>
                <w:rFonts w:ascii="Arial" w:hAnsi="Arial" w:cs="Arial"/>
                <w:sz w:val="16"/>
                <w:szCs w:val="16"/>
              </w:rPr>
              <w:t xml:space="preserve">BRRN.005</w:t>
            </w:r>
          </w:p>
        </w:tc>
        <w:tc>
          <w:tcPr>
            <w:tcW w:w="3600" w:type="dxa"/>
          </w:tcPr>
          <w:p>
            <w:pPr>
              <w:keepNext/>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keepNext/>
              <w:spacing w:after="20" w:before="20"/>
              <w:rPr>
                <w:rFonts w:ascii="Arial" w:hAnsi="Arial" w:cs="Arial"/>
                <w:sz w:val="16"/>
                <w:szCs w:val="16"/>
              </w:rPr>
            </w:pPr>
            <w:r>
              <w:rPr>
                <w:rFonts w:ascii="Arial" w:hAnsi="Arial" w:cs="Arial"/>
                <w:sz w:val="16"/>
                <w:szCs w:val="16"/>
              </w:rPr>
              <w:t xml:space="preserve">KYC due</w:t>
            </w:r>
          </w:p>
        </w:tc>
        <w:tc>
          <w:tcPr>
            <w:tcW w:w="2736" w:type="dxa"/>
          </w:tcPr>
          <w:p>
            <w:pPr>
              <w:keepNext/>
              <w:spacing w:after="20" w:before="20"/>
              <w:rPr>
                <w:rFonts w:ascii="Arial" w:hAnsi="Arial" w:cs="Arial"/>
                <w:sz w:val="16"/>
                <w:szCs w:val="16"/>
              </w:rPr>
            </w:pPr>
            <w:r>
              <w:rPr>
                <w:rFonts w:ascii="Arial" w:hAnsi="Arial" w:cs="Arial"/>
                <w:sz w:val="16"/>
                <w:szCs w:val="16"/>
              </w:rPr>
              <w:t xml:space="preserve">BRRN.028</w:t>
            </w:r>
          </w:p>
        </w:tc>
        <w:tc>
          <w:tcPr>
            <w:tcW w:w="3600" w:type="dxa"/>
          </w:tcPr>
          <w:p>
            <w:pPr>
              <w:keepNext/>
              <w:spacing w:after="20" w:before="20"/>
              <w:rPr>
                <w:rFonts w:ascii="Arial" w:hAnsi="Arial" w:cs="Arial"/>
                <w:sz w:val="16"/>
                <w:szCs w:val="16"/>
              </w:rPr>
            </w:pPr>
            <w:r>
              <w:rPr>
                <w:rFonts w:ascii="Arial" w:hAnsi="Arial" w:cs="Arial"/>
                <w:sz w:val="16"/>
                <w:szCs w:val="16"/>
              </w:rPr>
              <w:t xml:space="preserve">For information only; never blocks</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Package of a migrated policy mapped</w:t>
            </w:r>
          </w:p>
        </w:tc>
        <w:tc>
          <w:tcPr>
            <w:tcW w:w="2736" w:type="dxa"/>
          </w:tcPr>
          <w:p>
            <w:pPr>
              <w:spacing w:after="20" w:before="20"/>
              <w:rPr>
                <w:rFonts w:ascii="Arial" w:hAnsi="Arial" w:cs="Arial"/>
                <w:sz w:val="16"/>
                <w:szCs w:val="16"/>
              </w:rPr>
            </w:pPr>
            <w:r>
              <w:rPr>
                <w:rFonts w:ascii="Arial" w:hAnsi="Arial" w:cs="Arial"/>
                <w:sz w:val="16"/>
                <w:szCs w:val="16"/>
              </w:rPr>
              <w:t xml:space="preserve">BRRN.020</w:t>
            </w:r>
          </w:p>
        </w:tc>
        <w:tc>
          <w:tcPr>
            <w:tcW w:w="3600" w:type="dxa"/>
          </w:tcPr>
          <w:p>
            <w:pPr>
              <w:spacing w:after="20" w:before="20"/>
              <w:rPr>
                <w:rFonts w:ascii="Arial" w:hAnsi="Arial" w:cs="Arial"/>
                <w:sz w:val="16"/>
                <w:szCs w:val="16"/>
              </w:rPr>
            </w:pPr>
            <w:r>
              <w:rPr>
                <w:rFonts w:ascii="Arial" w:hAnsi="Arial" w:cs="Arial"/>
                <w:sz w:val="16"/>
                <w:szCs w:val="16"/>
              </w:rPr>
              <w:t xml:space="preserve">Exception until a choice is approved (FRRN.046)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AC.5 BDOI's statuses and the stages of the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024"/>
        <w:gridCol w:w="3456"/>
        <w:gridCol w:w="4176"/>
      </w:tblGrid>
      <w:tr>
        <w:trPr>
          <w:cantSplit/>
          <w:tblHeader/>
        </w:trPr>
        <w:tc>
          <w:tcPr>
            <w:tcW w:w="302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BDOI status (this FRS)</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Stage of the system</w:t>
            </w:r>
          </w:p>
        </w:tc>
        <w:tc>
          <w:tcPr>
            <w:tcW w:w="41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Meaning</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In Process Renewal</w:t>
            </w:r>
          </w:p>
        </w:tc>
        <w:tc>
          <w:tcPr>
            <w:tcW w:w="3456" w:type="dxa"/>
          </w:tcPr>
          <w:p>
            <w:pPr>
              <w:spacing w:after="20" w:before="20"/>
              <w:rPr>
                <w:rFonts w:ascii="Arial" w:hAnsi="Arial" w:cs="Arial"/>
                <w:sz w:val="16"/>
                <w:szCs w:val="16"/>
              </w:rPr>
            </w:pPr>
            <w:r>
              <w:rPr>
                <w:rFonts w:ascii="Arial" w:hAnsi="Arial" w:cs="Arial"/>
                <w:sz w:val="16"/>
                <w:szCs w:val="16"/>
              </w:rPr>
              <w:t xml:space="preserve">Extracted; Unassigned; For Disposition</w:t>
            </w:r>
          </w:p>
        </w:tc>
        <w:tc>
          <w:tcPr>
            <w:tcW w:w="4176" w:type="dxa"/>
          </w:tcPr>
          <w:p>
            <w:pPr>
              <w:spacing w:after="20" w:before="20"/>
              <w:rPr>
                <w:rFonts w:ascii="Arial" w:hAnsi="Arial" w:cs="Arial"/>
                <w:sz w:val="16"/>
                <w:szCs w:val="16"/>
              </w:rPr>
            </w:pPr>
            <w:r>
              <w:rPr>
                <w:rFonts w:ascii="Arial" w:hAnsi="Arial" w:cs="Arial"/>
                <w:sz w:val="16"/>
                <w:szCs w:val="16"/>
              </w:rPr>
              <w:t xml:space="preserve">Generated, initiated, assigned to the Account Officer</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Submitted for Posting</w:t>
            </w:r>
          </w:p>
        </w:tc>
        <w:tc>
          <w:tcPr>
            <w:tcW w:w="3456" w:type="dxa"/>
          </w:tcPr>
          <w:p>
            <w:pPr>
              <w:spacing w:after="20" w:before="20"/>
              <w:rPr>
                <w:rFonts w:ascii="Arial" w:hAnsi="Arial" w:cs="Arial"/>
                <w:sz w:val="16"/>
                <w:szCs w:val="16"/>
              </w:rPr>
            </w:pPr>
            <w:r>
              <w:rPr>
                <w:rFonts w:ascii="Arial" w:hAnsi="Arial" w:cs="Arial"/>
                <w:sz w:val="16"/>
                <w:szCs w:val="16"/>
              </w:rPr>
              <w:t xml:space="preserve">Review in Progress</w:t>
            </w:r>
          </w:p>
        </w:tc>
        <w:tc>
          <w:tcPr>
            <w:tcW w:w="4176" w:type="dxa"/>
          </w:tcPr>
          <w:p>
            <w:pPr>
              <w:spacing w:after="20" w:before="20"/>
              <w:rPr>
                <w:rFonts w:ascii="Arial" w:hAnsi="Arial" w:cs="Arial"/>
                <w:sz w:val="16"/>
                <w:szCs w:val="16"/>
              </w:rPr>
            </w:pPr>
            <w:r>
              <w:rPr>
                <w:rFonts w:ascii="Arial" w:hAnsi="Arial" w:cs="Arial"/>
                <w:sz w:val="16"/>
                <w:szCs w:val="16"/>
              </w:rPr>
              <w:t xml:space="preserve">Submitted to the Team Lead (FRRN.016)</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Posted</w:t>
            </w:r>
          </w:p>
        </w:tc>
        <w:tc>
          <w:tcPr>
            <w:tcW w:w="3456" w:type="dxa"/>
          </w:tcPr>
          <w:p>
            <w:pPr>
              <w:spacing w:after="20" w:before="20"/>
              <w:rPr>
                <w:rFonts w:ascii="Arial" w:hAnsi="Arial" w:cs="Arial"/>
                <w:sz w:val="16"/>
                <w:szCs w:val="16"/>
              </w:rPr>
            </w:pPr>
            <w:r>
              <w:rPr>
                <w:rFonts w:ascii="Arial" w:hAnsi="Arial" w:cs="Arial"/>
                <w:sz w:val="16"/>
                <w:szCs w:val="16"/>
              </w:rPr>
              <w:t xml:space="preserve">For Processing; In Processing</w:t>
            </w:r>
          </w:p>
        </w:tc>
        <w:tc>
          <w:tcPr>
            <w:tcW w:w="4176" w:type="dxa"/>
          </w:tcPr>
          <w:p>
            <w:pPr>
              <w:spacing w:after="20" w:before="20"/>
              <w:rPr>
                <w:rFonts w:ascii="Arial" w:hAnsi="Arial" w:cs="Arial"/>
                <w:sz w:val="16"/>
                <w:szCs w:val="16"/>
              </w:rPr>
            </w:pPr>
            <w:r>
              <w:rPr>
                <w:rFonts w:ascii="Arial" w:hAnsi="Arial" w:cs="Arial"/>
                <w:sz w:val="16"/>
                <w:szCs w:val="16"/>
              </w:rPr>
              <w:t xml:space="preserve">Posted For Renewal (FRRN.020.01)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(insurer disposition requested)</w:t>
            </w:r>
          </w:p>
        </w:tc>
        <w:tc>
          <w:tcPr>
            <w:tcW w:w="3456" w:type="dxa"/>
          </w:tcPr>
          <w:p>
            <w:pPr>
              <w:spacing w:after="20" w:before="20"/>
              <w:rPr>
                <w:rFonts w:ascii="Arial" w:hAnsi="Arial" w:cs="Arial"/>
                <w:sz w:val="16"/>
                <w:szCs w:val="16"/>
              </w:rPr>
            </w:pPr>
            <w:r>
              <w:rPr>
                <w:rFonts w:ascii="Arial" w:hAnsi="Arial" w:cs="Arial"/>
                <w:sz w:val="16"/>
                <w:szCs w:val="16"/>
              </w:rPr>
              <w:t xml:space="preserve">With Insurer</w:t>
            </w:r>
          </w:p>
        </w:tc>
        <w:tc>
          <w:tcPr>
            <w:tcW w:w="4176" w:type="dxa"/>
          </w:tcPr>
          <w:p>
            <w:pPr>
              <w:spacing w:after="20" w:before="20"/>
              <w:rPr>
                <w:rFonts w:ascii="Arial" w:hAnsi="Arial" w:cs="Arial"/>
                <w:sz w:val="16"/>
                <w:szCs w:val="16"/>
              </w:rPr>
            </w:pPr>
            <w:r>
              <w:rPr>
                <w:rFonts w:ascii="Arial" w:hAnsi="Arial" w:cs="Arial"/>
                <w:sz w:val="16"/>
                <w:szCs w:val="16"/>
              </w:rPr>
              <w:t xml:space="preserve">Request to the insurer sent (FRRN.021)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For RA Generation</w:t>
            </w:r>
          </w:p>
        </w:tc>
        <w:tc>
          <w:tcPr>
            <w:tcW w:w="3456" w:type="dxa"/>
          </w:tcPr>
          <w:p>
            <w:pPr>
              <w:spacing w:after="20" w:before="20"/>
              <w:rPr>
                <w:rFonts w:ascii="Arial" w:hAnsi="Arial" w:cs="Arial"/>
                <w:sz w:val="16"/>
                <w:szCs w:val="16"/>
              </w:rPr>
            </w:pPr>
            <w:r>
              <w:rPr>
                <w:rFonts w:ascii="Arial" w:hAnsi="Arial" w:cs="Arial"/>
                <w:sz w:val="16"/>
                <w:szCs w:val="16"/>
              </w:rPr>
              <w:t xml:space="preserve">RA Ready</w:t>
            </w:r>
          </w:p>
        </w:tc>
        <w:tc>
          <w:tcPr>
            <w:tcW w:w="4176" w:type="dxa"/>
          </w:tcPr>
          <w:p>
            <w:pPr>
              <w:spacing w:after="20" w:before="20"/>
              <w:rPr>
                <w:rFonts w:ascii="Arial" w:hAnsi="Arial" w:cs="Arial"/>
                <w:sz w:val="16"/>
                <w:szCs w:val="16"/>
              </w:rPr>
            </w:pPr>
            <w:r>
              <w:rPr>
                <w:rFonts w:ascii="Arial" w:hAnsi="Arial" w:cs="Arial"/>
                <w:sz w:val="16"/>
                <w:szCs w:val="16"/>
              </w:rPr>
              <w:t xml:space="preserve">Insurer approved, or Clean CBG (FRRN.008.01)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(RA sent)</w:t>
            </w:r>
          </w:p>
        </w:tc>
        <w:tc>
          <w:tcPr>
            <w:tcW w:w="3456" w:type="dxa"/>
          </w:tcPr>
          <w:p>
            <w:pPr>
              <w:spacing w:after="20" w:before="20"/>
              <w:rPr>
                <w:rFonts w:ascii="Arial" w:hAnsi="Arial" w:cs="Arial"/>
                <w:sz w:val="16"/>
                <w:szCs w:val="16"/>
              </w:rPr>
            </w:pPr>
            <w:r>
              <w:rPr>
                <w:rFonts w:ascii="Arial" w:hAnsi="Arial" w:cs="Arial"/>
                <w:sz w:val="16"/>
                <w:szCs w:val="16"/>
              </w:rPr>
              <w:t xml:space="preserve">RA Generated; RA Sent / Awaiting Response</w:t>
            </w:r>
          </w:p>
        </w:tc>
        <w:tc>
          <w:tcPr>
            <w:tcW w:w="4176" w:type="dxa"/>
          </w:tcPr>
          <w:p>
            <w:pPr>
              <w:spacing w:after="20" w:before="20"/>
              <w:rPr>
                <w:rFonts w:ascii="Arial" w:hAnsi="Arial" w:cs="Arial"/>
                <w:sz w:val="16"/>
                <w:szCs w:val="16"/>
              </w:rPr>
            </w:pPr>
            <w:r>
              <w:rPr>
                <w:rFonts w:ascii="Arial" w:hAnsi="Arial" w:cs="Arial"/>
                <w:sz w:val="16"/>
                <w:szCs w:val="16"/>
              </w:rPr>
              <w:t xml:space="preserve">Renewal Advice generated and sent (FRRN.022)</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Submitted for Approval</w:t>
            </w:r>
          </w:p>
        </w:tc>
        <w:tc>
          <w:tcPr>
            <w:tcW w:w="3456" w:type="dxa"/>
          </w:tcPr>
          <w:p>
            <w:pPr>
              <w:spacing w:after="20" w:before="20"/>
              <w:rPr>
                <w:rFonts w:ascii="Arial" w:hAnsi="Arial" w:cs="Arial"/>
                <w:sz w:val="16"/>
                <w:szCs w:val="16"/>
              </w:rPr>
            </w:pPr>
            <w:r>
              <w:rPr>
                <w:rFonts w:ascii="Arial" w:hAnsi="Arial" w:cs="Arial"/>
                <w:sz w:val="16"/>
                <w:szCs w:val="16"/>
              </w:rPr>
              <w:t xml:space="preserve">Accepted</w:t>
            </w:r>
          </w:p>
        </w:tc>
        <w:tc>
          <w:tcPr>
            <w:tcW w:w="4176" w:type="dxa"/>
          </w:tcPr>
          <w:p>
            <w:pPr>
              <w:spacing w:after="20" w:before="20"/>
              <w:rPr>
                <w:rFonts w:ascii="Arial" w:hAnsi="Arial" w:cs="Arial"/>
                <w:sz w:val="16"/>
                <w:szCs w:val="16"/>
              </w:rPr>
            </w:pPr>
            <w:r>
              <w:rPr>
                <w:rFonts w:ascii="Arial" w:hAnsi="Arial" w:cs="Arial"/>
                <w:sz w:val="16"/>
                <w:szCs w:val="16"/>
              </w:rPr>
              <w:t xml:space="preserve">Client acceptance recorded (FRRN.025; second approval: Annex AO)</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For Billing Generation</w:t>
            </w:r>
          </w:p>
        </w:tc>
        <w:tc>
          <w:tcPr>
            <w:tcW w:w="3456" w:type="dxa"/>
          </w:tcPr>
          <w:p>
            <w:pPr>
              <w:spacing w:after="20" w:before="20"/>
              <w:rPr>
                <w:rFonts w:ascii="Arial" w:hAnsi="Arial" w:cs="Arial"/>
                <w:sz w:val="16"/>
                <w:szCs w:val="16"/>
              </w:rPr>
            </w:pPr>
            <w:r>
              <w:rPr>
                <w:rFonts w:ascii="Arial" w:hAnsi="Arial" w:cs="Arial"/>
                <w:sz w:val="16"/>
                <w:szCs w:val="16"/>
              </w:rPr>
              <w:t xml:space="preserve">-</w:t>
            </w:r>
          </w:p>
        </w:tc>
        <w:tc>
          <w:tcPr>
            <w:tcW w:w="4176" w:type="dxa"/>
          </w:tcPr>
          <w:p>
            <w:pPr>
              <w:spacing w:after="20" w:before="20"/>
              <w:rPr>
                <w:rFonts w:ascii="Arial" w:hAnsi="Arial" w:cs="Arial"/>
                <w:sz w:val="16"/>
                <w:szCs w:val="16"/>
              </w:rPr>
            </w:pPr>
            <w:r>
              <w:rPr>
                <w:rFonts w:ascii="Arial" w:hAnsi="Arial" w:cs="Arial"/>
                <w:sz w:val="16"/>
                <w:szCs w:val="16"/>
              </w:rPr>
              <w:t xml:space="preserve">CBG Home and FFY billing (FRRN.027; New Business CLPC billing)</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Submitted for Placement; For Booking</w:t>
            </w:r>
          </w:p>
        </w:tc>
        <w:tc>
          <w:tcPr>
            <w:tcW w:w="3456" w:type="dxa"/>
          </w:tcPr>
          <w:p>
            <w:pPr>
              <w:spacing w:after="20" w:before="20"/>
              <w:rPr>
                <w:rFonts w:ascii="Arial" w:hAnsi="Arial" w:cs="Arial"/>
                <w:sz w:val="16"/>
                <w:szCs w:val="16"/>
              </w:rPr>
            </w:pPr>
            <w:r>
              <w:rPr>
                <w:rFonts w:ascii="Arial" w:hAnsi="Arial" w:cs="Arial"/>
                <w:sz w:val="16"/>
                <w:szCs w:val="16"/>
              </w:rPr>
              <w:t xml:space="preserve">For Placement and Booking</w:t>
            </w:r>
          </w:p>
        </w:tc>
        <w:tc>
          <w:tcPr>
            <w:tcW w:w="4176" w:type="dxa"/>
          </w:tcPr>
          <w:p>
            <w:pPr>
              <w:spacing w:after="20" w:before="20"/>
              <w:rPr>
                <w:rFonts w:ascii="Arial" w:hAnsi="Arial" w:cs="Arial"/>
                <w:sz w:val="16"/>
                <w:szCs w:val="16"/>
              </w:rPr>
            </w:pPr>
            <w:r>
              <w:rPr>
                <w:rFonts w:ascii="Arial" w:hAnsi="Arial" w:cs="Arial"/>
                <w:sz w:val="16"/>
                <w:szCs w:val="16"/>
              </w:rPr>
              <w:t xml:space="preserve">Placement and booking by the user (FRRN.029)</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Booked</w:t>
            </w:r>
          </w:p>
        </w:tc>
        <w:tc>
          <w:tcPr>
            <w:tcW w:w="3456" w:type="dxa"/>
          </w:tcPr>
          <w:p>
            <w:pPr>
              <w:spacing w:after="20" w:before="20"/>
              <w:rPr>
                <w:rFonts w:ascii="Arial" w:hAnsi="Arial" w:cs="Arial"/>
                <w:sz w:val="16"/>
                <w:szCs w:val="16"/>
              </w:rPr>
            </w:pPr>
            <w:r>
              <w:rPr>
                <w:rFonts w:ascii="Arial" w:hAnsi="Arial" w:cs="Arial"/>
                <w:sz w:val="16"/>
                <w:szCs w:val="16"/>
              </w:rPr>
              <w:t xml:space="preserve">Renewed</w:t>
            </w:r>
          </w:p>
        </w:tc>
        <w:tc>
          <w:tcPr>
            <w:tcW w:w="4176" w:type="dxa"/>
          </w:tcPr>
          <w:p>
            <w:pPr>
              <w:spacing w:after="20" w:before="20"/>
              <w:rPr>
                <w:rFonts w:ascii="Arial" w:hAnsi="Arial" w:cs="Arial"/>
                <w:sz w:val="16"/>
                <w:szCs w:val="16"/>
              </w:rPr>
            </w:pPr>
            <w:r>
              <w:rPr>
                <w:rFonts w:ascii="Arial" w:hAnsi="Arial" w:cs="Arial"/>
                <w:sz w:val="16"/>
                <w:szCs w:val="16"/>
              </w:rPr>
              <w:t xml:space="preserve">Renewal account booked (FRRN.035)</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Returned - Renewal; Returned Account</w:t>
            </w:r>
          </w:p>
        </w:tc>
        <w:tc>
          <w:tcPr>
            <w:tcW w:w="3456" w:type="dxa"/>
          </w:tcPr>
          <w:p>
            <w:pPr>
              <w:spacing w:after="20" w:before="20"/>
              <w:rPr>
                <w:rFonts w:ascii="Arial" w:hAnsi="Arial" w:cs="Arial"/>
                <w:sz w:val="16"/>
                <w:szCs w:val="16"/>
              </w:rPr>
            </w:pPr>
            <w:r>
              <w:rPr>
                <w:rFonts w:ascii="Arial" w:hAnsi="Arial" w:cs="Arial"/>
                <w:sz w:val="16"/>
                <w:szCs w:val="16"/>
              </w:rPr>
              <w:t xml:space="preserve">For Disposition or Review in Progress with the Returned flag</w:t>
            </w:r>
          </w:p>
        </w:tc>
        <w:tc>
          <w:tcPr>
            <w:tcW w:w="4176" w:type="dxa"/>
          </w:tcPr>
          <w:p>
            <w:pPr>
              <w:spacing w:after="20" w:before="20"/>
              <w:rPr>
                <w:rFonts w:ascii="Arial" w:hAnsi="Arial" w:cs="Arial"/>
                <w:sz w:val="16"/>
                <w:szCs w:val="16"/>
              </w:rPr>
            </w:pPr>
            <w:r>
              <w:rPr>
                <w:rFonts w:ascii="Arial" w:hAnsi="Arial" w:cs="Arial"/>
                <w:sz w:val="16"/>
                <w:szCs w:val="16"/>
              </w:rPr>
              <w:t xml:space="preserve">Return to Marketing (FRRN.020.02, FRRN.031)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Rejected Placement</w:t>
            </w:r>
          </w:p>
        </w:tc>
        <w:tc>
          <w:tcPr>
            <w:tcW w:w="3456" w:type="dxa"/>
          </w:tcPr>
          <w:p>
            <w:pPr>
              <w:spacing w:after="20" w:before="20"/>
              <w:rPr>
                <w:rFonts w:ascii="Arial" w:hAnsi="Arial" w:cs="Arial"/>
                <w:sz w:val="16"/>
                <w:szCs w:val="16"/>
              </w:rPr>
            </w:pPr>
            <w:r>
              <w:rPr>
                <w:rFonts w:ascii="Arial" w:hAnsi="Arial" w:cs="Arial"/>
                <w:sz w:val="16"/>
                <w:szCs w:val="16"/>
              </w:rPr>
              <w:t xml:space="preserve">-</w:t>
            </w:r>
          </w:p>
        </w:tc>
        <w:tc>
          <w:tcPr>
            <w:tcW w:w="4176" w:type="dxa"/>
          </w:tcPr>
          <w:p>
            <w:pPr>
              <w:spacing w:after="20" w:before="20"/>
              <w:rPr>
                <w:rFonts w:ascii="Arial" w:hAnsi="Arial" w:cs="Arial"/>
                <w:sz w:val="16"/>
                <w:szCs w:val="16"/>
              </w:rPr>
            </w:pPr>
            <w:r>
              <w:rPr>
                <w:rFonts w:ascii="Arial" w:hAnsi="Arial" w:cs="Arial"/>
                <w:sz w:val="16"/>
                <w:szCs w:val="16"/>
              </w:rPr>
              <w:t xml:space="preserve">Placement rejected by the insurer (FRRN.030.01.02)</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For E-Policy Sending</w:t>
            </w:r>
          </w:p>
        </w:tc>
        <w:tc>
          <w:tcPr>
            <w:tcW w:w="3456" w:type="dxa"/>
          </w:tcPr>
          <w:p>
            <w:pPr>
              <w:spacing w:after="20" w:before="20"/>
              <w:rPr>
                <w:rFonts w:ascii="Arial" w:hAnsi="Arial" w:cs="Arial"/>
                <w:sz w:val="16"/>
                <w:szCs w:val="16"/>
              </w:rPr>
            </w:pPr>
            <w:r>
              <w:rPr>
                <w:rFonts w:ascii="Arial" w:hAnsi="Arial" w:cs="Arial"/>
                <w:sz w:val="16"/>
                <w:szCs w:val="16"/>
              </w:rPr>
              <w:t xml:space="preserve">-</w:t>
            </w:r>
          </w:p>
        </w:tc>
        <w:tc>
          <w:tcPr>
            <w:tcW w:w="4176" w:type="dxa"/>
          </w:tcPr>
          <w:p>
            <w:pPr>
              <w:spacing w:after="20" w:before="20"/>
              <w:rPr>
                <w:rFonts w:ascii="Arial" w:hAnsi="Arial" w:cs="Arial"/>
                <w:sz w:val="16"/>
                <w:szCs w:val="16"/>
              </w:rPr>
            </w:pPr>
            <w:r>
              <w:rPr>
                <w:rFonts w:ascii="Arial" w:hAnsi="Arial" w:cs="Arial"/>
                <w:sz w:val="16"/>
                <w:szCs w:val="16"/>
              </w:rPr>
              <w:t xml:space="preserve">E-policy received (FRRN.033)</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(Not for Renewal)</w:t>
            </w:r>
          </w:p>
        </w:tc>
        <w:tc>
          <w:tcPr>
            <w:tcW w:w="3456" w:type="dxa"/>
          </w:tcPr>
          <w:p>
            <w:pPr>
              <w:spacing w:after="20" w:before="20"/>
              <w:rPr>
                <w:rFonts w:ascii="Arial" w:hAnsi="Arial" w:cs="Arial"/>
                <w:sz w:val="16"/>
                <w:szCs w:val="16"/>
              </w:rPr>
            </w:pPr>
            <w:r>
              <w:rPr>
                <w:rFonts w:ascii="Arial" w:hAnsi="Arial" w:cs="Arial"/>
                <w:sz w:val="16"/>
                <w:szCs w:val="16"/>
              </w:rPr>
              <w:t xml:space="preserve">Letter Pending; Closed - not renewed</w:t>
            </w:r>
          </w:p>
        </w:tc>
        <w:tc>
          <w:tcPr>
            <w:tcW w:w="4176" w:type="dxa"/>
          </w:tcPr>
          <w:p>
            <w:pPr>
              <w:spacing w:after="20" w:before="20"/>
              <w:rPr>
                <w:rFonts w:ascii="Arial" w:hAnsi="Arial" w:cs="Arial"/>
                <w:sz w:val="16"/>
                <w:szCs w:val="16"/>
              </w:rPr>
            </w:pPr>
            <w:r>
              <w:rPr>
                <w:rFonts w:ascii="Arial" w:hAnsi="Arial" w:cs="Arial"/>
                <w:sz w:val="16"/>
                <w:szCs w:val="16"/>
              </w:rPr>
              <w:t xml:space="preserve">Letter step, then closure (FRRN.023)</w:t>
            </w:r>
          </w:p>
        </w:tc>
      </w:tr>
      <w:tr>
        <w:trPr>
          <w:cantSplit/>
        </w:trPr>
        <w:tc>
          <w:tcPr>
            <w:tcW w:w="3024" w:type="dxa"/>
          </w:tcPr>
          <w:p>
            <w:pPr>
              <w:keepNext/>
              <w:spacing w:after="20" w:before="20"/>
              <w:rPr>
                <w:rFonts w:ascii="Arial" w:hAnsi="Arial" w:cs="Arial"/>
                <w:sz w:val="16"/>
                <w:szCs w:val="16"/>
              </w:rPr>
            </w:pPr>
            <w:r>
              <w:rPr>
                <w:rFonts w:ascii="Arial" w:hAnsi="Arial" w:cs="Arial"/>
                <w:sz w:val="16"/>
                <w:szCs w:val="16"/>
              </w:rPr>
              <w:t xml:space="preserve">-</w:t>
            </w:r>
          </w:p>
        </w:tc>
        <w:tc>
          <w:tcPr>
            <w:tcW w:w="3456" w:type="dxa"/>
          </w:tcPr>
          <w:p>
            <w:pPr>
              <w:keepNext/>
              <w:spacing w:after="20" w:before="20"/>
              <w:rPr>
                <w:rFonts w:ascii="Arial" w:hAnsi="Arial" w:cs="Arial"/>
                <w:sz w:val="16"/>
                <w:szCs w:val="16"/>
              </w:rPr>
            </w:pPr>
            <w:r>
              <w:rPr>
                <w:rFonts w:ascii="Arial" w:hAnsi="Arial" w:cs="Arial"/>
                <w:sz w:val="16"/>
                <w:szCs w:val="16"/>
              </w:rPr>
              <w:t xml:space="preserve">Transfer Pending</w:t>
            </w:r>
          </w:p>
        </w:tc>
        <w:tc>
          <w:tcPr>
            <w:tcW w:w="4176" w:type="dxa"/>
          </w:tcPr>
          <w:p>
            <w:pPr>
              <w:keepNext/>
              <w:spacing w:after="20" w:before="20"/>
              <w:rPr>
                <w:rFonts w:ascii="Arial" w:hAnsi="Arial" w:cs="Arial"/>
                <w:sz w:val="16"/>
                <w:szCs w:val="16"/>
              </w:rPr>
            </w:pPr>
            <w:r>
              <w:rPr>
                <w:rFonts w:ascii="Arial" w:hAnsi="Arial" w:cs="Arial"/>
                <w:sz w:val="16"/>
                <w:szCs w:val="16"/>
              </w:rPr>
              <w:t xml:space="preserve">Transfer to another unit waiting for the decision (FRRN.011.06)</w:t>
            </w:r>
          </w:p>
        </w:tc>
      </w:tr>
      <w:tr>
        <w:trPr>
          <w:cantSplit/>
        </w:trPr>
        <w:tc>
          <w:tcPr>
            <w:tcW w:w="3024" w:type="dxa"/>
          </w:tcPr>
          <w:p>
            <w:pPr>
              <w:keepNext/>
              <w:spacing w:after="20" w:before="20"/>
              <w:rPr>
                <w:rFonts w:ascii="Arial" w:hAnsi="Arial" w:cs="Arial"/>
                <w:sz w:val="16"/>
                <w:szCs w:val="16"/>
              </w:rPr>
            </w:pPr>
            <w:r>
              <w:rPr>
                <w:rFonts w:ascii="Arial" w:hAnsi="Arial" w:cs="Arial"/>
                <w:sz w:val="16"/>
                <w:szCs w:val="16"/>
              </w:rPr>
              <w:t xml:space="preserve">-</w:t>
            </w:r>
          </w:p>
        </w:tc>
        <w:tc>
          <w:tcPr>
            <w:tcW w:w="3456" w:type="dxa"/>
          </w:tcPr>
          <w:p>
            <w:pPr>
              <w:keepNext/>
              <w:spacing w:after="20" w:before="20"/>
              <w:rPr>
                <w:rFonts w:ascii="Arial" w:hAnsi="Arial" w:cs="Arial"/>
                <w:sz w:val="16"/>
                <w:szCs w:val="16"/>
              </w:rPr>
            </w:pPr>
            <w:r>
              <w:rPr>
                <w:rFonts w:ascii="Arial" w:hAnsi="Arial" w:cs="Arial"/>
                <w:sz w:val="16"/>
                <w:szCs w:val="16"/>
              </w:rPr>
              <w:t xml:space="preserve">For Proposal / New Business Path</w:t>
            </w:r>
          </w:p>
        </w:tc>
        <w:tc>
          <w:tcPr>
            <w:tcW w:w="4176" w:type="dxa"/>
          </w:tcPr>
          <w:p>
            <w:pPr>
              <w:keepNext/>
              <w:spacing w:after="20" w:before="20"/>
              <w:rPr>
                <w:rFonts w:ascii="Arial" w:hAnsi="Arial" w:cs="Arial"/>
                <w:sz w:val="16"/>
                <w:szCs w:val="16"/>
              </w:rPr>
            </w:pPr>
            <w:r>
              <w:rPr>
                <w:rFonts w:ascii="Arial" w:hAnsi="Arial" w:cs="Arial"/>
                <w:sz w:val="16"/>
                <w:szCs w:val="16"/>
              </w:rPr>
              <w:t xml:space="preserve">Quotation or proposal request (FRRN.018.02)</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w:t>
            </w:r>
          </w:p>
        </w:tc>
        <w:tc>
          <w:tcPr>
            <w:tcW w:w="3456" w:type="dxa"/>
          </w:tcPr>
          <w:p>
            <w:pPr>
              <w:spacing w:after="20" w:before="20"/>
              <w:rPr>
                <w:rFonts w:ascii="Arial" w:hAnsi="Arial" w:cs="Arial"/>
                <w:sz w:val="16"/>
                <w:szCs w:val="16"/>
              </w:rPr>
            </w:pPr>
            <w:r>
              <w:rPr>
                <w:rFonts w:ascii="Arial" w:hAnsi="Arial" w:cs="Arial"/>
                <w:sz w:val="16"/>
                <w:szCs w:val="16"/>
              </w:rPr>
              <w:t xml:space="preserve">Closed - lost; Closed - expired without renewal; Closed - booked under another invoice</w:t>
            </w:r>
          </w:p>
        </w:tc>
        <w:tc>
          <w:tcPr>
            <w:tcW w:w="4176" w:type="dxa"/>
          </w:tcPr>
          <w:p>
            <w:pPr>
              <w:spacing w:after="20" w:before="20"/>
              <w:rPr>
                <w:rFonts w:ascii="Arial" w:hAnsi="Arial" w:cs="Arial"/>
                <w:sz w:val="16"/>
                <w:szCs w:val="16"/>
              </w:rPr>
            </w:pPr>
            <w:r>
              <w:rPr>
                <w:rFonts w:ascii="Arial" w:hAnsi="Arial" w:cs="Arial"/>
                <w:sz w:val="16"/>
                <w:szCs w:val="16"/>
              </w:rPr>
              <w:t xml:space="preserve">Closures (FRRN.023.03, FRRN.014.02)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AC.6 Status transitions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1872"/>
        <w:gridCol w:w="2880"/>
        <w:gridCol w:w="2015"/>
        <w:gridCol w:w="1872"/>
      </w:tblGrid>
      <w:tr>
        <w:trPr>
          <w:cantSplit/>
          <w:tblHeader/>
        </w:trPr>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From</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To</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Condition</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Extracted</w:t>
            </w:r>
          </w:p>
        </w:tc>
        <w:tc>
          <w:tcPr>
            <w:tcW w:w="1872" w:type="dxa"/>
          </w:tcPr>
          <w:p>
            <w:pPr>
              <w:spacing w:after="20" w:before="20"/>
              <w:rPr>
                <w:rFonts w:ascii="Arial" w:hAnsi="Arial" w:cs="Arial"/>
                <w:sz w:val="15"/>
                <w:szCs w:val="15"/>
              </w:rPr>
            </w:pPr>
            <w:r>
              <w:rPr>
                <w:rFonts w:ascii="Arial" w:hAnsi="Arial" w:cs="Arial"/>
                <w:sz w:val="15"/>
                <w:szCs w:val="15"/>
              </w:rPr>
              <w:t xml:space="preserve">Initiate</w:t>
            </w:r>
          </w:p>
        </w:tc>
        <w:tc>
          <w:tcPr>
            <w:tcW w:w="2880" w:type="dxa"/>
          </w:tcPr>
          <w:p>
            <w:pPr>
              <w:spacing w:after="20" w:before="20"/>
              <w:rPr>
                <w:rFonts w:ascii="Arial" w:hAnsi="Arial" w:cs="Arial"/>
                <w:sz w:val="15"/>
                <w:szCs w:val="15"/>
              </w:rPr>
            </w:pPr>
            <w:r>
              <w:rPr>
                <w:rFonts w:ascii="Arial" w:hAnsi="Arial" w:cs="Arial"/>
                <w:sz w:val="15"/>
                <w:szCs w:val="15"/>
              </w:rPr>
              <w:t xml:space="preserve">Evaluation, then Unassigned, Review in Progress, For Processing or Letter Pending</w:t>
            </w:r>
          </w:p>
        </w:tc>
        <w:tc>
          <w:tcPr>
            <w:tcW w:w="2015" w:type="dxa"/>
          </w:tcPr>
          <w:p>
            <w:pPr>
              <w:spacing w:after="20" w:before="20"/>
              <w:rPr>
                <w:rFonts w:ascii="Arial" w:hAnsi="Arial" w:cs="Arial"/>
                <w:sz w:val="15"/>
                <w:szCs w:val="15"/>
              </w:rPr>
            </w:pPr>
            <w:r>
              <w:rPr>
                <w:rFonts w:ascii="Arial" w:hAnsi="Arial" w:cs="Arial"/>
                <w:sz w:val="15"/>
                <w:szCs w:val="15"/>
              </w:rPr>
              <w:t xml:space="preserve">Marketing / Processing Team Lead</w:t>
            </w:r>
          </w:p>
        </w:tc>
        <w:tc>
          <w:tcPr>
            <w:tcW w:w="1872" w:type="dxa"/>
          </w:tcPr>
          <w:p>
            <w:pPr>
              <w:spacing w:after="20" w:before="20"/>
              <w:rPr>
                <w:rFonts w:ascii="Arial" w:hAnsi="Arial" w:cs="Arial"/>
                <w:sz w:val="15"/>
                <w:szCs w:val="15"/>
              </w:rPr>
            </w:pPr>
            <w:r>
              <w:rPr>
                <w:rFonts w:ascii="Arial" w:hAnsi="Arial" w:cs="Arial"/>
                <w:sz w:val="15"/>
                <w:szCs w:val="15"/>
              </w:rPr>
              <w:t xml:space="preserve">By classification and decision matrix</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Unassigned</w:t>
            </w:r>
          </w:p>
        </w:tc>
        <w:tc>
          <w:tcPr>
            <w:tcW w:w="1872" w:type="dxa"/>
          </w:tcPr>
          <w:p>
            <w:pPr>
              <w:spacing w:after="20" w:before="20"/>
              <w:rPr>
                <w:rFonts w:ascii="Arial" w:hAnsi="Arial" w:cs="Arial"/>
                <w:sz w:val="15"/>
                <w:szCs w:val="15"/>
              </w:rPr>
            </w:pPr>
            <w:r>
              <w:rPr>
                <w:rFonts w:ascii="Arial" w:hAnsi="Arial" w:cs="Arial"/>
                <w:sz w:val="15"/>
                <w:szCs w:val="15"/>
              </w:rPr>
              <w:t xml:space="preserve">Assign</w:t>
            </w:r>
          </w:p>
        </w:tc>
        <w:tc>
          <w:tcPr>
            <w:tcW w:w="2880" w:type="dxa"/>
          </w:tcPr>
          <w:p>
            <w:pPr>
              <w:spacing w:after="20" w:before="20"/>
              <w:rPr>
                <w:rFonts w:ascii="Arial" w:hAnsi="Arial" w:cs="Arial"/>
                <w:sz w:val="15"/>
                <w:szCs w:val="15"/>
              </w:rPr>
            </w:pPr>
            <w:r>
              <w:rPr>
                <w:rFonts w:ascii="Arial" w:hAnsi="Arial" w:cs="Arial"/>
                <w:sz w:val="15"/>
                <w:szCs w:val="15"/>
              </w:rPr>
              <w:t xml:space="preserve">For Disposition</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Unassigned, For Disposition</w:t>
            </w:r>
          </w:p>
        </w:tc>
        <w:tc>
          <w:tcPr>
            <w:tcW w:w="1872" w:type="dxa"/>
          </w:tcPr>
          <w:p>
            <w:pPr>
              <w:spacing w:after="20" w:before="20"/>
              <w:rPr>
                <w:rFonts w:ascii="Arial" w:hAnsi="Arial" w:cs="Arial"/>
                <w:sz w:val="15"/>
                <w:szCs w:val="15"/>
              </w:rPr>
            </w:pPr>
            <w:r>
              <w:rPr>
                <w:rFonts w:ascii="Arial" w:hAnsi="Arial" w:cs="Arial"/>
                <w:sz w:val="15"/>
                <w:szCs w:val="15"/>
              </w:rPr>
              <w:t xml:space="preserve">Transfer</w:t>
            </w:r>
          </w:p>
        </w:tc>
        <w:tc>
          <w:tcPr>
            <w:tcW w:w="2880" w:type="dxa"/>
          </w:tcPr>
          <w:p>
            <w:pPr>
              <w:spacing w:after="20" w:before="20"/>
              <w:rPr>
                <w:rFonts w:ascii="Arial" w:hAnsi="Arial" w:cs="Arial"/>
                <w:sz w:val="15"/>
                <w:szCs w:val="15"/>
              </w:rPr>
            </w:pPr>
            <w:r>
              <w:rPr>
                <w:rFonts w:ascii="Arial" w:hAnsi="Arial" w:cs="Arial"/>
                <w:sz w:val="15"/>
                <w:szCs w:val="15"/>
              </w:rPr>
              <w:t xml:space="preserve">Transfer Pending</w:t>
            </w:r>
          </w:p>
        </w:tc>
        <w:tc>
          <w:tcPr>
            <w:tcW w:w="2015" w:type="dxa"/>
          </w:tcPr>
          <w:p>
            <w:pPr>
              <w:spacing w:after="20" w:before="20"/>
              <w:rPr>
                <w:rFonts w:ascii="Arial" w:hAnsi="Arial" w:cs="Arial"/>
                <w:sz w:val="15"/>
                <w:szCs w:val="15"/>
              </w:rPr>
            </w:pPr>
            <w:r>
              <w:rPr>
                <w:rFonts w:ascii="Arial" w:hAnsi="Arial" w:cs="Arial"/>
                <w:sz w:val="15"/>
                <w:szCs w:val="15"/>
              </w:rPr>
              <w:t xml:space="preserve">Team Lead or Account Officer</w:t>
            </w:r>
          </w:p>
        </w:tc>
        <w:tc>
          <w:tcPr>
            <w:tcW w:w="1872" w:type="dxa"/>
          </w:tcPr>
          <w:p>
            <w:pPr>
              <w:spacing w:after="20" w:before="20"/>
              <w:rPr>
                <w:rFonts w:ascii="Arial" w:hAnsi="Arial" w:cs="Arial"/>
                <w:sz w:val="15"/>
                <w:szCs w:val="15"/>
              </w:rPr>
            </w:pPr>
            <w:r>
              <w:rPr>
                <w:rFonts w:ascii="Arial" w:hAnsi="Arial" w:cs="Arial"/>
                <w:sz w:val="15"/>
                <w:szCs w:val="15"/>
              </w:rPr>
              <w:t xml:space="preserve">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Transfer Pending</w:t>
            </w:r>
          </w:p>
        </w:tc>
        <w:tc>
          <w:tcPr>
            <w:tcW w:w="1872" w:type="dxa"/>
          </w:tcPr>
          <w:p>
            <w:pPr>
              <w:spacing w:after="20" w:before="20"/>
              <w:rPr>
                <w:rFonts w:ascii="Arial" w:hAnsi="Arial" w:cs="Arial"/>
                <w:sz w:val="15"/>
                <w:szCs w:val="15"/>
              </w:rPr>
            </w:pPr>
            <w:r>
              <w:rPr>
                <w:rFonts w:ascii="Arial" w:hAnsi="Arial" w:cs="Arial"/>
                <w:sz w:val="15"/>
                <w:szCs w:val="15"/>
              </w:rPr>
              <w:t xml:space="preserve">Accept / Decline</w:t>
            </w:r>
          </w:p>
        </w:tc>
        <w:tc>
          <w:tcPr>
            <w:tcW w:w="2880" w:type="dxa"/>
          </w:tcPr>
          <w:p>
            <w:pPr>
              <w:spacing w:after="20" w:before="20"/>
              <w:rPr>
                <w:rFonts w:ascii="Arial" w:hAnsi="Arial" w:cs="Arial"/>
                <w:sz w:val="15"/>
                <w:szCs w:val="15"/>
              </w:rPr>
            </w:pPr>
            <w:r>
              <w:rPr>
                <w:rFonts w:ascii="Arial" w:hAnsi="Arial" w:cs="Arial"/>
                <w:sz w:val="15"/>
                <w:szCs w:val="15"/>
              </w:rPr>
              <w:t xml:space="preserve">Unassigned of the receiving unit / previous status</w:t>
            </w:r>
          </w:p>
        </w:tc>
        <w:tc>
          <w:tcPr>
            <w:tcW w:w="2015" w:type="dxa"/>
          </w:tcPr>
          <w:p>
            <w:pPr>
              <w:spacing w:after="20" w:before="20"/>
              <w:rPr>
                <w:rFonts w:ascii="Arial" w:hAnsi="Arial" w:cs="Arial"/>
                <w:sz w:val="15"/>
                <w:szCs w:val="15"/>
              </w:rPr>
            </w:pPr>
            <w:r>
              <w:rPr>
                <w:rFonts w:ascii="Arial" w:hAnsi="Arial" w:cs="Arial"/>
                <w:sz w:val="15"/>
                <w:szCs w:val="15"/>
              </w:rPr>
              <w:t xml:space="preserve">Receiving Team Lead</w:t>
            </w:r>
          </w:p>
        </w:tc>
        <w:tc>
          <w:tcPr>
            <w:tcW w:w="1872" w:type="dxa"/>
          </w:tcPr>
          <w:p>
            <w:pPr>
              <w:spacing w:after="20" w:before="20"/>
              <w:rPr>
                <w:rFonts w:ascii="Arial" w:hAnsi="Arial" w:cs="Arial"/>
                <w:sz w:val="15"/>
                <w:szCs w:val="15"/>
              </w:rPr>
            </w:pPr>
            <w:r>
              <w:rPr>
                <w:rFonts w:ascii="Arial" w:hAnsi="Arial" w:cs="Arial"/>
                <w:sz w:val="15"/>
                <w:szCs w:val="15"/>
              </w:rPr>
              <w:t xml:space="preserve">Decline 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Disposition</w:t>
            </w:r>
          </w:p>
        </w:tc>
        <w:tc>
          <w:tcPr>
            <w:tcW w:w="1872" w:type="dxa"/>
          </w:tcPr>
          <w:p>
            <w:pPr>
              <w:spacing w:after="20" w:before="20"/>
              <w:rPr>
                <w:rFonts w:ascii="Arial" w:hAnsi="Arial" w:cs="Arial"/>
                <w:sz w:val="15"/>
                <w:szCs w:val="15"/>
              </w:rPr>
            </w:pPr>
            <w:r>
              <w:rPr>
                <w:rFonts w:ascii="Arial" w:hAnsi="Arial" w:cs="Arial"/>
                <w:sz w:val="15"/>
                <w:szCs w:val="15"/>
              </w:rPr>
              <w:t xml:space="preserve">Submit for Posting</w:t>
            </w:r>
          </w:p>
        </w:tc>
        <w:tc>
          <w:tcPr>
            <w:tcW w:w="2880" w:type="dxa"/>
          </w:tcPr>
          <w:p>
            <w:pPr>
              <w:spacing w:after="20" w:before="20"/>
              <w:rPr>
                <w:rFonts w:ascii="Arial" w:hAnsi="Arial" w:cs="Arial"/>
                <w:sz w:val="15"/>
                <w:szCs w:val="15"/>
              </w:rPr>
            </w:pPr>
            <w:r>
              <w:rPr>
                <w:rFonts w:ascii="Arial" w:hAnsi="Arial" w:cs="Arial"/>
                <w:sz w:val="15"/>
                <w:szCs w:val="15"/>
              </w:rPr>
              <w:t xml:space="preserve">Review in Progress</w:t>
            </w:r>
          </w:p>
        </w:tc>
        <w:tc>
          <w:tcPr>
            <w:tcW w:w="2015" w:type="dxa"/>
          </w:tcPr>
          <w:p>
            <w:pPr>
              <w:spacing w:after="20" w:before="20"/>
              <w:rPr>
                <w:rFonts w:ascii="Arial" w:hAnsi="Arial" w:cs="Arial"/>
                <w:sz w:val="15"/>
                <w:szCs w:val="15"/>
              </w:rPr>
            </w:pPr>
            <w:r>
              <w:rPr>
                <w:rFonts w:ascii="Arial" w:hAnsi="Arial" w:cs="Arial"/>
                <w:sz w:val="15"/>
                <w:szCs w:val="15"/>
              </w:rPr>
              <w:t xml:space="preserve">Account Officer</w:t>
            </w:r>
          </w:p>
        </w:tc>
        <w:tc>
          <w:tcPr>
            <w:tcW w:w="1872" w:type="dxa"/>
          </w:tcPr>
          <w:p>
            <w:pPr>
              <w:spacing w:after="20" w:before="20"/>
              <w:rPr>
                <w:rFonts w:ascii="Arial" w:hAnsi="Arial" w:cs="Arial"/>
                <w:sz w:val="15"/>
                <w:szCs w:val="15"/>
              </w:rPr>
            </w:pPr>
            <w:r>
              <w:rPr>
                <w:rFonts w:ascii="Arial" w:hAnsi="Arial" w:cs="Arial"/>
                <w:sz w:val="15"/>
                <w:szCs w:val="15"/>
              </w:rPr>
              <w:t xml:space="preserve">Account History viewed; mandatory fields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Review in Progress</w:t>
            </w:r>
          </w:p>
        </w:tc>
        <w:tc>
          <w:tcPr>
            <w:tcW w:w="1872" w:type="dxa"/>
          </w:tcPr>
          <w:p>
            <w:pPr>
              <w:spacing w:after="20" w:before="20"/>
              <w:rPr>
                <w:rFonts w:ascii="Arial" w:hAnsi="Arial" w:cs="Arial"/>
                <w:sz w:val="15"/>
                <w:szCs w:val="15"/>
              </w:rPr>
            </w:pPr>
            <w:r>
              <w:rPr>
                <w:rFonts w:ascii="Arial" w:hAnsi="Arial" w:cs="Arial"/>
                <w:sz w:val="15"/>
                <w:szCs w:val="15"/>
              </w:rPr>
              <w:t xml:space="preserve">Return</w:t>
            </w:r>
          </w:p>
        </w:tc>
        <w:tc>
          <w:tcPr>
            <w:tcW w:w="2880" w:type="dxa"/>
          </w:tcPr>
          <w:p>
            <w:pPr>
              <w:spacing w:after="20" w:before="20"/>
              <w:rPr>
                <w:rFonts w:ascii="Arial" w:hAnsi="Arial" w:cs="Arial"/>
                <w:sz w:val="15"/>
                <w:szCs w:val="15"/>
              </w:rPr>
            </w:pPr>
            <w:r>
              <w:rPr>
                <w:rFonts w:ascii="Arial" w:hAnsi="Arial" w:cs="Arial"/>
                <w:sz w:val="15"/>
                <w:szCs w:val="15"/>
              </w:rPr>
              <w:t xml:space="preserve">For Disposition (Returned)</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w:t>
            </w:r>
          </w:p>
        </w:tc>
        <w:tc>
          <w:tcPr>
            <w:tcW w:w="1872" w:type="dxa"/>
          </w:tcPr>
          <w:p>
            <w:pPr>
              <w:spacing w:after="20" w:before="20"/>
              <w:rPr>
                <w:rFonts w:ascii="Arial" w:hAnsi="Arial" w:cs="Arial"/>
                <w:sz w:val="15"/>
                <w:szCs w:val="15"/>
              </w:rPr>
            </w:pPr>
            <w:r>
              <w:rPr>
                <w:rFonts w:ascii="Arial" w:hAnsi="Arial" w:cs="Arial"/>
                <w:sz w:val="15"/>
                <w:szCs w:val="15"/>
              </w:rPr>
              <w:t xml:space="preserve">Return reason and 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Review in Progress</w:t>
            </w:r>
          </w:p>
        </w:tc>
        <w:tc>
          <w:tcPr>
            <w:tcW w:w="1872" w:type="dxa"/>
          </w:tcPr>
          <w:p>
            <w:pPr>
              <w:spacing w:after="20" w:before="20"/>
              <w:rPr>
                <w:rFonts w:ascii="Arial" w:hAnsi="Arial" w:cs="Arial"/>
                <w:sz w:val="15"/>
                <w:szCs w:val="15"/>
              </w:rPr>
            </w:pPr>
            <w:r>
              <w:rPr>
                <w:rFonts w:ascii="Arial" w:hAnsi="Arial" w:cs="Arial"/>
                <w:sz w:val="15"/>
                <w:szCs w:val="15"/>
              </w:rPr>
              <w:t xml:space="preserve">Post</w:t>
            </w:r>
          </w:p>
        </w:tc>
        <w:tc>
          <w:tcPr>
            <w:tcW w:w="2880" w:type="dxa"/>
          </w:tcPr>
          <w:p>
            <w:pPr>
              <w:spacing w:after="20" w:before="20"/>
              <w:rPr>
                <w:rFonts w:ascii="Arial" w:hAnsi="Arial" w:cs="Arial"/>
                <w:sz w:val="15"/>
                <w:szCs w:val="15"/>
              </w:rPr>
            </w:pPr>
            <w:r>
              <w:rPr>
                <w:rFonts w:ascii="Arial" w:hAnsi="Arial" w:cs="Arial"/>
                <w:sz w:val="15"/>
                <w:szCs w:val="15"/>
              </w:rPr>
              <w:t xml:space="preserve">For Processing, New Business path, Letter Pending or Closed</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w:t>
            </w:r>
          </w:p>
        </w:tc>
        <w:tc>
          <w:tcPr>
            <w:tcW w:w="1872" w:type="dxa"/>
          </w:tcPr>
          <w:p>
            <w:pPr>
              <w:spacing w:after="20" w:before="20"/>
              <w:rPr>
                <w:rFonts w:ascii="Arial" w:hAnsi="Arial" w:cs="Arial"/>
                <w:sz w:val="15"/>
                <w:szCs w:val="15"/>
              </w:rPr>
            </w:pPr>
            <w:r>
              <w:rPr>
                <w:rFonts w:ascii="Arial" w:hAnsi="Arial" w:cs="Arial"/>
                <w:sz w:val="15"/>
                <w:szCs w:val="15"/>
              </w:rPr>
              <w:t xml:space="preserve">No blocking rule failed</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Processing</w:t>
            </w:r>
          </w:p>
        </w:tc>
        <w:tc>
          <w:tcPr>
            <w:tcW w:w="1872" w:type="dxa"/>
          </w:tcPr>
          <w:p>
            <w:pPr>
              <w:spacing w:after="20" w:before="20"/>
              <w:rPr>
                <w:rFonts w:ascii="Arial" w:hAnsi="Arial" w:cs="Arial"/>
                <w:sz w:val="15"/>
                <w:szCs w:val="15"/>
              </w:rPr>
            </w:pPr>
            <w:r>
              <w:rPr>
                <w:rFonts w:ascii="Arial" w:hAnsi="Arial" w:cs="Arial"/>
                <w:sz w:val="15"/>
                <w:szCs w:val="15"/>
              </w:rPr>
              <w:t xml:space="preserve">Assign</w:t>
            </w:r>
          </w:p>
        </w:tc>
        <w:tc>
          <w:tcPr>
            <w:tcW w:w="2880" w:type="dxa"/>
          </w:tcPr>
          <w:p>
            <w:pPr>
              <w:spacing w:after="20" w:before="20"/>
              <w:rPr>
                <w:rFonts w:ascii="Arial" w:hAnsi="Arial" w:cs="Arial"/>
                <w:sz w:val="15"/>
                <w:szCs w:val="15"/>
              </w:rPr>
            </w:pPr>
            <w:r>
              <w:rPr>
                <w:rFonts w:ascii="Arial" w:hAnsi="Arial" w:cs="Arial"/>
                <w:sz w:val="15"/>
                <w:szCs w:val="15"/>
              </w:rPr>
              <w:t xml:space="preserve">In Processing</w:t>
            </w:r>
          </w:p>
        </w:tc>
        <w:tc>
          <w:tcPr>
            <w:tcW w:w="2015" w:type="dxa"/>
          </w:tcPr>
          <w:p>
            <w:pPr>
              <w:spacing w:after="20" w:before="20"/>
              <w:rPr>
                <w:rFonts w:ascii="Arial" w:hAnsi="Arial" w:cs="Arial"/>
                <w:sz w:val="15"/>
                <w:szCs w:val="15"/>
              </w:rPr>
            </w:pPr>
            <w:r>
              <w:rPr>
                <w:rFonts w:ascii="Arial" w:hAnsi="Arial" w:cs="Arial"/>
                <w:sz w:val="15"/>
                <w:szCs w:val="15"/>
              </w:rPr>
              <w:t xml:space="preserve">Processing Team Lead</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Processing, In Processing</w:t>
            </w:r>
          </w:p>
        </w:tc>
        <w:tc>
          <w:tcPr>
            <w:tcW w:w="1872" w:type="dxa"/>
          </w:tcPr>
          <w:p>
            <w:pPr>
              <w:spacing w:after="20" w:before="20"/>
              <w:rPr>
                <w:rFonts w:ascii="Arial" w:hAnsi="Arial" w:cs="Arial"/>
                <w:sz w:val="15"/>
                <w:szCs w:val="15"/>
              </w:rPr>
            </w:pPr>
            <w:r>
              <w:rPr>
                <w:rFonts w:ascii="Arial" w:hAnsi="Arial" w:cs="Arial"/>
                <w:sz w:val="15"/>
                <w:szCs w:val="15"/>
              </w:rPr>
              <w:t xml:space="preserve">Return to Marketing</w:t>
            </w:r>
          </w:p>
        </w:tc>
        <w:tc>
          <w:tcPr>
            <w:tcW w:w="2880" w:type="dxa"/>
          </w:tcPr>
          <w:p>
            <w:pPr>
              <w:spacing w:after="20" w:before="20"/>
              <w:rPr>
                <w:rFonts w:ascii="Arial" w:hAnsi="Arial" w:cs="Arial"/>
                <w:sz w:val="15"/>
                <w:szCs w:val="15"/>
              </w:rPr>
            </w:pPr>
            <w:r>
              <w:rPr>
                <w:rFonts w:ascii="Arial" w:hAnsi="Arial" w:cs="Arial"/>
                <w:sz w:val="15"/>
                <w:szCs w:val="15"/>
              </w:rPr>
              <w:t xml:space="preserve">For Disposition or Review in Progress</w:t>
            </w:r>
          </w:p>
        </w:tc>
        <w:tc>
          <w:tcPr>
            <w:tcW w:w="2015" w:type="dxa"/>
          </w:tcPr>
          <w:p>
            <w:pPr>
              <w:spacing w:after="20" w:before="20"/>
              <w:rPr>
                <w:rFonts w:ascii="Arial" w:hAnsi="Arial" w:cs="Arial"/>
                <w:sz w:val="15"/>
                <w:szCs w:val="15"/>
              </w:rPr>
            </w:pPr>
            <w:r>
              <w:rPr>
                <w:rFonts w:ascii="Arial" w:hAnsi="Arial" w:cs="Arial"/>
                <w:sz w:val="15"/>
                <w:szCs w:val="15"/>
              </w:rPr>
              <w:t xml:space="preserve">Processing</w:t>
            </w:r>
          </w:p>
        </w:tc>
        <w:tc>
          <w:tcPr>
            <w:tcW w:w="1872" w:type="dxa"/>
          </w:tcPr>
          <w:p>
            <w:pPr>
              <w:spacing w:after="20" w:before="20"/>
              <w:rPr>
                <w:rFonts w:ascii="Arial" w:hAnsi="Arial" w:cs="Arial"/>
                <w:sz w:val="15"/>
                <w:szCs w:val="15"/>
              </w:rPr>
            </w:pPr>
            <w:r>
              <w:rPr>
                <w:rFonts w:ascii="Arial" w:hAnsi="Arial" w:cs="Arial"/>
                <w:sz w:val="15"/>
                <w:szCs w:val="15"/>
              </w:rPr>
              <w:t xml:space="preserve">Return reason and 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In Processing</w:t>
            </w:r>
          </w:p>
        </w:tc>
        <w:tc>
          <w:tcPr>
            <w:tcW w:w="1872" w:type="dxa"/>
          </w:tcPr>
          <w:p>
            <w:pPr>
              <w:spacing w:after="20" w:before="20"/>
              <w:rPr>
                <w:rFonts w:ascii="Arial" w:hAnsi="Arial" w:cs="Arial"/>
                <w:sz w:val="15"/>
                <w:szCs w:val="15"/>
              </w:rPr>
            </w:pPr>
            <w:r>
              <w:rPr>
                <w:rFonts w:ascii="Arial" w:hAnsi="Arial" w:cs="Arial"/>
                <w:sz w:val="15"/>
                <w:szCs w:val="15"/>
              </w:rPr>
              <w:t xml:space="preserve">Send to insurer</w:t>
            </w:r>
          </w:p>
        </w:tc>
        <w:tc>
          <w:tcPr>
            <w:tcW w:w="2880" w:type="dxa"/>
          </w:tcPr>
          <w:p>
            <w:pPr>
              <w:spacing w:after="20" w:before="20"/>
              <w:rPr>
                <w:rFonts w:ascii="Arial" w:hAnsi="Arial" w:cs="Arial"/>
                <w:sz w:val="15"/>
                <w:szCs w:val="15"/>
              </w:rPr>
            </w:pPr>
            <w:r>
              <w:rPr>
                <w:rFonts w:ascii="Arial" w:hAnsi="Arial" w:cs="Arial"/>
                <w:sz w:val="15"/>
                <w:szCs w:val="15"/>
              </w:rPr>
              <w:t xml:space="preserve">With Insurer</w:t>
            </w:r>
          </w:p>
        </w:tc>
        <w:tc>
          <w:tcPr>
            <w:tcW w:w="2015" w:type="dxa"/>
          </w:tcPr>
          <w:p>
            <w:pPr>
              <w:spacing w:after="20" w:before="20"/>
              <w:rPr>
                <w:rFonts w:ascii="Arial" w:hAnsi="Arial" w:cs="Arial"/>
                <w:sz w:val="15"/>
                <w:szCs w:val="15"/>
              </w:rPr>
            </w:pPr>
            <w:r>
              <w:rPr>
                <w:rFonts w:ascii="Arial" w:hAnsi="Arial" w:cs="Arial"/>
                <w:sz w:val="15"/>
                <w:szCs w:val="15"/>
              </w:rPr>
              <w:t xml:space="preserve">Processing</w:t>
            </w:r>
          </w:p>
        </w:tc>
        <w:tc>
          <w:tcPr>
            <w:tcW w:w="1872" w:type="dxa"/>
          </w:tcPr>
          <w:p>
            <w:pPr>
              <w:spacing w:after="20" w:before="20"/>
              <w:rPr>
                <w:rFonts w:ascii="Arial" w:hAnsi="Arial" w:cs="Arial"/>
                <w:sz w:val="15"/>
                <w:szCs w:val="15"/>
              </w:rPr>
            </w:pPr>
            <w:r>
              <w:rPr>
                <w:rFonts w:ascii="Arial" w:hAnsi="Arial" w:cs="Arial"/>
                <w:sz w:val="15"/>
                <w:szCs w:val="15"/>
              </w:rPr>
              <w:t xml:space="preserve">Request sent</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With Insurer</w:t>
            </w:r>
          </w:p>
        </w:tc>
        <w:tc>
          <w:tcPr>
            <w:tcW w:w="1872" w:type="dxa"/>
          </w:tcPr>
          <w:p>
            <w:pPr>
              <w:spacing w:after="20" w:before="20"/>
              <w:rPr>
                <w:rFonts w:ascii="Arial" w:hAnsi="Arial" w:cs="Arial"/>
                <w:sz w:val="15"/>
                <w:szCs w:val="15"/>
              </w:rPr>
            </w:pPr>
            <w:r>
              <w:rPr>
                <w:rFonts w:ascii="Arial" w:hAnsi="Arial" w:cs="Arial"/>
                <w:sz w:val="15"/>
                <w:szCs w:val="15"/>
              </w:rPr>
              <w:t xml:space="preserve">Insurer disposition</w:t>
            </w:r>
          </w:p>
        </w:tc>
        <w:tc>
          <w:tcPr>
            <w:tcW w:w="2880" w:type="dxa"/>
          </w:tcPr>
          <w:p>
            <w:pPr>
              <w:spacing w:after="20" w:before="20"/>
              <w:rPr>
                <w:rFonts w:ascii="Arial" w:hAnsi="Arial" w:cs="Arial"/>
                <w:sz w:val="15"/>
                <w:szCs w:val="15"/>
              </w:rPr>
            </w:pPr>
            <w:r>
              <w:rPr>
                <w:rFonts w:ascii="Arial" w:hAnsi="Arial" w:cs="Arial"/>
                <w:sz w:val="15"/>
                <w:szCs w:val="15"/>
              </w:rPr>
              <w:t xml:space="preserve">RA Ready / In Processing / For Disposition / Letter Pending</w:t>
            </w:r>
          </w:p>
        </w:tc>
        <w:tc>
          <w:tcPr>
            <w:tcW w:w="2015" w:type="dxa"/>
          </w:tcPr>
          <w:p>
            <w:pPr>
              <w:spacing w:after="20" w:before="20"/>
              <w:rPr>
                <w:rFonts w:ascii="Arial" w:hAnsi="Arial" w:cs="Arial"/>
                <w:sz w:val="15"/>
                <w:szCs w:val="15"/>
              </w:rPr>
            </w:pPr>
            <w:r>
              <w:rPr>
                <w:rFonts w:ascii="Arial" w:hAnsi="Arial" w:cs="Arial"/>
                <w:sz w:val="15"/>
                <w:szCs w:val="15"/>
              </w:rPr>
              <w:t xml:space="preserve">Processing or the upload</w:t>
            </w:r>
          </w:p>
        </w:tc>
        <w:tc>
          <w:tcPr>
            <w:tcW w:w="1872" w:type="dxa"/>
          </w:tcPr>
          <w:p>
            <w:pPr>
              <w:spacing w:after="20" w:before="20"/>
              <w:rPr>
                <w:rFonts w:ascii="Arial" w:hAnsi="Arial" w:cs="Arial"/>
                <w:sz w:val="15"/>
                <w:szCs w:val="15"/>
              </w:rPr>
            </w:pPr>
            <w:r>
              <w:rPr>
                <w:rFonts w:ascii="Arial" w:hAnsi="Arial" w:cs="Arial"/>
                <w:sz w:val="15"/>
                <w:szCs w:val="15"/>
              </w:rPr>
              <w:t xml:space="preserve">Renew As Is / Revise / Reject</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Ready</w:t>
            </w:r>
          </w:p>
        </w:tc>
        <w:tc>
          <w:tcPr>
            <w:tcW w:w="1872" w:type="dxa"/>
          </w:tcPr>
          <w:p>
            <w:pPr>
              <w:spacing w:after="20" w:before="20"/>
              <w:rPr>
                <w:rFonts w:ascii="Arial" w:hAnsi="Arial" w:cs="Arial"/>
                <w:sz w:val="15"/>
                <w:szCs w:val="15"/>
              </w:rPr>
            </w:pPr>
            <w:r>
              <w:rPr>
                <w:rFonts w:ascii="Arial" w:hAnsi="Arial" w:cs="Arial"/>
                <w:sz w:val="15"/>
                <w:szCs w:val="15"/>
              </w:rPr>
              <w:t xml:space="preserve">Generate Renewal Advice</w:t>
            </w:r>
          </w:p>
        </w:tc>
        <w:tc>
          <w:tcPr>
            <w:tcW w:w="2880" w:type="dxa"/>
          </w:tcPr>
          <w:p>
            <w:pPr>
              <w:spacing w:after="20" w:before="20"/>
              <w:rPr>
                <w:rFonts w:ascii="Arial" w:hAnsi="Arial" w:cs="Arial"/>
                <w:sz w:val="15"/>
                <w:szCs w:val="15"/>
              </w:rPr>
            </w:pPr>
            <w:r>
              <w:rPr>
                <w:rFonts w:ascii="Arial" w:hAnsi="Arial" w:cs="Arial"/>
                <w:sz w:val="15"/>
                <w:szCs w:val="15"/>
              </w:rPr>
              <w:t xml:space="preserve">RA Generated</w:t>
            </w:r>
          </w:p>
        </w:tc>
        <w:tc>
          <w:tcPr>
            <w:tcW w:w="2015" w:type="dxa"/>
          </w:tcPr>
          <w:p>
            <w:pPr>
              <w:spacing w:after="20" w:before="20"/>
              <w:rPr>
                <w:rFonts w:ascii="Arial" w:hAnsi="Arial" w:cs="Arial"/>
                <w:sz w:val="15"/>
                <w:szCs w:val="15"/>
              </w:rPr>
            </w:pPr>
            <w:r>
              <w:rPr>
                <w:rFonts w:ascii="Arial" w:hAnsi="Arial" w:cs="Arial"/>
                <w:sz w:val="15"/>
                <w:szCs w:val="15"/>
              </w:rPr>
              <w:t xml:space="preserve">Authorised user</w:t>
            </w:r>
          </w:p>
        </w:tc>
        <w:tc>
          <w:tcPr>
            <w:tcW w:w="1872" w:type="dxa"/>
          </w:tcPr>
          <w:p>
            <w:pPr>
              <w:spacing w:after="20" w:before="20"/>
              <w:rPr>
                <w:rFonts w:ascii="Arial" w:hAnsi="Arial" w:cs="Arial"/>
                <w:sz w:val="15"/>
                <w:szCs w:val="15"/>
              </w:rPr>
            </w:pPr>
            <w:r>
              <w:rPr>
                <w:rFonts w:ascii="Arial" w:hAnsi="Arial" w:cs="Arial"/>
                <w:sz w:val="15"/>
                <w:szCs w:val="15"/>
              </w:rPr>
              <w:t xml:space="preserve">No blocking rule failed</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Generated</w:t>
            </w:r>
          </w:p>
        </w:tc>
        <w:tc>
          <w:tcPr>
            <w:tcW w:w="1872" w:type="dxa"/>
          </w:tcPr>
          <w:p>
            <w:pPr>
              <w:spacing w:after="20" w:before="20"/>
              <w:rPr>
                <w:rFonts w:ascii="Arial" w:hAnsi="Arial" w:cs="Arial"/>
                <w:sz w:val="15"/>
                <w:szCs w:val="15"/>
              </w:rPr>
            </w:pPr>
            <w:r>
              <w:rPr>
                <w:rFonts w:ascii="Arial" w:hAnsi="Arial" w:cs="Arial"/>
                <w:sz w:val="15"/>
                <w:szCs w:val="15"/>
              </w:rPr>
              <w:t xml:space="preserve">Send</w:t>
            </w:r>
          </w:p>
        </w:tc>
        <w:tc>
          <w:tcPr>
            <w:tcW w:w="2880" w:type="dxa"/>
          </w:tcPr>
          <w:p>
            <w:pPr>
              <w:spacing w:after="20" w:before="20"/>
              <w:rPr>
                <w:rFonts w:ascii="Arial" w:hAnsi="Arial" w:cs="Arial"/>
                <w:sz w:val="15"/>
                <w:szCs w:val="15"/>
              </w:rPr>
            </w:pPr>
            <w:r>
              <w:rPr>
                <w:rFonts w:ascii="Arial" w:hAnsi="Arial" w:cs="Arial"/>
                <w:sz w:val="15"/>
                <w:szCs w:val="15"/>
              </w:rPr>
              <w:t xml:space="preserve">RA Sent / Awaiting Response</w:t>
            </w:r>
          </w:p>
        </w:tc>
        <w:tc>
          <w:tcPr>
            <w:tcW w:w="2015" w:type="dxa"/>
          </w:tcPr>
          <w:p>
            <w:pPr>
              <w:spacing w:after="20" w:before="20"/>
              <w:rPr>
                <w:rFonts w:ascii="Arial" w:hAnsi="Arial" w:cs="Arial"/>
                <w:sz w:val="15"/>
                <w:szCs w:val="15"/>
              </w:rPr>
            </w:pPr>
            <w:r>
              <w:rPr>
                <w:rFonts w:ascii="Arial" w:hAnsi="Arial" w:cs="Arial"/>
                <w:sz w:val="15"/>
                <w:szCs w:val="15"/>
              </w:rPr>
              <w:t xml:space="preserve">Authorised user</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Sent</w:t>
            </w:r>
          </w:p>
        </w:tc>
        <w:tc>
          <w:tcPr>
            <w:tcW w:w="1872"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Accepted, then For Placement and Booking</w:t>
            </w:r>
          </w:p>
        </w:tc>
        <w:tc>
          <w:tcPr>
            <w:tcW w:w="2015" w:type="dxa"/>
          </w:tcPr>
          <w:p>
            <w:pPr>
              <w:spacing w:after="20" w:before="20"/>
              <w:rPr>
                <w:rFonts w:ascii="Arial" w:hAnsi="Arial" w:cs="Arial"/>
                <w:sz w:val="15"/>
                <w:szCs w:val="15"/>
              </w:rPr>
            </w:pPr>
            <w:r>
              <w:rPr>
                <w:rFonts w:ascii="Arial" w:hAnsi="Arial" w:cs="Arial"/>
                <w:sz w:val="15"/>
                <w:szCs w:val="15"/>
              </w:rPr>
              <w:t xml:space="preserve">Account Officer or payment</w:t>
            </w:r>
          </w:p>
        </w:tc>
        <w:tc>
          <w:tcPr>
            <w:tcW w:w="1872" w:type="dxa"/>
          </w:tcPr>
          <w:p>
            <w:pPr>
              <w:spacing w:after="20" w:before="20"/>
              <w:rPr>
                <w:rFonts w:ascii="Arial" w:hAnsi="Arial" w:cs="Arial"/>
                <w:sz w:val="15"/>
                <w:szCs w:val="15"/>
              </w:rPr>
            </w:pPr>
            <w:r>
              <w:rPr>
                <w:rFonts w:ascii="Arial" w:hAnsi="Arial" w:cs="Arial"/>
                <w:sz w:val="15"/>
                <w:szCs w:val="15"/>
              </w:rPr>
              <w:t xml:space="preserve">Evidence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Placement and Booking</w:t>
            </w:r>
          </w:p>
        </w:tc>
        <w:tc>
          <w:tcPr>
            <w:tcW w:w="1872" w:type="dxa"/>
          </w:tcPr>
          <w:p>
            <w:pPr>
              <w:spacing w:after="20" w:before="20"/>
              <w:rPr>
                <w:rFonts w:ascii="Arial" w:hAnsi="Arial" w:cs="Arial"/>
                <w:sz w:val="15"/>
                <w:szCs w:val="15"/>
              </w:rPr>
            </w:pPr>
            <w:r>
              <w:rPr>
                <w:rFonts w:ascii="Arial" w:hAnsi="Arial" w:cs="Arial"/>
                <w:sz w:val="15"/>
                <w:szCs w:val="15"/>
              </w:rPr>
              <w:t xml:space="preserve">Booking of the renewal account</w:t>
            </w:r>
          </w:p>
        </w:tc>
        <w:tc>
          <w:tcPr>
            <w:tcW w:w="2880" w:type="dxa"/>
          </w:tcPr>
          <w:p>
            <w:pPr>
              <w:spacing w:after="20" w:before="20"/>
              <w:rPr>
                <w:rFonts w:ascii="Arial" w:hAnsi="Arial" w:cs="Arial"/>
                <w:sz w:val="15"/>
                <w:szCs w:val="15"/>
              </w:rPr>
            </w:pPr>
            <w:r>
              <w:rPr>
                <w:rFonts w:ascii="Arial" w:hAnsi="Arial" w:cs="Arial"/>
                <w:sz w:val="15"/>
                <w:szCs w:val="15"/>
              </w:rPr>
              <w:t xml:space="preserve">Renewed</w:t>
            </w:r>
          </w:p>
        </w:tc>
        <w:tc>
          <w:tcPr>
            <w:tcW w:w="2015" w:type="dxa"/>
          </w:tcPr>
          <w:p>
            <w:pPr>
              <w:spacing w:after="20" w:before="20"/>
              <w:rPr>
                <w:rFonts w:ascii="Arial" w:hAnsi="Arial" w:cs="Arial"/>
                <w:sz w:val="15"/>
                <w:szCs w:val="15"/>
              </w:rPr>
            </w:pPr>
            <w:r>
              <w:rPr>
                <w:rFonts w:ascii="Arial" w:hAnsi="Arial" w:cs="Arial"/>
                <w:sz w:val="15"/>
                <w:szCs w:val="15"/>
              </w:rPr>
              <w:t xml:space="preserve">New Business booking</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keepNext/>
              <w:spacing w:after="20" w:before="20"/>
              <w:rPr>
                <w:rFonts w:ascii="Arial" w:hAnsi="Arial" w:cs="Arial"/>
                <w:sz w:val="15"/>
                <w:szCs w:val="15"/>
              </w:rPr>
            </w:pPr>
            <w:r>
              <w:rPr>
                <w:rFonts w:ascii="Arial" w:hAnsi="Arial" w:cs="Arial"/>
                <w:sz w:val="15"/>
                <w:szCs w:val="15"/>
              </w:rPr>
              <w:t xml:space="preserve">Letter Pending</w:t>
            </w:r>
          </w:p>
        </w:tc>
        <w:tc>
          <w:tcPr>
            <w:tcW w:w="1872" w:type="dxa"/>
          </w:tcPr>
          <w:p>
            <w:pPr>
              <w:keepNext/>
              <w:spacing w:after="20" w:before="20"/>
              <w:rPr>
                <w:rFonts w:ascii="Arial" w:hAnsi="Arial" w:cs="Arial"/>
                <w:sz w:val="15"/>
                <w:szCs w:val="15"/>
              </w:rPr>
            </w:pPr>
            <w:r>
              <w:rPr>
                <w:rFonts w:ascii="Arial" w:hAnsi="Arial" w:cs="Arial"/>
                <w:sz w:val="15"/>
                <w:szCs w:val="15"/>
              </w:rPr>
              <w:t xml:space="preserve">Send letter</w:t>
            </w:r>
          </w:p>
        </w:tc>
        <w:tc>
          <w:tcPr>
            <w:tcW w:w="2880" w:type="dxa"/>
          </w:tcPr>
          <w:p>
            <w:pPr>
              <w:keepNext/>
              <w:spacing w:after="20" w:before="20"/>
              <w:rPr>
                <w:rFonts w:ascii="Arial" w:hAnsi="Arial" w:cs="Arial"/>
                <w:sz w:val="15"/>
                <w:szCs w:val="15"/>
              </w:rPr>
            </w:pPr>
            <w:r>
              <w:rPr>
                <w:rFonts w:ascii="Arial" w:hAnsi="Arial" w:cs="Arial"/>
                <w:sz w:val="15"/>
                <w:szCs w:val="15"/>
              </w:rPr>
              <w:t xml:space="preserve">Closed - not renewed</w:t>
            </w:r>
          </w:p>
        </w:tc>
        <w:tc>
          <w:tcPr>
            <w:tcW w:w="2015" w:type="dxa"/>
          </w:tcPr>
          <w:p>
            <w:pPr>
              <w:keepNext/>
              <w:spacing w:after="20" w:before="20"/>
              <w:rPr>
                <w:rFonts w:ascii="Arial" w:hAnsi="Arial" w:cs="Arial"/>
                <w:sz w:val="15"/>
                <w:szCs w:val="15"/>
              </w:rPr>
            </w:pPr>
            <w:r>
              <w:rPr>
                <w:rFonts w:ascii="Arial" w:hAnsi="Arial" w:cs="Arial"/>
                <w:sz w:val="15"/>
                <w:szCs w:val="15"/>
              </w:rPr>
              <w:t xml:space="preserve">Authorised user</w:t>
            </w:r>
          </w:p>
        </w:tc>
        <w:tc>
          <w:tcPr>
            <w:tcW w:w="1872"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keepNext/>
              <w:spacing w:after="20" w:before="20"/>
              <w:rPr>
                <w:rFonts w:ascii="Arial" w:hAnsi="Arial" w:cs="Arial"/>
                <w:sz w:val="15"/>
                <w:szCs w:val="15"/>
              </w:rPr>
            </w:pPr>
            <w:r>
              <w:rPr>
                <w:rFonts w:ascii="Arial" w:hAnsi="Arial" w:cs="Arial"/>
                <w:sz w:val="15"/>
                <w:szCs w:val="15"/>
              </w:rPr>
              <w:t xml:space="preserve">Closed - not renewed</w:t>
            </w:r>
          </w:p>
        </w:tc>
        <w:tc>
          <w:tcPr>
            <w:tcW w:w="1872" w:type="dxa"/>
          </w:tcPr>
          <w:p>
            <w:pPr>
              <w:keepNext/>
              <w:spacing w:after="20" w:before="20"/>
              <w:rPr>
                <w:rFonts w:ascii="Arial" w:hAnsi="Arial" w:cs="Arial"/>
                <w:sz w:val="15"/>
                <w:szCs w:val="15"/>
              </w:rPr>
            </w:pPr>
            <w:r>
              <w:rPr>
                <w:rFonts w:ascii="Arial" w:hAnsi="Arial" w:cs="Arial"/>
                <w:sz w:val="15"/>
                <w:szCs w:val="15"/>
              </w:rPr>
              <w:t xml:space="preserve">Re-open</w:t>
            </w:r>
          </w:p>
        </w:tc>
        <w:tc>
          <w:tcPr>
            <w:tcW w:w="2880" w:type="dxa"/>
          </w:tcPr>
          <w:p>
            <w:pPr>
              <w:keepNext/>
              <w:spacing w:after="20" w:before="20"/>
              <w:rPr>
                <w:rFonts w:ascii="Arial" w:hAnsi="Arial" w:cs="Arial"/>
                <w:sz w:val="15"/>
                <w:szCs w:val="15"/>
              </w:rPr>
            </w:pPr>
            <w:r>
              <w:rPr>
                <w:rFonts w:ascii="Arial" w:hAnsi="Arial" w:cs="Arial"/>
                <w:sz w:val="15"/>
                <w:szCs w:val="15"/>
              </w:rPr>
              <w:t xml:space="preserve">For Disposition</w:t>
            </w:r>
          </w:p>
        </w:tc>
        <w:tc>
          <w:tcPr>
            <w:tcW w:w="2015" w:type="dxa"/>
          </w:tcPr>
          <w:p>
            <w:pPr>
              <w:keepNext/>
              <w:spacing w:after="20" w:before="20"/>
              <w:rPr>
                <w:rFonts w:ascii="Arial" w:hAnsi="Arial" w:cs="Arial"/>
                <w:sz w:val="15"/>
                <w:szCs w:val="15"/>
              </w:rPr>
            </w:pPr>
            <w:r>
              <w:rPr>
                <w:rFonts w:ascii="Arial" w:hAnsi="Arial" w:cs="Arial"/>
                <w:sz w:val="15"/>
                <w:szCs w:val="15"/>
              </w:rPr>
              <w:t xml:space="preserve">Account Officer, Processing Team Lead</w:t>
            </w:r>
          </w:p>
        </w:tc>
        <w:tc>
          <w:tcPr>
            <w:tcW w:w="1872" w:type="dxa"/>
          </w:tcPr>
          <w:p>
            <w:pPr>
              <w:keepNext/>
              <w:spacing w:after="20" w:before="20"/>
              <w:rPr>
                <w:rFonts w:ascii="Arial" w:hAnsi="Arial" w:cs="Arial"/>
                <w:sz w:val="15"/>
                <w:szCs w:val="15"/>
              </w:rPr>
            </w:pPr>
            <w:r>
              <w:rPr>
                <w:rFonts w:ascii="Arial" w:hAnsi="Arial" w:cs="Arial"/>
                <w:sz w:val="15"/>
                <w:szCs w:val="15"/>
              </w:rPr>
              <w:t xml:space="preserve">Until expiry plus the re-open days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Sent, For Disposition, Unassigned</w:t>
            </w:r>
          </w:p>
        </w:tc>
        <w:tc>
          <w:tcPr>
            <w:tcW w:w="1872" w:type="dxa"/>
          </w:tcPr>
          <w:p>
            <w:pPr>
              <w:spacing w:after="20" w:before="20"/>
              <w:rPr>
                <w:rFonts w:ascii="Arial" w:hAnsi="Arial" w:cs="Arial"/>
                <w:sz w:val="15"/>
                <w:szCs w:val="15"/>
              </w:rPr>
            </w:pPr>
            <w:r>
              <w:rPr>
                <w:rFonts w:ascii="Arial" w:hAnsi="Arial" w:cs="Arial"/>
                <w:sz w:val="15"/>
                <w:szCs w:val="15"/>
              </w:rPr>
              <w:t xml:space="preserve">Effective expiry reached</w:t>
            </w:r>
          </w:p>
        </w:tc>
        <w:tc>
          <w:tcPr>
            <w:tcW w:w="2880" w:type="dxa"/>
          </w:tcPr>
          <w:p>
            <w:pPr>
              <w:spacing w:after="20" w:before="20"/>
              <w:rPr>
                <w:rFonts w:ascii="Arial" w:hAnsi="Arial" w:cs="Arial"/>
                <w:sz w:val="15"/>
                <w:szCs w:val="15"/>
              </w:rPr>
            </w:pPr>
            <w:r>
              <w:rPr>
                <w:rFonts w:ascii="Arial" w:hAnsi="Arial" w:cs="Arial"/>
                <w:sz w:val="15"/>
                <w:szCs w:val="15"/>
              </w:rPr>
              <w:t xml:space="preserve">Closed - expired without renewal</w:t>
            </w:r>
          </w:p>
        </w:tc>
        <w:tc>
          <w:tcPr>
            <w:tcW w:w="2015" w:type="dxa"/>
          </w:tcPr>
          <w:p>
            <w:pPr>
              <w:spacing w:after="20" w:before="20"/>
              <w:rPr>
                <w:rFonts w:ascii="Arial" w:hAnsi="Arial" w:cs="Arial"/>
                <w:sz w:val="15"/>
                <w:szCs w:val="15"/>
              </w:rPr>
            </w:pPr>
            <w:r>
              <w:rPr>
                <w:rFonts w:ascii="Arial" w:hAnsi="Arial" w:cs="Arial"/>
                <w:sz w:val="15"/>
                <w:szCs w:val="15"/>
              </w:rPr>
              <w:t xml:space="preserve">System</w:t>
            </w:r>
          </w:p>
        </w:tc>
        <w:tc>
          <w:tcPr>
            <w:tcW w:w="1872" w:type="dxa"/>
          </w:tcPr>
          <w:p>
            <w:pPr>
              <w:spacing w:after="20" w:before="20"/>
              <w:rPr>
                <w:rFonts w:ascii="Arial" w:hAnsi="Arial" w:cs="Arial"/>
                <w:sz w:val="15"/>
                <w:szCs w:val="15"/>
              </w:rPr>
            </w:pPr>
            <w:r>
              <w:rPr>
                <w:rFonts w:ascii="Arial" w:hAnsi="Arial" w:cs="Arial"/>
                <w:sz w:val="15"/>
                <w:szCs w:val="15"/>
              </w:rPr>
              <w:t xml:space="preserve">Non-acceptance letter</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AC.7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3744"/>
        <w:gridCol w:w="1728"/>
        <w:gridCol w:w="2015"/>
      </w:tblGrid>
      <w:tr>
        <w:trPr>
          <w:cantSplit/>
          <w:tblHeader/>
        </w:trPr>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Parameter</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Value as delivered</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Value decided by</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Lead days of the daily extraction</w:t>
            </w:r>
          </w:p>
        </w:tc>
        <w:tc>
          <w:tcPr>
            <w:tcW w:w="3744" w:type="dxa"/>
          </w:tcPr>
          <w:p>
            <w:pPr>
              <w:spacing w:after="20" w:before="20"/>
              <w:rPr>
                <w:rFonts w:ascii="Arial" w:hAnsi="Arial" w:cs="Arial"/>
                <w:sz w:val="15"/>
                <w:szCs w:val="15"/>
              </w:rPr>
            </w:pPr>
            <w:r>
              <w:rPr>
                <w:rFonts w:ascii="Arial" w:hAnsi="Arial" w:cs="Arial"/>
                <w:sz w:val="15"/>
                <w:szCs w:val="15"/>
              </w:rPr>
              <w:t xml:space="preserve">140 days; per market segment if given</w:t>
            </w:r>
          </w:p>
        </w:tc>
        <w:tc>
          <w:tcPr>
            <w:tcW w:w="1728" w:type="dxa"/>
          </w:tcPr>
          <w:p>
            <w:pPr>
              <w:spacing w:after="20" w:before="20"/>
              <w:rPr>
                <w:rFonts w:ascii="Arial" w:hAnsi="Arial" w:cs="Arial"/>
                <w:sz w:val="15"/>
                <w:szCs w:val="15"/>
              </w:rPr>
            </w:pPr>
            <w:r>
              <w:rPr>
                <w:rFonts w:ascii="Arial" w:hAnsi="Arial" w:cs="Arial"/>
                <w:sz w:val="15"/>
                <w:szCs w:val="15"/>
              </w:rPr>
              <w:t xml:space="preserve">BRRN.030</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Go-live take-over window</w:t>
            </w:r>
          </w:p>
        </w:tc>
        <w:tc>
          <w:tcPr>
            <w:tcW w:w="3744" w:type="dxa"/>
          </w:tcPr>
          <w:p>
            <w:pPr>
              <w:spacing w:after="20" w:before="20"/>
              <w:rPr>
                <w:rFonts w:ascii="Arial" w:hAnsi="Arial" w:cs="Arial"/>
                <w:sz w:val="15"/>
                <w:szCs w:val="15"/>
              </w:rPr>
            </w:pPr>
            <w:r>
              <w:rPr>
                <w:rFonts w:ascii="Arial" w:hAnsi="Arial" w:cs="Arial"/>
                <w:sz w:val="15"/>
                <w:szCs w:val="15"/>
              </w:rPr>
              <w:t xml:space="preserve">From go-live to 31-May-2028; urgent up to 31-Jan-2028</w:t>
            </w:r>
          </w:p>
        </w:tc>
        <w:tc>
          <w:tcPr>
            <w:tcW w:w="1728" w:type="dxa"/>
          </w:tcPr>
          <w:p>
            <w:pPr>
              <w:spacing w:after="20" w:before="20"/>
              <w:rPr>
                <w:rFonts w:ascii="Arial" w:hAnsi="Arial" w:cs="Arial"/>
                <w:sz w:val="15"/>
                <w:szCs w:val="15"/>
              </w:rPr>
            </w:pPr>
            <w:r>
              <w:rPr>
                <w:rFonts w:ascii="Arial" w:hAnsi="Arial" w:cs="Arial"/>
                <w:sz w:val="15"/>
                <w:szCs w:val="15"/>
              </w:rPr>
              <w:t xml:space="preserve">BRRN.005</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Segments initiated in bulk</w:t>
            </w:r>
          </w:p>
        </w:tc>
        <w:tc>
          <w:tcPr>
            <w:tcW w:w="3744" w:type="dxa"/>
          </w:tcPr>
          <w:p>
            <w:pPr>
              <w:spacing w:after="20" w:before="20"/>
              <w:rPr>
                <w:rFonts w:ascii="Arial" w:hAnsi="Arial" w:cs="Arial"/>
                <w:sz w:val="15"/>
                <w:szCs w:val="15"/>
              </w:rPr>
            </w:pPr>
            <w:r>
              <w:rPr>
                <w:rFonts w:ascii="Arial" w:hAnsi="Arial" w:cs="Arial"/>
                <w:sz w:val="15"/>
                <w:szCs w:val="15"/>
              </w:rPr>
              <w:t xml:space="preserve">CLG</w:t>
            </w:r>
          </w:p>
        </w:tc>
        <w:tc>
          <w:tcPr>
            <w:tcW w:w="1728" w:type="dxa"/>
          </w:tcPr>
          <w:p>
            <w:pPr>
              <w:spacing w:after="20" w:before="20"/>
              <w:rPr>
                <w:rFonts w:ascii="Arial" w:hAnsi="Arial" w:cs="Arial"/>
                <w:sz w:val="15"/>
                <w:szCs w:val="15"/>
              </w:rPr>
            </w:pPr>
            <w:r>
              <w:rPr>
                <w:rFonts w:ascii="Arial" w:hAnsi="Arial" w:cs="Arial"/>
                <w:sz w:val="15"/>
                <w:szCs w:val="15"/>
              </w:rPr>
              <w:t xml:space="preserve">BRRN.021</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TSI threshold</w:t>
            </w:r>
          </w:p>
        </w:tc>
        <w:tc>
          <w:tcPr>
            <w:tcW w:w="3744" w:type="dxa"/>
          </w:tcPr>
          <w:p>
            <w:pPr>
              <w:spacing w:after="20" w:before="20"/>
              <w:rPr>
                <w:rFonts w:ascii="Arial" w:hAnsi="Arial" w:cs="Arial"/>
                <w:sz w:val="15"/>
                <w:szCs w:val="15"/>
              </w:rPr>
            </w:pPr>
            <w:r>
              <w:rPr>
                <w:rFonts w:ascii="Arial" w:hAnsi="Arial" w:cs="Arial"/>
                <w:sz w:val="15"/>
                <w:szCs w:val="15"/>
              </w:rPr>
              <w:t xml:space="preserve">PHP 250,000,000.00</w:t>
            </w:r>
          </w:p>
        </w:tc>
        <w:tc>
          <w:tcPr>
            <w:tcW w:w="1728" w:type="dxa"/>
          </w:tcPr>
          <w:p>
            <w:pPr>
              <w:spacing w:after="20" w:before="20"/>
              <w:rPr>
                <w:rFonts w:ascii="Arial" w:hAnsi="Arial" w:cs="Arial"/>
                <w:sz w:val="15"/>
                <w:szCs w:val="15"/>
              </w:rPr>
            </w:pPr>
            <w:r>
              <w:rPr>
                <w:rFonts w:ascii="Arial" w:hAnsi="Arial" w:cs="Arial"/>
                <w:sz w:val="15"/>
                <w:szCs w:val="15"/>
              </w:rPr>
              <w:t xml:space="preserve">BRRN.020; SC-12</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Outstanding premium threshold</w:t>
            </w:r>
          </w:p>
        </w:tc>
        <w:tc>
          <w:tcPr>
            <w:tcW w:w="3744" w:type="dxa"/>
          </w:tcPr>
          <w:p>
            <w:pPr>
              <w:spacing w:after="20" w:before="20"/>
              <w:rPr>
                <w:rFonts w:ascii="Arial" w:hAnsi="Arial" w:cs="Arial"/>
                <w:sz w:val="15"/>
                <w:szCs w:val="15"/>
              </w:rPr>
            </w:pPr>
            <w:r>
              <w:rPr>
                <w:rFonts w:ascii="Arial" w:hAnsi="Arial" w:cs="Arial"/>
                <w:sz w:val="15"/>
                <w:szCs w:val="15"/>
              </w:rPr>
              <w:t xml:space="preserve">PHP 0.00 (any balance)</w:t>
            </w:r>
          </w:p>
        </w:tc>
        <w:tc>
          <w:tcPr>
            <w:tcW w:w="1728" w:type="dxa"/>
          </w:tcPr>
          <w:p>
            <w:pPr>
              <w:spacing w:after="20" w:before="20"/>
              <w:rPr>
                <w:rFonts w:ascii="Arial" w:hAnsi="Arial" w:cs="Arial"/>
                <w:sz w:val="15"/>
                <w:szCs w:val="15"/>
              </w:rPr>
            </w:pPr>
            <w:r>
              <w:rPr>
                <w:rFonts w:ascii="Arial" w:hAnsi="Arial" w:cs="Arial"/>
                <w:sz w:val="15"/>
                <w:szCs w:val="15"/>
              </w:rPr>
              <w:t xml:space="preserve">BRD 1.011</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Financial-impact tolerance</w:t>
            </w:r>
          </w:p>
        </w:tc>
        <w:tc>
          <w:tcPr>
            <w:tcW w:w="3744" w:type="dxa"/>
          </w:tcPr>
          <w:p>
            <w:pPr>
              <w:spacing w:after="20" w:before="20"/>
              <w:rPr>
                <w:rFonts w:ascii="Arial" w:hAnsi="Arial" w:cs="Arial"/>
                <w:sz w:val="15"/>
                <w:szCs w:val="15"/>
              </w:rPr>
            </w:pPr>
            <w:r>
              <w:rPr>
                <w:rFonts w:ascii="Arial" w:hAnsi="Arial" w:cs="Arial"/>
                <w:sz w:val="15"/>
                <w:szCs w:val="15"/>
              </w:rPr>
              <w:t xml:space="preserve">PHP 0.00 (any change)</w:t>
            </w:r>
          </w:p>
        </w:tc>
        <w:tc>
          <w:tcPr>
            <w:tcW w:w="1728" w:type="dxa"/>
          </w:tcPr>
          <w:p>
            <w:pPr>
              <w:spacing w:after="20" w:before="20"/>
              <w:rPr>
                <w:rFonts w:ascii="Arial" w:hAnsi="Arial" w:cs="Arial"/>
                <w:sz w:val="15"/>
                <w:szCs w:val="15"/>
              </w:rPr>
            </w:pPr>
            <w:r>
              <w:rPr>
                <w:rFonts w:ascii="Arial" w:hAnsi="Arial" w:cs="Arial"/>
                <w:sz w:val="15"/>
                <w:szCs w:val="15"/>
              </w:rPr>
              <w:t xml:space="preserve">BRRN.038</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Renewal Advice first and last notice</w:t>
            </w:r>
          </w:p>
        </w:tc>
        <w:tc>
          <w:tcPr>
            <w:tcW w:w="3744" w:type="dxa"/>
          </w:tcPr>
          <w:p>
            <w:pPr>
              <w:spacing w:after="20" w:before="20"/>
              <w:rPr>
                <w:rFonts w:ascii="Arial" w:hAnsi="Arial" w:cs="Arial"/>
                <w:sz w:val="15"/>
                <w:szCs w:val="15"/>
              </w:rPr>
            </w:pPr>
            <w:r>
              <w:rPr>
                <w:rFonts w:ascii="Arial" w:hAnsi="Arial" w:cs="Arial"/>
                <w:sz w:val="15"/>
                <w:szCs w:val="15"/>
              </w:rPr>
              <w:t xml:space="preserve">75 and 45 days before expiry (Annex M)</w:t>
            </w:r>
          </w:p>
        </w:tc>
        <w:tc>
          <w:tcPr>
            <w:tcW w:w="1728" w:type="dxa"/>
          </w:tcPr>
          <w:p>
            <w:pPr>
              <w:spacing w:after="20" w:before="20"/>
              <w:rPr>
                <w:rFonts w:ascii="Arial" w:hAnsi="Arial" w:cs="Arial"/>
                <w:sz w:val="15"/>
                <w:szCs w:val="15"/>
              </w:rPr>
            </w:pPr>
            <w:r>
              <w:rPr>
                <w:rFonts w:ascii="Arial" w:hAnsi="Arial" w:cs="Arial"/>
                <w:sz w:val="15"/>
                <w:szCs w:val="15"/>
              </w:rPr>
              <w:t xml:space="preserve">BRRN.010</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Late Renewal Advice warning</w:t>
            </w:r>
          </w:p>
        </w:tc>
        <w:tc>
          <w:tcPr>
            <w:tcW w:w="3744" w:type="dxa"/>
          </w:tcPr>
          <w:p>
            <w:pPr>
              <w:spacing w:after="20" w:before="20"/>
              <w:rPr>
                <w:rFonts w:ascii="Arial" w:hAnsi="Arial" w:cs="Arial"/>
                <w:sz w:val="15"/>
                <w:szCs w:val="15"/>
              </w:rPr>
            </w:pPr>
            <w:r>
              <w:rPr>
                <w:rFonts w:ascii="Arial" w:hAnsi="Arial" w:cs="Arial"/>
                <w:sz w:val="15"/>
                <w:szCs w:val="15"/>
              </w:rPr>
              <w:t xml:space="preserve">Less than 30 days before expiry</w:t>
            </w:r>
          </w:p>
        </w:tc>
        <w:tc>
          <w:tcPr>
            <w:tcW w:w="1728" w:type="dxa"/>
          </w:tcPr>
          <w:p>
            <w:pPr>
              <w:spacing w:after="20" w:before="20"/>
              <w:rPr>
                <w:rFonts w:ascii="Arial" w:hAnsi="Arial" w:cs="Arial"/>
                <w:sz w:val="15"/>
                <w:szCs w:val="15"/>
              </w:rPr>
            </w:pPr>
            <w:r>
              <w:rPr>
                <w:rFonts w:ascii="Arial" w:hAnsi="Arial" w:cs="Arial"/>
                <w:sz w:val="15"/>
                <w:szCs w:val="15"/>
              </w:rPr>
              <w:t xml:space="preserve">BRRN.010</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NRNS reminder checkpoint</w:t>
            </w:r>
          </w:p>
        </w:tc>
        <w:tc>
          <w:tcPr>
            <w:tcW w:w="3744" w:type="dxa"/>
          </w:tcPr>
          <w:p>
            <w:pPr>
              <w:spacing w:after="20" w:before="20"/>
              <w:rPr>
                <w:rFonts w:ascii="Arial" w:hAnsi="Arial" w:cs="Arial"/>
                <w:sz w:val="15"/>
                <w:szCs w:val="15"/>
              </w:rPr>
            </w:pPr>
            <w:r>
              <w:rPr>
                <w:rFonts w:ascii="Arial" w:hAnsi="Arial" w:cs="Arial"/>
                <w:sz w:val="15"/>
                <w:szCs w:val="15"/>
              </w:rPr>
              <w:t xml:space="preserve">75 days before expiry (Annex M)</w:t>
            </w:r>
          </w:p>
        </w:tc>
        <w:tc>
          <w:tcPr>
            <w:tcW w:w="1728" w:type="dxa"/>
          </w:tcPr>
          <w:p>
            <w:pPr>
              <w:spacing w:after="20" w:before="20"/>
              <w:rPr>
                <w:rFonts w:ascii="Arial" w:hAnsi="Arial" w:cs="Arial"/>
                <w:sz w:val="15"/>
                <w:szCs w:val="15"/>
              </w:rPr>
            </w:pPr>
            <w:r>
              <w:rPr>
                <w:rFonts w:ascii="Arial" w:hAnsi="Arial" w:cs="Arial"/>
                <w:sz w:val="15"/>
                <w:szCs w:val="15"/>
              </w:rPr>
              <w:t xml:space="preserve">BRRN.025</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NRNS waiting days after the effective expiry date</w:t>
            </w:r>
          </w:p>
        </w:tc>
        <w:tc>
          <w:tcPr>
            <w:tcW w:w="3744" w:type="dxa"/>
          </w:tcPr>
          <w:p>
            <w:pPr>
              <w:spacing w:after="20" w:before="20"/>
              <w:rPr>
                <w:rFonts w:ascii="Arial" w:hAnsi="Arial" w:cs="Arial"/>
                <w:sz w:val="15"/>
                <w:szCs w:val="15"/>
              </w:rPr>
            </w:pPr>
            <w:r>
              <w:rPr>
                <w:rFonts w:ascii="Arial" w:hAnsi="Arial" w:cs="Arial"/>
                <w:sz w:val="15"/>
                <w:szCs w:val="15"/>
              </w:rPr>
              <w:t xml:space="preserve">0 days, per segment</w:t>
            </w:r>
          </w:p>
        </w:tc>
        <w:tc>
          <w:tcPr>
            <w:tcW w:w="1728" w:type="dxa"/>
          </w:tcPr>
          <w:p>
            <w:pPr>
              <w:spacing w:after="20" w:before="20"/>
              <w:rPr>
                <w:rFonts w:ascii="Arial" w:hAnsi="Arial" w:cs="Arial"/>
                <w:sz w:val="15"/>
                <w:szCs w:val="15"/>
              </w:rPr>
            </w:pPr>
            <w:r>
              <w:rPr>
                <w:rFonts w:ascii="Arial" w:hAnsi="Arial" w:cs="Arial"/>
                <w:sz w:val="15"/>
                <w:szCs w:val="15"/>
              </w:rPr>
              <w:t xml:space="preserve">BRRN.037</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Non-acceptance letter</w:t>
            </w:r>
          </w:p>
        </w:tc>
        <w:tc>
          <w:tcPr>
            <w:tcW w:w="3744" w:type="dxa"/>
          </w:tcPr>
          <w:p>
            <w:pPr>
              <w:spacing w:after="20" w:before="20"/>
              <w:rPr>
                <w:rFonts w:ascii="Arial" w:hAnsi="Arial" w:cs="Arial"/>
                <w:sz w:val="15"/>
                <w:szCs w:val="15"/>
              </w:rPr>
            </w:pPr>
            <w:r>
              <w:rPr>
                <w:rFonts w:ascii="Arial" w:hAnsi="Arial" w:cs="Arial"/>
                <w:sz w:val="15"/>
                <w:szCs w:val="15"/>
              </w:rPr>
              <w:t xml:space="preserve">On the effective expiry date (0 days)</w:t>
            </w:r>
          </w:p>
        </w:tc>
        <w:tc>
          <w:tcPr>
            <w:tcW w:w="1728" w:type="dxa"/>
          </w:tcPr>
          <w:p>
            <w:pPr>
              <w:spacing w:after="20" w:before="20"/>
              <w:rPr>
                <w:rFonts w:ascii="Arial" w:hAnsi="Arial" w:cs="Arial"/>
                <w:sz w:val="15"/>
                <w:szCs w:val="15"/>
              </w:rPr>
            </w:pPr>
            <w:r>
              <w:rPr>
                <w:rFonts w:ascii="Arial" w:hAnsi="Arial" w:cs="Arial"/>
                <w:sz w:val="15"/>
                <w:szCs w:val="15"/>
              </w:rPr>
              <w:t xml:space="preserve">BRRN.025</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No Advice Letter / Non-Renewal Letter</w:t>
            </w:r>
          </w:p>
        </w:tc>
        <w:tc>
          <w:tcPr>
            <w:tcW w:w="3744" w:type="dxa"/>
          </w:tcPr>
          <w:p>
            <w:pPr>
              <w:spacing w:after="20" w:before="20"/>
              <w:rPr>
                <w:rFonts w:ascii="Arial" w:hAnsi="Arial" w:cs="Arial"/>
                <w:sz w:val="15"/>
                <w:szCs w:val="15"/>
              </w:rPr>
            </w:pPr>
            <w:r>
              <w:rPr>
                <w:rFonts w:ascii="Arial" w:hAnsi="Arial" w:cs="Arial"/>
                <w:sz w:val="15"/>
                <w:szCs w:val="15"/>
              </w:rPr>
              <w:t xml:space="preserve">1 day after expiry; Non-CBG Non-Renewal Letter 3 days (Annex M)</w:t>
            </w:r>
          </w:p>
        </w:tc>
        <w:tc>
          <w:tcPr>
            <w:tcW w:w="1728" w:type="dxa"/>
          </w:tcPr>
          <w:p>
            <w:pPr>
              <w:spacing w:after="20" w:before="20"/>
              <w:rPr>
                <w:rFonts w:ascii="Arial" w:hAnsi="Arial" w:cs="Arial"/>
                <w:sz w:val="15"/>
                <w:szCs w:val="15"/>
              </w:rPr>
            </w:pPr>
            <w:r>
              <w:rPr>
                <w:rFonts w:ascii="Arial" w:hAnsi="Arial" w:cs="Arial"/>
                <w:sz w:val="15"/>
                <w:szCs w:val="15"/>
              </w:rPr>
              <w:t xml:space="preserve">BRRN.001, 037</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Re-open of Not for Renewal</w:t>
            </w:r>
          </w:p>
        </w:tc>
        <w:tc>
          <w:tcPr>
            <w:tcW w:w="3744" w:type="dxa"/>
          </w:tcPr>
          <w:p>
            <w:pPr>
              <w:spacing w:after="20" w:before="20"/>
              <w:rPr>
                <w:rFonts w:ascii="Arial" w:hAnsi="Arial" w:cs="Arial"/>
                <w:sz w:val="15"/>
                <w:szCs w:val="15"/>
              </w:rPr>
            </w:pPr>
            <w:r>
              <w:rPr>
                <w:rFonts w:ascii="Arial" w:hAnsi="Arial" w:cs="Arial"/>
                <w:sz w:val="15"/>
                <w:szCs w:val="15"/>
              </w:rPr>
              <w:t xml:space="preserve">Until the expiry date plus 30 days</w:t>
            </w:r>
          </w:p>
        </w:tc>
        <w:tc>
          <w:tcPr>
            <w:tcW w:w="1728" w:type="dxa"/>
          </w:tcPr>
          <w:p>
            <w:pPr>
              <w:spacing w:after="20" w:before="20"/>
              <w:rPr>
                <w:rFonts w:ascii="Arial" w:hAnsi="Arial" w:cs="Arial"/>
                <w:sz w:val="15"/>
                <w:szCs w:val="15"/>
              </w:rPr>
            </w:pPr>
            <w:r>
              <w:rPr>
                <w:rFonts w:ascii="Arial" w:hAnsi="Arial" w:cs="Arial"/>
                <w:sz w:val="15"/>
                <w:szCs w:val="15"/>
              </w:rPr>
              <w:t xml:space="preserve">BRD 2.004.10</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Exception ageing alert</w:t>
            </w:r>
          </w:p>
        </w:tc>
        <w:tc>
          <w:tcPr>
            <w:tcW w:w="3744" w:type="dxa"/>
          </w:tcPr>
          <w:p>
            <w:pPr>
              <w:spacing w:after="20" w:before="20"/>
              <w:rPr>
                <w:rFonts w:ascii="Arial" w:hAnsi="Arial" w:cs="Arial"/>
                <w:sz w:val="15"/>
                <w:szCs w:val="15"/>
              </w:rPr>
            </w:pPr>
            <w:r>
              <w:rPr>
                <w:rFonts w:ascii="Arial" w:hAnsi="Arial" w:cs="Arial"/>
                <w:sz w:val="15"/>
                <w:szCs w:val="15"/>
              </w:rPr>
              <w:t xml:space="preserve">5 working days</w:t>
            </w:r>
          </w:p>
        </w:tc>
        <w:tc>
          <w:tcPr>
            <w:tcW w:w="1728" w:type="dxa"/>
          </w:tcPr>
          <w:p>
            <w:pPr>
              <w:spacing w:after="20" w:before="20"/>
              <w:rPr>
                <w:rFonts w:ascii="Arial" w:hAnsi="Arial" w:cs="Arial"/>
                <w:sz w:val="15"/>
                <w:szCs w:val="15"/>
              </w:rPr>
            </w:pPr>
            <w:r>
              <w:rPr>
                <w:rFonts w:ascii="Arial" w:hAnsi="Arial" w:cs="Arial"/>
                <w:sz w:val="15"/>
                <w:szCs w:val="15"/>
              </w:rPr>
              <w:t xml:space="preserve">BRRN.029 (R29-05)</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Attention flag (ageing) of the listing</w:t>
            </w:r>
          </w:p>
        </w:tc>
        <w:tc>
          <w:tcPr>
            <w:tcW w:w="3744" w:type="dxa"/>
          </w:tcPr>
          <w:p>
            <w:pPr>
              <w:spacing w:after="20" w:before="20"/>
              <w:rPr>
                <w:rFonts w:ascii="Arial" w:hAnsi="Arial" w:cs="Arial"/>
                <w:sz w:val="15"/>
                <w:szCs w:val="15"/>
              </w:rPr>
            </w:pPr>
            <w:r>
              <w:rPr>
                <w:rFonts w:ascii="Arial" w:hAnsi="Arial" w:cs="Arial"/>
                <w:sz w:val="15"/>
                <w:szCs w:val="15"/>
              </w:rPr>
              <w:t xml:space="preserve">IBG 60, Leasing 60, others 30 days before expiry</w:t>
            </w:r>
          </w:p>
        </w:tc>
        <w:tc>
          <w:tcPr>
            <w:tcW w:w="1728" w:type="dxa"/>
          </w:tcPr>
          <w:p>
            <w:pPr>
              <w:spacing w:after="20" w:before="20"/>
              <w:rPr>
                <w:rFonts w:ascii="Arial" w:hAnsi="Arial" w:cs="Arial"/>
                <w:sz w:val="15"/>
                <w:szCs w:val="15"/>
              </w:rPr>
            </w:pPr>
            <w:r>
              <w:rPr>
                <w:rFonts w:ascii="Arial" w:hAnsi="Arial" w:cs="Arial"/>
                <w:sz w:val="15"/>
                <w:szCs w:val="15"/>
              </w:rPr>
              <w:t xml:space="preserve">BRRN.036</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Insurer reply days</w:t>
            </w:r>
          </w:p>
        </w:tc>
        <w:tc>
          <w:tcPr>
            <w:tcW w:w="3744" w:type="dxa"/>
          </w:tcPr>
          <w:p>
            <w:pPr>
              <w:spacing w:after="20" w:before="20"/>
              <w:rPr>
                <w:rFonts w:ascii="Arial" w:hAnsi="Arial" w:cs="Arial"/>
                <w:sz w:val="15"/>
                <w:szCs w:val="15"/>
              </w:rPr>
            </w:pPr>
            <w:r>
              <w:rPr>
                <w:rFonts w:ascii="Arial" w:hAnsi="Arial" w:cs="Arial"/>
                <w:sz w:val="15"/>
                <w:szCs w:val="15"/>
              </w:rPr>
              <w:t xml:space="preserve">10 days after sending</w:t>
            </w:r>
          </w:p>
        </w:tc>
        <w:tc>
          <w:tcPr>
            <w:tcW w:w="1728" w:type="dxa"/>
          </w:tcPr>
          <w:p>
            <w:pPr>
              <w:spacing w:after="20" w:before="20"/>
              <w:rPr>
                <w:rFonts w:ascii="Arial" w:hAnsi="Arial" w:cs="Arial"/>
                <w:sz w:val="15"/>
                <w:szCs w:val="15"/>
              </w:rPr>
            </w:pPr>
            <w:r>
              <w:rPr>
                <w:rFonts w:ascii="Arial" w:hAnsi="Arial" w:cs="Arial"/>
                <w:sz w:val="15"/>
                <w:szCs w:val="15"/>
              </w:rPr>
              <w:t xml:space="preserve">BRD 3.009</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Hold cover durations</w:t>
            </w:r>
          </w:p>
        </w:tc>
        <w:tc>
          <w:tcPr>
            <w:tcW w:w="3744" w:type="dxa"/>
          </w:tcPr>
          <w:p>
            <w:pPr>
              <w:spacing w:after="20" w:before="20"/>
              <w:rPr>
                <w:rFonts w:ascii="Arial" w:hAnsi="Arial" w:cs="Arial"/>
                <w:sz w:val="15"/>
                <w:szCs w:val="15"/>
              </w:rPr>
            </w:pPr>
            <w:r>
              <w:rPr>
                <w:rFonts w:ascii="Arial" w:hAnsi="Arial" w:cs="Arial"/>
                <w:sz w:val="15"/>
                <w:szCs w:val="15"/>
              </w:rPr>
              <w:t xml:space="preserve">Non-CBG 30, CBG 90; transferred CBG Home 30, CBG Motor 60 days (FRRN.036.01)</w:t>
            </w:r>
          </w:p>
        </w:tc>
        <w:tc>
          <w:tcPr>
            <w:tcW w:w="1728" w:type="dxa"/>
          </w:tcPr>
          <w:p>
            <w:pPr>
              <w:spacing w:after="20" w:before="20"/>
              <w:rPr>
                <w:rFonts w:ascii="Arial" w:hAnsi="Arial" w:cs="Arial"/>
                <w:sz w:val="15"/>
                <w:szCs w:val="15"/>
              </w:rPr>
            </w:pPr>
            <w:r>
              <w:rPr>
                <w:rFonts w:ascii="Arial" w:hAnsi="Arial" w:cs="Arial"/>
                <w:sz w:val="15"/>
                <w:szCs w:val="15"/>
              </w:rPr>
              <w:t xml:space="preserve">BRRN.042</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Placement turnaround time</w:t>
            </w:r>
          </w:p>
        </w:tc>
        <w:tc>
          <w:tcPr>
            <w:tcW w:w="3744" w:type="dxa"/>
          </w:tcPr>
          <w:p>
            <w:pPr>
              <w:keepNext/>
              <w:spacing w:after="20" w:before="20"/>
              <w:rPr>
                <w:rFonts w:ascii="Arial" w:hAnsi="Arial" w:cs="Arial"/>
                <w:sz w:val="15"/>
                <w:szCs w:val="15"/>
              </w:rPr>
            </w:pPr>
            <w:r>
              <w:rPr>
                <w:rFonts w:ascii="Arial" w:hAnsi="Arial" w:cs="Arial"/>
                <w:sz w:val="15"/>
                <w:szCs w:val="15"/>
              </w:rPr>
              <w:t xml:space="preserve">3 business days packaged, 10 non-package; cut-off 3 PM (FRRN.29.05)</w:t>
            </w:r>
          </w:p>
        </w:tc>
        <w:tc>
          <w:tcPr>
            <w:tcW w:w="1728" w:type="dxa"/>
          </w:tcPr>
          <w:p>
            <w:pPr>
              <w:keepNext/>
              <w:spacing w:after="20" w:before="20"/>
              <w:rPr>
                <w:rFonts w:ascii="Arial" w:hAnsi="Arial" w:cs="Arial"/>
                <w:sz w:val="15"/>
                <w:szCs w:val="15"/>
              </w:rPr>
            </w:pPr>
            <w:r>
              <w:rPr>
                <w:rFonts w:ascii="Arial" w:hAnsi="Arial" w:cs="Arial"/>
                <w:sz w:val="15"/>
                <w:szCs w:val="15"/>
              </w:rPr>
              <w:t xml:space="preserve">BRRN.040</w:t>
            </w:r>
          </w:p>
        </w:tc>
        <w:tc>
          <w:tcPr>
            <w:tcW w:w="2015" w:type="dxa"/>
          </w:tcPr>
          <w:p>
            <w:pPr>
              <w:keepNext/>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Inactivity warning and session end</w:t>
            </w:r>
          </w:p>
        </w:tc>
        <w:tc>
          <w:tcPr>
            <w:tcW w:w="3744" w:type="dxa"/>
          </w:tcPr>
          <w:p>
            <w:pPr>
              <w:keepNext/>
              <w:spacing w:after="20" w:before="20"/>
              <w:rPr>
                <w:rFonts w:ascii="Arial" w:hAnsi="Arial" w:cs="Arial"/>
                <w:sz w:val="15"/>
                <w:szCs w:val="15"/>
              </w:rPr>
            </w:pPr>
            <w:r>
              <w:rPr>
                <w:rFonts w:ascii="Arial" w:hAnsi="Arial" w:cs="Arial"/>
                <w:sz w:val="15"/>
                <w:szCs w:val="15"/>
              </w:rPr>
              <w:t xml:space="preserve">15 and 30 minutes</w:t>
            </w:r>
          </w:p>
        </w:tc>
        <w:tc>
          <w:tcPr>
            <w:tcW w:w="1728" w:type="dxa"/>
          </w:tcPr>
          <w:p>
            <w:pPr>
              <w:keepNext/>
              <w:spacing w:after="20" w:before="20"/>
              <w:rPr>
                <w:rFonts w:ascii="Arial" w:hAnsi="Arial" w:cs="Arial"/>
                <w:sz w:val="15"/>
                <w:szCs w:val="15"/>
              </w:rPr>
            </w:pPr>
            <w:r>
              <w:rPr>
                <w:rFonts w:ascii="Arial" w:hAnsi="Arial" w:cs="Arial"/>
                <w:sz w:val="15"/>
                <w:szCs w:val="15"/>
              </w:rPr>
              <w:t xml:space="preserve">BRD x.001</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Lines excluded from Renewal</w:t>
            </w:r>
          </w:p>
        </w:tc>
        <w:tc>
          <w:tcPr>
            <w:tcW w:w="3744" w:type="dxa"/>
          </w:tcPr>
          <w:p>
            <w:pPr>
              <w:spacing w:after="20" w:before="20"/>
              <w:rPr>
                <w:rFonts w:ascii="Arial" w:hAnsi="Arial" w:cs="Arial"/>
                <w:sz w:val="15"/>
                <w:szCs w:val="15"/>
              </w:rPr>
            </w:pPr>
            <w:r>
              <w:rPr>
                <w:rFonts w:ascii="Arial" w:hAnsi="Arial" w:cs="Arial"/>
                <w:sz w:val="15"/>
                <w:szCs w:val="15"/>
              </w:rPr>
              <w:t xml:space="preserve">HMO, group life, group personal accident (Employee Benefits)</w:t>
            </w:r>
          </w:p>
        </w:tc>
        <w:tc>
          <w:tcPr>
            <w:tcW w:w="1728" w:type="dxa"/>
          </w:tcPr>
          <w:p>
            <w:pPr>
              <w:spacing w:after="20" w:before="20"/>
              <w:rPr>
                <w:rFonts w:ascii="Arial" w:hAnsi="Arial" w:cs="Arial"/>
                <w:sz w:val="15"/>
                <w:szCs w:val="15"/>
              </w:rPr>
            </w:pPr>
            <w:r>
              <w:rPr>
                <w:rFonts w:ascii="Arial" w:hAnsi="Arial" w:cs="Arial"/>
                <w:sz w:val="15"/>
                <w:szCs w:val="15"/>
              </w:rPr>
              <w:t xml:space="preserve">Decision D3</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AC.8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List</w:t>
            </w:r>
          </w:p>
        </w:tc>
        <w:tc>
          <w:tcPr>
            <w:tcW w:w="77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Renewal dispositions</w:t>
            </w:r>
          </w:p>
        </w:tc>
        <w:tc>
          <w:tcPr>
            <w:tcW w:w="7776" w:type="dxa"/>
          </w:tcPr>
          <w:p>
            <w:pPr>
              <w:spacing w:after="20" w:before="20"/>
              <w:rPr>
                <w:rFonts w:ascii="Arial" w:hAnsi="Arial" w:cs="Arial"/>
                <w:sz w:val="16"/>
                <w:szCs w:val="16"/>
              </w:rPr>
            </w:pPr>
            <w:r>
              <w:rPr>
                <w:rFonts w:ascii="Arial" w:hAnsi="Arial" w:cs="Arial"/>
                <w:sz w:val="16"/>
                <w:szCs w:val="16"/>
              </w:rPr>
              <w:t xml:space="preserve">For Renewal; Not for Renewal; For Quotation; For Proposal; Lost Business (labels maintained; the values drive the workflow)</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Non-renewal reasons</w:t>
            </w:r>
          </w:p>
        </w:tc>
        <w:tc>
          <w:tcPr>
            <w:tcW w:w="7776" w:type="dxa"/>
          </w:tcPr>
          <w:p>
            <w:pPr>
              <w:spacing w:after="20" w:before="20"/>
              <w:rPr>
                <w:rFonts w:ascii="Arial" w:hAnsi="Arial" w:cs="Arial"/>
                <w:sz w:val="16"/>
                <w:szCs w:val="16"/>
              </w:rPr>
            </w:pPr>
            <w:r>
              <w:rPr>
                <w:rFonts w:ascii="Arial" w:hAnsi="Arial" w:cs="Arial"/>
                <w:sz w:val="16"/>
                <w:szCs w:val="16"/>
              </w:rPr>
              <w:t xml:space="preserve">The ten reasons of the BRD and the eleven of FRRN.014.02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Return reasons</w:t>
            </w:r>
          </w:p>
        </w:tc>
        <w:tc>
          <w:tcPr>
            <w:tcW w:w="7776" w:type="dxa"/>
          </w:tcPr>
          <w:p>
            <w:pPr>
              <w:spacing w:after="20" w:before="20"/>
              <w:rPr>
                <w:rFonts w:ascii="Arial" w:hAnsi="Arial" w:cs="Arial"/>
                <w:sz w:val="16"/>
                <w:szCs w:val="16"/>
              </w:rPr>
            </w:pPr>
            <w:r>
              <w:rPr>
                <w:rFonts w:ascii="Arial" w:hAnsi="Arial" w:cs="Arial"/>
                <w:sz w:val="16"/>
                <w:szCs w:val="16"/>
              </w:rPr>
              <w:t xml:space="preserve">The 39 reasons of Annex V and Disapproved</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Transfer reasons</w:t>
            </w:r>
          </w:p>
        </w:tc>
        <w:tc>
          <w:tcPr>
            <w:tcW w:w="7776" w:type="dxa"/>
          </w:tcPr>
          <w:p>
            <w:pPr>
              <w:spacing w:after="20" w:before="20"/>
              <w:rPr>
                <w:rFonts w:ascii="Arial" w:hAnsi="Arial" w:cs="Arial"/>
                <w:sz w:val="16"/>
                <w:szCs w:val="16"/>
              </w:rPr>
            </w:pPr>
            <w:r>
              <w:rPr>
                <w:rFonts w:ascii="Arial" w:hAnsi="Arial" w:cs="Arial"/>
                <w:sz w:val="16"/>
                <w:szCs w:val="16"/>
              </w:rPr>
              <w:t xml:space="preserve">To be given by BDOI (requirements collection workbook)</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Follow-up channels and outcomes</w:t>
            </w:r>
          </w:p>
        </w:tc>
        <w:tc>
          <w:tcPr>
            <w:tcW w:w="7776" w:type="dxa"/>
          </w:tcPr>
          <w:p>
            <w:pPr>
              <w:spacing w:after="20" w:before="20"/>
              <w:rPr>
                <w:rFonts w:ascii="Arial" w:hAnsi="Arial" w:cs="Arial"/>
                <w:sz w:val="16"/>
                <w:szCs w:val="16"/>
              </w:rPr>
            </w:pPr>
            <w:r>
              <w:rPr>
                <w:rFonts w:ascii="Arial" w:hAnsi="Arial" w:cs="Arial"/>
                <w:sz w:val="16"/>
                <w:szCs w:val="16"/>
              </w:rPr>
              <w:t xml:space="preserve">Call, E-mail, SMS; outcomes to be given by BDOI</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Override reasons</w:t>
            </w:r>
          </w:p>
        </w:tc>
        <w:tc>
          <w:tcPr>
            <w:tcW w:w="7776" w:type="dxa"/>
          </w:tcPr>
          <w:p>
            <w:pPr>
              <w:spacing w:after="20" w:before="20"/>
              <w:rPr>
                <w:rFonts w:ascii="Arial" w:hAnsi="Arial" w:cs="Arial"/>
                <w:sz w:val="16"/>
                <w:szCs w:val="16"/>
              </w:rPr>
            </w:pPr>
            <w:r>
              <w:rPr>
                <w:rFonts w:ascii="Arial" w:hAnsi="Arial" w:cs="Arial"/>
                <w:sz w:val="16"/>
                <w:szCs w:val="16"/>
              </w:rPr>
              <w:t xml:space="preserve">To be given by BDOI</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Insurer dispositions</w:t>
            </w:r>
          </w:p>
        </w:tc>
        <w:tc>
          <w:tcPr>
            <w:tcW w:w="7776" w:type="dxa"/>
          </w:tcPr>
          <w:p>
            <w:pPr>
              <w:spacing w:after="20" w:before="20"/>
              <w:rPr>
                <w:rFonts w:ascii="Arial" w:hAnsi="Arial" w:cs="Arial"/>
                <w:sz w:val="16"/>
                <w:szCs w:val="16"/>
              </w:rPr>
            </w:pPr>
            <w:r>
              <w:rPr>
                <w:rFonts w:ascii="Arial" w:hAnsi="Arial" w:cs="Arial"/>
                <w:sz w:val="16"/>
                <w:szCs w:val="16"/>
              </w:rPr>
              <w:t xml:space="preserve">The nine values of FRRN.013.02, each counted as Approve, Revise or Reject</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Client acceptance statuses</w:t>
            </w:r>
          </w:p>
        </w:tc>
        <w:tc>
          <w:tcPr>
            <w:tcW w:w="7776" w:type="dxa"/>
          </w:tcPr>
          <w:p>
            <w:pPr>
              <w:spacing w:after="20" w:before="20"/>
              <w:rPr>
                <w:rFonts w:ascii="Arial" w:hAnsi="Arial" w:cs="Arial"/>
                <w:sz w:val="16"/>
                <w:szCs w:val="16"/>
              </w:rPr>
            </w:pPr>
            <w:r>
              <w:rPr>
                <w:rFonts w:ascii="Arial" w:hAnsi="Arial" w:cs="Arial"/>
                <w:sz w:val="16"/>
                <w:szCs w:val="16"/>
              </w:rPr>
              <w:t xml:space="preserve">Pending Client Response; Accepted; Rejected; Request for Revision; Not Applicable (FRRN.025.01)</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Placement rejection reasons</w:t>
            </w:r>
          </w:p>
        </w:tc>
        <w:tc>
          <w:tcPr>
            <w:tcW w:w="7776" w:type="dxa"/>
          </w:tcPr>
          <w:p>
            <w:pPr>
              <w:keepNext/>
              <w:spacing w:after="20" w:before="20"/>
              <w:rPr>
                <w:rFonts w:ascii="Arial" w:hAnsi="Arial" w:cs="Arial"/>
                <w:sz w:val="16"/>
                <w:szCs w:val="16"/>
              </w:rPr>
            </w:pPr>
            <w:r>
              <w:rPr>
                <w:rFonts w:ascii="Arial" w:hAnsi="Arial" w:cs="Arial"/>
                <w:sz w:val="16"/>
                <w:szCs w:val="16"/>
              </w:rPr>
              <w:t xml:space="preserve">The reasons of FRRN.030.01.02</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KYC statuses</w:t>
            </w:r>
          </w:p>
        </w:tc>
        <w:tc>
          <w:tcPr>
            <w:tcW w:w="7776" w:type="dxa"/>
          </w:tcPr>
          <w:p>
            <w:pPr>
              <w:keepNext/>
              <w:spacing w:after="20" w:before="20"/>
              <w:rPr>
                <w:rFonts w:ascii="Arial" w:hAnsi="Arial" w:cs="Arial"/>
                <w:sz w:val="16"/>
                <w:szCs w:val="16"/>
              </w:rPr>
            </w:pPr>
            <w:r>
              <w:rPr>
                <w:rFonts w:ascii="Arial" w:hAnsi="Arial" w:cs="Arial"/>
                <w:sz w:val="16"/>
                <w:szCs w:val="16"/>
              </w:rPr>
              <w:t xml:space="preserve">Due; Upcoming; Not Required; Pending Follow-Up; Completed (FRRN.039.02)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Document types of Renewal</w:t>
            </w:r>
          </w:p>
        </w:tc>
        <w:tc>
          <w:tcPr>
            <w:tcW w:w="7776" w:type="dxa"/>
          </w:tcPr>
          <w:p>
            <w:pPr>
              <w:spacing w:after="20" w:before="20"/>
              <w:rPr>
                <w:rFonts w:ascii="Arial" w:hAnsi="Arial" w:cs="Arial"/>
                <w:sz w:val="16"/>
                <w:szCs w:val="16"/>
              </w:rPr>
            </w:pPr>
            <w:r>
              <w:rPr>
                <w:rFonts w:ascii="Arial" w:hAnsi="Arial" w:cs="Arial"/>
                <w:sz w:val="16"/>
                <w:szCs w:val="16"/>
              </w:rPr>
              <w:t xml:space="preserve">RA acceptance; signed Renewal Advice; LAMD report; insurer disposition file; renewal letter; Renewal Advice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AC.9 Settings for the points BDOI decides</w:t>
      </w:r>
    </w:p>
    <w:p>
      <w:pPr>
        <w:rPr>
          <w:rFonts w:ascii="Arial" w:hAnsi="Arial" w:cs="Arial"/>
        </w:rPr>
      </w:pPr>
      <w:r>
        <w:rPr>
          <w:rFonts w:ascii="Arial" w:hAnsi="Arial" w:cs="Arial"/>
        </w:rPr>
        <w:t xml:space="preserve">The points where BDOI's FRS and the BRD differ are offered both ways in BIBS, each chosen by a setting that the Business Administrator changes with maker-checker, without a release. BDOI's decision only confirms the value; the points stay in Annex AO as Configurable - BDOI to confirm the setting. The settings without a point number are inputs BDOI gives.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889"/>
        <w:gridCol w:w="4320"/>
        <w:gridCol w:w="1889"/>
        <w:gridCol w:w="1080"/>
        <w:gridCol w:w="1620"/>
      </w:tblGrid>
      <w:tr>
        <w:trPr>
          <w:cantSplit/>
          <w:tblHeader/>
        </w:trPr>
        <w:tc>
          <w:tcPr>
            <w:tcW w:w="188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Setting</w:t>
            </w:r>
          </w:p>
        </w:tc>
        <w:tc>
          <w:tcPr>
            <w:tcW w:w="43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Values</w:t>
            </w:r>
          </w:p>
        </w:tc>
        <w:tc>
          <w:tcPr>
            <w:tcW w:w="188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Default</w:t>
            </w:r>
          </w:p>
        </w:tc>
        <w:tc>
          <w:tcPr>
            <w:tcW w:w="10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Settles (Annex AO)</w:t>
            </w:r>
          </w:p>
        </w:tc>
        <w:tc>
          <w:tcPr>
            <w:tcW w:w="16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Decided by</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Third bucket and missing data</w:t>
            </w:r>
          </w:p>
        </w:tc>
        <w:tc>
          <w:tcPr>
            <w:tcW w:w="4320" w:type="dxa"/>
          </w:tcPr>
          <w:p>
            <w:pPr>
              <w:spacing w:after="20" w:before="20"/>
              <w:rPr>
                <w:rFonts w:ascii="Arial" w:hAnsi="Arial" w:cs="Arial"/>
                <w:sz w:val="15"/>
                <w:szCs w:val="15"/>
              </w:rPr>
            </w:pPr>
            <w:r>
              <w:rPr>
                <w:rFonts w:ascii="Arial" w:hAnsi="Arial" w:cs="Arial"/>
                <w:sz w:val="15"/>
                <w:szCs w:val="15"/>
              </w:rPr>
              <w:t xml:space="preserve">the third panel of the renewal accounts is Non-Renewable (default, BDOI's panels Clean, Review, Non-Renewable and All, the Exception accounts shown under Review) or Exception (the BRD's Clean, Review and Exception).</w:t>
            </w:r>
          </w:p>
        </w:tc>
        <w:tc>
          <w:tcPr>
            <w:tcW w:w="1889" w:type="dxa"/>
          </w:tcPr>
          <w:p>
            <w:pPr>
              <w:spacing w:after="20" w:before="20"/>
              <w:rPr>
                <w:rFonts w:ascii="Arial" w:hAnsi="Arial" w:cs="Arial"/>
                <w:sz w:val="15"/>
                <w:szCs w:val="15"/>
              </w:rPr>
            </w:pPr>
            <w:r>
              <w:rPr>
                <w:rFonts w:ascii="Arial" w:hAnsi="Arial" w:cs="Arial"/>
                <w:sz w:val="15"/>
                <w:szCs w:val="15"/>
              </w:rPr>
              <w:t xml:space="preserve">BDOI's panels Clean, Review, Non-Renewable and All, the Exception accounts shown under Review</w:t>
            </w:r>
          </w:p>
        </w:tc>
        <w:tc>
          <w:tcPr>
            <w:tcW w:w="1080" w:type="dxa"/>
          </w:tcPr>
          <w:p>
            <w:pPr>
              <w:spacing w:after="20" w:before="20"/>
              <w:rPr>
                <w:rFonts w:ascii="Arial" w:hAnsi="Arial" w:cs="Arial"/>
                <w:sz w:val="15"/>
                <w:szCs w:val="15"/>
              </w:rPr>
            </w:pPr>
            <w:r>
              <w:rPr>
                <w:rFonts w:ascii="Arial" w:hAnsi="Arial" w:cs="Arial"/>
                <w:sz w:val="15"/>
                <w:szCs w:val="15"/>
              </w:rPr>
              <w:t xml:space="preserve">C01</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TSI above PHP 250M</w:t>
            </w:r>
          </w:p>
        </w:tc>
        <w:tc>
          <w:tcPr>
            <w:tcW w:w="4320" w:type="dxa"/>
          </w:tcPr>
          <w:p>
            <w:pPr>
              <w:spacing w:after="20" w:before="20"/>
              <w:rPr>
                <w:rFonts w:ascii="Arial" w:hAnsi="Arial" w:cs="Arial"/>
                <w:sz w:val="15"/>
                <w:szCs w:val="15"/>
              </w:rPr>
            </w:pPr>
            <w:r>
              <w:rPr>
                <w:rFonts w:ascii="Arial" w:hAnsi="Arial" w:cs="Arial"/>
                <w:sz w:val="15"/>
                <w:szCs w:val="15"/>
              </w:rPr>
              <w:t xml:space="preserve">an account above the sum insured threshold is Clean For Quotation and goes to the TSU (default, BDOI's rule) or Review with a proposal for the TSU.</w:t>
            </w:r>
          </w:p>
        </w:tc>
        <w:tc>
          <w:tcPr>
            <w:tcW w:w="1889" w:type="dxa"/>
          </w:tcPr>
          <w:p>
            <w:pPr>
              <w:spacing w:after="20" w:before="20"/>
              <w:rPr>
                <w:rFonts w:ascii="Arial" w:hAnsi="Arial" w:cs="Arial"/>
                <w:sz w:val="15"/>
                <w:szCs w:val="15"/>
              </w:rPr>
            </w:pPr>
            <w:r>
              <w:rPr>
                <w:rFonts w:ascii="Arial" w:hAnsi="Arial" w:cs="Arial"/>
                <w:sz w:val="15"/>
                <w:szCs w:val="15"/>
              </w:rPr>
              <w:t xml:space="preserve">BDOI's rule</w:t>
            </w:r>
          </w:p>
        </w:tc>
        <w:tc>
          <w:tcPr>
            <w:tcW w:w="1080" w:type="dxa"/>
          </w:tcPr>
          <w:p>
            <w:pPr>
              <w:spacing w:after="20" w:before="20"/>
              <w:rPr>
                <w:rFonts w:ascii="Arial" w:hAnsi="Arial" w:cs="Arial"/>
                <w:sz w:val="15"/>
                <w:szCs w:val="15"/>
              </w:rPr>
            </w:pPr>
            <w:r>
              <w:rPr>
                <w:rFonts w:ascii="Arial" w:hAnsi="Arial" w:cs="Arial"/>
                <w:sz w:val="15"/>
                <w:szCs w:val="15"/>
              </w:rPr>
              <w:t xml:space="preserve">C02</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Assignment of accounts</w:t>
            </w:r>
          </w:p>
        </w:tc>
        <w:tc>
          <w:tcPr>
            <w:tcW w:w="4320" w:type="dxa"/>
          </w:tcPr>
          <w:p>
            <w:pPr>
              <w:spacing w:after="20" w:before="20"/>
              <w:rPr>
                <w:rFonts w:ascii="Arial" w:hAnsi="Arial" w:cs="Arial"/>
                <w:sz w:val="15"/>
                <w:szCs w:val="15"/>
              </w:rPr>
            </w:pPr>
            <w:r>
              <w:rPr>
                <w:rFonts w:ascii="Arial" w:hAnsi="Arial" w:cs="Arial"/>
                <w:sz w:val="15"/>
                <w:szCs w:val="15"/>
              </w:rPr>
              <w:t xml:space="preserve">the renewal accounts of the market segments chosen are assigned automatically to an Account Officer of the team, fewest open accounts first and then in turn, and the accounts routed to Processing to a Processing Officer when a second setting is on; with no segment chosen (default, the BRD) the Team Leader assigns.</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C06</w:t>
            </w:r>
          </w:p>
        </w:tc>
        <w:tc>
          <w:tcPr>
            <w:tcW w:w="1620" w:type="dxa"/>
          </w:tcPr>
          <w:p>
            <w:pPr>
              <w:spacing w:after="20" w:before="20"/>
              <w:rPr>
                <w:rFonts w:ascii="Arial" w:hAnsi="Arial" w:cs="Arial"/>
                <w:sz w:val="15"/>
                <w:szCs w:val="15"/>
              </w:rPr>
            </w:pPr>
            <w:r>
              <w:rPr>
                <w:rFonts w:ascii="Arial" w:hAnsi="Arial" w:cs="Arial"/>
                <w:sz w:val="15"/>
                <w:szCs w:val="15"/>
              </w:rPr>
              <w:t xml:space="preserve">Marketing and Processing Heads</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Transfer to another unit</w:t>
            </w:r>
          </w:p>
        </w:tc>
        <w:tc>
          <w:tcPr>
            <w:tcW w:w="4320" w:type="dxa"/>
          </w:tcPr>
          <w:p>
            <w:pPr>
              <w:spacing w:after="20" w:before="20"/>
              <w:rPr>
                <w:rFonts w:ascii="Arial" w:hAnsi="Arial" w:cs="Arial"/>
                <w:sz w:val="15"/>
                <w:szCs w:val="15"/>
              </w:rPr>
            </w:pPr>
            <w:r>
              <w:rPr>
                <w:rFonts w:ascii="Arial" w:hAnsi="Arial" w:cs="Arial"/>
                <w:sz w:val="15"/>
                <w:szCs w:val="15"/>
              </w:rPr>
              <w:t xml:space="preserve">a transfer to another Marketing unit is a referral (the receiving unit opens a New Business account and the renewal keeps its owner, BDOI's text), a move of the account (the BRD), or both offered to the user (default).</w:t>
            </w:r>
          </w:p>
        </w:tc>
        <w:tc>
          <w:tcPr>
            <w:tcW w:w="1889" w:type="dxa"/>
          </w:tcPr>
          <w:p>
            <w:pPr>
              <w:spacing w:after="20" w:before="20"/>
              <w:rPr>
                <w:rFonts w:ascii="Arial" w:hAnsi="Arial" w:cs="Arial"/>
                <w:sz w:val="15"/>
                <w:szCs w:val="15"/>
              </w:rPr>
            </w:pPr>
            <w:r>
              <w:rPr>
                <w:rFonts w:ascii="Arial" w:hAnsi="Arial" w:cs="Arial"/>
                <w:sz w:val="15"/>
                <w:szCs w:val="15"/>
              </w:rPr>
              <w:t xml:space="preserve">As delivered</w:t>
            </w:r>
          </w:p>
        </w:tc>
        <w:tc>
          <w:tcPr>
            <w:tcW w:w="1080" w:type="dxa"/>
          </w:tcPr>
          <w:p>
            <w:pPr>
              <w:spacing w:after="20" w:before="20"/>
              <w:rPr>
                <w:rFonts w:ascii="Arial" w:hAnsi="Arial" w:cs="Arial"/>
                <w:sz w:val="15"/>
                <w:szCs w:val="15"/>
              </w:rPr>
            </w:pPr>
            <w:r>
              <w:rPr>
                <w:rFonts w:ascii="Arial" w:hAnsi="Arial" w:cs="Arial"/>
                <w:sz w:val="15"/>
                <w:szCs w:val="15"/>
              </w:rPr>
              <w:t xml:space="preserve">C07</w:t>
            </w:r>
          </w:p>
        </w:tc>
        <w:tc>
          <w:tcPr>
            <w:tcW w:w="1620" w:type="dxa"/>
          </w:tcPr>
          <w:p>
            <w:pPr>
              <w:spacing w:after="20" w:before="20"/>
              <w:rPr>
                <w:rFonts w:ascii="Arial" w:hAnsi="Arial" w:cs="Arial"/>
                <w:sz w:val="15"/>
                <w:szCs w:val="15"/>
              </w:rPr>
            </w:pPr>
            <w:r>
              <w:rPr>
                <w:rFonts w:ascii="Arial" w:hAnsi="Arial" w:cs="Arial"/>
                <w:sz w:val="15"/>
                <w:szCs w:val="15"/>
              </w:rPr>
              <w:t xml:space="preserve">Marketing Heads</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Lock of the account</w:t>
            </w:r>
          </w:p>
        </w:tc>
        <w:tc>
          <w:tcPr>
            <w:tcW w:w="4320" w:type="dxa"/>
          </w:tcPr>
          <w:p>
            <w:pPr>
              <w:spacing w:after="20" w:before="20"/>
              <w:rPr>
                <w:rFonts w:ascii="Arial" w:hAnsi="Arial" w:cs="Arial"/>
                <w:sz w:val="15"/>
                <w:szCs w:val="15"/>
              </w:rPr>
            </w:pPr>
            <w:r>
              <w:rPr>
                <w:rFonts w:ascii="Arial" w:hAnsi="Arial" w:cs="Arial"/>
                <w:sz w:val="15"/>
                <w:szCs w:val="15"/>
              </w:rPr>
              <w:t xml:space="preserve">Marketing can no longer change the account once the Renewal Advice is generated (default, BDOI's text) or once it is posted and the placement is sent.</w:t>
            </w:r>
          </w:p>
        </w:tc>
        <w:tc>
          <w:tcPr>
            <w:tcW w:w="1889" w:type="dxa"/>
          </w:tcPr>
          <w:p>
            <w:pPr>
              <w:spacing w:after="20" w:before="20"/>
              <w:rPr>
                <w:rFonts w:ascii="Arial" w:hAnsi="Arial" w:cs="Arial"/>
                <w:sz w:val="15"/>
                <w:szCs w:val="15"/>
              </w:rPr>
            </w:pPr>
            <w:r>
              <w:rPr>
                <w:rFonts w:ascii="Arial" w:hAnsi="Arial" w:cs="Arial"/>
                <w:sz w:val="15"/>
                <w:szCs w:val="15"/>
              </w:rPr>
              <w:t xml:space="preserve">BDOI's text</w:t>
            </w:r>
          </w:p>
        </w:tc>
        <w:tc>
          <w:tcPr>
            <w:tcW w:w="1080" w:type="dxa"/>
          </w:tcPr>
          <w:p>
            <w:pPr>
              <w:spacing w:after="20" w:before="20"/>
              <w:rPr>
                <w:rFonts w:ascii="Arial" w:hAnsi="Arial" w:cs="Arial"/>
                <w:sz w:val="15"/>
                <w:szCs w:val="15"/>
              </w:rPr>
            </w:pPr>
            <w:r>
              <w:rPr>
                <w:rFonts w:ascii="Arial" w:hAnsi="Arial" w:cs="Arial"/>
                <w:sz w:val="15"/>
                <w:szCs w:val="15"/>
              </w:rPr>
              <w:t xml:space="preserve">C11</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Hold cover duration and trigger</w:t>
            </w:r>
          </w:p>
        </w:tc>
        <w:tc>
          <w:tcPr>
            <w:tcW w:w="4320" w:type="dxa"/>
          </w:tcPr>
          <w:p>
            <w:pPr>
              <w:spacing w:after="20" w:before="20"/>
              <w:rPr>
                <w:rFonts w:ascii="Arial" w:hAnsi="Arial" w:cs="Arial"/>
                <w:sz w:val="15"/>
                <w:szCs w:val="15"/>
              </w:rPr>
            </w:pPr>
            <w:r>
              <w:rPr>
                <w:rFonts w:ascii="Arial" w:hAnsi="Arial" w:cs="Arial"/>
                <w:sz w:val="15"/>
                <w:szCs w:val="15"/>
              </w:rPr>
              <w:t xml:space="preserve">hold cover durations of 30 days (Non-CBG), 90 days (CBG), 60 days (CBG Motor after an insurer's rejection) and 30 days (CBG Home), extensions of 15 or 30 days from 7 days before the end, automatic requests for Non-CBG accounts after the client's confirmation and for Clean CBG accounts 75 days before expiry, and the monthly CBG Home extension on the 15th; each value is a setting.</w:t>
            </w:r>
          </w:p>
        </w:tc>
        <w:tc>
          <w:tcPr>
            <w:tcW w:w="1889" w:type="dxa"/>
          </w:tcPr>
          <w:p>
            <w:pPr>
              <w:spacing w:after="20" w:before="20"/>
              <w:rPr>
                <w:rFonts w:ascii="Arial" w:hAnsi="Arial" w:cs="Arial"/>
                <w:sz w:val="15"/>
                <w:szCs w:val="15"/>
              </w:rPr>
            </w:pPr>
            <w:r>
              <w:rPr>
                <w:rFonts w:ascii="Arial" w:hAnsi="Arial" w:cs="Arial"/>
                <w:sz w:val="15"/>
                <w:szCs w:val="15"/>
              </w:rPr>
              <w:t xml:space="preserve">-</w:t>
            </w:r>
          </w:p>
        </w:tc>
        <w:tc>
          <w:tcPr>
            <w:tcW w:w="1080" w:type="dxa"/>
          </w:tcPr>
          <w:p>
            <w:pPr>
              <w:spacing w:after="20" w:before="20"/>
              <w:rPr>
                <w:rFonts w:ascii="Arial" w:hAnsi="Arial" w:cs="Arial"/>
                <w:sz w:val="15"/>
                <w:szCs w:val="15"/>
              </w:rPr>
            </w:pPr>
            <w:r>
              <w:rPr>
                <w:rFonts w:ascii="Arial" w:hAnsi="Arial" w:cs="Arial"/>
                <w:sz w:val="15"/>
                <w:szCs w:val="15"/>
              </w:rPr>
              <w:t xml:space="preserve">C12</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Renewal Advice notices</w:t>
            </w:r>
          </w:p>
        </w:tc>
        <w:tc>
          <w:tcPr>
            <w:tcW w:w="4320" w:type="dxa"/>
          </w:tcPr>
          <w:p>
            <w:pPr>
              <w:spacing w:after="20" w:before="20"/>
              <w:rPr>
                <w:rFonts w:ascii="Arial" w:hAnsi="Arial" w:cs="Arial"/>
                <w:sz w:val="15"/>
                <w:szCs w:val="15"/>
              </w:rPr>
            </w:pPr>
            <w:r>
              <w:rPr>
                <w:rFonts w:ascii="Arial" w:hAnsi="Arial" w:cs="Arial"/>
                <w:sz w:val="15"/>
                <w:szCs w:val="15"/>
              </w:rPr>
              <w:t xml:space="preserve">the Renewal Advice notice follows the expiry, First Notice from 75 days and Last Notice from 45 days before expiry (default, BDOI's text), or is chosen by the user.</w:t>
            </w:r>
          </w:p>
        </w:tc>
        <w:tc>
          <w:tcPr>
            <w:tcW w:w="1889" w:type="dxa"/>
          </w:tcPr>
          <w:p>
            <w:pPr>
              <w:spacing w:after="20" w:before="20"/>
              <w:rPr>
                <w:rFonts w:ascii="Arial" w:hAnsi="Arial" w:cs="Arial"/>
                <w:sz w:val="15"/>
                <w:szCs w:val="15"/>
              </w:rPr>
            </w:pPr>
            <w:r>
              <w:rPr>
                <w:rFonts w:ascii="Arial" w:hAnsi="Arial" w:cs="Arial"/>
                <w:sz w:val="15"/>
                <w:szCs w:val="15"/>
              </w:rPr>
              <w:t xml:space="preserve">BDOI's text</w:t>
            </w:r>
          </w:p>
        </w:tc>
        <w:tc>
          <w:tcPr>
            <w:tcW w:w="1080" w:type="dxa"/>
          </w:tcPr>
          <w:p>
            <w:pPr>
              <w:spacing w:after="20" w:before="20"/>
              <w:rPr>
                <w:rFonts w:ascii="Arial" w:hAnsi="Arial" w:cs="Arial"/>
                <w:sz w:val="15"/>
                <w:szCs w:val="15"/>
              </w:rPr>
            </w:pPr>
            <w:r>
              <w:rPr>
                <w:rFonts w:ascii="Arial" w:hAnsi="Arial" w:cs="Arial"/>
                <w:sz w:val="15"/>
                <w:szCs w:val="15"/>
              </w:rPr>
              <w:t xml:space="preserve">C13</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NAL and Non-Renewal Letter</w:t>
            </w:r>
          </w:p>
        </w:tc>
        <w:tc>
          <w:tcPr>
            <w:tcW w:w="4320" w:type="dxa"/>
          </w:tcPr>
          <w:p>
            <w:pPr>
              <w:spacing w:after="20" w:before="20"/>
              <w:rPr>
                <w:rFonts w:ascii="Arial" w:hAnsi="Arial" w:cs="Arial"/>
                <w:sz w:val="15"/>
                <w:szCs w:val="15"/>
              </w:rPr>
            </w:pPr>
            <w:r>
              <w:rPr>
                <w:rFonts w:ascii="Arial" w:hAnsi="Arial" w:cs="Arial"/>
                <w:sz w:val="15"/>
                <w:szCs w:val="15"/>
              </w:rPr>
              <w:t xml:space="preserve">the No Advice Letter 1 day and the Non-Renewal Letter 1 day (CBG Motor) or 3 days (Non-CBG) after the effective expiry date, each a setting; the two letters exclude each other.</w:t>
            </w:r>
          </w:p>
        </w:tc>
        <w:tc>
          <w:tcPr>
            <w:tcW w:w="1889" w:type="dxa"/>
          </w:tcPr>
          <w:p>
            <w:pPr>
              <w:spacing w:after="20" w:before="20"/>
              <w:rPr>
                <w:rFonts w:ascii="Arial" w:hAnsi="Arial" w:cs="Arial"/>
                <w:sz w:val="15"/>
                <w:szCs w:val="15"/>
              </w:rPr>
            </w:pPr>
            <w:r>
              <w:rPr>
                <w:rFonts w:ascii="Arial" w:hAnsi="Arial" w:cs="Arial"/>
                <w:sz w:val="15"/>
                <w:szCs w:val="15"/>
              </w:rPr>
              <w:t xml:space="preserve">-</w:t>
            </w:r>
          </w:p>
        </w:tc>
        <w:tc>
          <w:tcPr>
            <w:tcW w:w="1080" w:type="dxa"/>
          </w:tcPr>
          <w:p>
            <w:pPr>
              <w:spacing w:after="20" w:before="20"/>
              <w:rPr>
                <w:rFonts w:ascii="Arial" w:hAnsi="Arial" w:cs="Arial"/>
                <w:sz w:val="15"/>
                <w:szCs w:val="15"/>
              </w:rPr>
            </w:pPr>
            <w:r>
              <w:rPr>
                <w:rFonts w:ascii="Arial" w:hAnsi="Arial" w:cs="Arial"/>
                <w:sz w:val="15"/>
                <w:szCs w:val="15"/>
              </w:rPr>
              <w:t xml:space="preserve">C15</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Password of protected files</w:t>
            </w:r>
          </w:p>
        </w:tc>
        <w:tc>
          <w:tcPr>
            <w:tcW w:w="4320" w:type="dxa"/>
          </w:tcPr>
          <w:p>
            <w:pPr>
              <w:spacing w:after="20" w:before="20"/>
              <w:rPr>
                <w:rFonts w:ascii="Arial" w:hAnsi="Arial" w:cs="Arial"/>
                <w:sz w:val="15"/>
                <w:szCs w:val="15"/>
              </w:rPr>
            </w:pPr>
            <w:r>
              <w:rPr>
                <w:rFonts w:ascii="Arial" w:hAnsi="Arial" w:cs="Arial"/>
                <w:sz w:val="15"/>
                <w:szCs w:val="15"/>
              </w:rPr>
              <w:t xml:space="preserve">protected files use BDOI's password convention (default: the first three letters of the first and last names in capitals for an individual client, eight random characters for a corporate client) or a random password per file.</w:t>
            </w:r>
          </w:p>
        </w:tc>
        <w:tc>
          <w:tcPr>
            <w:tcW w:w="1889" w:type="dxa"/>
          </w:tcPr>
          <w:p>
            <w:pPr>
              <w:spacing w:after="20" w:before="20"/>
              <w:rPr>
                <w:rFonts w:ascii="Arial" w:hAnsi="Arial" w:cs="Arial"/>
                <w:sz w:val="15"/>
                <w:szCs w:val="15"/>
              </w:rPr>
            </w:pPr>
            <w:r>
              <w:rPr>
                <w:rFonts w:ascii="Arial" w:hAnsi="Arial" w:cs="Arial"/>
                <w:sz w:val="15"/>
                <w:szCs w:val="15"/>
              </w:rPr>
              <w:t xml:space="preserve">the first three letters of the first and last names in capitals for an individual client, eight random characters for a corporate client</w:t>
            </w:r>
          </w:p>
        </w:tc>
        <w:tc>
          <w:tcPr>
            <w:tcW w:w="1080" w:type="dxa"/>
          </w:tcPr>
          <w:p>
            <w:pPr>
              <w:spacing w:after="20" w:before="20"/>
              <w:rPr>
                <w:rFonts w:ascii="Arial" w:hAnsi="Arial" w:cs="Arial"/>
                <w:sz w:val="15"/>
                <w:szCs w:val="15"/>
              </w:rPr>
            </w:pPr>
            <w:r>
              <w:rPr>
                <w:rFonts w:ascii="Arial" w:hAnsi="Arial" w:cs="Arial"/>
                <w:sz w:val="15"/>
                <w:szCs w:val="15"/>
              </w:rPr>
              <w:t xml:space="preserve">C16</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 Information Security</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Delivery channel to clients and insurers</w:t>
            </w:r>
          </w:p>
        </w:tc>
        <w:tc>
          <w:tcPr>
            <w:tcW w:w="4320" w:type="dxa"/>
          </w:tcPr>
          <w:p>
            <w:pPr>
              <w:spacing w:after="20" w:before="20"/>
              <w:rPr>
                <w:rFonts w:ascii="Arial" w:hAnsi="Arial" w:cs="Arial"/>
                <w:sz w:val="15"/>
                <w:szCs w:val="15"/>
              </w:rPr>
            </w:pPr>
            <w:r>
              <w:rPr>
                <w:rFonts w:ascii="Arial" w:hAnsi="Arial" w:cs="Arial"/>
                <w:sz w:val="15"/>
                <w:szCs w:val="15"/>
              </w:rPr>
              <w:t xml:space="preserve">client documents are sent through CCM (default) or by protected e-mail with the password in a separate e-mail; insurers receive their files through MFT when enrolled, otherwise by e-mail.</w:t>
            </w:r>
          </w:p>
        </w:tc>
        <w:tc>
          <w:tcPr>
            <w:tcW w:w="1889" w:type="dxa"/>
          </w:tcPr>
          <w:p>
            <w:pPr>
              <w:spacing w:after="20" w:before="20"/>
              <w:rPr>
                <w:rFonts w:ascii="Arial" w:hAnsi="Arial" w:cs="Arial"/>
                <w:sz w:val="15"/>
                <w:szCs w:val="15"/>
              </w:rPr>
            </w:pPr>
            <w:r>
              <w:rPr>
                <w:rFonts w:ascii="Arial" w:hAnsi="Arial" w:cs="Arial"/>
                <w:sz w:val="15"/>
                <w:szCs w:val="15"/>
              </w:rPr>
              <w:t xml:space="preserve">As delivered</w:t>
            </w:r>
          </w:p>
        </w:tc>
        <w:tc>
          <w:tcPr>
            <w:tcW w:w="1080" w:type="dxa"/>
          </w:tcPr>
          <w:p>
            <w:pPr>
              <w:spacing w:after="20" w:before="20"/>
              <w:rPr>
                <w:rFonts w:ascii="Arial" w:hAnsi="Arial" w:cs="Arial"/>
                <w:sz w:val="15"/>
                <w:szCs w:val="15"/>
              </w:rPr>
            </w:pPr>
            <w:r>
              <w:rPr>
                <w:rFonts w:ascii="Arial" w:hAnsi="Arial" w:cs="Arial"/>
                <w:sz w:val="15"/>
                <w:szCs w:val="15"/>
              </w:rPr>
              <w:t xml:space="preserve">C17</w:t>
            </w:r>
          </w:p>
        </w:tc>
        <w:tc>
          <w:tcPr>
            <w:tcW w:w="1620" w:type="dxa"/>
          </w:tcPr>
          <w:p>
            <w:pPr>
              <w:spacing w:after="20" w:before="20"/>
              <w:rPr>
                <w:rFonts w:ascii="Arial" w:hAnsi="Arial" w:cs="Arial"/>
                <w:sz w:val="15"/>
                <w:szCs w:val="15"/>
              </w:rPr>
            </w:pPr>
            <w:r>
              <w:rPr>
                <w:rFonts w:ascii="Arial" w:hAnsi="Arial" w:cs="Arial"/>
                <w:sz w:val="15"/>
                <w:szCs w:val="15"/>
              </w:rPr>
              <w:t xml:space="preserve">BDO ITG</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Booking on the insurer's approval</w:t>
            </w:r>
          </w:p>
        </w:tc>
        <w:tc>
          <w:tcPr>
            <w:tcW w:w="4320" w:type="dxa"/>
          </w:tcPr>
          <w:p>
            <w:pPr>
              <w:spacing w:after="20" w:before="20"/>
              <w:rPr>
                <w:rFonts w:ascii="Arial" w:hAnsi="Arial" w:cs="Arial"/>
                <w:sz w:val="15"/>
                <w:szCs w:val="15"/>
              </w:rPr>
            </w:pPr>
            <w:r>
              <w:rPr>
                <w:rFonts w:ascii="Arial" w:hAnsi="Arial" w:cs="Arial"/>
                <w:sz w:val="15"/>
                <w:szCs w:val="15"/>
              </w:rPr>
              <w:t xml:space="preserve">the insurer's approval of the placement leaves the account For Booking for the Processing Officer (default, the BRD) or books and locks it (BDOI's text).</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C20</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Endorsements at sanitation</w:t>
            </w:r>
          </w:p>
        </w:tc>
        <w:tc>
          <w:tcPr>
            <w:tcW w:w="4320" w:type="dxa"/>
          </w:tcPr>
          <w:p>
            <w:pPr>
              <w:spacing w:after="20" w:before="20"/>
              <w:rPr>
                <w:rFonts w:ascii="Arial" w:hAnsi="Arial" w:cs="Arial"/>
                <w:sz w:val="15"/>
                <w:szCs w:val="15"/>
              </w:rPr>
            </w:pPr>
            <w:r>
              <w:rPr>
                <w:rFonts w:ascii="Arial" w:hAnsi="Arial" w:cs="Arial"/>
                <w:sz w:val="15"/>
                <w:szCs w:val="15"/>
              </w:rPr>
              <w:t xml:space="preserve">every endorsement of the expiring term routes the account to Review (default, BDOI's text) or only an endorsement in progress.</w:t>
            </w:r>
          </w:p>
        </w:tc>
        <w:tc>
          <w:tcPr>
            <w:tcW w:w="1889" w:type="dxa"/>
          </w:tcPr>
          <w:p>
            <w:pPr>
              <w:spacing w:after="20" w:before="20"/>
              <w:rPr>
                <w:rFonts w:ascii="Arial" w:hAnsi="Arial" w:cs="Arial"/>
                <w:sz w:val="15"/>
                <w:szCs w:val="15"/>
              </w:rPr>
            </w:pPr>
            <w:r>
              <w:rPr>
                <w:rFonts w:ascii="Arial" w:hAnsi="Arial" w:cs="Arial"/>
                <w:sz w:val="15"/>
                <w:szCs w:val="15"/>
              </w:rPr>
              <w:t xml:space="preserve">BDOI's text</w:t>
            </w:r>
          </w:p>
        </w:tc>
        <w:tc>
          <w:tcPr>
            <w:tcW w:w="1080" w:type="dxa"/>
          </w:tcPr>
          <w:p>
            <w:pPr>
              <w:spacing w:after="20" w:before="20"/>
              <w:rPr>
                <w:rFonts w:ascii="Arial" w:hAnsi="Arial" w:cs="Arial"/>
                <w:sz w:val="15"/>
                <w:szCs w:val="15"/>
              </w:rPr>
            </w:pPr>
            <w:r>
              <w:rPr>
                <w:rFonts w:ascii="Arial" w:hAnsi="Arial" w:cs="Arial"/>
                <w:sz w:val="15"/>
                <w:szCs w:val="15"/>
              </w:rPr>
              <w:t xml:space="preserve">C21</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Dispositions and non-renewal reasons</w:t>
            </w:r>
          </w:p>
        </w:tc>
        <w:tc>
          <w:tcPr>
            <w:tcW w:w="4320" w:type="dxa"/>
          </w:tcPr>
          <w:p>
            <w:pPr>
              <w:spacing w:after="20" w:before="20"/>
              <w:rPr>
                <w:rFonts w:ascii="Arial" w:hAnsi="Arial" w:cs="Arial"/>
                <w:sz w:val="15"/>
                <w:szCs w:val="15"/>
              </w:rPr>
            </w:pPr>
            <w:r>
              <w:rPr>
                <w:rFonts w:ascii="Arial" w:hAnsi="Arial" w:cs="Arial"/>
                <w:sz w:val="15"/>
                <w:szCs w:val="15"/>
              </w:rPr>
              <w:t xml:space="preserve">the dispositions offered to Marketing are For Renewal, Not for Renewal, For Quotation, For Proposal and Lost Business (default, the BRD) or the first four with Lost Business as a reason of Not for Renewal (BDOI's text); BDOI's non-renewal reasons are in the list of values.</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C22</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Second approval after acceptance</w:t>
            </w:r>
          </w:p>
        </w:tc>
        <w:tc>
          <w:tcPr>
            <w:tcW w:w="4320" w:type="dxa"/>
          </w:tcPr>
          <w:p>
            <w:pPr>
              <w:spacing w:after="20" w:before="20"/>
              <w:rPr>
                <w:rFonts w:ascii="Arial" w:hAnsi="Arial" w:cs="Arial"/>
                <w:sz w:val="15"/>
                <w:szCs w:val="15"/>
              </w:rPr>
            </w:pPr>
            <w:r>
              <w:rPr>
                <w:rFonts w:ascii="Arial" w:hAnsi="Arial" w:cs="Arial"/>
                <w:sz w:val="15"/>
                <w:szCs w:val="15"/>
              </w:rPr>
              <w:t xml:space="preserve">an accepted account goes to the payment check and placement at once (default, the BRD) or is Submitted for Approval and goes to placement once an approver approves it (BDOI's text).</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C23</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 Processing Head</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Clean accounts and posting</w:t>
            </w:r>
          </w:p>
        </w:tc>
        <w:tc>
          <w:tcPr>
            <w:tcW w:w="4320" w:type="dxa"/>
          </w:tcPr>
          <w:p>
            <w:pPr>
              <w:spacing w:after="20" w:before="20"/>
              <w:rPr>
                <w:rFonts w:ascii="Arial" w:hAnsi="Arial" w:cs="Arial"/>
                <w:sz w:val="15"/>
                <w:szCs w:val="15"/>
              </w:rPr>
            </w:pPr>
            <w:r>
              <w:rPr>
                <w:rFonts w:ascii="Arial" w:hAnsi="Arial" w:cs="Arial"/>
                <w:sz w:val="15"/>
                <w:szCs w:val="15"/>
              </w:rPr>
              <w:t xml:space="preserve">Clean accounts are disposed For Renewal automatically (default, BDOI's rule) or wait for the disposition of Marketing.</w:t>
            </w:r>
          </w:p>
        </w:tc>
        <w:tc>
          <w:tcPr>
            <w:tcW w:w="1889" w:type="dxa"/>
          </w:tcPr>
          <w:p>
            <w:pPr>
              <w:spacing w:after="20" w:before="20"/>
              <w:rPr>
                <w:rFonts w:ascii="Arial" w:hAnsi="Arial" w:cs="Arial"/>
                <w:sz w:val="15"/>
                <w:szCs w:val="15"/>
              </w:rPr>
            </w:pPr>
            <w:r>
              <w:rPr>
                <w:rFonts w:ascii="Arial" w:hAnsi="Arial" w:cs="Arial"/>
                <w:sz w:val="15"/>
                <w:szCs w:val="15"/>
              </w:rPr>
              <w:t xml:space="preserve">BDOI's rule</w:t>
            </w:r>
          </w:p>
        </w:tc>
        <w:tc>
          <w:tcPr>
            <w:tcW w:w="1080" w:type="dxa"/>
          </w:tcPr>
          <w:p>
            <w:pPr>
              <w:spacing w:after="20" w:before="20"/>
              <w:rPr>
                <w:rFonts w:ascii="Arial" w:hAnsi="Arial" w:cs="Arial"/>
                <w:sz w:val="15"/>
                <w:szCs w:val="15"/>
              </w:rPr>
            </w:pPr>
            <w:r>
              <w:rPr>
                <w:rFonts w:ascii="Arial" w:hAnsi="Arial" w:cs="Arial"/>
                <w:sz w:val="15"/>
                <w:szCs w:val="15"/>
              </w:rPr>
              <w:t xml:space="preserve">C24</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Status names</w:t>
            </w:r>
          </w:p>
        </w:tc>
        <w:tc>
          <w:tcPr>
            <w:tcW w:w="4320" w:type="dxa"/>
          </w:tcPr>
          <w:p>
            <w:pPr>
              <w:spacing w:after="20" w:before="20"/>
              <w:rPr>
                <w:rFonts w:ascii="Arial" w:hAnsi="Arial" w:cs="Arial"/>
                <w:sz w:val="15"/>
                <w:szCs w:val="15"/>
              </w:rPr>
            </w:pPr>
            <w:r>
              <w:rPr>
                <w:rFonts w:ascii="Arial" w:hAnsi="Arial" w:cs="Arial"/>
                <w:sz w:val="15"/>
                <w:szCs w:val="15"/>
              </w:rPr>
              <w:t xml:space="preserve">the statuses read with BDOI's names (default: In Process Renewal, Submitted for Posting, Posted and the others) or with the workflow status names.</w:t>
            </w:r>
          </w:p>
        </w:tc>
        <w:tc>
          <w:tcPr>
            <w:tcW w:w="1889" w:type="dxa"/>
          </w:tcPr>
          <w:p>
            <w:pPr>
              <w:spacing w:after="20" w:before="20"/>
              <w:rPr>
                <w:rFonts w:ascii="Arial" w:hAnsi="Arial" w:cs="Arial"/>
                <w:sz w:val="15"/>
                <w:szCs w:val="15"/>
              </w:rPr>
            </w:pPr>
            <w:r>
              <w:rPr>
                <w:rFonts w:ascii="Arial" w:hAnsi="Arial" w:cs="Arial"/>
                <w:sz w:val="15"/>
                <w:szCs w:val="15"/>
              </w:rPr>
              <w:t xml:space="preserve">In Process Renewal, Submitted for Posting, Posted and the others</w:t>
            </w:r>
          </w:p>
        </w:tc>
        <w:tc>
          <w:tcPr>
            <w:tcW w:w="1080" w:type="dxa"/>
          </w:tcPr>
          <w:p>
            <w:pPr>
              <w:spacing w:after="20" w:before="20"/>
              <w:rPr>
                <w:rFonts w:ascii="Arial" w:hAnsi="Arial" w:cs="Arial"/>
                <w:sz w:val="15"/>
                <w:szCs w:val="15"/>
              </w:rPr>
            </w:pPr>
            <w:r>
              <w:rPr>
                <w:rFonts w:ascii="Arial" w:hAnsi="Arial" w:cs="Arial"/>
                <w:sz w:val="15"/>
                <w:szCs w:val="15"/>
              </w:rPr>
              <w:t xml:space="preserve">C25</w:t>
            </w:r>
          </w:p>
        </w:tc>
        <w:tc>
          <w:tcPr>
            <w:tcW w:w="1620" w:type="dxa"/>
          </w:tcPr>
          <w:p>
            <w:pPr>
              <w:spacing w:after="20" w:before="20"/>
              <w:rPr>
                <w:rFonts w:ascii="Arial" w:hAnsi="Arial" w:cs="Arial"/>
                <w:sz w:val="15"/>
                <w:szCs w:val="15"/>
              </w:rPr>
            </w:pPr>
            <w:r>
              <w:rPr>
                <w:rFonts w:ascii="Arial" w:hAnsi="Arial" w:cs="Arial"/>
                <w:sz w:val="15"/>
                <w:szCs w:val="15"/>
              </w:rPr>
              <w:t xml:space="preserve">System Analyst (BDO ITG)</w:t>
            </w:r>
          </w:p>
        </w:tc>
      </w:tr>
      <w:tr>
        <w:trPr>
          <w:cantSplit/>
        </w:trPr>
        <w:tc>
          <w:tcPr>
            <w:tcW w:w="1889" w:type="dxa"/>
          </w:tcPr>
          <w:p>
            <w:pPr>
              <w:keepNext/>
              <w:spacing w:after="20" w:before="20"/>
              <w:rPr>
                <w:rFonts w:ascii="Arial" w:hAnsi="Arial" w:cs="Arial"/>
                <w:sz w:val="15"/>
                <w:szCs w:val="15"/>
              </w:rPr>
            </w:pPr>
            <w:r>
              <w:rPr>
                <w:rFonts w:ascii="Arial" w:hAnsi="Arial" w:cs="Arial"/>
                <w:sz w:val="15"/>
                <w:szCs w:val="15"/>
              </w:rPr>
              <w:t xml:space="preserve">Name of the expiring list and letters</w:t>
            </w:r>
          </w:p>
        </w:tc>
        <w:tc>
          <w:tcPr>
            <w:tcW w:w="4320" w:type="dxa"/>
          </w:tcPr>
          <w:p>
            <w:pPr>
              <w:keepNext/>
              <w:spacing w:after="20" w:before="20"/>
              <w:rPr>
                <w:rFonts w:ascii="Arial" w:hAnsi="Arial" w:cs="Arial"/>
                <w:sz w:val="15"/>
                <w:szCs w:val="15"/>
              </w:rPr>
            </w:pPr>
            <w:r>
              <w:rPr>
                <w:rFonts w:ascii="Arial" w:hAnsi="Arial" w:cs="Arial"/>
                <w:sz w:val="15"/>
                <w:szCs w:val="15"/>
              </w:rPr>
              <w:t xml:space="preserve">generated files are named with BDOI's convention &lt;Product&gt;_&lt;Letter&gt;_&lt;Reference&gt;_MMDDYYYY.pdf (default) or with the letter number.</w:t>
            </w:r>
          </w:p>
        </w:tc>
        <w:tc>
          <w:tcPr>
            <w:tcW w:w="1889" w:type="dxa"/>
          </w:tcPr>
          <w:p>
            <w:pPr>
              <w:keepNext/>
              <w:spacing w:after="20" w:before="20"/>
              <w:rPr>
                <w:rFonts w:ascii="Arial" w:hAnsi="Arial" w:cs="Arial"/>
                <w:sz w:val="15"/>
                <w:szCs w:val="15"/>
              </w:rPr>
            </w:pPr>
            <w:r>
              <w:rPr>
                <w:rFonts w:ascii="Arial" w:hAnsi="Arial" w:cs="Arial"/>
                <w:sz w:val="15"/>
                <w:szCs w:val="15"/>
              </w:rPr>
              <w:t xml:space="preserve">As delivered</w:t>
            </w:r>
          </w:p>
        </w:tc>
        <w:tc>
          <w:tcPr>
            <w:tcW w:w="1080" w:type="dxa"/>
          </w:tcPr>
          <w:p>
            <w:pPr>
              <w:keepNext/>
              <w:spacing w:after="20" w:before="20"/>
              <w:rPr>
                <w:rFonts w:ascii="Arial" w:hAnsi="Arial" w:cs="Arial"/>
                <w:sz w:val="15"/>
                <w:szCs w:val="15"/>
              </w:rPr>
            </w:pPr>
            <w:r>
              <w:rPr>
                <w:rFonts w:ascii="Arial" w:hAnsi="Arial" w:cs="Arial"/>
                <w:sz w:val="15"/>
                <w:szCs w:val="15"/>
              </w:rPr>
              <w:t xml:space="preserve">C26</w:t>
            </w:r>
          </w:p>
        </w:tc>
        <w:tc>
          <w:tcPr>
            <w:tcW w:w="1620" w:type="dxa"/>
          </w:tcPr>
          <w:p>
            <w:pPr>
              <w:keepNext/>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keepNext/>
              <w:spacing w:after="20" w:before="20"/>
              <w:rPr>
                <w:rFonts w:ascii="Arial" w:hAnsi="Arial" w:cs="Arial"/>
                <w:sz w:val="15"/>
                <w:szCs w:val="15"/>
              </w:rPr>
            </w:pPr>
            <w:r>
              <w:rPr>
                <w:rFonts w:ascii="Arial" w:hAnsi="Arial" w:cs="Arial"/>
                <w:sz w:val="15"/>
                <w:szCs w:val="15"/>
              </w:rPr>
              <w:t xml:space="preserve">Reason of a non-renewable risk code</w:t>
            </w:r>
          </w:p>
        </w:tc>
        <w:tc>
          <w:tcPr>
            <w:tcW w:w="4320" w:type="dxa"/>
          </w:tcPr>
          <w:p>
            <w:pPr>
              <w:keepNext/>
              <w:spacing w:after="20" w:before="20"/>
              <w:rPr>
                <w:rFonts w:ascii="Arial" w:hAnsi="Arial" w:cs="Arial"/>
                <w:sz w:val="15"/>
                <w:szCs w:val="15"/>
              </w:rPr>
            </w:pPr>
            <w:r>
              <w:rPr>
                <w:rFonts w:ascii="Arial" w:hAnsi="Arial" w:cs="Arial"/>
                <w:sz w:val="15"/>
                <w:szCs w:val="15"/>
              </w:rPr>
              <w:t xml:space="preserve">the reason recorded for a non-renewable risk code is Non-renewable Accounts (default, the BRD) or Non-Renewable Risk Code (BDOI's text).</w:t>
            </w:r>
          </w:p>
        </w:tc>
        <w:tc>
          <w:tcPr>
            <w:tcW w:w="1889" w:type="dxa"/>
          </w:tcPr>
          <w:p>
            <w:pPr>
              <w:keepNext/>
              <w:spacing w:after="20" w:before="20"/>
              <w:rPr>
                <w:rFonts w:ascii="Arial" w:hAnsi="Arial" w:cs="Arial"/>
                <w:sz w:val="15"/>
                <w:szCs w:val="15"/>
              </w:rPr>
            </w:pPr>
            <w:r>
              <w:rPr>
                <w:rFonts w:ascii="Arial" w:hAnsi="Arial" w:cs="Arial"/>
                <w:sz w:val="15"/>
                <w:szCs w:val="15"/>
              </w:rPr>
              <w:t xml:space="preserve">the BRD</w:t>
            </w:r>
          </w:p>
        </w:tc>
        <w:tc>
          <w:tcPr>
            <w:tcW w:w="1080" w:type="dxa"/>
          </w:tcPr>
          <w:p>
            <w:pPr>
              <w:keepNext/>
              <w:spacing w:after="20" w:before="20"/>
              <w:rPr>
                <w:rFonts w:ascii="Arial" w:hAnsi="Arial" w:cs="Arial"/>
                <w:sz w:val="15"/>
                <w:szCs w:val="15"/>
              </w:rPr>
            </w:pPr>
            <w:r>
              <w:rPr>
                <w:rFonts w:ascii="Arial" w:hAnsi="Arial" w:cs="Arial"/>
                <w:sz w:val="15"/>
                <w:szCs w:val="15"/>
              </w:rPr>
              <w:t xml:space="preserve">C27</w:t>
            </w:r>
          </w:p>
        </w:tc>
        <w:tc>
          <w:tcPr>
            <w:tcW w:w="1620" w:type="dxa"/>
          </w:tcPr>
          <w:p>
            <w:pPr>
              <w:keepNext/>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Company that receives the MFT files</w:t>
            </w:r>
          </w:p>
        </w:tc>
        <w:tc>
          <w:tcPr>
            <w:tcW w:w="4320" w:type="dxa"/>
          </w:tcPr>
          <w:p>
            <w:pPr>
              <w:spacing w:after="20" w:before="20"/>
              <w:rPr>
                <w:rFonts w:ascii="Arial" w:hAnsi="Arial" w:cs="Arial"/>
                <w:sz w:val="15"/>
                <w:szCs w:val="15"/>
              </w:rPr>
            </w:pPr>
            <w:r>
              <w:rPr>
                <w:rFonts w:ascii="Arial" w:hAnsi="Arial" w:cs="Arial"/>
                <w:sz w:val="15"/>
                <w:szCs w:val="15"/>
              </w:rPr>
              <w:t xml:space="preserve">The company whose renewal files of the MFT folders (placement and hold cover responses of the insurers, e-policies) are; blank = the first company</w:t>
            </w:r>
          </w:p>
        </w:tc>
        <w:tc>
          <w:tcPr>
            <w:tcW w:w="1889" w:type="dxa"/>
          </w:tcPr>
          <w:p>
            <w:pPr>
              <w:spacing w:after="20" w:before="20"/>
              <w:rPr>
                <w:rFonts w:ascii="Arial" w:hAnsi="Arial" w:cs="Arial"/>
                <w:sz w:val="15"/>
                <w:szCs w:val="15"/>
              </w:rPr>
            </w:pPr>
            <w:r>
              <w:rPr>
                <w:rFonts w:ascii="Arial" w:hAnsi="Arial" w:cs="Arial"/>
                <w:sz w:val="15"/>
                <w:szCs w:val="15"/>
              </w:rPr>
              <w:t xml:space="preserve">Blank (the first company)</w:t>
            </w:r>
          </w:p>
        </w:tc>
        <w:tc>
          <w:tcPr>
            <w:tcW w:w="1080" w:type="dxa"/>
          </w:tcPr>
          <w:p>
            <w:pPr>
              <w:spacing w:after="20" w:before="20"/>
              <w:rPr>
                <w:rFonts w:ascii="Arial" w:hAnsi="Arial" w:cs="Arial"/>
                <w:sz w:val="15"/>
                <w:szCs w:val="15"/>
              </w:rPr>
            </w:pPr>
            <w:r>
              <w:rPr>
                <w:rFonts w:ascii="Arial" w:hAnsi="Arial" w:cs="Arial"/>
                <w:sz w:val="15"/>
                <w:szCs w:val="15"/>
              </w:rPr>
              <w:t xml:space="preserve">-</w:t>
            </w:r>
          </w:p>
        </w:tc>
        <w:tc>
          <w:tcPr>
            <w:tcW w:w="1620" w:type="dxa"/>
          </w:tcPr>
          <w:p>
            <w:pPr>
              <w:spacing w:after="20" w:before="20"/>
              <w:rPr>
                <w:rFonts w:ascii="Arial" w:hAnsi="Arial" w:cs="Arial"/>
                <w:sz w:val="15"/>
                <w:szCs w:val="15"/>
              </w:rPr>
            </w:pPr>
            <w:r>
              <w:rPr>
                <w:rFonts w:ascii="Arial" w:hAnsi="Arial" w:cs="Arial"/>
                <w:sz w:val="15"/>
                <w:szCs w:val="15"/>
              </w:rPr>
              <w:t xml:space="preserve">System Administrator; BDOI IT</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AD – Workflow and Approvals</w:t>
      </w:r>
    </w:p>
    <w:p>
      <w:pPr>
        <w:rPr>
          <w:rFonts w:ascii="Arial" w:hAnsi="Arial" w:cs="Arial"/>
        </w:rPr>
      </w:pPr>
      <w:r>
        <w:rPr>
          <w:rFonts w:ascii="Arial" w:hAnsi="Arial" w:cs="Arial"/>
        </w:rPr>
        <w:t xml:space="preserve">The stages of the renewal, who makes, checks and approves at each stage, the time rules and the return paths. The figure shows the approvals and controls; the process flows in section Process Flow draw each route step by step. Four-eyes controls apply to every change of a rule, parameter set, risk code, list of values and package choice: the change takes effect only after a second authorised user approves it.</w:t>
      </w:r>
    </w:p>
    <w:p>
      <w:pPr>
        <w:keepNext/>
        <w:spacing w:before="120" w:after="60"/>
        <w:jc w:val="center"/>
      </w:pPr>
      <w:r>
        <w:drawing>
          <wp:inline xmlns:a="http://schemas.openxmlformats.org/drawingml/2006/main" xmlns:pic="http://schemas.openxmlformats.org/drawingml/2006/picture">
            <wp:extent cx="6400800" cy="4569725"/>
            <wp:docPr id="1664530896" name="Picture 1664530896"/>
            <wp:cNvGraphicFramePr>
              <a:graphicFrameLocks noChangeAspect="1"/>
            </wp:cNvGraphicFramePr>
            <a:graphic>
              <a:graphicData uri="http://schemas.openxmlformats.org/drawingml/2006/picture">
                <pic:pic>
                  <pic:nvPicPr>
                    <pic:cNvPr id="0" name="brd06_fig_approvals.png"/>
                    <pic:cNvPicPr/>
                  </pic:nvPicPr>
                  <pic:blipFill>
                    <a:blip r:embed="rId123"/>
                    <a:stretch>
                      <a:fillRect/>
                    </a:stretch>
                  </pic:blipFill>
                  <pic:spPr>
                    <a:xfrm>
                      <a:off x="0" y="0"/>
                      <a:ext cx="6400800" cy="4569725"/>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12 - Who makes, who checks and who approves each decision of Renewal</w:t>
      </w:r>
    </w:p>
    <w:p>
      <w:pPr>
        <w:keepNext/>
        <w:spacing w:after="160"/>
        <w:rPr>
          <w:rFonts w:ascii="Arial" w:hAnsi="Arial" w:cs="Arial"/>
          <w:sz w:val="17"/>
          <w:szCs w:val="17"/>
        </w:rPr>
      </w:pPr>
      <w:r>
        <w:rPr>
          <w:rFonts w:ascii="Arial" w:hAnsi="Arial" w:cs="Arial"/>
          <w:sz w:val="17"/>
          <w:szCs w:val="17"/>
        </w:rPr>
        <w:t xml:space="preserve">How to read it: Each row is a decision or a change, read from left to right. No one approves his or her own change. Traces to: BRD 1.008, 1.011; BRRN.020, 023, 031, 034, 040; FRRN.014.04-05, 016, 018, 020, 026, 038, 040, 045-046.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440"/>
        <w:gridCol w:w="1872"/>
        <w:gridCol w:w="1872"/>
        <w:gridCol w:w="2015"/>
        <w:gridCol w:w="2160"/>
        <w:gridCol w:w="1440"/>
      </w:tblGrid>
      <w:tr>
        <w:trPr>
          <w:cantSplit/>
          <w:tblHeader/>
        </w:trPr>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Process</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Maker</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Checker / approver</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Time rule (SLA, reminder, escalation)</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Return / void</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RMEL</w:t>
            </w:r>
          </w:p>
        </w:tc>
        <w:tc>
          <w:tcPr>
            <w:tcW w:w="1872" w:type="dxa"/>
          </w:tcPr>
          <w:p>
            <w:pPr>
              <w:spacing w:after="20" w:before="20"/>
              <w:rPr>
                <w:rFonts w:ascii="Arial" w:hAnsi="Arial" w:cs="Arial"/>
                <w:sz w:val="15"/>
                <w:szCs w:val="15"/>
              </w:rPr>
            </w:pPr>
            <w:r>
              <w:rPr>
                <w:rFonts w:ascii="Arial" w:hAnsi="Arial" w:cs="Arial"/>
                <w:sz w:val="15"/>
                <w:szCs w:val="15"/>
              </w:rPr>
              <w:t xml:space="preserve">Generation and initiation</w:t>
            </w:r>
          </w:p>
        </w:tc>
        <w:tc>
          <w:tcPr>
            <w:tcW w:w="1872" w:type="dxa"/>
          </w:tcPr>
          <w:p>
            <w:pPr>
              <w:spacing w:after="20" w:before="20"/>
              <w:rPr>
                <w:rFonts w:ascii="Arial" w:hAnsi="Arial" w:cs="Arial"/>
                <w:sz w:val="15"/>
                <w:szCs w:val="15"/>
              </w:rPr>
            </w:pPr>
            <w:r>
              <w:rPr>
                <w:rFonts w:ascii="Arial" w:hAnsi="Arial" w:cs="Arial"/>
                <w:sz w:val="15"/>
                <w:szCs w:val="15"/>
              </w:rPr>
              <w:t xml:space="preserve">Marketing or Processing Team Lead; the daily run</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Daily run at 01:00; lead days 140 (parameter)</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Sanitation</w:t>
            </w:r>
          </w:p>
        </w:tc>
        <w:tc>
          <w:tcPr>
            <w:tcW w:w="1872" w:type="dxa"/>
          </w:tcPr>
          <w:p>
            <w:pPr>
              <w:spacing w:after="20" w:before="20"/>
              <w:rPr>
                <w:rFonts w:ascii="Arial" w:hAnsi="Arial" w:cs="Arial"/>
                <w:sz w:val="15"/>
                <w:szCs w:val="15"/>
              </w:rPr>
            </w:pPr>
            <w:r>
              <w:rPr>
                <w:rFonts w:ascii="Arial" w:hAnsi="Arial" w:cs="Arial"/>
                <w:sz w:val="15"/>
                <w:szCs w:val="15"/>
              </w:rPr>
              <w:t xml:space="preserve">Classification and rule-based disposition</w:t>
            </w:r>
          </w:p>
        </w:tc>
        <w:tc>
          <w:tcPr>
            <w:tcW w:w="1872" w:type="dxa"/>
          </w:tcPr>
          <w:p>
            <w:pPr>
              <w:spacing w:after="20" w:before="20"/>
              <w:rPr>
                <w:rFonts w:ascii="Arial" w:hAnsi="Arial" w:cs="Arial"/>
                <w:sz w:val="15"/>
                <w:szCs w:val="15"/>
              </w:rPr>
            </w:pPr>
            <w:r>
              <w:rPr>
                <w:rFonts w:ascii="Arial" w:hAnsi="Arial" w:cs="Arial"/>
                <w:sz w:val="15"/>
                <w:szCs w:val="15"/>
              </w:rPr>
              <w:t xml:space="preserve">System</w:t>
            </w:r>
          </w:p>
        </w:tc>
        <w:tc>
          <w:tcPr>
            <w:tcW w:w="2015" w:type="dxa"/>
          </w:tcPr>
          <w:p>
            <w:pPr>
              <w:spacing w:after="20" w:before="20"/>
              <w:rPr>
                <w:rFonts w:ascii="Arial" w:hAnsi="Arial" w:cs="Arial"/>
                <w:sz w:val="15"/>
                <w:szCs w:val="15"/>
              </w:rPr>
            </w:pPr>
            <w:r>
              <w:rPr>
                <w:rFonts w:ascii="Arial" w:hAnsi="Arial" w:cs="Arial"/>
                <w:sz w:val="15"/>
                <w:szCs w:val="15"/>
              </w:rPr>
              <w:t xml:space="preserve">Team Lead reclassifies or overrides with remarks</w:t>
            </w:r>
          </w:p>
        </w:tc>
        <w:tc>
          <w:tcPr>
            <w:tcW w:w="2160" w:type="dxa"/>
          </w:tcPr>
          <w:p>
            <w:pPr>
              <w:spacing w:after="20" w:before="20"/>
              <w:rPr>
                <w:rFonts w:ascii="Arial" w:hAnsi="Arial" w:cs="Arial"/>
                <w:sz w:val="15"/>
                <w:szCs w:val="15"/>
              </w:rPr>
            </w:pPr>
            <w:r>
              <w:rPr>
                <w:rFonts w:ascii="Arial" w:hAnsi="Arial" w:cs="Arial"/>
                <w:sz w:val="15"/>
                <w:szCs w:val="15"/>
              </w:rPr>
              <w:t xml:space="preserve">Exception ageing alert after 5 working days</w:t>
            </w:r>
          </w:p>
        </w:tc>
        <w:tc>
          <w:tcPr>
            <w:tcW w:w="1440" w:type="dxa"/>
          </w:tcPr>
          <w:p>
            <w:pPr>
              <w:spacing w:after="20" w:before="20"/>
              <w:rPr>
                <w:rFonts w:ascii="Arial" w:hAnsi="Arial" w:cs="Arial"/>
                <w:sz w:val="15"/>
                <w:szCs w:val="15"/>
              </w:rPr>
            </w:pPr>
            <w:r>
              <w:rPr>
                <w:rFonts w:ascii="Arial" w:hAnsi="Arial" w:cs="Arial"/>
                <w:sz w:val="15"/>
                <w:szCs w:val="15"/>
              </w:rPr>
              <w:t xml:space="preserve">Reclassification with justification</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Assignment</w:t>
            </w:r>
          </w:p>
        </w:tc>
        <w:tc>
          <w:tcPr>
            <w:tcW w:w="1872" w:type="dxa"/>
          </w:tcPr>
          <w:p>
            <w:pPr>
              <w:spacing w:after="20" w:before="20"/>
              <w:rPr>
                <w:rFonts w:ascii="Arial" w:hAnsi="Arial" w:cs="Arial"/>
                <w:sz w:val="15"/>
                <w:szCs w:val="15"/>
              </w:rPr>
            </w:pPr>
            <w:r>
              <w:rPr>
                <w:rFonts w:ascii="Arial" w:hAnsi="Arial" w:cs="Arial"/>
                <w:sz w:val="15"/>
                <w:szCs w:val="15"/>
              </w:rPr>
              <w:t xml:space="preserve">Assign / re-assign</w:t>
            </w:r>
          </w:p>
        </w:tc>
        <w:tc>
          <w:tcPr>
            <w:tcW w:w="1872" w:type="dxa"/>
          </w:tcPr>
          <w:p>
            <w:pPr>
              <w:spacing w:after="20" w:before="20"/>
              <w:rPr>
                <w:rFonts w:ascii="Arial" w:hAnsi="Arial" w:cs="Arial"/>
                <w:sz w:val="15"/>
                <w:szCs w:val="15"/>
              </w:rPr>
            </w:pPr>
            <w:r>
              <w:rPr>
                <w:rFonts w:ascii="Arial" w:hAnsi="Arial" w:cs="Arial"/>
                <w:sz w:val="15"/>
                <w:szCs w:val="15"/>
              </w:rPr>
              <w:t xml:space="preserve">Marketing Team Lead; Processing Team Lead</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Until the account is locked</w:t>
            </w:r>
          </w:p>
        </w:tc>
        <w:tc>
          <w:tcPr>
            <w:tcW w:w="1440" w:type="dxa"/>
          </w:tcPr>
          <w:p>
            <w:pPr>
              <w:spacing w:after="20" w:before="20"/>
              <w:rPr>
                <w:rFonts w:ascii="Arial" w:hAnsi="Arial" w:cs="Arial"/>
                <w:sz w:val="15"/>
                <w:szCs w:val="15"/>
              </w:rPr>
            </w:pPr>
            <w:r>
              <w:rPr>
                <w:rFonts w:ascii="Arial" w:hAnsi="Arial" w:cs="Arial"/>
                <w:sz w:val="15"/>
                <w:szCs w:val="15"/>
              </w:rPr>
              <w:t xml:space="preserve">Re-assign</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Transfer</w:t>
            </w:r>
          </w:p>
        </w:tc>
        <w:tc>
          <w:tcPr>
            <w:tcW w:w="1872" w:type="dxa"/>
          </w:tcPr>
          <w:p>
            <w:pPr>
              <w:spacing w:after="20" w:before="20"/>
              <w:rPr>
                <w:rFonts w:ascii="Arial" w:hAnsi="Arial" w:cs="Arial"/>
                <w:sz w:val="15"/>
                <w:szCs w:val="15"/>
              </w:rPr>
            </w:pPr>
            <w:r>
              <w:rPr>
                <w:rFonts w:ascii="Arial" w:hAnsi="Arial" w:cs="Arial"/>
                <w:sz w:val="15"/>
                <w:szCs w:val="15"/>
              </w:rPr>
              <w:t xml:space="preserve">Request and decision</w:t>
            </w:r>
          </w:p>
        </w:tc>
        <w:tc>
          <w:tcPr>
            <w:tcW w:w="1872" w:type="dxa"/>
          </w:tcPr>
          <w:p>
            <w:pPr>
              <w:spacing w:after="20" w:before="20"/>
              <w:rPr>
                <w:rFonts w:ascii="Arial" w:hAnsi="Arial" w:cs="Arial"/>
                <w:sz w:val="15"/>
                <w:szCs w:val="15"/>
              </w:rPr>
            </w:pPr>
            <w:r>
              <w:rPr>
                <w:rFonts w:ascii="Arial" w:hAnsi="Arial" w:cs="Arial"/>
                <w:sz w:val="15"/>
                <w:szCs w:val="15"/>
              </w:rPr>
              <w:t xml:space="preserve">Team Lead or Account Officer</w:t>
            </w:r>
          </w:p>
        </w:tc>
        <w:tc>
          <w:tcPr>
            <w:tcW w:w="2015" w:type="dxa"/>
          </w:tcPr>
          <w:p>
            <w:pPr>
              <w:spacing w:after="20" w:before="20"/>
              <w:rPr>
                <w:rFonts w:ascii="Arial" w:hAnsi="Arial" w:cs="Arial"/>
                <w:sz w:val="15"/>
                <w:szCs w:val="15"/>
              </w:rPr>
            </w:pPr>
            <w:r>
              <w:rPr>
                <w:rFonts w:ascii="Arial" w:hAnsi="Arial" w:cs="Arial"/>
                <w:sz w:val="15"/>
                <w:szCs w:val="15"/>
              </w:rPr>
              <w:t xml:space="preserve">Team Lead of the receiving unit</w:t>
            </w:r>
          </w:p>
        </w:tc>
        <w:tc>
          <w:tcPr>
            <w:tcW w:w="2160"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Decline with remarks; cancel by the sender</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Disposition</w:t>
            </w:r>
          </w:p>
        </w:tc>
        <w:tc>
          <w:tcPr>
            <w:tcW w:w="1872" w:type="dxa"/>
          </w:tcPr>
          <w:p>
            <w:pPr>
              <w:spacing w:after="20" w:before="20"/>
              <w:rPr>
                <w:rFonts w:ascii="Arial" w:hAnsi="Arial" w:cs="Arial"/>
                <w:sz w:val="15"/>
                <w:szCs w:val="15"/>
              </w:rPr>
            </w:pPr>
            <w:r>
              <w:rPr>
                <w:rFonts w:ascii="Arial" w:hAnsi="Arial" w:cs="Arial"/>
                <w:sz w:val="15"/>
                <w:szCs w:val="15"/>
              </w:rPr>
              <w:t xml:space="preserve">Disposition and submission for posting</w:t>
            </w:r>
          </w:p>
        </w:tc>
        <w:tc>
          <w:tcPr>
            <w:tcW w:w="1872" w:type="dxa"/>
          </w:tcPr>
          <w:p>
            <w:pPr>
              <w:spacing w:after="20" w:before="20"/>
              <w:rPr>
                <w:rFonts w:ascii="Arial" w:hAnsi="Arial" w:cs="Arial"/>
                <w:sz w:val="15"/>
                <w:szCs w:val="15"/>
              </w:rPr>
            </w:pPr>
            <w:r>
              <w:rPr>
                <w:rFonts w:ascii="Arial" w:hAnsi="Arial" w:cs="Arial"/>
                <w:sz w:val="15"/>
                <w:szCs w:val="15"/>
              </w:rPr>
              <w:t xml:space="preserve">Account Officer</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 (approver chosen, FRRN.016.01)</w:t>
            </w:r>
          </w:p>
        </w:tc>
        <w:tc>
          <w:tcPr>
            <w:tcW w:w="2160" w:type="dxa"/>
          </w:tcPr>
          <w:p>
            <w:pPr>
              <w:spacing w:after="20" w:before="20"/>
              <w:rPr>
                <w:rFonts w:ascii="Arial" w:hAnsi="Arial" w:cs="Arial"/>
                <w:sz w:val="15"/>
                <w:szCs w:val="15"/>
              </w:rPr>
            </w:pPr>
            <w:r>
              <w:rPr>
                <w:rFonts w:ascii="Arial" w:hAnsi="Arial" w:cs="Arial"/>
                <w:sz w:val="15"/>
                <w:szCs w:val="15"/>
              </w:rPr>
              <w:t xml:space="preserve">Ageing flag 30 days before expiry (IBG, Leasing 60); no automatic escalation</w:t>
            </w:r>
          </w:p>
        </w:tc>
        <w:tc>
          <w:tcPr>
            <w:tcW w:w="1440" w:type="dxa"/>
          </w:tcPr>
          <w:p>
            <w:pPr>
              <w:spacing w:after="20" w:before="20"/>
              <w:rPr>
                <w:rFonts w:ascii="Arial" w:hAnsi="Arial" w:cs="Arial"/>
                <w:sz w:val="15"/>
                <w:szCs w:val="15"/>
              </w:rPr>
            </w:pPr>
            <w:r>
              <w:rPr>
                <w:rFonts w:ascii="Arial" w:hAnsi="Arial" w:cs="Arial"/>
                <w:sz w:val="15"/>
                <w:szCs w:val="15"/>
              </w:rPr>
              <w:t xml:space="preserve">Return with reason and remarks</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Posting</w:t>
            </w:r>
          </w:p>
        </w:tc>
        <w:tc>
          <w:tcPr>
            <w:tcW w:w="1872" w:type="dxa"/>
          </w:tcPr>
          <w:p>
            <w:pPr>
              <w:spacing w:after="20" w:before="20"/>
              <w:rPr>
                <w:rFonts w:ascii="Arial" w:hAnsi="Arial" w:cs="Arial"/>
                <w:sz w:val="15"/>
                <w:szCs w:val="15"/>
              </w:rPr>
            </w:pPr>
            <w:r>
              <w:rPr>
                <w:rFonts w:ascii="Arial" w:hAnsi="Arial" w:cs="Arial"/>
                <w:sz w:val="15"/>
                <w:szCs w:val="15"/>
              </w:rPr>
              <w:t xml:space="preserve">Review and post</w:t>
            </w:r>
          </w:p>
        </w:tc>
        <w:tc>
          <w:tcPr>
            <w:tcW w:w="1872" w:type="dxa"/>
          </w:tcPr>
          <w:p>
            <w:pPr>
              <w:spacing w:after="20" w:before="20"/>
              <w:rPr>
                <w:rFonts w:ascii="Arial" w:hAnsi="Arial" w:cs="Arial"/>
                <w:sz w:val="15"/>
                <w:szCs w:val="15"/>
              </w:rPr>
            </w:pPr>
            <w:r>
              <w:rPr>
                <w:rFonts w:ascii="Arial" w:hAnsi="Arial" w:cs="Arial"/>
                <w:sz w:val="15"/>
                <w:szCs w:val="15"/>
              </w:rPr>
              <w:t xml:space="preserve">Marketing Team Lead</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Return to the Account Officer</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Overrides</w:t>
            </w:r>
          </w:p>
        </w:tc>
        <w:tc>
          <w:tcPr>
            <w:tcW w:w="1872" w:type="dxa"/>
          </w:tcPr>
          <w:p>
            <w:pPr>
              <w:spacing w:after="20" w:before="20"/>
              <w:rPr>
                <w:rFonts w:ascii="Arial" w:hAnsi="Arial" w:cs="Arial"/>
                <w:sz w:val="15"/>
                <w:szCs w:val="15"/>
              </w:rPr>
            </w:pPr>
            <w:r>
              <w:rPr>
                <w:rFonts w:ascii="Arial" w:hAnsi="Arial" w:cs="Arial"/>
                <w:sz w:val="15"/>
                <w:szCs w:val="15"/>
              </w:rPr>
              <w:t xml:space="preserve">Outstanding balance, classification, disposition, insurer mismatch, RA cancellation</w:t>
            </w:r>
          </w:p>
        </w:tc>
        <w:tc>
          <w:tcPr>
            <w:tcW w:w="1872" w:type="dxa"/>
          </w:tcPr>
          <w:p>
            <w:pPr>
              <w:spacing w:after="20" w:before="20"/>
              <w:rPr>
                <w:rFonts w:ascii="Arial" w:hAnsi="Arial" w:cs="Arial"/>
                <w:sz w:val="15"/>
                <w:szCs w:val="15"/>
              </w:rPr>
            </w:pPr>
            <w:r>
              <w:rPr>
                <w:rFonts w:ascii="Arial" w:hAnsi="Arial" w:cs="Arial"/>
                <w:sz w:val="15"/>
                <w:szCs w:val="15"/>
              </w:rPr>
              <w:t xml:space="preserve">Marketing Team Lead</w:t>
            </w:r>
          </w:p>
        </w:tc>
        <w:tc>
          <w:tcPr>
            <w:tcW w:w="2015" w:type="dxa"/>
          </w:tcPr>
          <w:p>
            <w:pPr>
              <w:spacing w:after="20" w:before="20"/>
              <w:rPr>
                <w:rFonts w:ascii="Arial" w:hAnsi="Arial" w:cs="Arial"/>
                <w:sz w:val="15"/>
                <w:szCs w:val="15"/>
              </w:rPr>
            </w:pPr>
            <w:r>
              <w:rPr>
                <w:rFonts w:ascii="Arial" w:hAnsi="Arial" w:cs="Arial"/>
                <w:sz w:val="15"/>
                <w:szCs w:val="15"/>
              </w:rPr>
              <w:t xml:space="preserve">Remarks recorded (no second approver in the BRD; Annex AO)</w:t>
            </w:r>
          </w:p>
        </w:tc>
        <w:tc>
          <w:tcPr>
            <w:tcW w:w="2160"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Processing</w:t>
            </w:r>
          </w:p>
        </w:tc>
        <w:tc>
          <w:tcPr>
            <w:tcW w:w="1872" w:type="dxa"/>
          </w:tcPr>
          <w:p>
            <w:pPr>
              <w:spacing w:after="20" w:before="20"/>
              <w:rPr>
                <w:rFonts w:ascii="Arial" w:hAnsi="Arial" w:cs="Arial"/>
                <w:sz w:val="15"/>
                <w:szCs w:val="15"/>
              </w:rPr>
            </w:pPr>
            <w:r>
              <w:rPr>
                <w:rFonts w:ascii="Arial" w:hAnsi="Arial" w:cs="Arial"/>
                <w:sz w:val="15"/>
                <w:szCs w:val="15"/>
              </w:rPr>
              <w:t xml:space="preserve">Update, computations, request to the insurer</w:t>
            </w:r>
          </w:p>
        </w:tc>
        <w:tc>
          <w:tcPr>
            <w:tcW w:w="1872" w:type="dxa"/>
          </w:tcPr>
          <w:p>
            <w:pPr>
              <w:spacing w:after="20" w:before="20"/>
              <w:rPr>
                <w:rFonts w:ascii="Arial" w:hAnsi="Arial" w:cs="Arial"/>
                <w:sz w:val="15"/>
                <w:szCs w:val="15"/>
              </w:rPr>
            </w:pPr>
            <w:r>
              <w:rPr>
                <w:rFonts w:ascii="Arial" w:hAnsi="Arial" w:cs="Arial"/>
                <w:sz w:val="15"/>
                <w:szCs w:val="15"/>
              </w:rPr>
              <w:t xml:space="preserve">Processing Officer</w:t>
            </w:r>
          </w:p>
        </w:tc>
        <w:tc>
          <w:tcPr>
            <w:tcW w:w="2015" w:type="dxa"/>
          </w:tcPr>
          <w:p>
            <w:pPr>
              <w:spacing w:after="20" w:before="20"/>
              <w:rPr>
                <w:rFonts w:ascii="Arial" w:hAnsi="Arial" w:cs="Arial"/>
                <w:sz w:val="15"/>
                <w:szCs w:val="15"/>
              </w:rPr>
            </w:pPr>
            <w:r>
              <w:rPr>
                <w:rFonts w:ascii="Arial" w:hAnsi="Arial" w:cs="Arial"/>
                <w:sz w:val="15"/>
                <w:szCs w:val="15"/>
              </w:rPr>
              <w:t xml:space="preserve">Processing Team Lead (assignment)</w:t>
            </w:r>
          </w:p>
        </w:tc>
        <w:tc>
          <w:tcPr>
            <w:tcW w:w="2160" w:type="dxa"/>
          </w:tcPr>
          <w:p>
            <w:pPr>
              <w:spacing w:after="20" w:before="20"/>
              <w:rPr>
                <w:rFonts w:ascii="Arial" w:hAnsi="Arial" w:cs="Arial"/>
                <w:sz w:val="15"/>
                <w:szCs w:val="15"/>
              </w:rPr>
            </w:pPr>
            <w:r>
              <w:rPr>
                <w:rFonts w:ascii="Arial" w:hAnsi="Arial" w:cs="Arial"/>
                <w:sz w:val="15"/>
                <w:szCs w:val="15"/>
              </w:rPr>
              <w:t xml:space="preserve">Insurer reply 10 days; overdue alert</w:t>
            </w:r>
          </w:p>
        </w:tc>
        <w:tc>
          <w:tcPr>
            <w:tcW w:w="1440" w:type="dxa"/>
          </w:tcPr>
          <w:p>
            <w:pPr>
              <w:spacing w:after="20" w:before="20"/>
              <w:rPr>
                <w:rFonts w:ascii="Arial" w:hAnsi="Arial" w:cs="Arial"/>
                <w:sz w:val="15"/>
                <w:szCs w:val="15"/>
              </w:rPr>
            </w:pPr>
            <w:r>
              <w:rPr>
                <w:rFonts w:ascii="Arial" w:hAnsi="Arial" w:cs="Arial"/>
                <w:sz w:val="15"/>
                <w:szCs w:val="15"/>
              </w:rPr>
              <w:t xml:space="preserve">Return to Marketing</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Insurer</w:t>
            </w:r>
          </w:p>
        </w:tc>
        <w:tc>
          <w:tcPr>
            <w:tcW w:w="1872" w:type="dxa"/>
          </w:tcPr>
          <w:p>
            <w:pPr>
              <w:spacing w:after="20" w:before="20"/>
              <w:rPr>
                <w:rFonts w:ascii="Arial" w:hAnsi="Arial" w:cs="Arial"/>
                <w:sz w:val="15"/>
                <w:szCs w:val="15"/>
              </w:rPr>
            </w:pPr>
            <w:r>
              <w:rPr>
                <w:rFonts w:ascii="Arial" w:hAnsi="Arial" w:cs="Arial"/>
                <w:sz w:val="15"/>
                <w:szCs w:val="15"/>
              </w:rPr>
              <w:t xml:space="preserve">Insurer disposition</w:t>
            </w:r>
          </w:p>
        </w:tc>
        <w:tc>
          <w:tcPr>
            <w:tcW w:w="1872" w:type="dxa"/>
          </w:tcPr>
          <w:p>
            <w:pPr>
              <w:spacing w:after="20" w:before="20"/>
              <w:rPr>
                <w:rFonts w:ascii="Arial" w:hAnsi="Arial" w:cs="Arial"/>
                <w:sz w:val="15"/>
                <w:szCs w:val="15"/>
              </w:rPr>
            </w:pPr>
            <w:r>
              <w:rPr>
                <w:rFonts w:ascii="Arial" w:hAnsi="Arial" w:cs="Arial"/>
                <w:sz w:val="15"/>
                <w:szCs w:val="15"/>
              </w:rPr>
              <w:t xml:space="preserve">Insurer (file) or Processing</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Late answer blocks straight-through progress</w:t>
            </w:r>
          </w:p>
        </w:tc>
        <w:tc>
          <w:tcPr>
            <w:tcW w:w="1440" w:type="dxa"/>
          </w:tcPr>
          <w:p>
            <w:pPr>
              <w:spacing w:after="20" w:before="20"/>
              <w:rPr>
                <w:rFonts w:ascii="Arial" w:hAnsi="Arial" w:cs="Arial"/>
                <w:sz w:val="15"/>
                <w:szCs w:val="15"/>
              </w:rPr>
            </w:pPr>
            <w:r>
              <w:rPr>
                <w:rFonts w:ascii="Arial" w:hAnsi="Arial" w:cs="Arial"/>
                <w:sz w:val="15"/>
                <w:szCs w:val="15"/>
              </w:rPr>
              <w:t xml:space="preserve">Revise or Reject reroutes</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Renewal Advice</w:t>
            </w:r>
          </w:p>
        </w:tc>
        <w:tc>
          <w:tcPr>
            <w:tcW w:w="1872" w:type="dxa"/>
          </w:tcPr>
          <w:p>
            <w:pPr>
              <w:spacing w:after="20" w:before="20"/>
              <w:rPr>
                <w:rFonts w:ascii="Arial" w:hAnsi="Arial" w:cs="Arial"/>
                <w:sz w:val="15"/>
                <w:szCs w:val="15"/>
              </w:rPr>
            </w:pPr>
            <w:r>
              <w:rPr>
                <w:rFonts w:ascii="Arial" w:hAnsi="Arial" w:cs="Arial"/>
                <w:sz w:val="15"/>
                <w:szCs w:val="15"/>
              </w:rPr>
              <w:t xml:space="preserve">Generate and send</w:t>
            </w:r>
          </w:p>
        </w:tc>
        <w:tc>
          <w:tcPr>
            <w:tcW w:w="1872" w:type="dxa"/>
          </w:tcPr>
          <w:p>
            <w:pPr>
              <w:spacing w:after="20" w:before="20"/>
              <w:rPr>
                <w:rFonts w:ascii="Arial" w:hAnsi="Arial" w:cs="Arial"/>
                <w:sz w:val="15"/>
                <w:szCs w:val="15"/>
              </w:rPr>
            </w:pPr>
            <w:r>
              <w:rPr>
                <w:rFonts w:ascii="Arial" w:hAnsi="Arial" w:cs="Arial"/>
                <w:sz w:val="15"/>
                <w:szCs w:val="15"/>
              </w:rPr>
              <w:t xml:space="preserve">Authorised Marketing or Processing user</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First notice 75 days, last notice 45 days before expiry; warning below 30 days</w:t>
            </w:r>
          </w:p>
        </w:tc>
        <w:tc>
          <w:tcPr>
            <w:tcW w:w="1440" w:type="dxa"/>
          </w:tcPr>
          <w:p>
            <w:pPr>
              <w:spacing w:after="20" w:before="20"/>
              <w:rPr>
                <w:rFonts w:ascii="Arial" w:hAnsi="Arial" w:cs="Arial"/>
                <w:sz w:val="15"/>
                <w:szCs w:val="15"/>
              </w:rPr>
            </w:pPr>
            <w:r>
              <w:rPr>
                <w:rFonts w:ascii="Arial" w:hAnsi="Arial" w:cs="Arial"/>
                <w:sz w:val="15"/>
                <w:szCs w:val="15"/>
              </w:rPr>
              <w:t xml:space="preserve">RA cancellation by override</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Acceptance</w:t>
            </w:r>
          </w:p>
        </w:tc>
        <w:tc>
          <w:tcPr>
            <w:tcW w:w="1872" w:type="dxa"/>
          </w:tcPr>
          <w:p>
            <w:pPr>
              <w:spacing w:after="20" w:before="20"/>
              <w:rPr>
                <w:rFonts w:ascii="Arial" w:hAnsi="Arial" w:cs="Arial"/>
                <w:sz w:val="15"/>
                <w:szCs w:val="15"/>
              </w:rPr>
            </w:pPr>
            <w:r>
              <w:rPr>
                <w:rFonts w:ascii="Arial" w:hAnsi="Arial" w:cs="Arial"/>
                <w:sz w:val="15"/>
                <w:szCs w:val="15"/>
              </w:rPr>
              <w:t xml:space="preserve">Client acceptance</w:t>
            </w:r>
          </w:p>
        </w:tc>
        <w:tc>
          <w:tcPr>
            <w:tcW w:w="1872" w:type="dxa"/>
          </w:tcPr>
          <w:p>
            <w:pPr>
              <w:spacing w:after="20" w:before="20"/>
              <w:rPr>
                <w:rFonts w:ascii="Arial" w:hAnsi="Arial" w:cs="Arial"/>
                <w:sz w:val="15"/>
                <w:szCs w:val="15"/>
              </w:rPr>
            </w:pPr>
            <w:r>
              <w:rPr>
                <w:rFonts w:ascii="Arial" w:hAnsi="Arial" w:cs="Arial"/>
                <w:sz w:val="15"/>
                <w:szCs w:val="15"/>
              </w:rPr>
              <w:t xml:space="preserve">Account Officer</w:t>
            </w:r>
          </w:p>
        </w:tc>
        <w:tc>
          <w:tcPr>
            <w:tcW w:w="2015" w:type="dxa"/>
          </w:tcPr>
          <w:p>
            <w:pPr>
              <w:spacing w:after="20" w:before="20"/>
              <w:rPr>
                <w:rFonts w:ascii="Arial" w:hAnsi="Arial" w:cs="Arial"/>
                <w:sz w:val="15"/>
                <w:szCs w:val="15"/>
              </w:rPr>
            </w:pPr>
            <w:r>
              <w:rPr>
                <w:rFonts w:ascii="Arial" w:hAnsi="Arial" w:cs="Arial"/>
                <w:sz w:val="15"/>
                <w:szCs w:val="15"/>
              </w:rPr>
              <w:t xml:space="preserve">Approver of FRRN.26.01 (BDOI); none in the BRD (Annex AO)</w:t>
            </w:r>
          </w:p>
        </w:tc>
        <w:tc>
          <w:tcPr>
            <w:tcW w:w="2160" w:type="dxa"/>
          </w:tcPr>
          <w:p>
            <w:pPr>
              <w:spacing w:after="20" w:before="20"/>
              <w:rPr>
                <w:rFonts w:ascii="Arial" w:hAnsi="Arial" w:cs="Arial"/>
                <w:sz w:val="15"/>
                <w:szCs w:val="15"/>
              </w:rPr>
            </w:pPr>
            <w:r>
              <w:rPr>
                <w:rFonts w:ascii="Arial" w:hAnsi="Arial" w:cs="Arial"/>
                <w:sz w:val="15"/>
                <w:szCs w:val="15"/>
              </w:rPr>
              <w:t xml:space="preserve">NRNS reminder 75 days before expiry; non-acceptance at the effective expiry date</w:t>
            </w:r>
          </w:p>
        </w:tc>
        <w:tc>
          <w:tcPr>
            <w:tcW w:w="1440" w:type="dxa"/>
          </w:tcPr>
          <w:p>
            <w:pPr>
              <w:spacing w:after="20" w:before="20"/>
              <w:rPr>
                <w:rFonts w:ascii="Arial" w:hAnsi="Arial" w:cs="Arial"/>
                <w:sz w:val="15"/>
                <w:szCs w:val="15"/>
              </w:rPr>
            </w:pPr>
            <w:r>
              <w:rPr>
                <w:rFonts w:ascii="Arial" w:hAnsi="Arial" w:cs="Arial"/>
                <w:sz w:val="15"/>
                <w:szCs w:val="15"/>
              </w:rPr>
              <w:t xml:space="preserve">Request for Revision returns to the revision</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Placement and booking</w:t>
            </w:r>
          </w:p>
        </w:tc>
        <w:tc>
          <w:tcPr>
            <w:tcW w:w="1872" w:type="dxa"/>
          </w:tcPr>
          <w:p>
            <w:pPr>
              <w:spacing w:after="20" w:before="20"/>
              <w:rPr>
                <w:rFonts w:ascii="Arial" w:hAnsi="Arial" w:cs="Arial"/>
                <w:sz w:val="15"/>
                <w:szCs w:val="15"/>
              </w:rPr>
            </w:pPr>
            <w:r>
              <w:rPr>
                <w:rFonts w:ascii="Arial" w:hAnsi="Arial" w:cs="Arial"/>
                <w:sz w:val="15"/>
                <w:szCs w:val="15"/>
              </w:rPr>
              <w:t xml:space="preserve">Placement, booking</w:t>
            </w:r>
          </w:p>
        </w:tc>
        <w:tc>
          <w:tcPr>
            <w:tcW w:w="1872" w:type="dxa"/>
          </w:tcPr>
          <w:p>
            <w:pPr>
              <w:spacing w:after="20" w:before="20"/>
              <w:rPr>
                <w:rFonts w:ascii="Arial" w:hAnsi="Arial" w:cs="Arial"/>
                <w:sz w:val="15"/>
                <w:szCs w:val="15"/>
              </w:rPr>
            </w:pPr>
            <w:r>
              <w:rPr>
                <w:rFonts w:ascii="Arial" w:hAnsi="Arial" w:cs="Arial"/>
                <w:sz w:val="15"/>
                <w:szCs w:val="15"/>
              </w:rPr>
              <w:t xml:space="preserve">Processing; booking user</w:t>
            </w:r>
          </w:p>
        </w:tc>
        <w:tc>
          <w:tcPr>
            <w:tcW w:w="2015" w:type="dxa"/>
          </w:tcPr>
          <w:p>
            <w:pPr>
              <w:spacing w:after="20" w:before="20"/>
              <w:rPr>
                <w:rFonts w:ascii="Arial" w:hAnsi="Arial" w:cs="Arial"/>
                <w:sz w:val="15"/>
                <w:szCs w:val="15"/>
              </w:rPr>
            </w:pPr>
            <w:r>
              <w:rPr>
                <w:rFonts w:ascii="Arial" w:hAnsi="Arial" w:cs="Arial"/>
                <w:sz w:val="15"/>
                <w:szCs w:val="15"/>
              </w:rPr>
              <w:t xml:space="preserve">Override approval for For Booking Only; Unit Head for Direct-to-Insurer Payment</w:t>
            </w:r>
          </w:p>
        </w:tc>
        <w:tc>
          <w:tcPr>
            <w:tcW w:w="2160" w:type="dxa"/>
          </w:tcPr>
          <w:p>
            <w:pPr>
              <w:spacing w:after="20" w:before="20"/>
              <w:rPr>
                <w:rFonts w:ascii="Arial" w:hAnsi="Arial" w:cs="Arial"/>
                <w:sz w:val="15"/>
                <w:szCs w:val="15"/>
              </w:rPr>
            </w:pPr>
            <w:r>
              <w:rPr>
                <w:rFonts w:ascii="Arial" w:hAnsi="Arial" w:cs="Arial"/>
                <w:sz w:val="15"/>
                <w:szCs w:val="15"/>
              </w:rPr>
              <w:t xml:space="preserve">Placement TAT 3 / 10 business days, cut-off 3 PM</w:t>
            </w:r>
          </w:p>
        </w:tc>
        <w:tc>
          <w:tcPr>
            <w:tcW w:w="1440" w:type="dxa"/>
          </w:tcPr>
          <w:p>
            <w:pPr>
              <w:spacing w:after="20" w:before="20"/>
              <w:rPr>
                <w:rFonts w:ascii="Arial" w:hAnsi="Arial" w:cs="Arial"/>
                <w:sz w:val="15"/>
                <w:szCs w:val="15"/>
              </w:rPr>
            </w:pPr>
            <w:r>
              <w:rPr>
                <w:rFonts w:ascii="Arial" w:hAnsi="Arial" w:cs="Arial"/>
                <w:sz w:val="15"/>
                <w:szCs w:val="15"/>
              </w:rPr>
              <w:t xml:space="preserve">Rejected Placement returns to Marketing</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Hold cover</w:t>
            </w:r>
          </w:p>
        </w:tc>
        <w:tc>
          <w:tcPr>
            <w:tcW w:w="1872" w:type="dxa"/>
          </w:tcPr>
          <w:p>
            <w:pPr>
              <w:spacing w:after="20" w:before="20"/>
              <w:rPr>
                <w:rFonts w:ascii="Arial" w:hAnsi="Arial" w:cs="Arial"/>
                <w:sz w:val="15"/>
                <w:szCs w:val="15"/>
              </w:rPr>
            </w:pPr>
            <w:r>
              <w:rPr>
                <w:rFonts w:ascii="Arial" w:hAnsi="Arial" w:cs="Arial"/>
                <w:sz w:val="15"/>
                <w:szCs w:val="15"/>
              </w:rPr>
              <w:t xml:space="preserve">Request, extension, confirmation</w:t>
            </w:r>
          </w:p>
        </w:tc>
        <w:tc>
          <w:tcPr>
            <w:tcW w:w="1872" w:type="dxa"/>
          </w:tcPr>
          <w:p>
            <w:pPr>
              <w:spacing w:after="20" w:before="20"/>
              <w:rPr>
                <w:rFonts w:ascii="Arial" w:hAnsi="Arial" w:cs="Arial"/>
                <w:sz w:val="15"/>
                <w:szCs w:val="15"/>
              </w:rPr>
            </w:pPr>
            <w:r>
              <w:rPr>
                <w:rFonts w:ascii="Arial" w:hAnsi="Arial" w:cs="Arial"/>
                <w:sz w:val="15"/>
                <w:szCs w:val="15"/>
              </w:rPr>
              <w:t xml:space="preserve">System or user</w:t>
            </w:r>
          </w:p>
        </w:tc>
        <w:tc>
          <w:tcPr>
            <w:tcW w:w="2015" w:type="dxa"/>
          </w:tcPr>
          <w:p>
            <w:pPr>
              <w:spacing w:after="20" w:before="20"/>
              <w:rPr>
                <w:rFonts w:ascii="Arial" w:hAnsi="Arial" w:cs="Arial"/>
                <w:sz w:val="15"/>
                <w:szCs w:val="15"/>
              </w:rPr>
            </w:pPr>
            <w:r>
              <w:rPr>
                <w:rFonts w:ascii="Arial" w:hAnsi="Arial" w:cs="Arial"/>
                <w:sz w:val="15"/>
                <w:szCs w:val="15"/>
              </w:rPr>
              <w:t xml:space="preserve">Insurer</w:t>
            </w:r>
          </w:p>
        </w:tc>
        <w:tc>
          <w:tcPr>
            <w:tcW w:w="2160" w:type="dxa"/>
          </w:tcPr>
          <w:p>
            <w:pPr>
              <w:spacing w:after="20" w:before="20"/>
              <w:rPr>
                <w:rFonts w:ascii="Arial" w:hAnsi="Arial" w:cs="Arial"/>
                <w:sz w:val="15"/>
                <w:szCs w:val="15"/>
              </w:rPr>
            </w:pPr>
            <w:r>
              <w:rPr>
                <w:rFonts w:ascii="Arial" w:hAnsi="Arial" w:cs="Arial"/>
                <w:sz w:val="15"/>
                <w:szCs w:val="15"/>
              </w:rPr>
              <w:t xml:space="preserve">CBG 75 days before expiry; extension from 7 days before the end</w:t>
            </w:r>
          </w:p>
        </w:tc>
        <w:tc>
          <w:tcPr>
            <w:tcW w:w="1440" w:type="dxa"/>
          </w:tcPr>
          <w:p>
            <w:pPr>
              <w:spacing w:after="20" w:before="20"/>
              <w:rPr>
                <w:rFonts w:ascii="Arial" w:hAnsi="Arial" w:cs="Arial"/>
                <w:sz w:val="15"/>
                <w:szCs w:val="15"/>
              </w:rPr>
            </w:pPr>
            <w:r>
              <w:rPr>
                <w:rFonts w:ascii="Arial" w:hAnsi="Arial" w:cs="Arial"/>
                <w:sz w:val="15"/>
                <w:szCs w:val="15"/>
              </w:rPr>
              <w:t xml:space="preserve">Rejected returns to the user</w:t>
            </w:r>
          </w:p>
        </w:tc>
      </w:tr>
      <w:tr>
        <w:trPr>
          <w:cantSplit/>
        </w:trPr>
        <w:tc>
          <w:tcPr>
            <w:tcW w:w="1440" w:type="dxa"/>
          </w:tcPr>
          <w:p>
            <w:pPr>
              <w:keepNext/>
              <w:spacing w:after="20" w:before="20"/>
              <w:rPr>
                <w:rFonts w:ascii="Arial" w:hAnsi="Arial" w:cs="Arial"/>
                <w:sz w:val="15"/>
                <w:szCs w:val="15"/>
              </w:rPr>
            </w:pPr>
            <w:r>
              <w:rPr>
                <w:rFonts w:ascii="Arial" w:hAnsi="Arial" w:cs="Arial"/>
                <w:sz w:val="15"/>
                <w:szCs w:val="15"/>
              </w:rPr>
              <w:t xml:space="preserve">Letters</w:t>
            </w:r>
          </w:p>
        </w:tc>
        <w:tc>
          <w:tcPr>
            <w:tcW w:w="1872" w:type="dxa"/>
          </w:tcPr>
          <w:p>
            <w:pPr>
              <w:keepNext/>
              <w:spacing w:after="20" w:before="20"/>
              <w:rPr>
                <w:rFonts w:ascii="Arial" w:hAnsi="Arial" w:cs="Arial"/>
                <w:sz w:val="15"/>
                <w:szCs w:val="15"/>
              </w:rPr>
            </w:pPr>
            <w:r>
              <w:rPr>
                <w:rFonts w:ascii="Arial" w:hAnsi="Arial" w:cs="Arial"/>
                <w:sz w:val="15"/>
                <w:szCs w:val="15"/>
              </w:rPr>
              <w:t xml:space="preserve">NRNS, No Advice, Non-Renewal, non-acceptance</w:t>
            </w:r>
          </w:p>
        </w:tc>
        <w:tc>
          <w:tcPr>
            <w:tcW w:w="1872" w:type="dxa"/>
          </w:tcPr>
          <w:p>
            <w:pPr>
              <w:keepNext/>
              <w:spacing w:after="20" w:before="20"/>
              <w:rPr>
                <w:rFonts w:ascii="Arial" w:hAnsi="Arial" w:cs="Arial"/>
                <w:sz w:val="15"/>
                <w:szCs w:val="15"/>
              </w:rPr>
            </w:pPr>
            <w:r>
              <w:rPr>
                <w:rFonts w:ascii="Arial" w:hAnsi="Arial" w:cs="Arial"/>
                <w:sz w:val="15"/>
                <w:szCs w:val="15"/>
              </w:rPr>
              <w:t xml:space="preserve">System; Operations; Account Officer</w:t>
            </w:r>
          </w:p>
        </w:tc>
        <w:tc>
          <w:tcPr>
            <w:tcW w:w="2015" w:type="dxa"/>
          </w:tcPr>
          <w:p>
            <w:pPr>
              <w:keepNext/>
              <w:spacing w:after="20" w:before="20"/>
              <w:rPr>
                <w:rFonts w:ascii="Arial" w:hAnsi="Arial" w:cs="Arial"/>
                <w:sz w:val="15"/>
                <w:szCs w:val="15"/>
              </w:rPr>
            </w:pPr>
            <w:r>
              <w:rPr>
                <w:rFonts w:ascii="Arial" w:hAnsi="Arial" w:cs="Arial"/>
                <w:sz w:val="15"/>
                <w:szCs w:val="15"/>
              </w:rPr>
              <w:t xml:space="preserve">-</w:t>
            </w:r>
          </w:p>
        </w:tc>
        <w:tc>
          <w:tcPr>
            <w:tcW w:w="2160" w:type="dxa"/>
          </w:tcPr>
          <w:p>
            <w:pPr>
              <w:keepNext/>
              <w:spacing w:after="20" w:before="20"/>
              <w:rPr>
                <w:rFonts w:ascii="Arial" w:hAnsi="Arial" w:cs="Arial"/>
                <w:sz w:val="15"/>
                <w:szCs w:val="15"/>
              </w:rPr>
            </w:pPr>
            <w:r>
              <w:rPr>
                <w:rFonts w:ascii="Arial" w:hAnsi="Arial" w:cs="Arial"/>
                <w:sz w:val="15"/>
                <w:szCs w:val="15"/>
              </w:rPr>
              <w:t xml:space="preserve">On the effective expiry date (+1 / +3 days, Annex M)</w:t>
            </w:r>
          </w:p>
        </w:tc>
        <w:tc>
          <w:tcPr>
            <w:tcW w:w="1440" w:type="dxa"/>
          </w:tcPr>
          <w:p>
            <w:pPr>
              <w:keepNext/>
              <w:spacing w:after="20" w:before="20"/>
              <w:rPr>
                <w:rFonts w:ascii="Arial" w:hAnsi="Arial" w:cs="Arial"/>
                <w:sz w:val="15"/>
                <w:szCs w:val="15"/>
              </w:rPr>
            </w:pPr>
            <w:r>
              <w:rPr>
                <w:rFonts w:ascii="Arial" w:hAnsi="Arial" w:cs="Arial"/>
                <w:sz w:val="15"/>
                <w:szCs w:val="15"/>
              </w:rPr>
              <w:t xml:space="preserve">Re-open until expiry plus 30 days</w:t>
            </w:r>
          </w:p>
        </w:tc>
      </w:tr>
      <w:tr>
        <w:trPr>
          <w:cantSplit/>
        </w:trPr>
        <w:tc>
          <w:tcPr>
            <w:tcW w:w="1440" w:type="dxa"/>
          </w:tcPr>
          <w:p>
            <w:pPr>
              <w:keepNext/>
              <w:spacing w:after="20" w:before="20"/>
              <w:rPr>
                <w:rFonts w:ascii="Arial" w:hAnsi="Arial" w:cs="Arial"/>
                <w:sz w:val="15"/>
                <w:szCs w:val="15"/>
              </w:rPr>
            </w:pPr>
            <w:r>
              <w:rPr>
                <w:rFonts w:ascii="Arial" w:hAnsi="Arial" w:cs="Arial"/>
                <w:sz w:val="15"/>
                <w:szCs w:val="15"/>
              </w:rPr>
              <w:t xml:space="preserve">Maintenance</w:t>
            </w:r>
          </w:p>
        </w:tc>
        <w:tc>
          <w:tcPr>
            <w:tcW w:w="1872" w:type="dxa"/>
          </w:tcPr>
          <w:p>
            <w:pPr>
              <w:keepNext/>
              <w:spacing w:after="20" w:before="20"/>
              <w:rPr>
                <w:rFonts w:ascii="Arial" w:hAnsi="Arial" w:cs="Arial"/>
                <w:sz w:val="15"/>
                <w:szCs w:val="15"/>
              </w:rPr>
            </w:pPr>
            <w:r>
              <w:rPr>
                <w:rFonts w:ascii="Arial" w:hAnsi="Arial" w:cs="Arial"/>
                <w:sz w:val="15"/>
                <w:szCs w:val="15"/>
              </w:rPr>
              <w:t xml:space="preserve">Rules, parameters, risk codes, lists, templates, budget</w:t>
            </w:r>
          </w:p>
        </w:tc>
        <w:tc>
          <w:tcPr>
            <w:tcW w:w="1872"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2015" w:type="dxa"/>
          </w:tcPr>
          <w:p>
            <w:pPr>
              <w:keepNext/>
              <w:spacing w:after="20" w:before="20"/>
              <w:rPr>
                <w:rFonts w:ascii="Arial" w:hAnsi="Arial" w:cs="Arial"/>
                <w:sz w:val="15"/>
                <w:szCs w:val="15"/>
              </w:rPr>
            </w:pPr>
            <w:r>
              <w:rPr>
                <w:rFonts w:ascii="Arial" w:hAnsi="Arial" w:cs="Arial"/>
                <w:sz w:val="15"/>
                <w:szCs w:val="15"/>
              </w:rPr>
              <w:t xml:space="preserve">Second authorised user (four eyes)</w:t>
            </w:r>
          </w:p>
        </w:tc>
        <w:tc>
          <w:tcPr>
            <w:tcW w:w="2160" w:type="dxa"/>
          </w:tcPr>
          <w:p>
            <w:pPr>
              <w:keepNext/>
              <w:spacing w:after="20" w:before="20"/>
              <w:rPr>
                <w:rFonts w:ascii="Arial" w:hAnsi="Arial" w:cs="Arial"/>
                <w:sz w:val="15"/>
                <w:szCs w:val="15"/>
              </w:rPr>
            </w:pPr>
            <w:r>
              <w:rPr>
                <w:rFonts w:ascii="Arial" w:hAnsi="Arial" w:cs="Arial"/>
                <w:sz w:val="15"/>
                <w:szCs w:val="15"/>
              </w:rPr>
              <w:t xml:space="preserve">Effective date</w:t>
            </w:r>
          </w:p>
        </w:tc>
        <w:tc>
          <w:tcPr>
            <w:tcW w:w="1440" w:type="dxa"/>
          </w:tcPr>
          <w:p>
            <w:pPr>
              <w:keepNext/>
              <w:spacing w:after="20" w:before="20"/>
              <w:rPr>
                <w:rFonts w:ascii="Arial" w:hAnsi="Arial" w:cs="Arial"/>
                <w:sz w:val="15"/>
                <w:szCs w:val="15"/>
              </w:rPr>
            </w:pPr>
            <w:r>
              <w:rPr>
                <w:rFonts w:ascii="Arial" w:hAnsi="Arial" w:cs="Arial"/>
                <w:sz w:val="15"/>
                <w:szCs w:val="15"/>
              </w:rPr>
              <w:t xml:space="preserve">Rejected change stays draft</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Go-live</w:t>
            </w:r>
          </w:p>
        </w:tc>
        <w:tc>
          <w:tcPr>
            <w:tcW w:w="1872" w:type="dxa"/>
          </w:tcPr>
          <w:p>
            <w:pPr>
              <w:spacing w:after="20" w:before="20"/>
              <w:rPr>
                <w:rFonts w:ascii="Arial" w:hAnsi="Arial" w:cs="Arial"/>
                <w:sz w:val="15"/>
                <w:szCs w:val="15"/>
              </w:rPr>
            </w:pPr>
            <w:r>
              <w:rPr>
                <w:rFonts w:ascii="Arial" w:hAnsi="Arial" w:cs="Arial"/>
                <w:sz w:val="15"/>
                <w:szCs w:val="15"/>
              </w:rPr>
              <w:t xml:space="preserve">Package choices; Renewal Advices already sent</w:t>
            </w:r>
          </w:p>
        </w:tc>
        <w:tc>
          <w:tcPr>
            <w:tcW w:w="1872" w:type="dxa"/>
          </w:tcPr>
          <w:p>
            <w:pPr>
              <w:spacing w:after="20" w:before="20"/>
              <w:rPr>
                <w:rFonts w:ascii="Arial" w:hAnsi="Arial" w:cs="Arial"/>
                <w:sz w:val="15"/>
                <w:szCs w:val="15"/>
              </w:rPr>
            </w:pPr>
            <w:r>
              <w:rPr>
                <w:rFonts w:ascii="Arial" w:hAnsi="Arial" w:cs="Arial"/>
                <w:sz w:val="15"/>
                <w:szCs w:val="15"/>
              </w:rPr>
              <w:t xml:space="preserve">Renewal processing team (maker)</w:t>
            </w:r>
          </w:p>
        </w:tc>
        <w:tc>
          <w:tcPr>
            <w:tcW w:w="2015" w:type="dxa"/>
          </w:tcPr>
          <w:p>
            <w:pPr>
              <w:spacing w:after="20" w:before="20"/>
              <w:rPr>
                <w:rFonts w:ascii="Arial" w:hAnsi="Arial" w:cs="Arial"/>
                <w:sz w:val="15"/>
                <w:szCs w:val="15"/>
              </w:rPr>
            </w:pPr>
            <w:r>
              <w:rPr>
                <w:rFonts w:ascii="Arial" w:hAnsi="Arial" w:cs="Arial"/>
                <w:sz w:val="15"/>
                <w:szCs w:val="15"/>
              </w:rPr>
              <w:t xml:space="preserve">Second member of the team (checker)</w:t>
            </w:r>
          </w:p>
        </w:tc>
        <w:tc>
          <w:tcPr>
            <w:tcW w:w="2160" w:type="dxa"/>
          </w:tcPr>
          <w:p>
            <w:pPr>
              <w:spacing w:after="20" w:before="20"/>
              <w:rPr>
                <w:rFonts w:ascii="Arial" w:hAnsi="Arial" w:cs="Arial"/>
                <w:sz w:val="15"/>
                <w:szCs w:val="15"/>
              </w:rPr>
            </w:pPr>
            <w:r>
              <w:rPr>
                <w:rFonts w:ascii="Arial" w:hAnsi="Arial" w:cs="Arial"/>
                <w:sz w:val="15"/>
                <w:szCs w:val="15"/>
              </w:rPr>
              <w:t xml:space="preserve">Once at go-live</w:t>
            </w:r>
          </w:p>
        </w:tc>
        <w:tc>
          <w:tcPr>
            <w:tcW w:w="1440" w:type="dxa"/>
          </w:tcPr>
          <w:p>
            <w:pPr>
              <w:spacing w:after="20" w:before="20"/>
              <w:rPr>
                <w:rFonts w:ascii="Arial" w:hAnsi="Arial" w:cs="Arial"/>
                <w:sz w:val="15"/>
                <w:szCs w:val="15"/>
              </w:rPr>
            </w:pPr>
            <w:r>
              <w:rPr>
                <w:rFonts w:ascii="Arial" w:hAnsi="Arial" w:cs="Arial"/>
                <w:sz w:val="15"/>
                <w:szCs w:val="15"/>
              </w:rPr>
              <w:t xml:space="preserve">Rejected row corrected</w:t>
            </w:r>
          </w:p>
        </w:tc>
      </w:tr>
    </w:tbl>
    <w:p>
      <w:pPr>
        <w:spacing w:after="0"/>
        <w:rPr>
          <w:rFonts w:ascii="Arial" w:hAnsi="Arial" w:cs="Arial"/>
        </w:rPr>
      </w:pPr>
    </w:p>
    <w:p>
      <w:pPr>
        <w:keepNext/>
        <w:rPr>
          <w:rFonts w:ascii="Arial" w:hAnsi="Arial" w:cs="Arial"/>
        </w:rPr>
      </w:pPr>
      <w:r>
        <w:rPr>
          <w:rFonts w:ascii="Arial" w:hAnsi="Arial" w:cs="Arial"/>
          <w:b/>
          <w:bCs/>
        </w:rPr>
        <w:t xml:space="preserve">Who acts at each stage (M = makes, A = approves or decides, V = views):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27" w:type="dxa"/>
      </w:tblPr>
      <w:tblGrid>
        <w:gridCol w:w="3168"/>
        <w:gridCol w:w="1065"/>
        <w:gridCol w:w="1065"/>
        <w:gridCol w:w="1065"/>
        <w:gridCol w:w="1065"/>
        <w:gridCol w:w="1065"/>
        <w:gridCol w:w="1065"/>
        <w:gridCol w:w="1065"/>
      </w:tblGrid>
      <w:tr>
        <w:trPr>
          <w:cantSplit/>
          <w:tblHeader/>
        </w:trPr>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TL</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AO</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TL</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Off.</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Bus. Admin</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LAMD</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Contact Ctr</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RMEL generation and initiation</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Assignment</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Transfer</w:t>
            </w:r>
          </w:p>
        </w:tc>
        <w:tc>
          <w:tcPr>
            <w:tcW w:w="1065" w:type="dxa"/>
          </w:tcPr>
          <w:p>
            <w:pPr>
              <w:spacing w:after="20" w:before="20"/>
              <w:rPr>
                <w:rFonts w:ascii="Arial" w:hAnsi="Arial" w:cs="Arial"/>
                <w:sz w:val="15"/>
                <w:szCs w:val="15"/>
              </w:rPr>
            </w:pPr>
            <w:r>
              <w:rPr>
                <w:rFonts w:ascii="Arial" w:hAnsi="Arial" w:cs="Arial"/>
                <w:sz w:val="15"/>
                <w:szCs w:val="15"/>
              </w:rPr>
              <w:t xml:space="preserve">M / A</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Disposition</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Review and posting; overrides</w:t>
            </w:r>
          </w:p>
        </w:tc>
        <w:tc>
          <w:tcPr>
            <w:tcW w:w="1065" w:type="dxa"/>
          </w:tcPr>
          <w:p>
            <w:pPr>
              <w:spacing w:after="20" w:before="20"/>
              <w:rPr>
                <w:rFonts w:ascii="Arial" w:hAnsi="Arial" w:cs="Arial"/>
                <w:sz w:val="15"/>
                <w:szCs w:val="15"/>
              </w:rPr>
            </w:pPr>
            <w:r>
              <w:rPr>
                <w:rFonts w:ascii="Arial" w:hAnsi="Arial" w:cs="Arial"/>
                <w:sz w:val="15"/>
                <w:szCs w:val="15"/>
              </w:rPr>
              <w:t xml:space="preserve">A</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Processing and insurer</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M / A</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Renewal Advice and letters</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Client acceptance</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LAMD uploads</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r>
              <w:rPr>
                <w:rFonts w:ascii="Arial" w:hAnsi="Arial" w:cs="Arial"/>
                <w:sz w:val="15"/>
                <w:szCs w:val="15"/>
              </w:rPr>
              <w:t xml:space="preserve">M</w:t>
            </w:r>
          </w:p>
        </w:tc>
        <w:tc>
          <w:tcPr>
            <w:tcW w:w="1065" w:type="dxa"/>
          </w:tcPr>
          <w:p>
            <w:pPr>
              <w:keepNext/>
              <w:spacing w:after="20" w:before="20"/>
              <w:rPr>
                <w:rFonts w:ascii="Arial" w:hAnsi="Arial" w:cs="Arial"/>
                <w:sz w:val="15"/>
                <w:szCs w:val="15"/>
              </w:rPr>
            </w:pP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Follow-ups</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r>
              <w:rPr>
                <w:rFonts w:ascii="Arial" w:hAnsi="Arial" w:cs="Arial"/>
                <w:sz w:val="15"/>
                <w:szCs w:val="15"/>
              </w:rPr>
              <w:t xml:space="preserve">M</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Rules, parameters, lists, templates</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M / A</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bl>
    <w:p>
      <w:pPr>
        <w:spacing w:after="0"/>
        <w:rPr>
          <w:rFonts w:ascii="Arial" w:hAnsi="Arial" w:cs="Arial"/>
        </w:rPr>
      </w:pPr>
    </w:p>
    <w:p>
      <w:pPr>
        <w:rPr>
          <w:rFonts w:ascii="Arial" w:hAnsi="Arial" w:cs="Arial"/>
        </w:rPr>
      </w:pPr>
      <w:r>
        <w:rPr>
          <w:rFonts w:ascii="Arial" w:hAnsi="Arial" w:cs="Arial"/>
        </w:rPr>
        <w:t xml:space="preserve">Escalation is by visibility: the attention flags of the renewal listing (ageing, overdue, high risk) and the tiles of the dashboard show the accounts that need action, and the Account Officer escalates outside the system; the system never escalates an account by itself (BRRN.036). The alerts of Annex AE go to the administrators and Team Leads for the runs that failed, the insurer answers that are overdue, the letters not delivered and the exceptions that stay open beyond the ageing days.</w:t>
      </w:r>
    </w:p>
    <w:p>
      <w:pPr>
        <w:pStyle w:val="Heading1"/>
        <w:keepNext/>
        <w:keepLines/>
        <w:pageBreakBefore/>
        <w:spacing w:line="259" w:lineRule="auto"/>
      </w:pPr>
      <w:r>
        <w:rPr>
          <w:rFonts w:ascii="Arial" w:hAnsi="Arial" w:cs="Arial"/>
        </w:rPr>
        <w:t xml:space="preserve">Annex AE – E-mail and Notification Texts</w:t>
      </w:r>
    </w:p>
    <w:p>
      <w:pPr>
        <w:rPr>
          <w:rFonts w:ascii="Arial" w:hAnsi="Arial" w:cs="Arial"/>
        </w:rPr>
      </w:pPr>
      <w:r>
        <w:rPr>
          <w:rFonts w:ascii="Arial" w:hAnsi="Arial" w:cs="Arial"/>
        </w:rPr>
        <w:t xml:space="preserve">Every notice in the system, alert and e-mail of Renewal, with its trigger, recipients, channel, subject or title, full text, attachments, protection and frequency. The texts are the wording of the system today (quoted word for word; &lt;name&gt; parts are filled in by the system), proposed by iorta TechNXT for BDOI's approval where BDOI has not given its own. Where BDOI's FRS gives the wording (Annexes L, S, W, X), BDOI's wording prevails and the difference is listed in Annex AP.5; the Business Unit approves each text in the requirements collection workbook (sheet E-mail wordings).</w:t>
      </w:r>
    </w:p>
    <w:p>
      <w:pPr>
        <w:keepNext/>
        <w:rPr>
          <w:rFonts w:ascii="Arial" w:hAnsi="Arial" w:cs="Arial"/>
        </w:rPr>
      </w:pPr>
      <w:r>
        <w:rPr>
          <w:rFonts w:ascii="Arial" w:hAnsi="Arial" w:cs="Arial"/>
        </w:rPr>
        <w:t xml:space="preserve">A notice appears under the bell in the page header and opens the renewal account; the user chooses on Notification Settings whether the events of Renewal also come by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3456"/>
        <w:gridCol w:w="2304"/>
        <w:gridCol w:w="4031"/>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345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 alert or e-mail</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Channel</w:t>
            </w:r>
          </w:p>
        </w:tc>
        <w:tc>
          <w:tcPr>
            <w:tcW w:w="403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Recipients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AE.01</w:t>
            </w:r>
          </w:p>
        </w:tc>
        <w:tc>
          <w:tcPr>
            <w:tcW w:w="3456" w:type="dxa"/>
          </w:tcPr>
          <w:p>
            <w:pPr>
              <w:spacing w:after="20" w:before="20"/>
              <w:rPr>
                <w:rFonts w:ascii="Arial" w:hAnsi="Arial" w:cs="Arial"/>
                <w:sz w:val="15"/>
                <w:szCs w:val="15"/>
              </w:rPr>
            </w:pPr>
            <w:r>
              <w:rPr>
                <w:rFonts w:ascii="Arial" w:hAnsi="Arial" w:cs="Arial"/>
                <w:sz w:val="15"/>
                <w:szCs w:val="15"/>
              </w:rPr>
              <w:t xml:space="preserve">Account assigned to the Account Officer</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assigned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AE.02</w:t>
            </w:r>
          </w:p>
        </w:tc>
        <w:tc>
          <w:tcPr>
            <w:tcW w:w="3456" w:type="dxa"/>
          </w:tcPr>
          <w:p>
            <w:pPr>
              <w:spacing w:after="20" w:before="20"/>
              <w:rPr>
                <w:rFonts w:ascii="Arial" w:hAnsi="Arial" w:cs="Arial"/>
                <w:sz w:val="15"/>
                <w:szCs w:val="15"/>
              </w:rPr>
            </w:pPr>
            <w:r>
              <w:rPr>
                <w:rFonts w:ascii="Arial" w:hAnsi="Arial" w:cs="Arial"/>
                <w:sz w:val="15"/>
                <w:szCs w:val="15"/>
              </w:rPr>
              <w:t xml:space="preserve">Account assigned for processing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assigned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AE.03</w:t>
            </w:r>
          </w:p>
        </w:tc>
        <w:tc>
          <w:tcPr>
            <w:tcW w:w="3456" w:type="dxa"/>
          </w:tcPr>
          <w:p>
            <w:pPr>
              <w:spacing w:after="20" w:before="20"/>
              <w:rPr>
                <w:rFonts w:ascii="Arial" w:hAnsi="Arial" w:cs="Arial"/>
                <w:sz w:val="15"/>
                <w:szCs w:val="15"/>
              </w:rPr>
            </w:pPr>
            <w:r>
              <w:rPr>
                <w:rFonts w:ascii="Arial" w:hAnsi="Arial" w:cs="Arial"/>
                <w:sz w:val="15"/>
                <w:szCs w:val="15"/>
              </w:rPr>
              <w:t xml:space="preserve">Account classified Exception</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AE.04</w:t>
            </w:r>
          </w:p>
        </w:tc>
        <w:tc>
          <w:tcPr>
            <w:tcW w:w="3456" w:type="dxa"/>
          </w:tcPr>
          <w:p>
            <w:pPr>
              <w:spacing w:after="20" w:before="20"/>
              <w:rPr>
                <w:rFonts w:ascii="Arial" w:hAnsi="Arial" w:cs="Arial"/>
                <w:sz w:val="15"/>
                <w:szCs w:val="15"/>
              </w:rPr>
            </w:pPr>
            <w:r>
              <w:rPr>
                <w:rFonts w:ascii="Arial" w:hAnsi="Arial" w:cs="Arial"/>
                <w:sz w:val="15"/>
                <w:szCs w:val="15"/>
              </w:rPr>
              <w:t xml:space="preserve">LAMD line applied to an account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Team Leads of the unit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AE.05</w:t>
            </w:r>
          </w:p>
        </w:tc>
        <w:tc>
          <w:tcPr>
            <w:tcW w:w="3456" w:type="dxa"/>
          </w:tcPr>
          <w:p>
            <w:pPr>
              <w:spacing w:after="20" w:before="20"/>
              <w:rPr>
                <w:rFonts w:ascii="Arial" w:hAnsi="Arial" w:cs="Arial"/>
                <w:sz w:val="15"/>
                <w:szCs w:val="15"/>
              </w:rPr>
            </w:pPr>
            <w:r>
              <w:rPr>
                <w:rFonts w:ascii="Arial" w:hAnsi="Arial" w:cs="Arial"/>
                <w:sz w:val="15"/>
                <w:szCs w:val="15"/>
              </w:rPr>
              <w:t xml:space="preserve">Transfer to another unit requested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Team Leads of the receiving unit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AE.06</w:t>
            </w:r>
          </w:p>
        </w:tc>
        <w:tc>
          <w:tcPr>
            <w:tcW w:w="3456" w:type="dxa"/>
          </w:tcPr>
          <w:p>
            <w:pPr>
              <w:spacing w:after="20" w:before="20"/>
              <w:rPr>
                <w:rFonts w:ascii="Arial" w:hAnsi="Arial" w:cs="Arial"/>
                <w:sz w:val="15"/>
                <w:szCs w:val="15"/>
              </w:rPr>
            </w:pPr>
            <w:r>
              <w:rPr>
                <w:rFonts w:ascii="Arial" w:hAnsi="Arial" w:cs="Arial"/>
                <w:sz w:val="15"/>
                <w:szCs w:val="15"/>
              </w:rPr>
              <w:t xml:space="preserve">Transfer accepted or declined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user who requested the transfer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AE.07</w:t>
            </w:r>
          </w:p>
        </w:tc>
        <w:tc>
          <w:tcPr>
            <w:tcW w:w="3456" w:type="dxa"/>
          </w:tcPr>
          <w:p>
            <w:pPr>
              <w:spacing w:after="20" w:before="20"/>
              <w:rPr>
                <w:rFonts w:ascii="Arial" w:hAnsi="Arial" w:cs="Arial"/>
                <w:sz w:val="15"/>
                <w:szCs w:val="15"/>
              </w:rPr>
            </w:pPr>
            <w:r>
              <w:rPr>
                <w:rFonts w:ascii="Arial" w:hAnsi="Arial" w:cs="Arial"/>
                <w:sz w:val="15"/>
                <w:szCs w:val="15"/>
              </w:rPr>
              <w:t xml:space="preserve">Account returned to the Account Officer</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AE.08</w:t>
            </w:r>
          </w:p>
        </w:tc>
        <w:tc>
          <w:tcPr>
            <w:tcW w:w="3456" w:type="dxa"/>
          </w:tcPr>
          <w:p>
            <w:pPr>
              <w:spacing w:after="20" w:before="20"/>
              <w:rPr>
                <w:rFonts w:ascii="Arial" w:hAnsi="Arial" w:cs="Arial"/>
                <w:sz w:val="15"/>
                <w:szCs w:val="15"/>
              </w:rPr>
            </w:pPr>
            <w:r>
              <w:rPr>
                <w:rFonts w:ascii="Arial" w:hAnsi="Arial" w:cs="Arial"/>
                <w:sz w:val="15"/>
                <w:szCs w:val="15"/>
              </w:rPr>
              <w:t xml:space="preserve">Account returned by Processing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or the Team Leads of the unit for a return to the Team Lead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AE.09</w:t>
            </w:r>
          </w:p>
        </w:tc>
        <w:tc>
          <w:tcPr>
            <w:tcW w:w="3456" w:type="dxa"/>
          </w:tcPr>
          <w:p>
            <w:pPr>
              <w:spacing w:after="20" w:before="20"/>
              <w:rPr>
                <w:rFonts w:ascii="Arial" w:hAnsi="Arial" w:cs="Arial"/>
                <w:sz w:val="15"/>
                <w:szCs w:val="15"/>
              </w:rPr>
            </w:pPr>
            <w:r>
              <w:rPr>
                <w:rFonts w:ascii="Arial" w:hAnsi="Arial" w:cs="Arial"/>
                <w:sz w:val="15"/>
                <w:szCs w:val="15"/>
              </w:rPr>
              <w:t xml:space="preserve">Account re-opened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of the account and the Team Leads of its unit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AE.10</w:t>
            </w:r>
          </w:p>
        </w:tc>
        <w:tc>
          <w:tcPr>
            <w:tcW w:w="3456" w:type="dxa"/>
          </w:tcPr>
          <w:p>
            <w:pPr>
              <w:spacing w:after="20" w:before="20"/>
              <w:rPr>
                <w:rFonts w:ascii="Arial" w:hAnsi="Arial" w:cs="Arial"/>
                <w:sz w:val="15"/>
                <w:szCs w:val="15"/>
              </w:rPr>
            </w:pPr>
            <w:r>
              <w:rPr>
                <w:rFonts w:ascii="Arial" w:hAnsi="Arial" w:cs="Arial"/>
                <w:sz w:val="15"/>
                <w:szCs w:val="15"/>
              </w:rPr>
              <w:t xml:space="preserve">Account posted for processing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Team Leads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AE.11</w:t>
            </w:r>
          </w:p>
        </w:tc>
        <w:tc>
          <w:tcPr>
            <w:tcW w:w="3456" w:type="dxa"/>
          </w:tcPr>
          <w:p>
            <w:pPr>
              <w:spacing w:after="20" w:before="20"/>
              <w:rPr>
                <w:rFonts w:ascii="Arial" w:hAnsi="Arial" w:cs="Arial"/>
                <w:sz w:val="15"/>
                <w:szCs w:val="15"/>
              </w:rPr>
            </w:pPr>
            <w:r>
              <w:rPr>
                <w:rFonts w:ascii="Arial" w:hAnsi="Arial" w:cs="Arial"/>
                <w:sz w:val="15"/>
                <w:szCs w:val="15"/>
              </w:rPr>
              <w:t xml:space="preserve">Insurer disposition recorded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AE.12</w:t>
            </w:r>
          </w:p>
        </w:tc>
        <w:tc>
          <w:tcPr>
            <w:tcW w:w="3456" w:type="dxa"/>
          </w:tcPr>
          <w:p>
            <w:pPr>
              <w:spacing w:after="20" w:before="20"/>
              <w:rPr>
                <w:rFonts w:ascii="Arial" w:hAnsi="Arial" w:cs="Arial"/>
                <w:sz w:val="15"/>
                <w:szCs w:val="15"/>
              </w:rPr>
            </w:pPr>
            <w:r>
              <w:rPr>
                <w:rFonts w:ascii="Arial" w:hAnsi="Arial" w:cs="Arial"/>
                <w:sz w:val="15"/>
                <w:szCs w:val="15"/>
              </w:rPr>
              <w:t xml:space="preserve">Client accepted the renewal</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AE.13</w:t>
            </w:r>
          </w:p>
        </w:tc>
        <w:tc>
          <w:tcPr>
            <w:tcW w:w="3456" w:type="dxa"/>
          </w:tcPr>
          <w:p>
            <w:pPr>
              <w:spacing w:after="20" w:before="20"/>
              <w:rPr>
                <w:rFonts w:ascii="Arial" w:hAnsi="Arial" w:cs="Arial"/>
                <w:sz w:val="15"/>
                <w:szCs w:val="15"/>
              </w:rPr>
            </w:pPr>
            <w:r>
              <w:rPr>
                <w:rFonts w:ascii="Arial" w:hAnsi="Arial" w:cs="Arial"/>
                <w:sz w:val="15"/>
                <w:szCs w:val="15"/>
              </w:rPr>
              <w:t xml:space="preserve">Renewal account ready for placement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AE.14</w:t>
            </w:r>
          </w:p>
        </w:tc>
        <w:tc>
          <w:tcPr>
            <w:tcW w:w="3456" w:type="dxa"/>
          </w:tcPr>
          <w:p>
            <w:pPr>
              <w:spacing w:after="20" w:before="20"/>
              <w:rPr>
                <w:rFonts w:ascii="Arial" w:hAnsi="Arial" w:cs="Arial"/>
                <w:sz w:val="15"/>
                <w:szCs w:val="15"/>
              </w:rPr>
            </w:pPr>
            <w:r>
              <w:rPr>
                <w:rFonts w:ascii="Arial" w:hAnsi="Arial" w:cs="Arial"/>
                <w:sz w:val="15"/>
                <w:szCs w:val="15"/>
              </w:rPr>
              <w:t xml:space="preserve">Renewal booked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AE.15</w:t>
            </w:r>
          </w:p>
        </w:tc>
        <w:tc>
          <w:tcPr>
            <w:tcW w:w="3456" w:type="dxa"/>
          </w:tcPr>
          <w:p>
            <w:pPr>
              <w:spacing w:after="20" w:before="20"/>
              <w:rPr>
                <w:rFonts w:ascii="Arial" w:hAnsi="Arial" w:cs="Arial"/>
                <w:sz w:val="15"/>
                <w:szCs w:val="15"/>
              </w:rPr>
            </w:pPr>
            <w:r>
              <w:rPr>
                <w:rFonts w:ascii="Arial" w:hAnsi="Arial" w:cs="Arial"/>
                <w:sz w:val="15"/>
                <w:szCs w:val="15"/>
              </w:rPr>
              <w:t xml:space="preserve">Renewal closed, expired without renewal</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AE.16</w:t>
            </w:r>
          </w:p>
        </w:tc>
        <w:tc>
          <w:tcPr>
            <w:tcW w:w="3456" w:type="dxa"/>
          </w:tcPr>
          <w:p>
            <w:pPr>
              <w:spacing w:after="20" w:before="20"/>
              <w:rPr>
                <w:rFonts w:ascii="Arial" w:hAnsi="Arial" w:cs="Arial"/>
                <w:sz w:val="15"/>
                <w:szCs w:val="15"/>
              </w:rPr>
            </w:pPr>
            <w:r>
              <w:rPr>
                <w:rFonts w:ascii="Arial" w:hAnsi="Arial" w:cs="Arial"/>
                <w:sz w:val="15"/>
                <w:szCs w:val="15"/>
              </w:rPr>
              <w:t xml:space="preserve">Go-live take-over completed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users who generate the RMEL (Marketing and Processing Team Leads)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AE.17</w:t>
            </w:r>
          </w:p>
        </w:tc>
        <w:tc>
          <w:tcPr>
            <w:tcW w:w="3456" w:type="dxa"/>
          </w:tcPr>
          <w:p>
            <w:pPr>
              <w:spacing w:after="20" w:before="20"/>
              <w:rPr>
                <w:rFonts w:ascii="Arial" w:hAnsi="Arial" w:cs="Arial"/>
                <w:sz w:val="15"/>
                <w:szCs w:val="15"/>
              </w:rPr>
            </w:pPr>
            <w:r>
              <w:rPr>
                <w:rFonts w:ascii="Arial" w:hAnsi="Arial" w:cs="Arial"/>
                <w:sz w:val="15"/>
                <w:szCs w:val="15"/>
              </w:rPr>
              <w:t xml:space="preserve">Package choice approved or rejected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user who chose the package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AE.18</w:t>
            </w:r>
          </w:p>
        </w:tc>
        <w:tc>
          <w:tcPr>
            <w:tcW w:w="3456" w:type="dxa"/>
          </w:tcPr>
          <w:p>
            <w:pPr>
              <w:spacing w:after="20" w:before="20"/>
              <w:rPr>
                <w:rFonts w:ascii="Arial" w:hAnsi="Arial" w:cs="Arial"/>
                <w:sz w:val="15"/>
                <w:szCs w:val="15"/>
              </w:rPr>
            </w:pPr>
            <w:r>
              <w:rPr>
                <w:rFonts w:ascii="Arial" w:hAnsi="Arial" w:cs="Arial"/>
                <w:sz w:val="15"/>
                <w:szCs w:val="15"/>
              </w:rPr>
              <w:t xml:space="preserve">Alert - extraction run failed</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AE.19</w:t>
            </w:r>
          </w:p>
        </w:tc>
        <w:tc>
          <w:tcPr>
            <w:tcW w:w="3456" w:type="dxa"/>
          </w:tcPr>
          <w:p>
            <w:pPr>
              <w:spacing w:after="20" w:before="20"/>
              <w:rPr>
                <w:rFonts w:ascii="Arial" w:hAnsi="Arial" w:cs="Arial"/>
                <w:sz w:val="15"/>
                <w:szCs w:val="15"/>
              </w:rPr>
            </w:pPr>
            <w:r>
              <w:rPr>
                <w:rFonts w:ascii="Arial" w:hAnsi="Arial" w:cs="Arial"/>
                <w:sz w:val="15"/>
                <w:szCs w:val="15"/>
              </w:rPr>
              <w:t xml:space="preserve">Alert - insurer answer overdue</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and the Processing Team Leads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AE.20</w:t>
            </w:r>
          </w:p>
        </w:tc>
        <w:tc>
          <w:tcPr>
            <w:tcW w:w="3456" w:type="dxa"/>
          </w:tcPr>
          <w:p>
            <w:pPr>
              <w:spacing w:after="20" w:before="20"/>
              <w:rPr>
                <w:rFonts w:ascii="Arial" w:hAnsi="Arial" w:cs="Arial"/>
                <w:sz w:val="15"/>
                <w:szCs w:val="15"/>
              </w:rPr>
            </w:pPr>
            <w:r>
              <w:rPr>
                <w:rFonts w:ascii="Arial" w:hAnsi="Arial" w:cs="Arial"/>
                <w:sz w:val="15"/>
                <w:szCs w:val="15"/>
              </w:rPr>
              <w:t xml:space="preserve">Alert - letter not delivered</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AE.21</w:t>
            </w:r>
          </w:p>
        </w:tc>
        <w:tc>
          <w:tcPr>
            <w:tcW w:w="3456" w:type="dxa"/>
          </w:tcPr>
          <w:p>
            <w:pPr>
              <w:spacing w:after="20" w:before="20"/>
              <w:rPr>
                <w:rFonts w:ascii="Arial" w:hAnsi="Arial" w:cs="Arial"/>
                <w:sz w:val="15"/>
                <w:szCs w:val="15"/>
              </w:rPr>
            </w:pPr>
            <w:r>
              <w:rPr>
                <w:rFonts w:ascii="Arial" w:hAnsi="Arial" w:cs="Arial"/>
                <w:sz w:val="15"/>
                <w:szCs w:val="15"/>
              </w:rPr>
              <w:t xml:space="preserve">Alert - exception ageing</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and Team Leads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AE.22</w:t>
            </w:r>
          </w:p>
        </w:tc>
        <w:tc>
          <w:tcPr>
            <w:tcW w:w="3456" w:type="dxa"/>
          </w:tcPr>
          <w:p>
            <w:pPr>
              <w:spacing w:after="20" w:before="20"/>
              <w:rPr>
                <w:rFonts w:ascii="Arial" w:hAnsi="Arial" w:cs="Arial"/>
                <w:sz w:val="15"/>
                <w:szCs w:val="15"/>
              </w:rPr>
            </w:pPr>
            <w:r>
              <w:rPr>
                <w:rFonts w:ascii="Arial" w:hAnsi="Arial" w:cs="Arial"/>
                <w:sz w:val="15"/>
                <w:szCs w:val="15"/>
              </w:rPr>
              <w:t xml:space="preserve">Renewal Advice e-mail (first notice)</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AE.23</w:t>
            </w:r>
          </w:p>
        </w:tc>
        <w:tc>
          <w:tcPr>
            <w:tcW w:w="3456" w:type="dxa"/>
          </w:tcPr>
          <w:p>
            <w:pPr>
              <w:spacing w:after="20" w:before="20"/>
              <w:rPr>
                <w:rFonts w:ascii="Arial" w:hAnsi="Arial" w:cs="Arial"/>
                <w:sz w:val="15"/>
                <w:szCs w:val="15"/>
              </w:rPr>
            </w:pPr>
            <w:r>
              <w:rPr>
                <w:rFonts w:ascii="Arial" w:hAnsi="Arial" w:cs="Arial"/>
                <w:sz w:val="15"/>
                <w:szCs w:val="15"/>
              </w:rPr>
              <w:t xml:space="preserve">Renewal Advice e-mail (second / last notice)</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AE.24</w:t>
            </w:r>
          </w:p>
        </w:tc>
        <w:tc>
          <w:tcPr>
            <w:tcW w:w="3456" w:type="dxa"/>
          </w:tcPr>
          <w:p>
            <w:pPr>
              <w:spacing w:after="20" w:before="20"/>
              <w:rPr>
                <w:rFonts w:ascii="Arial" w:hAnsi="Arial" w:cs="Arial"/>
                <w:sz w:val="15"/>
                <w:szCs w:val="15"/>
              </w:rPr>
            </w:pPr>
            <w:r>
              <w:rPr>
                <w:rFonts w:ascii="Arial" w:hAnsi="Arial" w:cs="Arial"/>
                <w:sz w:val="15"/>
                <w:szCs w:val="15"/>
              </w:rPr>
              <w:t xml:space="preserve">Password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same recipients as the protected e-mail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AE.25</w:t>
            </w:r>
          </w:p>
        </w:tc>
        <w:tc>
          <w:tcPr>
            <w:tcW w:w="3456" w:type="dxa"/>
          </w:tcPr>
          <w:p>
            <w:pPr>
              <w:spacing w:after="20" w:before="20"/>
              <w:rPr>
                <w:rFonts w:ascii="Arial" w:hAnsi="Arial" w:cs="Arial"/>
                <w:sz w:val="15"/>
                <w:szCs w:val="15"/>
              </w:rPr>
            </w:pPr>
            <w:r>
              <w:rPr>
                <w:rFonts w:ascii="Arial" w:hAnsi="Arial" w:cs="Arial"/>
                <w:sz w:val="15"/>
                <w:szCs w:val="15"/>
              </w:rPr>
              <w:t xml:space="preserve">No Advice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AE.26</w:t>
            </w:r>
          </w:p>
        </w:tc>
        <w:tc>
          <w:tcPr>
            <w:tcW w:w="3456" w:type="dxa"/>
          </w:tcPr>
          <w:p>
            <w:pPr>
              <w:spacing w:after="20" w:before="20"/>
              <w:rPr>
                <w:rFonts w:ascii="Arial" w:hAnsi="Arial" w:cs="Arial"/>
                <w:sz w:val="15"/>
                <w:szCs w:val="15"/>
              </w:rPr>
            </w:pPr>
            <w:r>
              <w:rPr>
                <w:rFonts w:ascii="Arial" w:hAnsi="Arial" w:cs="Arial"/>
                <w:sz w:val="15"/>
                <w:szCs w:val="15"/>
              </w:rPr>
              <w:t xml:space="preserve">Non-Renewal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AE.27</w:t>
            </w:r>
          </w:p>
        </w:tc>
        <w:tc>
          <w:tcPr>
            <w:tcW w:w="3456" w:type="dxa"/>
          </w:tcPr>
          <w:p>
            <w:pPr>
              <w:spacing w:after="20" w:before="20"/>
              <w:rPr>
                <w:rFonts w:ascii="Arial" w:hAnsi="Arial" w:cs="Arial"/>
                <w:sz w:val="15"/>
                <w:szCs w:val="15"/>
              </w:rPr>
            </w:pPr>
            <w:r>
              <w:rPr>
                <w:rFonts w:ascii="Arial" w:hAnsi="Arial" w:cs="Arial"/>
                <w:sz w:val="15"/>
                <w:szCs w:val="15"/>
              </w:rPr>
              <w:t xml:space="preserve">NRNS reminder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AE.28</w:t>
            </w:r>
          </w:p>
        </w:tc>
        <w:tc>
          <w:tcPr>
            <w:tcW w:w="3456" w:type="dxa"/>
          </w:tcPr>
          <w:p>
            <w:pPr>
              <w:spacing w:after="20" w:before="20"/>
              <w:rPr>
                <w:rFonts w:ascii="Arial" w:hAnsi="Arial" w:cs="Arial"/>
                <w:sz w:val="15"/>
                <w:szCs w:val="15"/>
              </w:rPr>
            </w:pPr>
            <w:r>
              <w:rPr>
                <w:rFonts w:ascii="Arial" w:hAnsi="Arial" w:cs="Arial"/>
                <w:sz w:val="15"/>
                <w:szCs w:val="15"/>
              </w:rPr>
              <w:t xml:space="preserve">Non-acceptance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AE.29</w:t>
            </w:r>
          </w:p>
        </w:tc>
        <w:tc>
          <w:tcPr>
            <w:tcW w:w="3456" w:type="dxa"/>
          </w:tcPr>
          <w:p>
            <w:pPr>
              <w:spacing w:after="20" w:before="20"/>
              <w:rPr>
                <w:rFonts w:ascii="Arial" w:hAnsi="Arial" w:cs="Arial"/>
                <w:sz w:val="15"/>
                <w:szCs w:val="15"/>
              </w:rPr>
            </w:pPr>
            <w:r>
              <w:rPr>
                <w:rFonts w:ascii="Arial" w:hAnsi="Arial" w:cs="Arial"/>
                <w:sz w:val="15"/>
                <w:szCs w:val="15"/>
              </w:rPr>
              <w:t xml:space="preserve">Renewal Advice of a free-first-year account (FFY)</w:t>
            </w:r>
          </w:p>
        </w:tc>
        <w:tc>
          <w:tcPr>
            <w:tcW w:w="2304" w:type="dxa"/>
          </w:tcPr>
          <w:p>
            <w:pPr>
              <w:spacing w:after="20" w:before="20"/>
              <w:rPr>
                <w:rFonts w:ascii="Arial" w:hAnsi="Arial" w:cs="Arial"/>
                <w:sz w:val="15"/>
                <w:szCs w:val="15"/>
              </w:rPr>
            </w:pPr>
            <w:r>
              <w:rPr>
                <w:rFonts w:ascii="Arial" w:hAnsi="Arial" w:cs="Arial"/>
                <w:sz w:val="15"/>
                <w:szCs w:val="15"/>
              </w:rPr>
              <w:t xml:space="preserve">E-mail or print</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 (or print through the mail house)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AE.30</w:t>
            </w:r>
          </w:p>
        </w:tc>
        <w:tc>
          <w:tcPr>
            <w:tcW w:w="3456" w:type="dxa"/>
          </w:tcPr>
          <w:p>
            <w:pPr>
              <w:spacing w:after="20" w:before="20"/>
              <w:rPr>
                <w:rFonts w:ascii="Arial" w:hAnsi="Arial" w:cs="Arial"/>
                <w:sz w:val="15"/>
                <w:szCs w:val="15"/>
              </w:rPr>
            </w:pPr>
            <w:r>
              <w:rPr>
                <w:rFonts w:ascii="Arial" w:hAnsi="Arial" w:cs="Arial"/>
                <w:sz w:val="15"/>
                <w:szCs w:val="15"/>
              </w:rPr>
              <w:t xml:space="preserve">SFU letter (mortgaged accounts)</w:t>
            </w:r>
          </w:p>
        </w:tc>
        <w:tc>
          <w:tcPr>
            <w:tcW w:w="2304" w:type="dxa"/>
          </w:tcPr>
          <w:p>
            <w:pPr>
              <w:spacing w:after="20" w:before="20"/>
              <w:rPr>
                <w:rFonts w:ascii="Arial" w:hAnsi="Arial" w:cs="Arial"/>
                <w:sz w:val="15"/>
                <w:szCs w:val="15"/>
              </w:rPr>
            </w:pPr>
            <w:r>
              <w:rPr>
                <w:rFonts w:ascii="Arial" w:hAnsi="Arial" w:cs="Arial"/>
                <w:sz w:val="15"/>
                <w:szCs w:val="15"/>
              </w:rPr>
              <w:t xml:space="preserve">E-mail or print</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 (or print)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AE.31</w:t>
            </w:r>
          </w:p>
        </w:tc>
        <w:tc>
          <w:tcPr>
            <w:tcW w:w="3456" w:type="dxa"/>
          </w:tcPr>
          <w:p>
            <w:pPr>
              <w:spacing w:after="20" w:before="20"/>
              <w:rPr>
                <w:rFonts w:ascii="Arial" w:hAnsi="Arial" w:cs="Arial"/>
                <w:sz w:val="15"/>
                <w:szCs w:val="15"/>
              </w:rPr>
            </w:pPr>
            <w:r>
              <w:rPr>
                <w:rFonts w:ascii="Arial" w:hAnsi="Arial" w:cs="Arial"/>
                <w:sz w:val="15"/>
                <w:szCs w:val="15"/>
              </w:rPr>
              <w:t xml:space="preserve">Request for renewal disposition to the insurer</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renewal e-mail addresses of the insurer (Insurer Maintenance)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AE.32</w:t>
            </w:r>
          </w:p>
        </w:tc>
        <w:tc>
          <w:tcPr>
            <w:tcW w:w="3456" w:type="dxa"/>
          </w:tcPr>
          <w:p>
            <w:pPr>
              <w:spacing w:after="20" w:before="20"/>
              <w:rPr>
                <w:rFonts w:ascii="Arial" w:hAnsi="Arial" w:cs="Arial"/>
                <w:sz w:val="15"/>
                <w:szCs w:val="15"/>
              </w:rPr>
            </w:pPr>
            <w:r>
              <w:rPr>
                <w:rFonts w:ascii="Arial" w:hAnsi="Arial" w:cs="Arial"/>
                <w:sz w:val="15"/>
                <w:szCs w:val="15"/>
              </w:rPr>
              <w:t xml:space="preserve">Hold cover request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insurer's e-mail addresses (Insurer Maintenance), or the addresses the user enters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AE.33</w:t>
            </w:r>
          </w:p>
        </w:tc>
        <w:tc>
          <w:tcPr>
            <w:tcW w:w="3456" w:type="dxa"/>
          </w:tcPr>
          <w:p>
            <w:pPr>
              <w:spacing w:after="20" w:before="20"/>
              <w:rPr>
                <w:rFonts w:ascii="Arial" w:hAnsi="Arial" w:cs="Arial"/>
                <w:sz w:val="15"/>
                <w:szCs w:val="15"/>
              </w:rPr>
            </w:pPr>
            <w:r>
              <w:rPr>
                <w:rFonts w:ascii="Arial" w:hAnsi="Arial" w:cs="Arial"/>
                <w:sz w:val="15"/>
                <w:szCs w:val="15"/>
              </w:rPr>
              <w:t xml:space="preserve">Step of the progression not completed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AE.34</w:t>
            </w:r>
          </w:p>
        </w:tc>
        <w:tc>
          <w:tcPr>
            <w:tcW w:w="3456" w:type="dxa"/>
          </w:tcPr>
          <w:p>
            <w:pPr>
              <w:spacing w:after="20" w:before="20"/>
              <w:rPr>
                <w:rFonts w:ascii="Arial" w:hAnsi="Arial" w:cs="Arial"/>
                <w:sz w:val="15"/>
                <w:szCs w:val="15"/>
              </w:rPr>
            </w:pPr>
            <w:r>
              <w:rPr>
                <w:rFonts w:ascii="Arial" w:hAnsi="Arial" w:cs="Arial"/>
                <w:sz w:val="15"/>
                <w:szCs w:val="15"/>
              </w:rPr>
              <w:t xml:space="preserve">Hold cover rejected by the insurer</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responsible user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AE.35</w:t>
            </w:r>
          </w:p>
        </w:tc>
        <w:tc>
          <w:tcPr>
            <w:tcW w:w="3456" w:type="dxa"/>
          </w:tcPr>
          <w:p>
            <w:pPr>
              <w:spacing w:after="20" w:before="20"/>
              <w:rPr>
                <w:rFonts w:ascii="Arial" w:hAnsi="Arial" w:cs="Arial"/>
                <w:sz w:val="15"/>
                <w:szCs w:val="15"/>
              </w:rPr>
            </w:pPr>
            <w:r>
              <w:rPr>
                <w:rFonts w:ascii="Arial" w:hAnsi="Arial" w:cs="Arial"/>
                <w:sz w:val="15"/>
                <w:szCs w:val="15"/>
              </w:rPr>
              <w:t xml:space="preserve">Hold cover and placement files to the insurer</w:t>
            </w:r>
          </w:p>
        </w:tc>
        <w:tc>
          <w:tcPr>
            <w:tcW w:w="2304" w:type="dxa"/>
          </w:tcPr>
          <w:p>
            <w:pPr>
              <w:spacing w:after="20" w:before="20"/>
              <w:rPr>
                <w:rFonts w:ascii="Arial" w:hAnsi="Arial" w:cs="Arial"/>
                <w:sz w:val="15"/>
                <w:szCs w:val="15"/>
              </w:rPr>
            </w:pPr>
            <w:r>
              <w:rPr>
                <w:rFonts w:ascii="Arial" w:hAnsi="Arial" w:cs="Arial"/>
                <w:sz w:val="15"/>
                <w:szCs w:val="15"/>
              </w:rPr>
              <w:t xml:space="preserve">E-mail with the file attached (MFT upload for the enrolled insurers)</w:t>
            </w:r>
          </w:p>
        </w:tc>
        <w:tc>
          <w:tcPr>
            <w:tcW w:w="4031" w:type="dxa"/>
          </w:tcPr>
          <w:p>
            <w:pPr>
              <w:spacing w:after="20" w:before="20"/>
              <w:rPr>
                <w:rFonts w:ascii="Arial" w:hAnsi="Arial" w:cs="Arial"/>
                <w:sz w:val="15"/>
                <w:szCs w:val="15"/>
              </w:rPr>
            </w:pPr>
            <w:r>
              <w:rPr>
                <w:rFonts w:ascii="Arial" w:hAnsi="Arial" w:cs="Arial"/>
                <w:sz w:val="15"/>
                <w:szCs w:val="15"/>
              </w:rPr>
              <w:t xml:space="preserve">The placement e-mail addresses of the insurer in Insurer Maintenance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AE.36</w:t>
            </w:r>
          </w:p>
        </w:tc>
        <w:tc>
          <w:tcPr>
            <w:tcW w:w="3456" w:type="dxa"/>
          </w:tcPr>
          <w:p>
            <w:pPr>
              <w:spacing w:after="20" w:before="20"/>
              <w:rPr>
                <w:rFonts w:ascii="Arial" w:hAnsi="Arial" w:cs="Arial"/>
                <w:sz w:val="15"/>
                <w:szCs w:val="15"/>
              </w:rPr>
            </w:pPr>
            <w:r>
              <w:rPr>
                <w:rFonts w:ascii="Arial" w:hAnsi="Arial" w:cs="Arial"/>
                <w:sz w:val="15"/>
                <w:szCs w:val="15"/>
              </w:rPr>
              <w:t xml:space="preserve">Placement not sent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AE.37</w:t>
            </w:r>
          </w:p>
        </w:tc>
        <w:tc>
          <w:tcPr>
            <w:tcW w:w="3456" w:type="dxa"/>
          </w:tcPr>
          <w:p>
            <w:pPr>
              <w:spacing w:after="20" w:before="20"/>
              <w:rPr>
                <w:rFonts w:ascii="Arial" w:hAnsi="Arial" w:cs="Arial"/>
                <w:sz w:val="15"/>
                <w:szCs w:val="15"/>
              </w:rPr>
            </w:pPr>
            <w:r>
              <w:rPr>
                <w:rFonts w:ascii="Arial" w:hAnsi="Arial" w:cs="Arial"/>
                <w:sz w:val="15"/>
                <w:szCs w:val="15"/>
              </w:rPr>
              <w:t xml:space="preserve">Placement response received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AE.38</w:t>
            </w:r>
          </w:p>
        </w:tc>
        <w:tc>
          <w:tcPr>
            <w:tcW w:w="3456" w:type="dxa"/>
          </w:tcPr>
          <w:p>
            <w:pPr>
              <w:spacing w:after="20" w:before="20"/>
              <w:rPr>
                <w:rFonts w:ascii="Arial" w:hAnsi="Arial" w:cs="Arial"/>
                <w:sz w:val="15"/>
                <w:szCs w:val="15"/>
              </w:rPr>
            </w:pPr>
            <w:r>
              <w:rPr>
                <w:rFonts w:ascii="Arial" w:hAnsi="Arial" w:cs="Arial"/>
                <w:sz w:val="15"/>
                <w:szCs w:val="15"/>
              </w:rPr>
              <w:t xml:space="preserve">Account submitted for posting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approver chosen</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AE.39</w:t>
            </w:r>
          </w:p>
        </w:tc>
        <w:tc>
          <w:tcPr>
            <w:tcW w:w="3456" w:type="dxa"/>
          </w:tcPr>
          <w:p>
            <w:pPr>
              <w:spacing w:after="20" w:before="20"/>
              <w:rPr>
                <w:rFonts w:ascii="Arial" w:hAnsi="Arial" w:cs="Arial"/>
                <w:sz w:val="15"/>
                <w:szCs w:val="15"/>
              </w:rPr>
            </w:pPr>
            <w:r>
              <w:rPr>
                <w:rFonts w:ascii="Arial" w:hAnsi="Arial" w:cs="Arial"/>
                <w:sz w:val="15"/>
                <w:szCs w:val="15"/>
              </w:rPr>
              <w:t xml:space="preserve">Transfer request received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Team Leads of the receiving unit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AE.40</w:t>
            </w:r>
          </w:p>
        </w:tc>
        <w:tc>
          <w:tcPr>
            <w:tcW w:w="3456" w:type="dxa"/>
          </w:tcPr>
          <w:p>
            <w:pPr>
              <w:spacing w:after="20" w:before="20"/>
              <w:rPr>
                <w:rFonts w:ascii="Arial" w:hAnsi="Arial" w:cs="Arial"/>
                <w:sz w:val="15"/>
                <w:szCs w:val="15"/>
              </w:rPr>
            </w:pPr>
            <w:r>
              <w:rPr>
                <w:rFonts w:ascii="Arial" w:hAnsi="Arial" w:cs="Arial"/>
                <w:sz w:val="15"/>
                <w:szCs w:val="15"/>
              </w:rPr>
              <w:t xml:space="preserve">Transfer request decided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requesting user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AE.41</w:t>
            </w:r>
          </w:p>
        </w:tc>
        <w:tc>
          <w:tcPr>
            <w:tcW w:w="3456" w:type="dxa"/>
          </w:tcPr>
          <w:p>
            <w:pPr>
              <w:spacing w:after="20" w:before="20"/>
              <w:rPr>
                <w:rFonts w:ascii="Arial" w:hAnsi="Arial" w:cs="Arial"/>
                <w:sz w:val="15"/>
                <w:szCs w:val="15"/>
              </w:rPr>
            </w:pPr>
            <w:r>
              <w:rPr>
                <w:rFonts w:ascii="Arial" w:hAnsi="Arial" w:cs="Arial"/>
                <w:sz w:val="15"/>
                <w:szCs w:val="15"/>
              </w:rPr>
              <w:t xml:space="preserve">Direct-to-Insurer Payment to approve</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Unit Head of the assigned user</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AE.42</w:t>
            </w:r>
          </w:p>
        </w:tc>
        <w:tc>
          <w:tcPr>
            <w:tcW w:w="3456" w:type="dxa"/>
          </w:tcPr>
          <w:p>
            <w:pPr>
              <w:keepNext/>
              <w:spacing w:after="20" w:before="20"/>
              <w:rPr>
                <w:rFonts w:ascii="Arial" w:hAnsi="Arial" w:cs="Arial"/>
                <w:sz w:val="15"/>
                <w:szCs w:val="15"/>
              </w:rPr>
            </w:pPr>
            <w:r>
              <w:rPr>
                <w:rFonts w:ascii="Arial" w:hAnsi="Arial" w:cs="Arial"/>
                <w:sz w:val="15"/>
                <w:szCs w:val="15"/>
              </w:rPr>
              <w:t xml:space="preserve">Direct-to-Insurer Payment decided</w:t>
            </w:r>
          </w:p>
        </w:tc>
        <w:tc>
          <w:tcPr>
            <w:tcW w:w="2304" w:type="dxa"/>
          </w:tcPr>
          <w:p>
            <w:pPr>
              <w:keepNext/>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keepNext/>
              <w:spacing w:after="20" w:before="20"/>
              <w:rPr>
                <w:rFonts w:ascii="Arial" w:hAnsi="Arial" w:cs="Arial"/>
                <w:sz w:val="15"/>
                <w:szCs w:val="15"/>
              </w:rPr>
            </w:pPr>
            <w:r>
              <w:rPr>
                <w:rFonts w:ascii="Arial" w:hAnsi="Arial" w:cs="Arial"/>
                <w:sz w:val="15"/>
                <w:szCs w:val="15"/>
              </w:rPr>
              <w:t xml:space="preserve">The Account Officer of the account</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AE.43</w:t>
            </w:r>
          </w:p>
        </w:tc>
        <w:tc>
          <w:tcPr>
            <w:tcW w:w="3456" w:type="dxa"/>
          </w:tcPr>
          <w:p>
            <w:pPr>
              <w:keepNext/>
              <w:spacing w:after="20" w:before="20"/>
              <w:rPr>
                <w:rFonts w:ascii="Arial" w:hAnsi="Arial" w:cs="Arial"/>
                <w:sz w:val="15"/>
                <w:szCs w:val="15"/>
              </w:rPr>
            </w:pPr>
            <w:r>
              <w:rPr>
                <w:rFonts w:ascii="Arial" w:hAnsi="Arial" w:cs="Arial"/>
                <w:sz w:val="15"/>
                <w:szCs w:val="15"/>
              </w:rPr>
              <w:t xml:space="preserve">Account returned for correction</w:t>
            </w:r>
          </w:p>
        </w:tc>
        <w:tc>
          <w:tcPr>
            <w:tcW w:w="2304" w:type="dxa"/>
          </w:tcPr>
          <w:p>
            <w:pPr>
              <w:keepNext/>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keepNext/>
              <w:spacing w:after="20" w:before="20"/>
              <w:rPr>
                <w:rFonts w:ascii="Arial" w:hAnsi="Arial" w:cs="Arial"/>
                <w:sz w:val="15"/>
                <w:szCs w:val="15"/>
              </w:rPr>
            </w:pPr>
            <w:r>
              <w:rPr>
                <w:rFonts w:ascii="Arial" w:hAnsi="Arial" w:cs="Arial"/>
                <w:sz w:val="15"/>
                <w:szCs w:val="15"/>
              </w:rPr>
              <w:t xml:space="preserve">The Account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AE.44</w:t>
            </w:r>
          </w:p>
        </w:tc>
        <w:tc>
          <w:tcPr>
            <w:tcW w:w="3456" w:type="dxa"/>
          </w:tcPr>
          <w:p>
            <w:pPr>
              <w:spacing w:after="20" w:before="20"/>
              <w:rPr>
                <w:rFonts w:ascii="Arial" w:hAnsi="Arial" w:cs="Arial"/>
                <w:sz w:val="15"/>
                <w:szCs w:val="15"/>
              </w:rPr>
            </w:pPr>
            <w:r>
              <w:rPr>
                <w:rFonts w:ascii="Arial" w:hAnsi="Arial" w:cs="Arial"/>
                <w:sz w:val="15"/>
                <w:szCs w:val="15"/>
              </w:rPr>
              <w:t xml:space="preserve">TSU request to approve, assigned and updated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Team Lead (approval), the TSU officer (assignment), the requester and the Account Officer (decisions and updates)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AE.01 Account assigned to the Account Officer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Marketing Team Lead assigns or re-assigns renewal accounts (FRRN.010).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assigned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assigned to you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Give the disposition of the renewal of &lt;client&gt;, expiring &lt;expiry date&gt;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assigned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1.005.1.2; 1.005.2; FRRN.010.01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AE.02 Account assigned for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Processing Team Lead assigns renewal accounts to a Processing Officer (FRRN.010.01, FRRN.003.05).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assigned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assigned to you for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assigned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3.005.1; FRRN.010.01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AE.03 Account classified Exception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sanitation rule fails with the severity Exception on a re-evaluation (FRRN.007.01, FRRN.008.01).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Exception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 check failed on the renewal of &lt;client&gt;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change to Exception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BRRN.023; FRRN.008.01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AE.04 LAMD line applied to an account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line of a LAMD report matches a renewal account and is applied (FRRN.012.02).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Leads of the unit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LAMD loan fully paid, or &lt;renewal reference&gt;: LAMD loan under RMU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Moved from &lt;status&gt; to &lt;status&gt;, or Checks run again; stage &lt;status&gt;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line applied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BRRN.029, 039; FRRN.012.02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AE.05 Transfer to another unit requested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is transferred to another Marketing Unit (FRRN.011.06, FRRN.011.05).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Leads of the receiving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transferred to your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Accept or decline the renewal of &lt;client&gt;: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1.006.5; 1.007.1; FRRN.011.05, FRRN.011.06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AE.06 Transfer accepted or declined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receiving Team Lead accepts or declines the transfer (FRRN.011.02).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 who requested the transfer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transfer accepted, or &lt;renewal reference&gt;: transfer declined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transfer to &lt;unit&gt; was accepted, or The transfer to &lt;unit&gt; was declined: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1.007.4, 1.007.5; FRRN.011.05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AE.07 Account returned to the Account Officer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Marketing Team Lead returns an account (FRRN.020.02).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returned to you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&lt;return reason&gt;: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1.008.2; 2.007.1; FRRN.020.02, FRRN.002.08</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AE.08 Account returned by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Processing returns an account to Marketing (FRRN.031.01).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or the Team Leads of the unit for a return to the Team Lead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returned by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&lt;return reason&gt;: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3.008.2; 4.006.2; FRRN.031.01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AE.09 Account re-opened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tagged Not for Renewal is re-opened (FRRN.014.07).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 and the Team Leads of its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re-opened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To the Account Officer - Give a new disposition: &lt;reason&gt;; to the Team Leads -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re-open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AE.09)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2.004.10; 3.004.5; FRRN.014.07</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AE.10 Account posted for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Marketing Team Lead posts an account For Renewal (FRRN.020.01).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Team Leads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posted for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posted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1.008.3; FRRN.020.01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AE.11 Insurer disposition recorded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insurer disposition is uploaded or recorded on the account (FRRN.013.02, FRRN.013.05).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insurer response &lt;disposition&gt;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Applied to the renewal, or Not applied: check the Insurer tab</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disposition recorded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3.009.6; BRRN.035; FRRN.013.02, FRRN.013.05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AE.12 Client accepted the renewal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client's acceptance is recorded (FRRN.025.01).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accepted by the client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 accepted the renewal by &lt;method&gt;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acceptance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FRRN.025.01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AE.13 Renewal account ready for placement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accepted renewal account reaches placement and its placement slips are generated (FRRN.028.02, FRRN.029).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ready for placement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&lt;n&gt; placement slip(s) of &lt;ARN&gt; generated; send them from Placement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renewal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FRRN.028.02, FRRN.029.02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AE.14 Renewal booked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renewal account is booked (FRRN.035.01).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renewed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Booked with invoice &lt;invoice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renewal</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FRRN.035.01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AE.15 Renewal closed, expired without renewal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effective expiry date passes without acceptance (FRRN.023.03).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closed: expired without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policy of &lt;client&gt; expired on &lt;date&gt;; Operations sends the No Advice Letter, or The policy of &lt;client&gt; expired on &lt;date&gt;; the Account Officer sends the Non-Renewal Letter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BRRN.025, 037; FRRN.023.03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AE.16 Go-live take-over completed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go-live extraction of the migrated policies completes (FRRN.045.01).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users who generate the RMEL (Marketing and Processing Team Leads)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Go-live renewals taken over (&lt;n&gt;)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&lt;n&gt; renewals, &lt;n&gt; urgent; by expiry month &lt;month&gt;: &lt;count&gt;, ...</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at go-live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BRRN.005; FRRN.045.01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AE.17 Package choice approved or rejected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checker decides the package chosen for a migrated policy (FRRN.046.01).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 who chose the package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package choice approved, or &lt;renewal reference&gt;: package choice rejected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&lt;package version&gt; applies to the renewal, or &lt;package version&gt; was rejected: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BRRN.020; FRRN.046.01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AE.18 Alert - extraction run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daily extraction fails (FRRN.004.04).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extraction failed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renewal extraction of &lt;date&gt; failed: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failed run; the next run takes the missed dates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BRRN.030; FRRN.004.04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AE.19 Alert - insurer answer overdue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insurer has not answered a request by its reply date (FRRN.021).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and the Processing Team Leads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Insurer renewal batch overdue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Insurer &lt;insurer&gt; has not answered batch &lt;batch no.&gt; due &lt;date&gt;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and day overdue, until answered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AE.19)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3.009.6; FRRN.021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AE.20 Alert - letter not delivered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Renewal Advice or letter could not be delivered (FRRN.022.02, FRRN.023.02).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letter not delivered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Letter &lt;letter no.&gt; was not delivered: &lt;error&gt;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letter</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AE.20)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FRRN.022.02, FRRN.023.02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AE.21 Alert - exception ageing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stays Exception beyond the ageing days, 5 working days as delivered (FRRN.008.01).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and Team Leads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exception ageing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Renewal &lt;renewal reference&gt; is an Exception since &lt;date&gt;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and day while it stays Exception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AE.21)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BRRN.029 (R29-05); FRRN.008.01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AE.22 Renewal Advice e-mail (first notice)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on the Letters screen (FRRN.022.02).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Advice - &lt;assured name&gt;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policy &lt;policy no.&gt; with &lt;insurer name&gt; expires on &lt;expiry date&gt;. We are pleased to offer its renewal for the period &lt;renewal from&gt; to &lt;renewal to&gt; on the following terms:</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Product: &lt;product name&gt;</w:t>
            </w:r>
          </w:p>
          <w:p>
            <w:pPr>
              <w:spacing w:after="20" w:before="20"/>
              <w:rPr>
                <w:rFonts w:ascii="Arial" w:hAnsi="Arial" w:cs="Arial"/>
                <w:sz w:val="17"/>
                <w:szCs w:val="17"/>
              </w:rPr>
            </w:pPr>
            <w:r>
              <w:rPr>
                <w:rFonts w:ascii="Arial" w:hAnsi="Arial" w:cs="Arial"/>
                <w:sz w:val="17"/>
                <w:szCs w:val="17"/>
              </w:rPr>
              <w:t xml:space="preserve">Sum insured: &lt;currency&gt; &lt;sum insured&gt;</w:t>
            </w:r>
          </w:p>
          <w:p>
            <w:pPr>
              <w:spacing w:after="20" w:before="20"/>
              <w:rPr>
                <w:rFonts w:ascii="Arial" w:hAnsi="Arial" w:cs="Arial"/>
                <w:sz w:val="17"/>
                <w:szCs w:val="17"/>
              </w:rPr>
            </w:pPr>
            <w:r>
              <w:rPr>
                <w:rFonts w:ascii="Arial" w:hAnsi="Arial" w:cs="Arial"/>
                <w:sz w:val="17"/>
                <w:szCs w:val="17"/>
              </w:rPr>
              <w:t xml:space="preserve">Renewal premium: &lt;currency&gt; &lt;gross premium&gt;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To renew, please reply to this e-mail, sign and return this Renewal Advice, or pay the renewal premium on or before &lt;expiry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Thank you for your continued trust,</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(the Renewal Advice),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Renewal Advice sent; resent on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approved Renewal Advice templates BDOI-005 to BDOI-008 (one per line) and e-mails BDOI-009 to BDOI-011 (Annex L) prevail; the system's text is replaced by them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BRD 1.010.7; FRRN.022.01, FRRN.022.02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AE.23 Renewal Advice e-mail (second / last notice)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of a second notice on the Letters screen (FRRN.022.01).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Second notice: Renewal Advice - &lt;assured name&gt;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This is our second notice on the renewal of your policy &lt;policy no.&gt; with &lt;insurer name&gt;, which expires on &lt;expiry date&gt;. The renewal terms remain:</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Sum insured: &lt;currency&gt; &lt;sum insured&gt;</w:t>
            </w:r>
          </w:p>
          <w:p>
            <w:pPr>
              <w:spacing w:after="20" w:before="20"/>
              <w:rPr>
                <w:rFonts w:ascii="Arial" w:hAnsi="Arial" w:cs="Arial"/>
                <w:sz w:val="17"/>
                <w:szCs w:val="17"/>
              </w:rPr>
            </w:pPr>
            <w:r>
              <w:rPr>
                <w:rFonts w:ascii="Arial" w:hAnsi="Arial" w:cs="Arial"/>
                <w:sz w:val="17"/>
                <w:szCs w:val="17"/>
              </w:rPr>
              <w:t xml:space="preserve">Renewal premium: &lt;currency&gt; &lt;gross premium&gt;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reply to this e-mail, sign and return this Renewal Advice, or pay the renewal premium on or before &lt;expiry date&gt; to keep your cover.</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notice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templates mark the last notice FINAL NOTICE (Annex L); BDOI's wording prevails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FRRN.022.01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AE.24 Password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Follows every protected e-mail of Renewal (Renewal Advice, letters, request to the insurer).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same recipients as the protected 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Password for: &lt;subject of the protected e-mail&gt;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documents sent to you in the e-mail "&lt;subject&gt;" are password protected.</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Password: &lt;password&gt;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This e-mail was sent separately for your security. Please do not forward 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protected e-mail</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convention (FRRN.024.01) lets the client derive the password, which BDOI's e-mails BDOI-009 to BDOI-011 explain; whether the separate password e-mail is still sent is a decision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BRD 1.010.7.1; FRRN.024.01, FRRN.022.02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AE.25 No Advice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Letters on the No Advice tab (FRRN.023.02).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Notice on your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This is to inform you that your policy &lt;policy no.&gt; with &lt;insurer name&gt;, expiring on &lt;expiry date&gt;, will not be renewed through BDO Insurance and Reinsurance Brokers, Inc. No further action is needed from you.</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O (No Advice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BRRN.001; FRRN.023.01, FRRN.023.02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AE.26 Non-Renewal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Letters on the Non-Renewal tab (FRRN.023.02; FRRN.038.03).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Your policy &lt;policy no.&gt; will not be renewed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We regret to inform you that your policy &lt;policy no.&gt; with &lt;insurer name&gt;, expiring on &lt;expiry date&gt;, is not for renewal: &lt;reason&gt;.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For questions, please contact your 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P (Non-Renewal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BRRN.009, 037; FRRN.023.02, FRRN.038.03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AE.27 NRNS reminder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nightly letter run at the NRNS checkpoint (FRRN.023.03).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Reminder: renewal of your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policy &lt;policy no.&gt; with &lt;insurer name&gt; expires on &lt;expiry date&gt; and its renewal has not been confirmed yet. Please contact your account officer &lt;account officer name&gt; to renew your cover.</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and checkpoint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N (NRNS Reminder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BRRN.025; FRRN.023.03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AE.28 Non-acceptance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effective expiry date passes without acceptance (FRRN.023.03).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Your policy &lt;policy no.&gt; has expired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policy &lt;policy no.&gt; with &lt;insurer name&gt; expired on &lt;expiry date&gt; without renewal, as we did not receive your acceptance of the Renewal Advice. Your property or risk is no longer covered by this policy.</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contact your account officer &lt;account officer name&gt; if you wish to be covered again.</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Not in BDOI's matrix; added as a row of Annex M (Annex AP.4).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BRRN.025, 037; FRRN.023.03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AE.29 Renewal Advice of a free-first-year account (FFY)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Renewal Advice of a submitted FFY policy (FRRN.048.01).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 (or print through the mail house)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 or print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Advice (first year free) - &lt;assured name&gt;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The first year of your policy &lt;policy no.&gt; with &lt;insurer name&gt; was free of charge and ends on &lt;expiry date&gt;. To keep your cover, we offer its renewal for the period &lt;renewal from&gt; to &lt;renewal to&gt;: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Sum insured: &lt;currency&gt; &lt;sum insured&gt;</w:t>
            </w:r>
          </w:p>
          <w:p>
            <w:pPr>
              <w:spacing w:after="20" w:before="20"/>
              <w:rPr>
                <w:rFonts w:ascii="Arial" w:hAnsi="Arial" w:cs="Arial"/>
                <w:sz w:val="17"/>
                <w:szCs w:val="17"/>
              </w:rPr>
            </w:pPr>
            <w:r>
              <w:rPr>
                <w:rFonts w:ascii="Arial" w:hAnsi="Arial" w:cs="Arial"/>
                <w:sz w:val="17"/>
                <w:szCs w:val="17"/>
              </w:rPr>
              <w:t xml:space="preserve">Renewal premium: &lt;currency&gt; &lt;gross premium&gt;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To renew, please sign and return this Renewal Advice, or pay the renewal premium on or before &lt;expiry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Thank you for your trust,</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R (FFY Reminder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(submitted policies); FRRN.048.01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AE.30 SFU letter (mortgaged accounts)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Follow-up of a mortgaged submitted policy without answer to the Renewal Advice (FRRN.048.01).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 (or print)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 or print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Follow-up on the renewal of your mortgaged property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property is mortgaged to the bank and must stay insured. Your policy &lt;policy no.&gt; expires on &lt;expiry date&gt; and we have not received your answer to our Renewal Advice.</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sign and return the Renewal Advice, or pay the renewal premium, on or before &lt;expiry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Thank you,</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Q (SFU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(submitted policies); FRRN.048.01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AE.31 Request for renewal disposition to the insurer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on a request to the insurer (FRRN.021).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renewal e-mail addresses of the insurer (Insurer Maintenance)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Renewals for your decision - batch &lt;batch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&lt;insurer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find attached the policies expiring from &lt;expiry from&gt; to &lt;expiry to&gt; that we propose for renewal (&lt;count&gt; accounts). Please return the file with your decision on each account (Renew As Is, Revise or Reject) by &lt;reply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BDO Insurance and Reinsurance Brokers, Inc. -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The request file (Excel, 28 fields),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resent on failure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FRS gives the success message of FRRN.021 but no e-mail text: the Business Unit confirms this text.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3.009.5; 4.007.5; FRRN.021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AE.32 Hold cover request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hold cover is requested from the renewal account (FRRN.036.02, FRRN.036.06).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insurer's e-mail addresses (Insurer Maintenance), or the addresses the user enters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Hold cover request - &lt;ARN&gt; - &lt;client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Please hold cover the risk below for thirty (30) days from &lt;start date&gt; under reference &lt;reference&gt; while the placement is being completed. Kindly confirm the hold cover and your reference number.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HOLD_COVER_&lt;ARN&gt;.pdf (the hold cover request)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or extension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Z (Hold Cover Template) is a heading only. The text names thirty days whatever the duration (30, 60 or 90 days, FRRN.036.01):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BRRN.042; FRRN.036.02, FRRN.036.06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AE.33 Step of the progression not completed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step after the acceptance (completion of the renewal account, placement) cannot be completed (FRRN.028.02).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&lt;what could not be completed, as recorded in the remarks of the account&gt;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step not completed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AE.33)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FRRN.028.02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AE.34 Hold cover rejected by the insurer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insurer rejects a hold cover request in the Hold Cover Response upload (FRRN.037.02).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responsible user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hold cover rejected by &lt;insurer&gt;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&lt;insurer's remarks&gt;, or Rejected by the insurer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rejected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AE.34)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BRRN.042; FRRN.037.02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AE.35 Hold cover and placement files to the insurer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hold cover request or a placement file is sent to an insurer not enrolled in MFT (FRRN.036.06, FRRN.29.04).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placement e-mail addresses of the insurer in Insurer Maintenance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 with the file attached (MFT upload for the enrolled insurers)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&lt;document type&gt; - &lt;file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Please find attached &lt;file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The file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file and insurer</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AE.35)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BRRN.042; BRRN.040; FRRN.036.06; FRRN.29.04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AE.36 Placement not sent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placement of the account could not be sent to an insurer (FRRN.29.04).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placement not sent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Check the Channel Monitor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sending that failed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AE.36)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FRRN.29.04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AE.37 Placement response received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insurer's placement response is uploaded or received through MFT (FRRN.030.01).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placement approved, or placement rejected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&lt;reason of the rejection&gt;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response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AE.37)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FRRN.030.01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AE.38 Account submitted for posting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Officer submits an account for posting with an approver chosen (FRRN.016.01).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approver chosen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submitted for posting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Approve the posting of the renewal of &lt;client&gt;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submission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AE.38)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1.008.3; FRRN.016.01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AE.39 Transfer request received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transfer request for a New Business opportunity is submitted to another Marketing unit (FRRN.011.01).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Leads of the receiving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&lt;transfer request number&gt;: transfer request for a New Business opportunity</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Review the transfer request of &lt;client&gt; from &lt;unit&gt;: &lt;justification&gt;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AE.39)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1.006.5; 1.007.1; FRRN.011.01; FRRN.011.05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AE.40 Transfer request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receiving Team Lead accepts, rejects or returns a transfer request (FRRN.011.02, FRRN.011.05).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requesting user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&lt;transfer request number&gt;: &lt;Accepted, Rejected or Returned for Clarification&gt;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Transfer request of &lt;renewal reference&gt; to &lt;unit&gt;: &lt;outcome&gt; -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AE.40)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1.007.4, 1.007.5; FRRN.011.05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AE.41 Direct-to-Insurer Payment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is tagged Direct-to-Insurer Payment with Route for UH Approval (FRRN.014.05).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Unit Head of the assigned user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Direct-to-Insurer Payment to approve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tag</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AE.41)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FRRN.014.05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AE.42 Direct-to-Insurer Payment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Unit Head approves or rejects a Direct-to-Insurer Payment (FRRN.014.05).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Direct-to-Insurer Payment approved, or rejected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&lt;rejection 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AE.42)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FRRN.014.05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AE.43 Account returned for correction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approver rejects an account submitted for approval (FRRN.26.01).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returned for correction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&lt;reason of the return&gt;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AE.43)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BRRN.038; FRRN.26.01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AE.44 TSU request to approve, assigned and updated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TSU request is submitted for the Team Lead's approval, assigned to a TSU officer, decided, given a comparative table or completed (FRRN.018.01).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 (approval), the TSU officer (assignment), the requester and the Account Officer (decisions and updates)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&lt;request number&gt; pending your approval; &lt;request number&gt; assigned to you; &lt;request number&gt;: &lt;Approved, Rejected or Returned&gt;, For TSU Processing, comparative table updated, proposal completed by TSU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step of the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AE.44)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BRRN.033; FRRN.018.01</w:t>
            </w:r>
          </w:p>
        </w:tc>
      </w:tr>
    </w:tbl>
    <w:p>
      <w:pPr>
        <w:spacing w:after="0"/>
        <w:rPr>
          <w:rFonts w:ascii="Arial" w:hAnsi="Arial" w:cs="Arial"/>
        </w:rPr>
      </w:pPr>
    </w:p>
    <w:p>
      <w:pPr>
        <w:keepNext/>
        <w:rPr>
          <w:rFonts w:ascii="Arial" w:hAnsi="Arial" w:cs="Arial"/>
        </w:rPr>
      </w:pPr>
      <w:r>
        <w:rPr>
          <w:rFonts w:ascii="Arial" w:hAnsi="Arial" w:cs="Arial"/>
          <w:b/>
          <w:bCs/>
        </w:rPr>
        <w:t xml:space="preserve">Not sent as a message: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cantSplit/>
          <w:tblHeader/>
        </w:trPr>
        <w:tc>
          <w:tcPr>
            <w:tcW w:w="2880"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Item</w:t>
            </w:r>
          </w:p>
        </w:tc>
        <w:tc>
          <w:tcPr>
            <w:tcW w:w="7776"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How it is handled</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Renewal at risk</w:t>
            </w:r>
          </w:p>
        </w:tc>
        <w:tc>
          <w:tcPr>
            <w:tcW w:w="7776" w:type="dxa"/>
          </w:tcPr>
          <w:p>
            <w:pPr>
              <w:keepNext/>
              <w:spacing w:after="20" w:before="20"/>
              <w:rPr>
                <w:rFonts w:ascii="Arial" w:hAnsi="Arial" w:cs="Arial"/>
                <w:sz w:val="16"/>
                <w:szCs w:val="16"/>
              </w:rPr>
            </w:pPr>
            <w:r>
              <w:rPr>
                <w:rFonts w:ascii="Arial" w:hAnsi="Arial" w:cs="Arial"/>
                <w:sz w:val="16"/>
                <w:szCs w:val="16"/>
              </w:rPr>
              <w:t xml:space="preserve">The accounts not disposed or not accepted within the escalation days show the ageing flag in the renewal listing and the At risk figure of the dashboard; no message is sent to anyone (BRRN.036).</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Proposal, Insurance Advice, e-policy, billing and placement e-mails</w:t>
            </w:r>
          </w:p>
        </w:tc>
        <w:tc>
          <w:tcPr>
            <w:tcW w:w="7776" w:type="dxa"/>
          </w:tcPr>
          <w:p>
            <w:pPr>
              <w:spacing w:after="20" w:before="20"/>
              <w:rPr>
                <w:rFonts w:ascii="Arial" w:hAnsi="Arial" w:cs="Arial"/>
                <w:sz w:val="16"/>
                <w:szCs w:val="16"/>
              </w:rPr>
            </w:pPr>
            <w:r>
              <w:rPr>
                <w:rFonts w:ascii="Arial" w:hAnsi="Arial" w:cs="Arial"/>
                <w:sz w:val="16"/>
                <w:szCs w:val="16"/>
              </w:rPr>
              <w:t xml:space="preserve">Sent with the wording of BDOI's Annexes S, W and X and of the New Business FRS (FRRN.017.02, 027, 029.04, 032.02, 033.04); the e-mail texts of New Business are in the New Business FRS.</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AF – Document Prints and Output Formats</w:t>
      </w:r>
    </w:p>
    <w:p>
      <w:pPr>
        <w:rPr>
          <w:rFonts w:ascii="Arial" w:hAnsi="Arial" w:cs="Arial"/>
        </w:rPr>
      </w:pPr>
      <w:r>
        <w:rPr>
          <w:rFonts w:ascii="Arial" w:hAnsi="Arial" w:cs="Arial"/>
        </w:rPr>
        <w:t xml:space="preserve">Every document the Renewal Module prints, e-mails or exports: purpose, recipients, format, protection, the fields in order and, where the system has one, an image of its current layout. Where BDOI's FRS gives the template, BDOI's template prevails; where it does not, the layout is to be provided or confirmed by the Business Unit (item of the requirements collection workbook, sheet Documents and print formats). Every PDF letter carries the BDO Insure letterhead, the page number and the template version.</w:t>
      </w:r>
    </w:p>
    <w:p>
      <w:pPr>
        <w:rPr>
          <w:rFonts w:ascii="Arial" w:hAnsi="Arial" w:cs="Arial"/>
        </w:rPr>
      </w:pPr>
      <w:r>
        <w:rPr>
          <w:rFonts w:ascii="Arial" w:hAnsi="Arial" w:cs="Arial"/>
        </w:rPr>
        <w:t xml:space="preserve">File names follow BDOI's conventions where BDOI's FRS gives them (RMEL_&lt;MMM&gt;_&lt;YYYY&gt;_&lt;MMDDYYYY&gt;.xlsx, &lt;Product&gt;_RA_&lt;Notice&gt;_&lt;Reference&gt;_&lt;MMDDYYYY&gt;.pdf, &lt;Product&gt;_&lt;Letter Type&gt;_&lt;Reference&gt;_&lt;MMDDYYYY&gt;.pdf, IA_&lt;Reference&gt;_ &lt;MMDDYYYY&gt;.pdf, Renewal Account Details.xlsx, LAMD Processing Result_ MMDDYYYY.xlsx, Audit Logs_MMDDYYYY); the others use the document number of the system (for example RA-2027-000123.pdf).</w:t>
      </w:r>
    </w:p>
    <w:p>
      <w:pPr>
        <w:keepNext/>
        <w:spacing w:after="80" w:before="200"/>
        <w:rPr>
          <w:rFonts w:ascii="Arial" w:hAnsi="Arial" w:cs="Arial"/>
          <w:sz w:val="22"/>
          <w:szCs w:val="22"/>
        </w:rPr>
      </w:pPr>
      <w:r>
        <w:rPr>
          <w:rFonts w:ascii="Arial" w:hAnsi="Arial" w:cs="Arial"/>
          <w:b/>
          <w:bCs/>
          <w:color w:val="014EA9"/>
          <w:sz w:val="22"/>
          <w:szCs w:val="22"/>
        </w:rPr>
        <w:t xml:space="preserve">AF.1 Renewal Advice (first and second notice) (DO-01)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Offer the renewal to the client: first and last notice (BRRN.010)</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renewal; e-mailed to the 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Letters › Generate RA, then Send; Renewal › Letters tab › Download 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 (password in a separate e-mail)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Title: Renewal Advice - the assured - policy number (second notice: Second notice) – from the renewal</w:t>
            </w:r>
          </w:p>
          <w:p>
            <w:pPr>
              <w:keepNext/>
              <w:spacing w:after="20" w:before="20"/>
              <w:rPr>
                <w:rFonts w:ascii="Arial" w:hAnsi="Arial" w:cs="Arial"/>
                <w:sz w:val="16"/>
                <w:szCs w:val="16"/>
              </w:rPr>
            </w:pPr>
            <w:r>
              <w:rPr>
                <w:rFonts w:ascii="Arial" w:hAnsi="Arial" w:cs="Arial"/>
                <w:sz w:val="16"/>
                <w:szCs w:val="16"/>
              </w:rPr>
              <w:t xml:space="preserve">2. Client and policy: client name, policy number, insurer name and expiry date – from the expiring account</w:t>
            </w:r>
          </w:p>
          <w:p>
            <w:pPr>
              <w:keepNext/>
              <w:spacing w:after="20" w:before="20"/>
              <w:rPr>
                <w:rFonts w:ascii="Arial" w:hAnsi="Arial" w:cs="Arial"/>
                <w:sz w:val="16"/>
                <w:szCs w:val="16"/>
              </w:rPr>
            </w:pPr>
            <w:r>
              <w:rPr>
                <w:rFonts w:ascii="Arial" w:hAnsi="Arial" w:cs="Arial"/>
                <w:sz w:val="16"/>
                <w:szCs w:val="16"/>
              </w:rPr>
              <w:t xml:space="preserve">3. Renewal terms: renewal period, product, sum insured and renewal premium with the currency – from the renewal account, else the expiring terms</w:t>
            </w:r>
          </w:p>
          <w:p>
            <w:pPr>
              <w:keepNext/>
              <w:spacing w:after="20" w:before="20"/>
              <w:rPr>
                <w:rFonts w:ascii="Arial" w:hAnsi="Arial" w:cs="Arial"/>
                <w:sz w:val="16"/>
                <w:szCs w:val="16"/>
              </w:rPr>
            </w:pPr>
            <w:r>
              <w:rPr>
                <w:rFonts w:ascii="Arial" w:hAnsi="Arial" w:cs="Arial"/>
                <w:sz w:val="16"/>
                <w:szCs w:val="16"/>
              </w:rPr>
              <w:t xml:space="preserve">4. How to accept: reply to the e-mail, sign and return the Renewal Advice, or pay the renewal premium on or before the expiry date</w:t>
            </w:r>
          </w:p>
          <w:p>
            <w:pPr>
              <w:keepNext/>
              <w:spacing w:after="20" w:before="20"/>
              <w:rPr>
                <w:rFonts w:ascii="Arial" w:hAnsi="Arial" w:cs="Arial"/>
                <w:sz w:val="16"/>
                <w:szCs w:val="16"/>
              </w:rPr>
            </w:pPr>
            <w:r>
              <w:rPr>
                <w:rFonts w:ascii="Arial" w:hAnsi="Arial" w:cs="Arial"/>
                <w:sz w:val="16"/>
                <w:szCs w:val="16"/>
              </w:rPr>
              <w:t xml:space="preserve">5. Renewal reference and the name of the Account Officer – from the renewal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L: approved templates BDOI-005 to BDOI-008, one per line (Motor, PAR CLG, PAR Non-CLG, Other Lines) - they prevail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Current layout of the system below; where BDOI's FRS gives the template, BDOI's template prevails; otherwise the Business Unit confirms it or gives its layout (requirements collection workbook, item RC-DOC-01)</w:t>
            </w:r>
          </w:p>
        </w:tc>
      </w:tr>
    </w:tbl>
    <w:p>
      <w:pPr>
        <w:spacing w:after="0"/>
        <w:rPr>
          <w:rFonts w:ascii="Arial" w:hAnsi="Arial" w:cs="Arial"/>
        </w:rPr>
      </w:pPr>
    </w:p>
    <w:p>
      <w:pPr>
        <w:keepNext/>
        <w:spacing w:before="120" w:after="60"/>
        <w:jc w:val="center"/>
      </w:pPr>
      <w:r>
        <w:drawing>
          <wp:inline xmlns:a="http://schemas.openxmlformats.org/drawingml/2006/main" xmlns:pic="http://schemas.openxmlformats.org/drawingml/2006/picture">
            <wp:extent cx="4206240" cy="5951842"/>
            <wp:docPr id="1664530896" name="Picture 1664530896"/>
            <wp:cNvGraphicFramePr>
              <a:graphicFrameLocks noChangeAspect="1"/>
            </wp:cNvGraphicFramePr>
            <a:graphic>
              <a:graphicData uri="http://schemas.openxmlformats.org/drawingml/2006/picture">
                <pic:pic>
                  <pic:nvPicPr>
                    <pic:cNvPr id="0" name="doc-renewal-advice.png"/>
                    <pic:cNvPicPr/>
                  </pic:nvPicPr>
                  <pic:blipFill>
                    <a:blip r:embed="rId124"/>
                    <a:stretch>
                      <a:fillRect/>
                    </a:stretch>
                  </pic:blipFill>
                  <pic:spPr>
                    <a:xfrm>
                      <a:off x="0" y="0"/>
                      <a:ext cx="4206240" cy="595184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AF.1: current layout of the Renewal Advice (first and second notice)</w:t>
      </w:r>
    </w:p>
    <w:p>
      <w:pPr>
        <w:keepNext/>
        <w:spacing w:after="80" w:before="200"/>
        <w:rPr>
          <w:rFonts w:ascii="Arial" w:hAnsi="Arial" w:cs="Arial"/>
          <w:sz w:val="22"/>
          <w:szCs w:val="22"/>
        </w:rPr>
      </w:pPr>
      <w:r>
        <w:rPr>
          <w:rFonts w:ascii="Arial" w:hAnsi="Arial" w:cs="Arial"/>
          <w:b/>
          <w:bCs/>
          <w:color w:val="014EA9"/>
          <w:sz w:val="22"/>
          <w:szCs w:val="22"/>
        </w:rPr>
        <w:t xml:space="preserve">AF.2 Not for Renewal Letter and No Advice Letter (DO-02)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Tell the client that the policy is not renewed: No Advice Letter and Non-Renewal Letter (BRRN.001, 009, 037)</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renewal; e-mailed to the 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Letters, tab NAL / NFR › Send Letters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 (password in a separate e-mail)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policy: client name, policy number, insurer name and expiry date – from the expiring account</w:t>
            </w:r>
          </w:p>
          <w:p>
            <w:pPr>
              <w:keepNext/>
              <w:spacing w:after="20" w:before="20"/>
              <w:rPr>
                <w:rFonts w:ascii="Arial" w:hAnsi="Arial" w:cs="Arial"/>
                <w:sz w:val="16"/>
                <w:szCs w:val="16"/>
              </w:rPr>
            </w:pPr>
            <w:r>
              <w:rPr>
                <w:rFonts w:ascii="Arial" w:hAnsi="Arial" w:cs="Arial"/>
                <w:sz w:val="16"/>
                <w:szCs w:val="16"/>
              </w:rPr>
              <w:t xml:space="preserve">2. Not for Renewal Letter: the reason for Not for Renewal and the name of the Account Officer; No Advice Letter: that the policy is not renewed through BDOI and no action is needed</w:t>
            </w:r>
          </w:p>
          <w:p>
            <w:pPr>
              <w:keepNext/>
              <w:spacing w:after="20" w:before="20"/>
              <w:rPr>
                <w:rFonts w:ascii="Arial" w:hAnsi="Arial" w:cs="Arial"/>
                <w:sz w:val="16"/>
                <w:szCs w:val="16"/>
              </w:rPr>
            </w:pPr>
            <w:r>
              <w:rPr>
                <w:rFonts w:ascii="Arial" w:hAnsi="Arial" w:cs="Arial"/>
                <w:sz w:val="16"/>
                <w:szCs w:val="16"/>
              </w:rPr>
              <w:t xml:space="preserve">3. Reference: the renewal reference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Annexes O and P: heading only - layout to be provided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Current layout of the system below; where BDOI's FRS gives the template, BDOI's template prevails; otherwise the Business Unit confirms it or gives its layout (requirements collection workbook, item RC-DOC-02)</w:t>
            </w:r>
          </w:p>
        </w:tc>
      </w:tr>
    </w:tbl>
    <w:p>
      <w:pPr>
        <w:spacing w:after="0"/>
        <w:rPr>
          <w:rFonts w:ascii="Arial" w:hAnsi="Arial" w:cs="Arial"/>
        </w:rPr>
      </w:pPr>
    </w:p>
    <w:p>
      <w:pPr>
        <w:keepNext/>
        <w:spacing w:before="120" w:after="60"/>
        <w:jc w:val="center"/>
      </w:pPr>
      <w:r>
        <w:drawing>
          <wp:inline xmlns:a="http://schemas.openxmlformats.org/drawingml/2006/main" xmlns:pic="http://schemas.openxmlformats.org/drawingml/2006/picture">
            <wp:extent cx="4206240" cy="5951842"/>
            <wp:docPr id="1664530896" name="Picture 1664530896"/>
            <wp:cNvGraphicFramePr>
              <a:graphicFrameLocks noChangeAspect="1"/>
            </wp:cNvGraphicFramePr>
            <a:graphic>
              <a:graphicData uri="http://schemas.openxmlformats.org/drawingml/2006/picture">
                <pic:pic>
                  <pic:nvPicPr>
                    <pic:cNvPr id="0" name="doc-closing-letter.png"/>
                    <pic:cNvPicPr/>
                  </pic:nvPicPr>
                  <pic:blipFill>
                    <a:blip r:embed="rId125"/>
                    <a:stretch>
                      <a:fillRect/>
                    </a:stretch>
                  </pic:blipFill>
                  <pic:spPr>
                    <a:xfrm>
                      <a:off x="0" y="0"/>
                      <a:ext cx="4206240" cy="595184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AF.2: current layout of the Not for Renewal Letter and No Advice Letter</w:t>
      </w:r>
    </w:p>
    <w:p>
      <w:pPr>
        <w:keepNext/>
        <w:spacing w:after="80" w:before="200"/>
        <w:rPr>
          <w:rFonts w:ascii="Arial" w:hAnsi="Arial" w:cs="Arial"/>
          <w:sz w:val="22"/>
          <w:szCs w:val="22"/>
        </w:rPr>
      </w:pPr>
      <w:r>
        <w:rPr>
          <w:rFonts w:ascii="Arial" w:hAnsi="Arial" w:cs="Arial"/>
          <w:b/>
          <w:bCs/>
          <w:color w:val="014EA9"/>
          <w:sz w:val="22"/>
          <w:szCs w:val="22"/>
        </w:rPr>
        <w:t xml:space="preserve">AF.3 Insurer extract (DO-03)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 the insurer's renewal disposition: the 28 fields of BRD 3.009.1.4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workbook, one per insurer batch; e-mailed to the 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Insurer Batches › New Batch, then Download or Send to 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 (password in a separate e-mail)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Insurance Company, Invoice No, Assured Name, Risk Code, Inception Date, Expiry Date, Sum Insured, Premium Amount, Commission Rate, AR Client (Unpaid Balance), Is Mortgaged – from the expiring account and the ledger</w:t>
            </w:r>
          </w:p>
          <w:p>
            <w:pPr>
              <w:keepNext/>
              <w:spacing w:after="20" w:before="20"/>
              <w:rPr>
                <w:rFonts w:ascii="Arial" w:hAnsi="Arial" w:cs="Arial"/>
                <w:sz w:val="16"/>
                <w:szCs w:val="16"/>
              </w:rPr>
            </w:pPr>
            <w:r>
              <w:rPr>
                <w:rFonts w:ascii="Arial" w:hAnsi="Arial" w:cs="Arial"/>
                <w:sz w:val="16"/>
                <w:szCs w:val="16"/>
              </w:rPr>
              <w:t xml:space="preserve">2. Premium Rate (per cover), Policy No, Risk Description, Encoder Name, Unit Head, Business Origin, Account Type, Region, Area, Branch, Account Officer Name, Remarks – from the account and the sales organisation</w:t>
            </w:r>
          </w:p>
          <w:p>
            <w:pPr>
              <w:keepNext/>
              <w:spacing w:after="20" w:before="20"/>
              <w:rPr>
                <w:rFonts w:ascii="Arial" w:hAnsi="Arial" w:cs="Arial"/>
                <w:sz w:val="16"/>
                <w:szCs w:val="16"/>
              </w:rPr>
            </w:pPr>
            <w:r>
              <w:rPr>
                <w:rFonts w:ascii="Arial" w:hAnsi="Arial" w:cs="Arial"/>
                <w:sz w:val="16"/>
                <w:szCs w:val="16"/>
              </w:rPr>
              <w:t xml:space="preserve">3. BIPD for Motor, Seating Capacity for Motor, Auto Personal Accident for Motor, Sum Insured (per cover), Packaged / Non-Packaged – from the policy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FRRN.021 lets the user choose the fields; Annex H gives the CBG return layout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Current layout of the system below; where BDOI's FRS gives the template, BDOI's template prevails; otherwise the Business Unit confirms it or gives its layout (requirements collection workbook, item RC-DOC-03)</w:t>
            </w:r>
          </w:p>
        </w:tc>
      </w:tr>
    </w:tbl>
    <w:p>
      <w:pPr>
        <w:spacing w:after="0"/>
        <w:rPr>
          <w:rFonts w:ascii="Arial" w:hAnsi="Arial" w:cs="Arial"/>
        </w:rPr>
      </w:pPr>
    </w:p>
    <w:p>
      <w:pPr>
        <w:spacing w:before="120" w:after="60"/>
        <w:jc w:val="center"/>
      </w:pPr>
      <w:r>
        <w:drawing>
          <wp:inline xmlns:a="http://schemas.openxmlformats.org/drawingml/2006/main" xmlns:pic="http://schemas.openxmlformats.org/drawingml/2006/picture">
            <wp:extent cx="5852160" cy="1088090"/>
            <wp:docPr id="1664530896" name="Picture 1664530896"/>
            <wp:cNvGraphicFramePr>
              <a:graphicFrameLocks noChangeAspect="1"/>
            </wp:cNvGraphicFramePr>
            <a:graphic>
              <a:graphicData uri="http://schemas.openxmlformats.org/drawingml/2006/picture">
                <pic:pic>
                  <pic:nvPicPr>
                    <pic:cNvPr id="0" name="doc-insurer-extract-part1.png"/>
                    <pic:cNvPicPr/>
                  </pic:nvPicPr>
                  <pic:blipFill>
                    <a:blip r:embed="rId126"/>
                    <a:stretch>
                      <a:fillRect/>
                    </a:stretch>
                  </pic:blipFill>
                  <pic:spPr>
                    <a:xfrm>
                      <a:off x="0" y="0"/>
                      <a:ext cx="5852160" cy="1088090"/>
                    </a:xfrm>
                    <a:prstGeom prst="rect"/>
                    <a:ln w="6350">
                      <a:solidFill>
                        <a:srgbClr val="BFBFBF"/>
                      </a:solidFill>
                    </a:ln>
                  </pic:spPr>
                </pic:pic>
              </a:graphicData>
            </a:graphic>
          </wp:inline>
        </w:drawing>
      </w:r>
    </w:p>
    <w:p>
      <w:pPr>
        <w:keepNext/>
        <w:spacing w:before="120" w:after="60"/>
        <w:jc w:val="center"/>
      </w:pPr>
      <w:r>
        <w:drawing>
          <wp:inline xmlns:a="http://schemas.openxmlformats.org/drawingml/2006/main" xmlns:pic="http://schemas.openxmlformats.org/drawingml/2006/picture">
            <wp:extent cx="5852160" cy="1088090"/>
            <wp:docPr id="1664530896" name="Picture 1664530896"/>
            <wp:cNvGraphicFramePr>
              <a:graphicFrameLocks noChangeAspect="1"/>
            </wp:cNvGraphicFramePr>
            <a:graphic>
              <a:graphicData uri="http://schemas.openxmlformats.org/drawingml/2006/picture">
                <pic:pic>
                  <pic:nvPicPr>
                    <pic:cNvPr id="0" name="doc-insurer-extract-part2.png"/>
                    <pic:cNvPicPr/>
                  </pic:nvPicPr>
                  <pic:blipFill>
                    <a:blip r:embed="rId127"/>
                    <a:stretch>
                      <a:fillRect/>
                    </a:stretch>
                  </pic:blipFill>
                  <pic:spPr>
                    <a:xfrm>
                      <a:off x="0" y="0"/>
                      <a:ext cx="5852160" cy="108809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AF.3: current layout of the Insurer extract</w:t>
      </w:r>
    </w:p>
    <w:p>
      <w:pPr>
        <w:keepNext/>
        <w:spacing w:after="80" w:before="200"/>
        <w:rPr>
          <w:rFonts w:ascii="Arial" w:hAnsi="Arial" w:cs="Arial"/>
          <w:sz w:val="22"/>
          <w:szCs w:val="22"/>
        </w:rPr>
      </w:pPr>
      <w:r>
        <w:rPr>
          <w:rFonts w:ascii="Arial" w:hAnsi="Arial" w:cs="Arial"/>
          <w:b/>
          <w:bCs/>
          <w:color w:val="014EA9"/>
          <w:sz w:val="22"/>
          <w:szCs w:val="22"/>
        </w:rPr>
        <w:t xml:space="preserve">AF.4 Expiry list download (DO-04)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RMEL and every renewal list as displayed (BRRN.007)</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user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workbook of the list as shown, with its filters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Expiry List, My Dispositions, Team Lead Review, Processing Worklist, Letters ›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Renewal Reference, Status, Classification, Disposition, Expiring Invoice, Expiring ARN, Policy No., Client – from the renewal</w:t>
            </w:r>
          </w:p>
          <w:p>
            <w:pPr>
              <w:keepNext/>
              <w:spacing w:after="20" w:before="20"/>
              <w:rPr>
                <w:rFonts w:ascii="Arial" w:hAnsi="Arial" w:cs="Arial"/>
                <w:sz w:val="16"/>
                <w:szCs w:val="16"/>
              </w:rPr>
            </w:pPr>
            <w:r>
              <w:rPr>
                <w:rFonts w:ascii="Arial" w:hAnsi="Arial" w:cs="Arial"/>
                <w:sz w:val="16"/>
                <w:szCs w:val="16"/>
              </w:rPr>
              <w:t xml:space="preserve">2. Product, Line, Insurer, Segment, Branch, Unit, Account Officer, Assigned AO, Assigned PO, Expiry – from the expiring account and the assignments</w:t>
            </w:r>
          </w:p>
          <w:p>
            <w:pPr>
              <w:keepNext/>
              <w:spacing w:after="20" w:before="20"/>
              <w:rPr>
                <w:rFonts w:ascii="Arial" w:hAnsi="Arial" w:cs="Arial"/>
                <w:sz w:val="16"/>
                <w:szCs w:val="16"/>
              </w:rPr>
            </w:pPr>
            <w:r>
              <w:rPr>
                <w:rFonts w:ascii="Arial" w:hAnsi="Arial" w:cs="Arial"/>
                <w:sz w:val="16"/>
                <w:szCs w:val="16"/>
              </w:rPr>
              <w:t xml:space="preserve">3. Currency, Gross Premium, Sum Insured – from the expiring account (empty for LAMD and Contact Center)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FRRN.004.06: file name RMEL_&lt;MMM&gt;_&lt;YYYY&gt;_&lt;MMDDYYYY&gt;.xlsx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Current layout of the system below; where BDOI's FRS gives the template, BDOI's template prevails; otherwise the Business Unit confirms it or gives its layout (requirements collection workbook, item RC-DOC-04)</w:t>
            </w:r>
          </w:p>
        </w:tc>
      </w:tr>
    </w:tbl>
    <w:p>
      <w:pPr>
        <w:spacing w:after="0"/>
        <w:rPr>
          <w:rFonts w:ascii="Arial" w:hAnsi="Arial" w:cs="Arial"/>
        </w:rPr>
      </w:pPr>
    </w:p>
    <w:p>
      <w:pPr>
        <w:spacing w:before="120" w:after="60"/>
        <w:jc w:val="center"/>
      </w:pPr>
      <w:r>
        <w:drawing>
          <wp:inline xmlns:a="http://schemas.openxmlformats.org/drawingml/2006/main" xmlns:pic="http://schemas.openxmlformats.org/drawingml/2006/picture">
            <wp:extent cx="5852160" cy="1777498"/>
            <wp:docPr id="1664530896" name="Picture 1664530896"/>
            <wp:cNvGraphicFramePr>
              <a:graphicFrameLocks noChangeAspect="1"/>
            </wp:cNvGraphicFramePr>
            <a:graphic>
              <a:graphicData uri="http://schemas.openxmlformats.org/drawingml/2006/picture">
                <pic:pic>
                  <pic:nvPicPr>
                    <pic:cNvPr id="0" name="doc-expiry-list-part1.png"/>
                    <pic:cNvPicPr/>
                  </pic:nvPicPr>
                  <pic:blipFill>
                    <a:blip r:embed="rId128"/>
                    <a:stretch>
                      <a:fillRect/>
                    </a:stretch>
                  </pic:blipFill>
                  <pic:spPr>
                    <a:xfrm>
                      <a:off x="0" y="0"/>
                      <a:ext cx="5852160" cy="1777498"/>
                    </a:xfrm>
                    <a:prstGeom prst="rect"/>
                    <a:ln w="6350">
                      <a:solidFill>
                        <a:srgbClr val="BFBFBF"/>
                      </a:solidFill>
                    </a:ln>
                  </pic:spPr>
                </pic:pic>
              </a:graphicData>
            </a:graphic>
          </wp:inline>
        </w:drawing>
      </w:r>
    </w:p>
    <w:p>
      <w:pPr>
        <w:keepNext/>
        <w:spacing w:before="120" w:after="60"/>
        <w:jc w:val="center"/>
      </w:pPr>
      <w:r>
        <w:drawing>
          <wp:inline xmlns:a="http://schemas.openxmlformats.org/drawingml/2006/main" xmlns:pic="http://schemas.openxmlformats.org/drawingml/2006/picture">
            <wp:extent cx="5852160" cy="1777498"/>
            <wp:docPr id="1664530896" name="Picture 1664530896"/>
            <wp:cNvGraphicFramePr>
              <a:graphicFrameLocks noChangeAspect="1"/>
            </wp:cNvGraphicFramePr>
            <a:graphic>
              <a:graphicData uri="http://schemas.openxmlformats.org/drawingml/2006/picture">
                <pic:pic>
                  <pic:nvPicPr>
                    <pic:cNvPr id="0" name="doc-expiry-list-part2.png"/>
                    <pic:cNvPicPr/>
                  </pic:nvPicPr>
                  <pic:blipFill>
                    <a:blip r:embed="rId129"/>
                    <a:stretch>
                      <a:fillRect/>
                    </a:stretch>
                  </pic:blipFill>
                  <pic:spPr>
                    <a:xfrm>
                      <a:off x="0" y="0"/>
                      <a:ext cx="5852160" cy="1777498"/>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AF.4: current layout of the Expiry list download</w:t>
      </w:r>
    </w:p>
    <w:p>
      <w:pPr>
        <w:keepNext/>
        <w:spacing w:after="80" w:before="200"/>
        <w:rPr>
          <w:rFonts w:ascii="Arial" w:hAnsi="Arial" w:cs="Arial"/>
          <w:sz w:val="22"/>
          <w:szCs w:val="22"/>
        </w:rPr>
      </w:pPr>
      <w:r>
        <w:rPr>
          <w:rFonts w:ascii="Arial" w:hAnsi="Arial" w:cs="Arial"/>
          <w:b/>
          <w:bCs/>
          <w:color w:val="014EA9"/>
          <w:sz w:val="22"/>
          <w:szCs w:val="22"/>
        </w:rPr>
        <w:t xml:space="preserve">AF.5 Renewal account details (DO-05)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details of one renewal account (BRD 1.004.1.3)</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user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renewal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Renewal › Details 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Renewal: renewal reference, status, classification, client, expiring invoice and ARN, policy number, insurer, expiry date, Account Officer and Processing Officer, gross premium and sum insured – from the renewal</w:t>
            </w:r>
          </w:p>
          <w:p>
            <w:pPr>
              <w:keepNext/>
              <w:spacing w:after="20" w:before="20"/>
              <w:rPr>
                <w:rFonts w:ascii="Arial" w:hAnsi="Arial" w:cs="Arial"/>
                <w:sz w:val="16"/>
                <w:szCs w:val="16"/>
              </w:rPr>
            </w:pPr>
            <w:r>
              <w:rPr>
                <w:rFonts w:ascii="Arial" w:hAnsi="Arial" w:cs="Arial"/>
                <w:sz w:val="16"/>
                <w:szCs w:val="16"/>
              </w:rPr>
              <w:t xml:space="preserve">2. Checks: the check, its outcome, severity and message – from the latest check run</w:t>
            </w:r>
          </w:p>
          <w:p>
            <w:pPr>
              <w:keepNext/>
              <w:spacing w:after="20" w:before="20"/>
              <w:rPr>
                <w:rFonts w:ascii="Arial" w:hAnsi="Arial" w:cs="Arial"/>
                <w:sz w:val="16"/>
                <w:szCs w:val="16"/>
              </w:rPr>
            </w:pPr>
            <w:r>
              <w:rPr>
                <w:rFonts w:ascii="Arial" w:hAnsi="Arial" w:cs="Arial"/>
                <w:sz w:val="16"/>
                <w:szCs w:val="16"/>
              </w:rPr>
              <w:t xml:space="preserve">3. Dispositions: disposition, reason, remarks, source, by and on – from the dispositions of the renewal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FRRN.014.06: Renewal Account Details.xlsx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Current layout of the system below; where BDOI's FRS gives the template, BDOI's template prevails; otherwise the Business Unit confirms it or gives its layout (requirements collection workbook, item RC-DOC-05)</w:t>
            </w:r>
          </w:p>
        </w:tc>
      </w:tr>
    </w:tbl>
    <w:p>
      <w:pPr>
        <w:spacing w:after="0"/>
        <w:rPr>
          <w:rFonts w:ascii="Arial" w:hAnsi="Arial" w:cs="Arial"/>
        </w:rPr>
      </w:pPr>
    </w:p>
    <w:p>
      <w:pPr>
        <w:keepNext/>
        <w:spacing w:before="120" w:after="60"/>
        <w:jc w:val="center"/>
      </w:pPr>
      <w:r>
        <w:drawing>
          <wp:inline xmlns:a="http://schemas.openxmlformats.org/drawingml/2006/main" xmlns:pic="http://schemas.openxmlformats.org/drawingml/2006/picture">
            <wp:extent cx="4206240" cy="5951842"/>
            <wp:docPr id="1664530896" name="Picture 1664530896"/>
            <wp:cNvGraphicFramePr>
              <a:graphicFrameLocks noChangeAspect="1"/>
            </wp:cNvGraphicFramePr>
            <a:graphic>
              <a:graphicData uri="http://schemas.openxmlformats.org/drawingml/2006/picture">
                <pic:pic>
                  <pic:nvPicPr>
                    <pic:cNvPr id="0" name="doc-account-details.png"/>
                    <pic:cNvPicPr/>
                  </pic:nvPicPr>
                  <pic:blipFill>
                    <a:blip r:embed="rId130"/>
                    <a:stretch>
                      <a:fillRect/>
                    </a:stretch>
                  </pic:blipFill>
                  <pic:spPr>
                    <a:xfrm>
                      <a:off x="0" y="0"/>
                      <a:ext cx="4206240" cy="595184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AF.5: current layout of the Renewal account details</w:t>
      </w:r>
    </w:p>
    <w:p>
      <w:pPr>
        <w:keepNext/>
        <w:spacing w:after="80" w:before="200"/>
        <w:rPr>
          <w:rFonts w:ascii="Arial" w:hAnsi="Arial" w:cs="Arial"/>
          <w:sz w:val="22"/>
          <w:szCs w:val="22"/>
        </w:rPr>
      </w:pPr>
      <w:r>
        <w:rPr>
          <w:rFonts w:ascii="Arial" w:hAnsi="Arial" w:cs="Arial"/>
          <w:b/>
          <w:bCs/>
          <w:color w:val="014EA9"/>
          <w:sz w:val="22"/>
          <w:szCs w:val="22"/>
        </w:rPr>
        <w:t xml:space="preserve">AF.6 Quick Proposal and Full Proposal (DO-06)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Proposal of a For Proposal renewal (FRRN.017.01)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Renewal account, Generate Proposal Slip</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sent</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risk</w:t>
            </w:r>
          </w:p>
          <w:p>
            <w:pPr>
              <w:keepNext/>
              <w:spacing w:after="20" w:before="20"/>
              <w:rPr>
                <w:rFonts w:ascii="Arial" w:hAnsi="Arial" w:cs="Arial"/>
                <w:sz w:val="16"/>
                <w:szCs w:val="16"/>
              </w:rPr>
            </w:pPr>
            <w:r>
              <w:rPr>
                <w:rFonts w:ascii="Arial" w:hAnsi="Arial" w:cs="Arial"/>
                <w:sz w:val="16"/>
                <w:szCs w:val="16"/>
              </w:rPr>
              <w:t xml:space="preserve">2. Insurers and terms of the comparative table</w:t>
            </w:r>
          </w:p>
          <w:p>
            <w:pPr>
              <w:keepNext/>
              <w:spacing w:after="20" w:before="20"/>
              <w:rPr>
                <w:rFonts w:ascii="Arial" w:hAnsi="Arial" w:cs="Arial"/>
                <w:sz w:val="16"/>
                <w:szCs w:val="16"/>
              </w:rPr>
            </w:pPr>
            <w:r>
              <w:rPr>
                <w:rFonts w:ascii="Arial" w:hAnsi="Arial" w:cs="Arial"/>
                <w:sz w:val="16"/>
                <w:szCs w:val="16"/>
              </w:rPr>
              <w:t xml:space="preserve">3. Premium</w:t>
            </w:r>
          </w:p>
          <w:p>
            <w:pPr>
              <w:keepNext/>
              <w:spacing w:after="20" w:before="20"/>
              <w:rPr>
                <w:rFonts w:ascii="Arial" w:hAnsi="Arial" w:cs="Arial"/>
                <w:sz w:val="16"/>
                <w:szCs w:val="16"/>
              </w:rPr>
            </w:pPr>
            <w:r>
              <w:rPr>
                <w:rFonts w:ascii="Arial" w:hAnsi="Arial" w:cs="Arial"/>
                <w:sz w:val="16"/>
                <w:szCs w:val="16"/>
              </w:rPr>
              <w:t xml:space="preserve">4. Signatories (two; three for a non-package TSI above PHP 500M)</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Annexes I and J: heading only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RC-DOC-06)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AF.7 TSU quotation request (DO-07)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 of a For Quotation renewal to TSU (FRRN.018.01)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TSU</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Request in the system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Renewal account, TSU request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 (in the system)</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fields per line of Annex K</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K: given (14 lines)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RC-DOC-07)</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AF.8 NRNS reminder, SFU and FFY reminder letters (DO-08)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Reminders before expiry (FRRN.023.03, FRRN.048.01)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 or print)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Nightly letter run; Letters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policy</w:t>
            </w:r>
          </w:p>
          <w:p>
            <w:pPr>
              <w:keepNext/>
              <w:spacing w:after="20" w:before="20"/>
              <w:rPr>
                <w:rFonts w:ascii="Arial" w:hAnsi="Arial" w:cs="Arial"/>
                <w:sz w:val="16"/>
                <w:szCs w:val="16"/>
              </w:rPr>
            </w:pPr>
            <w:r>
              <w:rPr>
                <w:rFonts w:ascii="Arial" w:hAnsi="Arial" w:cs="Arial"/>
                <w:sz w:val="16"/>
                <w:szCs w:val="16"/>
              </w:rPr>
              <w:t xml:space="preserve">2. Expiry date</w:t>
            </w:r>
          </w:p>
          <w:p>
            <w:pPr>
              <w:keepNext/>
              <w:spacing w:after="20" w:before="20"/>
              <w:rPr>
                <w:rFonts w:ascii="Arial" w:hAnsi="Arial" w:cs="Arial"/>
                <w:sz w:val="16"/>
                <w:szCs w:val="16"/>
              </w:rPr>
            </w:pPr>
            <w:r>
              <w:rPr>
                <w:rFonts w:ascii="Arial" w:hAnsi="Arial" w:cs="Arial"/>
                <w:sz w:val="16"/>
                <w:szCs w:val="16"/>
              </w:rPr>
              <w:t xml:space="preserve">3. What to do and by when</w:t>
            </w:r>
          </w:p>
          <w:p>
            <w:pPr>
              <w:keepNext/>
              <w:spacing w:after="20" w:before="20"/>
              <w:rPr>
                <w:rFonts w:ascii="Arial" w:hAnsi="Arial" w:cs="Arial"/>
                <w:sz w:val="16"/>
                <w:szCs w:val="16"/>
              </w:rPr>
            </w:pPr>
            <w:r>
              <w:rPr>
                <w:rFonts w:ascii="Arial" w:hAnsi="Arial" w:cs="Arial"/>
                <w:sz w:val="16"/>
                <w:szCs w:val="16"/>
              </w:rPr>
              <w:t xml:space="preserve">4. Renewal reference and Account Officer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Annexes N, Q and R: heading only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RC-DOC-08)</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AF.9 Non-acceptance letter (DO-09)</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Tell the client that the policy expired without renewal (FRRN.023.03)</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Nightly letter run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policy</w:t>
            </w:r>
          </w:p>
          <w:p>
            <w:pPr>
              <w:keepNext/>
              <w:spacing w:after="20" w:before="20"/>
              <w:rPr>
                <w:rFonts w:ascii="Arial" w:hAnsi="Arial" w:cs="Arial"/>
                <w:sz w:val="16"/>
                <w:szCs w:val="16"/>
              </w:rPr>
            </w:pPr>
            <w:r>
              <w:rPr>
                <w:rFonts w:ascii="Arial" w:hAnsi="Arial" w:cs="Arial"/>
                <w:sz w:val="16"/>
                <w:szCs w:val="16"/>
              </w:rPr>
              <w:t xml:space="preserve">2. Expiry date</w:t>
            </w:r>
          </w:p>
          <w:p>
            <w:pPr>
              <w:keepNext/>
              <w:spacing w:after="20" w:before="20"/>
              <w:rPr>
                <w:rFonts w:ascii="Arial" w:hAnsi="Arial" w:cs="Arial"/>
                <w:sz w:val="16"/>
                <w:szCs w:val="16"/>
              </w:rPr>
            </w:pPr>
            <w:r>
              <w:rPr>
                <w:rFonts w:ascii="Arial" w:hAnsi="Arial" w:cs="Arial"/>
                <w:sz w:val="16"/>
                <w:szCs w:val="16"/>
              </w:rPr>
              <w:t xml:space="preserve">3. No cover</w:t>
            </w:r>
          </w:p>
          <w:p>
            <w:pPr>
              <w:keepNext/>
              <w:spacing w:after="20" w:before="20"/>
              <w:rPr>
                <w:rFonts w:ascii="Arial" w:hAnsi="Arial" w:cs="Arial"/>
                <w:sz w:val="16"/>
                <w:szCs w:val="16"/>
              </w:rPr>
            </w:pPr>
            <w:r>
              <w:rPr>
                <w:rFonts w:ascii="Arial" w:hAnsi="Arial" w:cs="Arial"/>
                <w:sz w:val="16"/>
                <w:szCs w:val="16"/>
              </w:rPr>
              <w:t xml:space="preserve">4. Account Officer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Not in BDOI's FRS (row added to Annex 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RC-DOC-09)</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AF.10 CLPC billing file and e-mail (DO-10)</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Billing of CBG Home and FFY Motor renewals (FRRN.027)</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BDO CBG Loan Services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CSV (Built-in, Non-Built-in) with e-mail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Scheduled and manual billing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As BDO ITG decides (Annex AH)</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13 fields of Annex 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S: given (form BFP-001-2026-0)</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RC-DOC-10)</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AF.11 Placement slip and placement file (DO-11)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Placement with the insurer (FRRN.029.02)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slip per insurer and account; Excel file per 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Generate Placement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42 fields of Annex U</w:t>
            </w:r>
          </w:p>
          <w:p>
            <w:pPr>
              <w:keepNext/>
              <w:spacing w:after="20" w:before="20"/>
              <w:rPr>
                <w:rFonts w:ascii="Arial" w:hAnsi="Arial" w:cs="Arial"/>
                <w:sz w:val="16"/>
                <w:szCs w:val="16"/>
              </w:rPr>
            </w:pPr>
            <w:r>
              <w:rPr>
                <w:rFonts w:ascii="Arial" w:hAnsi="Arial" w:cs="Arial"/>
                <w:sz w:val="16"/>
                <w:szCs w:val="16"/>
              </w:rPr>
              <w:t xml:space="preserve">2. Risk description per package and line (Annex U)</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T: heading only (slip); Annex U: given (file)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AF.12 Insurance Advice (DO-12)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Advice to the mortgagee bank (FRRN.032)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and the BDO unit of the mortgage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On sending of the placement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As templates IA-001 to IA-004 (Annex W)</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W: given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AF.13 E-policy e-mail (DO-13)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Sending of the e-policy to the client (FRRN.033.04)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E-mail with the e-policy 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E-policy sending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(FRRN.024.01)</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As templates BDOI-012 to BDOI-014 (Annex X)</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X: given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AF.14 Service invoice (DO-14)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Invoice of the brokerage service on booking (FRRN.035)</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Booking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As the image of Annex 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Y: given (image)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AF.15 Hold cover request (DO-15)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 of a hold cover or extension (FRRN.036)</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with e-mail, or Excel batch per insurer (CBG)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Hold cover request; scheduled CBG requests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 as delivered (Annex AP.5)</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Insurer and ARN</w:t>
            </w:r>
          </w:p>
          <w:p>
            <w:pPr>
              <w:keepNext/>
              <w:spacing w:after="20" w:before="20"/>
              <w:rPr>
                <w:rFonts w:ascii="Arial" w:hAnsi="Arial" w:cs="Arial"/>
                <w:sz w:val="16"/>
                <w:szCs w:val="16"/>
              </w:rPr>
            </w:pPr>
            <w:r>
              <w:rPr>
                <w:rFonts w:ascii="Arial" w:hAnsi="Arial" w:cs="Arial"/>
                <w:sz w:val="16"/>
                <w:szCs w:val="16"/>
              </w:rPr>
              <w:t xml:space="preserve">2. Client and risk</w:t>
            </w:r>
          </w:p>
          <w:p>
            <w:pPr>
              <w:keepNext/>
              <w:spacing w:after="20" w:before="20"/>
              <w:rPr>
                <w:rFonts w:ascii="Arial" w:hAnsi="Arial" w:cs="Arial"/>
                <w:sz w:val="16"/>
                <w:szCs w:val="16"/>
              </w:rPr>
            </w:pPr>
            <w:r>
              <w:rPr>
                <w:rFonts w:ascii="Arial" w:hAnsi="Arial" w:cs="Arial"/>
                <w:sz w:val="16"/>
                <w:szCs w:val="16"/>
              </w:rPr>
              <w:t xml:space="preserve">3. Start date and duration</w:t>
            </w:r>
          </w:p>
          <w:p>
            <w:pPr>
              <w:keepNext/>
              <w:spacing w:after="20" w:before="20"/>
              <w:rPr>
                <w:rFonts w:ascii="Arial" w:hAnsi="Arial" w:cs="Arial"/>
                <w:sz w:val="16"/>
                <w:szCs w:val="16"/>
              </w:rPr>
            </w:pPr>
            <w:r>
              <w:rPr>
                <w:rFonts w:ascii="Arial" w:hAnsi="Arial" w:cs="Arial"/>
                <w:sz w:val="16"/>
                <w:szCs w:val="16"/>
              </w:rPr>
              <w:t xml:space="preserve">4. Reference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Z: heading only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RC-DOC-15)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AF.16 Upload results and exports of lists (DO-16)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Processing results of the LAMD, BDOFC/SOLD, insurer disposition, renewal update, hold cover and e-policy uploads; audit log export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user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or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Each upload summary; Audit Logs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columns of the record-level views (FRRN.012.04, 015.06, 030.04, 033.03, 037.04)</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File names given (FRRN.012.03, 012.08, 043.01)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RC-DOC-16)</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AG – Reports and Schedules</w:t>
      </w:r>
    </w:p>
    <w:p>
      <w:pPr>
        <w:rPr>
          <w:rFonts w:ascii="Arial" w:hAnsi="Arial" w:cs="Arial"/>
        </w:rPr>
      </w:pPr>
      <w:r>
        <w:rPr>
          <w:rFonts w:ascii="Arial" w:hAnsi="Arial" w:cs="Arial"/>
        </w:rPr>
        <w:t xml:space="preserve">The reports of Renewal: who uses each, its filters, columns, sort and output. Every report applies the user's data scope, exports to Excel and PDF (the operational reports also to ODS and CSV), has a print preview and saved variants, and is produced within 20 seconds for up to 30,000 rows. BDOI's reports of FRRN.044.01 that the BRD does not specify are listed with the layout to be provided by the Business Unit.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99" w:type="dxa"/>
      </w:tblPr>
      <w:tblGrid>
        <w:gridCol w:w="1728"/>
        <w:gridCol w:w="1296"/>
        <w:gridCol w:w="1584"/>
        <w:gridCol w:w="2015"/>
        <w:gridCol w:w="1152"/>
        <w:gridCol w:w="864"/>
        <w:gridCol w:w="864"/>
        <w:gridCol w:w="1296"/>
      </w:tblGrid>
      <w:tr>
        <w:trPr>
          <w:cantSplit/>
          <w:tblHeader/>
        </w:trPr>
        <w:tc>
          <w:tcPr>
            <w:tcW w:w="172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Report</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Users</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Filters</w:t>
            </w:r>
          </w:p>
        </w:tc>
        <w:tc>
          <w:tcPr>
            <w:tcW w:w="2015"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Columns</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Summary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Sort</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Output</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 FR item</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Renewal Status Report</w:t>
            </w:r>
          </w:p>
        </w:tc>
        <w:tc>
          <w:tcPr>
            <w:tcW w:w="1296" w:type="dxa"/>
          </w:tcPr>
          <w:p>
            <w:pPr>
              <w:spacing w:after="20" w:before="20"/>
              <w:rPr>
                <w:rFonts w:ascii="Arial" w:hAnsi="Arial" w:cs="Arial"/>
                <w:sz w:val="14"/>
                <w:szCs w:val="14"/>
              </w:rPr>
            </w:pPr>
            <w:r>
              <w:rPr>
                <w:rFonts w:ascii="Arial" w:hAnsi="Arial" w:cs="Arial"/>
                <w:sz w:val="14"/>
                <w:szCs w:val="14"/>
              </w:rPr>
              <w:t xml:space="preserve">All report users</w:t>
            </w:r>
          </w:p>
        </w:tc>
        <w:tc>
          <w:tcPr>
            <w:tcW w:w="1584" w:type="dxa"/>
          </w:tcPr>
          <w:p>
            <w:pPr>
              <w:spacing w:after="20" w:before="20"/>
              <w:rPr>
                <w:rFonts w:ascii="Arial" w:hAnsi="Arial" w:cs="Arial"/>
                <w:sz w:val="14"/>
                <w:szCs w:val="14"/>
              </w:rPr>
            </w:pPr>
            <w:r>
              <w:rPr>
                <w:rFonts w:ascii="Arial" w:hAnsi="Arial" w:cs="Arial"/>
                <w:sz w:val="14"/>
                <w:szCs w:val="14"/>
              </w:rPr>
              <w:t xml:space="preserve">Expiry date range; the 20 criteria of BRD 1.009.2</w:t>
            </w:r>
          </w:p>
        </w:tc>
        <w:tc>
          <w:tcPr>
            <w:tcW w:w="2015" w:type="dxa"/>
          </w:tcPr>
          <w:p>
            <w:pPr>
              <w:spacing w:after="20" w:before="20"/>
              <w:rPr>
                <w:rFonts w:ascii="Arial" w:hAnsi="Arial" w:cs="Arial"/>
                <w:sz w:val="14"/>
                <w:szCs w:val="14"/>
              </w:rPr>
            </w:pPr>
            <w:r>
              <w:rPr>
                <w:rFonts w:ascii="Arial" w:hAnsi="Arial" w:cs="Arial"/>
                <w:sz w:val="14"/>
                <w:szCs w:val="14"/>
              </w:rPr>
              <w:t xml:space="preserve">37 (Marketing) or 40 (Processing) columns of BRD 1.009.3.1</w:t>
            </w:r>
          </w:p>
        </w:tc>
        <w:tc>
          <w:tcPr>
            <w:tcW w:w="1152" w:type="dxa"/>
          </w:tcPr>
          <w:p>
            <w:pPr>
              <w:spacing w:after="20" w:before="20"/>
              <w:rPr>
                <w:rFonts w:ascii="Arial" w:hAnsi="Arial" w:cs="Arial"/>
                <w:sz w:val="14"/>
                <w:szCs w:val="14"/>
              </w:rPr>
            </w:pPr>
            <w:r>
              <w:rPr>
                <w:rFonts w:ascii="Arial" w:hAnsi="Arial" w:cs="Arial"/>
                <w:sz w:val="14"/>
                <w:szCs w:val="14"/>
              </w:rPr>
              <w:t xml:space="preserve">34 counters of BRD 1.009.3.2</w:t>
            </w:r>
          </w:p>
        </w:tc>
        <w:tc>
          <w:tcPr>
            <w:tcW w:w="864" w:type="dxa"/>
          </w:tcPr>
          <w:p>
            <w:pPr>
              <w:spacing w:after="20" w:before="20"/>
              <w:rPr>
                <w:rFonts w:ascii="Arial" w:hAnsi="Arial" w:cs="Arial"/>
                <w:sz w:val="14"/>
                <w:szCs w:val="14"/>
              </w:rPr>
            </w:pPr>
            <w:r>
              <w:rPr>
                <w:rFonts w:ascii="Arial" w:hAnsi="Arial" w:cs="Arial"/>
                <w:sz w:val="14"/>
                <w:szCs w:val="14"/>
              </w:rPr>
              <w:t xml:space="preserve">Expiry date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BRRN.019; BRD 1.009, 2.008, 3.010, 4.008; FRRN.044.02</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RMEL (List of Expiring Accounts)</w:t>
            </w:r>
          </w:p>
        </w:tc>
        <w:tc>
          <w:tcPr>
            <w:tcW w:w="1296" w:type="dxa"/>
          </w:tcPr>
          <w:p>
            <w:pPr>
              <w:spacing w:after="20" w:before="20"/>
              <w:rPr>
                <w:rFonts w:ascii="Arial" w:hAnsi="Arial" w:cs="Arial"/>
                <w:sz w:val="14"/>
                <w:szCs w:val="14"/>
              </w:rPr>
            </w:pPr>
            <w:r>
              <w:rPr>
                <w:rFonts w:ascii="Arial" w:hAnsi="Arial" w:cs="Arial"/>
                <w:sz w:val="14"/>
                <w:szCs w:val="14"/>
              </w:rPr>
              <w:t xml:space="preserve">Marketing and Processing</w:t>
            </w:r>
          </w:p>
        </w:tc>
        <w:tc>
          <w:tcPr>
            <w:tcW w:w="1584" w:type="dxa"/>
          </w:tcPr>
          <w:p>
            <w:pPr>
              <w:spacing w:after="20" w:before="20"/>
              <w:rPr>
                <w:rFonts w:ascii="Arial" w:hAnsi="Arial" w:cs="Arial"/>
                <w:sz w:val="14"/>
                <w:szCs w:val="14"/>
              </w:rPr>
            </w:pPr>
            <w:r>
              <w:rPr>
                <w:rFonts w:ascii="Arial" w:hAnsi="Arial" w:cs="Arial"/>
                <w:sz w:val="14"/>
                <w:szCs w:val="14"/>
              </w:rPr>
              <w:t xml:space="preserve">Expiry date range; the filters of FRRN.004.03</w:t>
            </w:r>
          </w:p>
        </w:tc>
        <w:tc>
          <w:tcPr>
            <w:tcW w:w="2015" w:type="dxa"/>
          </w:tcPr>
          <w:p>
            <w:pPr>
              <w:spacing w:after="20" w:before="20"/>
              <w:rPr>
                <w:rFonts w:ascii="Arial" w:hAnsi="Arial" w:cs="Arial"/>
                <w:sz w:val="14"/>
                <w:szCs w:val="14"/>
              </w:rPr>
            </w:pPr>
            <w:r>
              <w:rPr>
                <w:rFonts w:ascii="Arial" w:hAnsi="Arial" w:cs="Arial"/>
                <w:sz w:val="14"/>
                <w:szCs w:val="14"/>
              </w:rPr>
              <w:t xml:space="preserve">The columns of FRRN.002.05</w:t>
            </w:r>
          </w:p>
        </w:tc>
        <w:tc>
          <w:tcPr>
            <w:tcW w:w="1152" w:type="dxa"/>
          </w:tcPr>
          <w:p>
            <w:pPr>
              <w:spacing w:after="20" w:before="20"/>
              <w:rPr>
                <w:rFonts w:ascii="Arial" w:hAnsi="Arial" w:cs="Arial"/>
                <w:sz w:val="14"/>
                <w:szCs w:val="14"/>
              </w:rPr>
            </w:pPr>
            <w:r>
              <w:rPr>
                <w:rFonts w:ascii="Arial" w:hAnsi="Arial" w:cs="Arial"/>
                <w:sz w:val="14"/>
                <w:szCs w:val="14"/>
              </w:rPr>
              <w:t xml:space="preserve">Row count</w:t>
            </w:r>
          </w:p>
        </w:tc>
        <w:tc>
          <w:tcPr>
            <w:tcW w:w="864" w:type="dxa"/>
          </w:tcPr>
          <w:p>
            <w:pPr>
              <w:spacing w:after="20" w:before="20"/>
              <w:rPr>
                <w:rFonts w:ascii="Arial" w:hAnsi="Arial" w:cs="Arial"/>
                <w:sz w:val="14"/>
                <w:szCs w:val="14"/>
              </w:rPr>
            </w:pPr>
            <w:r>
              <w:rPr>
                <w:rFonts w:ascii="Arial" w:hAnsi="Arial" w:cs="Arial"/>
                <w:sz w:val="14"/>
                <w:szCs w:val="14"/>
              </w:rPr>
              <w:t xml:space="preserve">Expiry date</w:t>
            </w:r>
          </w:p>
        </w:tc>
        <w:tc>
          <w:tcPr>
            <w:tcW w:w="864" w:type="dxa"/>
          </w:tcPr>
          <w:p>
            <w:pPr>
              <w:spacing w:after="20" w:before="20"/>
              <w:rPr>
                <w:rFonts w:ascii="Arial" w:hAnsi="Arial" w:cs="Arial"/>
                <w:sz w:val="14"/>
                <w:szCs w:val="14"/>
              </w:rPr>
            </w:pPr>
            <w:r>
              <w:rPr>
                <w:rFonts w:ascii="Arial" w:hAnsi="Arial" w:cs="Arial"/>
                <w:sz w:val="14"/>
                <w:szCs w:val="14"/>
              </w:rPr>
              <w:t xml:space="preserve">Excel; print</w:t>
            </w:r>
          </w:p>
        </w:tc>
        <w:tc>
          <w:tcPr>
            <w:tcW w:w="1296" w:type="dxa"/>
          </w:tcPr>
          <w:p>
            <w:pPr>
              <w:spacing w:after="20" w:before="20"/>
              <w:rPr>
                <w:rFonts w:ascii="Arial" w:hAnsi="Arial" w:cs="Arial"/>
                <w:sz w:val="14"/>
                <w:szCs w:val="14"/>
              </w:rPr>
            </w:pPr>
            <w:r>
              <w:rPr>
                <w:rFonts w:ascii="Arial" w:hAnsi="Arial" w:cs="Arial"/>
                <w:sz w:val="14"/>
                <w:szCs w:val="14"/>
              </w:rPr>
              <w:t xml:space="preserve">BRRN.004, 007; FRRN.004.06</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Renewal listing with attention flags</w:t>
            </w:r>
          </w:p>
        </w:tc>
        <w:tc>
          <w:tcPr>
            <w:tcW w:w="1296" w:type="dxa"/>
          </w:tcPr>
          <w:p>
            <w:pPr>
              <w:spacing w:after="20" w:before="20"/>
              <w:rPr>
                <w:rFonts w:ascii="Arial" w:hAnsi="Arial" w:cs="Arial"/>
                <w:sz w:val="14"/>
                <w:szCs w:val="14"/>
              </w:rPr>
            </w:pPr>
            <w:r>
              <w:rPr>
                <w:rFonts w:ascii="Arial" w:hAnsi="Arial" w:cs="Arial"/>
                <w:sz w:val="14"/>
                <w:szCs w:val="14"/>
              </w:rPr>
              <w:t xml:space="preserve">Marketing Team Leads, Unit Heads, Account Officers</w:t>
            </w:r>
          </w:p>
        </w:tc>
        <w:tc>
          <w:tcPr>
            <w:tcW w:w="1584" w:type="dxa"/>
          </w:tcPr>
          <w:p>
            <w:pPr>
              <w:spacing w:after="20" w:before="20"/>
              <w:rPr>
                <w:rFonts w:ascii="Arial" w:hAnsi="Arial" w:cs="Arial"/>
                <w:sz w:val="14"/>
                <w:szCs w:val="14"/>
              </w:rPr>
            </w:pPr>
            <w:r>
              <w:rPr>
                <w:rFonts w:ascii="Arial" w:hAnsi="Arial" w:cs="Arial"/>
                <w:sz w:val="14"/>
                <w:szCs w:val="14"/>
              </w:rPr>
              <w:t xml:space="preserve">Unit, segment, expiry window, status</w:t>
            </w:r>
          </w:p>
        </w:tc>
        <w:tc>
          <w:tcPr>
            <w:tcW w:w="2015" w:type="dxa"/>
          </w:tcPr>
          <w:p>
            <w:pPr>
              <w:spacing w:after="20" w:before="20"/>
              <w:rPr>
                <w:rFonts w:ascii="Arial" w:hAnsi="Arial" w:cs="Arial"/>
                <w:sz w:val="14"/>
                <w:szCs w:val="14"/>
              </w:rPr>
            </w:pPr>
            <w:r>
              <w:rPr>
                <w:rFonts w:ascii="Arial" w:hAnsi="Arial" w:cs="Arial"/>
                <w:sz w:val="14"/>
                <w:szCs w:val="14"/>
              </w:rPr>
              <w:t xml:space="preserve">Account, status, days to expiry, flag and its rule</w:t>
            </w:r>
          </w:p>
        </w:tc>
        <w:tc>
          <w:tcPr>
            <w:tcW w:w="1152" w:type="dxa"/>
          </w:tcPr>
          <w:p>
            <w:pPr>
              <w:spacing w:after="20" w:before="20"/>
              <w:rPr>
                <w:rFonts w:ascii="Arial" w:hAnsi="Arial" w:cs="Arial"/>
                <w:sz w:val="14"/>
                <w:szCs w:val="14"/>
              </w:rPr>
            </w:pPr>
            <w:r>
              <w:rPr>
                <w:rFonts w:ascii="Arial" w:hAnsi="Arial" w:cs="Arial"/>
                <w:sz w:val="14"/>
                <w:szCs w:val="14"/>
              </w:rPr>
              <w:t xml:space="preserve">Counts by status</w:t>
            </w:r>
          </w:p>
        </w:tc>
        <w:tc>
          <w:tcPr>
            <w:tcW w:w="864" w:type="dxa"/>
          </w:tcPr>
          <w:p>
            <w:pPr>
              <w:spacing w:after="20" w:before="20"/>
              <w:rPr>
                <w:rFonts w:ascii="Arial" w:hAnsi="Arial" w:cs="Arial"/>
                <w:sz w:val="14"/>
                <w:szCs w:val="14"/>
              </w:rPr>
            </w:pPr>
            <w:r>
              <w:rPr>
                <w:rFonts w:ascii="Arial" w:hAnsi="Arial" w:cs="Arial"/>
                <w:sz w:val="14"/>
                <w:szCs w:val="14"/>
              </w:rPr>
              <w:t xml:space="preserve">Days to expiry</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BRRN.036; FRRN.044.03</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Request per insurer</w:t>
            </w:r>
          </w:p>
        </w:tc>
        <w:tc>
          <w:tcPr>
            <w:tcW w:w="1296" w:type="dxa"/>
          </w:tcPr>
          <w:p>
            <w:pPr>
              <w:spacing w:after="20" w:before="20"/>
              <w:rPr>
                <w:rFonts w:ascii="Arial" w:hAnsi="Arial" w:cs="Arial"/>
                <w:sz w:val="14"/>
                <w:szCs w:val="14"/>
              </w:rPr>
            </w:pPr>
            <w:r>
              <w:rPr>
                <w:rFonts w:ascii="Arial" w:hAnsi="Arial" w:cs="Arial"/>
                <w:sz w:val="14"/>
                <w:szCs w:val="14"/>
              </w:rPr>
              <w:t xml:space="preserve">Processing</w:t>
            </w:r>
          </w:p>
        </w:tc>
        <w:tc>
          <w:tcPr>
            <w:tcW w:w="1584" w:type="dxa"/>
          </w:tcPr>
          <w:p>
            <w:pPr>
              <w:spacing w:after="20" w:before="20"/>
              <w:rPr>
                <w:rFonts w:ascii="Arial" w:hAnsi="Arial" w:cs="Arial"/>
                <w:sz w:val="14"/>
                <w:szCs w:val="14"/>
              </w:rPr>
            </w:pPr>
            <w:r>
              <w:rPr>
                <w:rFonts w:ascii="Arial" w:hAnsi="Arial" w:cs="Arial"/>
                <w:sz w:val="14"/>
                <w:szCs w:val="14"/>
              </w:rPr>
              <w:t xml:space="preserve">Insurer, expiry range</w:t>
            </w:r>
          </w:p>
        </w:tc>
        <w:tc>
          <w:tcPr>
            <w:tcW w:w="2015" w:type="dxa"/>
          </w:tcPr>
          <w:p>
            <w:pPr>
              <w:spacing w:after="20" w:before="20"/>
              <w:rPr>
                <w:rFonts w:ascii="Arial" w:hAnsi="Arial" w:cs="Arial"/>
                <w:sz w:val="14"/>
                <w:szCs w:val="14"/>
              </w:rPr>
            </w:pPr>
            <w:r>
              <w:rPr>
                <w:rFonts w:ascii="Arial" w:hAnsi="Arial" w:cs="Arial"/>
                <w:sz w:val="14"/>
                <w:szCs w:val="14"/>
              </w:rPr>
              <w:t xml:space="preserve">The 28 fields of BRD 3.009.1.4</w:t>
            </w:r>
          </w:p>
        </w:tc>
        <w:tc>
          <w:tcPr>
            <w:tcW w:w="1152" w:type="dxa"/>
          </w:tcPr>
          <w:p>
            <w:pPr>
              <w:spacing w:after="20" w:before="20"/>
              <w:rPr>
                <w:rFonts w:ascii="Arial" w:hAnsi="Arial" w:cs="Arial"/>
                <w:sz w:val="14"/>
                <w:szCs w:val="14"/>
              </w:rPr>
            </w:pPr>
            <w:r>
              <w:rPr>
                <w:rFonts w:ascii="Arial" w:hAnsi="Arial" w:cs="Arial"/>
                <w:sz w:val="14"/>
                <w:szCs w:val="14"/>
              </w:rPr>
              <w:t xml:space="preserve">Number of accounts</w:t>
            </w:r>
          </w:p>
        </w:tc>
        <w:tc>
          <w:tcPr>
            <w:tcW w:w="864" w:type="dxa"/>
          </w:tcPr>
          <w:p>
            <w:pPr>
              <w:spacing w:after="20" w:before="20"/>
              <w:rPr>
                <w:rFonts w:ascii="Arial" w:hAnsi="Arial" w:cs="Arial"/>
                <w:sz w:val="14"/>
                <w:szCs w:val="14"/>
              </w:rPr>
            </w:pPr>
            <w:r>
              <w:rPr>
                <w:rFonts w:ascii="Arial" w:hAnsi="Arial" w:cs="Arial"/>
                <w:sz w:val="14"/>
                <w:szCs w:val="14"/>
              </w:rPr>
              <w:t xml:space="preserve">Expiry date</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BRD 3.009, 4.007; FRRN.021</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Letter log</w:t>
            </w:r>
          </w:p>
        </w:tc>
        <w:tc>
          <w:tcPr>
            <w:tcW w:w="1296" w:type="dxa"/>
          </w:tcPr>
          <w:p>
            <w:pPr>
              <w:spacing w:after="20" w:before="20"/>
              <w:rPr>
                <w:rFonts w:ascii="Arial" w:hAnsi="Arial" w:cs="Arial"/>
                <w:sz w:val="14"/>
                <w:szCs w:val="14"/>
              </w:rPr>
            </w:pPr>
            <w:r>
              <w:rPr>
                <w:rFonts w:ascii="Arial" w:hAnsi="Arial" w:cs="Arial"/>
                <w:sz w:val="14"/>
                <w:szCs w:val="14"/>
              </w:rPr>
              <w:t xml:space="preserve">Marketing, Processing</w:t>
            </w:r>
          </w:p>
        </w:tc>
        <w:tc>
          <w:tcPr>
            <w:tcW w:w="1584" w:type="dxa"/>
          </w:tcPr>
          <w:p>
            <w:pPr>
              <w:spacing w:after="20" w:before="20"/>
              <w:rPr>
                <w:rFonts w:ascii="Arial" w:hAnsi="Arial" w:cs="Arial"/>
                <w:sz w:val="14"/>
                <w:szCs w:val="14"/>
              </w:rPr>
            </w:pPr>
            <w:r>
              <w:rPr>
                <w:rFonts w:ascii="Arial" w:hAnsi="Arial" w:cs="Arial"/>
                <w:sz w:val="14"/>
                <w:szCs w:val="14"/>
              </w:rPr>
              <w:t xml:space="preserve">Letter type, period, status</w:t>
            </w:r>
          </w:p>
        </w:tc>
        <w:tc>
          <w:tcPr>
            <w:tcW w:w="2015" w:type="dxa"/>
          </w:tcPr>
          <w:p>
            <w:pPr>
              <w:spacing w:after="20" w:before="20"/>
              <w:rPr>
                <w:rFonts w:ascii="Arial" w:hAnsi="Arial" w:cs="Arial"/>
                <w:sz w:val="14"/>
                <w:szCs w:val="14"/>
              </w:rPr>
            </w:pPr>
            <w:r>
              <w:rPr>
                <w:rFonts w:ascii="Arial" w:hAnsi="Arial" w:cs="Arial"/>
                <w:sz w:val="14"/>
                <w:szCs w:val="14"/>
              </w:rPr>
              <w:t xml:space="preserve">Letter, account, recipient, sent on, delivery status</w:t>
            </w:r>
          </w:p>
        </w:tc>
        <w:tc>
          <w:tcPr>
            <w:tcW w:w="1152" w:type="dxa"/>
          </w:tcPr>
          <w:p>
            <w:pPr>
              <w:spacing w:after="20" w:before="20"/>
              <w:rPr>
                <w:rFonts w:ascii="Arial" w:hAnsi="Arial" w:cs="Arial"/>
                <w:sz w:val="14"/>
                <w:szCs w:val="14"/>
              </w:rPr>
            </w:pPr>
            <w:r>
              <w:rPr>
                <w:rFonts w:ascii="Arial" w:hAnsi="Arial" w:cs="Arial"/>
                <w:sz w:val="14"/>
                <w:szCs w:val="14"/>
              </w:rPr>
              <w:t xml:space="preserve">Counts by status</w:t>
            </w:r>
          </w:p>
        </w:tc>
        <w:tc>
          <w:tcPr>
            <w:tcW w:w="864" w:type="dxa"/>
          </w:tcPr>
          <w:p>
            <w:pPr>
              <w:spacing w:after="20" w:before="20"/>
              <w:rPr>
                <w:rFonts w:ascii="Arial" w:hAnsi="Arial" w:cs="Arial"/>
                <w:sz w:val="14"/>
                <w:szCs w:val="14"/>
              </w:rPr>
            </w:pPr>
            <w:r>
              <w:rPr>
                <w:rFonts w:ascii="Arial" w:hAnsi="Arial" w:cs="Arial"/>
                <w:sz w:val="14"/>
                <w:szCs w:val="14"/>
              </w:rPr>
              <w:t xml:space="preserve">Sent on</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BRRN.001, 010, 025, 037; FRRN.044.04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Sanitation results</w:t>
            </w:r>
          </w:p>
        </w:tc>
        <w:tc>
          <w:tcPr>
            <w:tcW w:w="1296" w:type="dxa"/>
          </w:tcPr>
          <w:p>
            <w:pPr>
              <w:spacing w:after="20" w:before="20"/>
              <w:rPr>
                <w:rFonts w:ascii="Arial" w:hAnsi="Arial" w:cs="Arial"/>
                <w:sz w:val="14"/>
                <w:szCs w:val="14"/>
              </w:rPr>
            </w:pPr>
            <w:r>
              <w:rPr>
                <w:rFonts w:ascii="Arial" w:hAnsi="Arial" w:cs="Arial"/>
                <w:sz w:val="14"/>
                <w:szCs w:val="14"/>
              </w:rPr>
              <w:t xml:space="preserve">Processing, Business Administrator</w:t>
            </w:r>
          </w:p>
        </w:tc>
        <w:tc>
          <w:tcPr>
            <w:tcW w:w="1584" w:type="dxa"/>
          </w:tcPr>
          <w:p>
            <w:pPr>
              <w:spacing w:after="20" w:before="20"/>
              <w:rPr>
                <w:rFonts w:ascii="Arial" w:hAnsi="Arial" w:cs="Arial"/>
                <w:sz w:val="14"/>
                <w:szCs w:val="14"/>
              </w:rPr>
            </w:pPr>
            <w:r>
              <w:rPr>
                <w:rFonts w:ascii="Arial" w:hAnsi="Arial" w:cs="Arial"/>
                <w:sz w:val="14"/>
                <w:szCs w:val="14"/>
              </w:rPr>
              <w:t xml:space="preserve">Date range, rule, result</w:t>
            </w:r>
          </w:p>
        </w:tc>
        <w:tc>
          <w:tcPr>
            <w:tcW w:w="2015" w:type="dxa"/>
          </w:tcPr>
          <w:p>
            <w:pPr>
              <w:spacing w:after="20" w:before="20"/>
              <w:rPr>
                <w:rFonts w:ascii="Arial" w:hAnsi="Arial" w:cs="Arial"/>
                <w:sz w:val="14"/>
                <w:szCs w:val="14"/>
              </w:rPr>
            </w:pPr>
            <w:r>
              <w:rPr>
                <w:rFonts w:ascii="Arial" w:hAnsi="Arial" w:cs="Arial"/>
                <w:sz w:val="14"/>
                <w:szCs w:val="14"/>
              </w:rPr>
              <w:t xml:space="preserve">Account, rule, result, detail, classification and changes</w:t>
            </w:r>
          </w:p>
        </w:tc>
        <w:tc>
          <w:tcPr>
            <w:tcW w:w="1152" w:type="dxa"/>
          </w:tcPr>
          <w:p>
            <w:pPr>
              <w:spacing w:after="20" w:before="20"/>
              <w:rPr>
                <w:rFonts w:ascii="Arial" w:hAnsi="Arial" w:cs="Arial"/>
                <w:sz w:val="14"/>
                <w:szCs w:val="14"/>
              </w:rPr>
            </w:pPr>
            <w:r>
              <w:rPr>
                <w:rFonts w:ascii="Arial" w:hAnsi="Arial" w:cs="Arial"/>
                <w:sz w:val="14"/>
                <w:szCs w:val="14"/>
              </w:rPr>
              <w:t xml:space="preserve">Counts by rule</w:t>
            </w:r>
          </w:p>
        </w:tc>
        <w:tc>
          <w:tcPr>
            <w:tcW w:w="864" w:type="dxa"/>
          </w:tcPr>
          <w:p>
            <w:pPr>
              <w:spacing w:after="20" w:before="20"/>
              <w:rPr>
                <w:rFonts w:ascii="Arial" w:hAnsi="Arial" w:cs="Arial"/>
                <w:sz w:val="14"/>
                <w:szCs w:val="14"/>
              </w:rPr>
            </w:pPr>
            <w:r>
              <w:rPr>
                <w:rFonts w:ascii="Arial" w:hAnsi="Arial" w:cs="Arial"/>
                <w:sz w:val="14"/>
                <w:szCs w:val="14"/>
              </w:rPr>
              <w:t xml:space="preserve">Date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BRRN.020, 023; FRRN.044.04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Decision log</w:t>
            </w:r>
          </w:p>
        </w:tc>
        <w:tc>
          <w:tcPr>
            <w:tcW w:w="1296" w:type="dxa"/>
          </w:tcPr>
          <w:p>
            <w:pPr>
              <w:spacing w:after="20" w:before="20"/>
              <w:rPr>
                <w:rFonts w:ascii="Arial" w:hAnsi="Arial" w:cs="Arial"/>
                <w:sz w:val="14"/>
                <w:szCs w:val="14"/>
              </w:rPr>
            </w:pPr>
            <w:r>
              <w:rPr>
                <w:rFonts w:ascii="Arial" w:hAnsi="Arial" w:cs="Arial"/>
                <w:sz w:val="14"/>
                <w:szCs w:val="14"/>
              </w:rPr>
              <w:t xml:space="preserve">Team Leads, Business Administrator, audit</w:t>
            </w:r>
          </w:p>
        </w:tc>
        <w:tc>
          <w:tcPr>
            <w:tcW w:w="1584" w:type="dxa"/>
          </w:tcPr>
          <w:p>
            <w:pPr>
              <w:spacing w:after="20" w:before="20"/>
              <w:rPr>
                <w:rFonts w:ascii="Arial" w:hAnsi="Arial" w:cs="Arial"/>
                <w:sz w:val="14"/>
                <w:szCs w:val="14"/>
              </w:rPr>
            </w:pPr>
            <w:r>
              <w:rPr>
                <w:rFonts w:ascii="Arial" w:hAnsi="Arial" w:cs="Arial"/>
                <w:sz w:val="14"/>
                <w:szCs w:val="14"/>
              </w:rPr>
              <w:t xml:space="preserve">Date range, source, user</w:t>
            </w:r>
          </w:p>
        </w:tc>
        <w:tc>
          <w:tcPr>
            <w:tcW w:w="2015" w:type="dxa"/>
          </w:tcPr>
          <w:p>
            <w:pPr>
              <w:spacing w:after="20" w:before="20"/>
              <w:rPr>
                <w:rFonts w:ascii="Arial" w:hAnsi="Arial" w:cs="Arial"/>
                <w:sz w:val="14"/>
                <w:szCs w:val="14"/>
              </w:rPr>
            </w:pPr>
            <w:r>
              <w:rPr>
                <w:rFonts w:ascii="Arial" w:hAnsi="Arial" w:cs="Arial"/>
                <w:sz w:val="14"/>
                <w:szCs w:val="14"/>
              </w:rPr>
              <w:t xml:space="preserve">Disposition, source, matrix version and rule, overrides with reason and remarks</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Date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BRRN.031, 034; BRD 1.011; FRRN.044.04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LAMD matching</w:t>
            </w:r>
          </w:p>
        </w:tc>
        <w:tc>
          <w:tcPr>
            <w:tcW w:w="1296" w:type="dxa"/>
          </w:tcPr>
          <w:p>
            <w:pPr>
              <w:spacing w:after="20" w:before="20"/>
              <w:rPr>
                <w:rFonts w:ascii="Arial" w:hAnsi="Arial" w:cs="Arial"/>
                <w:sz w:val="14"/>
                <w:szCs w:val="14"/>
              </w:rPr>
            </w:pPr>
            <w:r>
              <w:rPr>
                <w:rFonts w:ascii="Arial" w:hAnsi="Arial" w:cs="Arial"/>
                <w:sz w:val="14"/>
                <w:szCs w:val="14"/>
              </w:rPr>
              <w:t xml:space="preserve">LAMD, Processing</w:t>
            </w:r>
          </w:p>
        </w:tc>
        <w:tc>
          <w:tcPr>
            <w:tcW w:w="1584" w:type="dxa"/>
          </w:tcPr>
          <w:p>
            <w:pPr>
              <w:spacing w:after="20" w:before="20"/>
              <w:rPr>
                <w:rFonts w:ascii="Arial" w:hAnsi="Arial" w:cs="Arial"/>
                <w:sz w:val="14"/>
                <w:szCs w:val="14"/>
              </w:rPr>
            </w:pPr>
            <w:r>
              <w:rPr>
                <w:rFonts w:ascii="Arial" w:hAnsi="Arial" w:cs="Arial"/>
                <w:sz w:val="14"/>
                <w:szCs w:val="14"/>
              </w:rPr>
              <w:t xml:space="preserve">Report, period, result</w:t>
            </w:r>
          </w:p>
        </w:tc>
        <w:tc>
          <w:tcPr>
            <w:tcW w:w="2015" w:type="dxa"/>
          </w:tcPr>
          <w:p>
            <w:pPr>
              <w:spacing w:after="20" w:before="20"/>
              <w:rPr>
                <w:rFonts w:ascii="Arial" w:hAnsi="Arial" w:cs="Arial"/>
                <w:sz w:val="14"/>
                <w:szCs w:val="14"/>
              </w:rPr>
            </w:pPr>
            <w:r>
              <w:rPr>
                <w:rFonts w:ascii="Arial" w:hAnsi="Arial" w:cs="Arial"/>
                <w:sz w:val="14"/>
                <w:szCs w:val="14"/>
              </w:rPr>
              <w:t xml:space="preserve">PN, account, matching and processing status, effect</w:t>
            </w:r>
          </w:p>
        </w:tc>
        <w:tc>
          <w:tcPr>
            <w:tcW w:w="1152" w:type="dxa"/>
          </w:tcPr>
          <w:p>
            <w:pPr>
              <w:spacing w:after="20" w:before="20"/>
              <w:rPr>
                <w:rFonts w:ascii="Arial" w:hAnsi="Arial" w:cs="Arial"/>
                <w:sz w:val="14"/>
                <w:szCs w:val="14"/>
              </w:rPr>
            </w:pPr>
            <w:r>
              <w:rPr>
                <w:rFonts w:ascii="Arial" w:hAnsi="Arial" w:cs="Arial"/>
                <w:sz w:val="14"/>
                <w:szCs w:val="14"/>
              </w:rPr>
              <w:t xml:space="preserve">Matched / unmatched</w:t>
            </w:r>
          </w:p>
        </w:tc>
        <w:tc>
          <w:tcPr>
            <w:tcW w:w="864" w:type="dxa"/>
          </w:tcPr>
          <w:p>
            <w:pPr>
              <w:spacing w:after="20" w:before="20"/>
              <w:rPr>
                <w:rFonts w:ascii="Arial" w:hAnsi="Arial" w:cs="Arial"/>
                <w:sz w:val="14"/>
                <w:szCs w:val="14"/>
              </w:rPr>
            </w:pPr>
            <w:r>
              <w:rPr>
                <w:rFonts w:ascii="Arial" w:hAnsi="Arial" w:cs="Arial"/>
                <w:sz w:val="14"/>
                <w:szCs w:val="14"/>
              </w:rPr>
              <w:t xml:space="preserve">Row</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BRRN.029; FRRN.012.04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Workload</w:t>
            </w:r>
          </w:p>
        </w:tc>
        <w:tc>
          <w:tcPr>
            <w:tcW w:w="1296" w:type="dxa"/>
          </w:tcPr>
          <w:p>
            <w:pPr>
              <w:spacing w:after="20" w:before="20"/>
              <w:rPr>
                <w:rFonts w:ascii="Arial" w:hAnsi="Arial" w:cs="Arial"/>
                <w:sz w:val="14"/>
                <w:szCs w:val="14"/>
              </w:rPr>
            </w:pPr>
            <w:r>
              <w:rPr>
                <w:rFonts w:ascii="Arial" w:hAnsi="Arial" w:cs="Arial"/>
                <w:sz w:val="14"/>
                <w:szCs w:val="14"/>
              </w:rPr>
              <w:t xml:space="preserve">Team Leads</w:t>
            </w:r>
          </w:p>
        </w:tc>
        <w:tc>
          <w:tcPr>
            <w:tcW w:w="1584" w:type="dxa"/>
          </w:tcPr>
          <w:p>
            <w:pPr>
              <w:spacing w:after="20" w:before="20"/>
              <w:rPr>
                <w:rFonts w:ascii="Arial" w:hAnsi="Arial" w:cs="Arial"/>
                <w:sz w:val="14"/>
                <w:szCs w:val="14"/>
              </w:rPr>
            </w:pPr>
            <w:r>
              <w:rPr>
                <w:rFonts w:ascii="Arial" w:hAnsi="Arial" w:cs="Arial"/>
                <w:sz w:val="14"/>
                <w:szCs w:val="14"/>
              </w:rPr>
              <w:t xml:space="preserve">Unit, officer</w:t>
            </w:r>
          </w:p>
        </w:tc>
        <w:tc>
          <w:tcPr>
            <w:tcW w:w="2015" w:type="dxa"/>
          </w:tcPr>
          <w:p>
            <w:pPr>
              <w:spacing w:after="20" w:before="20"/>
              <w:rPr>
                <w:rFonts w:ascii="Arial" w:hAnsi="Arial" w:cs="Arial"/>
                <w:sz w:val="14"/>
                <w:szCs w:val="14"/>
              </w:rPr>
            </w:pPr>
            <w:r>
              <w:rPr>
                <w:rFonts w:ascii="Arial" w:hAnsi="Arial" w:cs="Arial"/>
                <w:sz w:val="14"/>
                <w:szCs w:val="14"/>
              </w:rPr>
              <w:t xml:space="preserve">Officer, status, open, overdue, returned</w:t>
            </w:r>
          </w:p>
        </w:tc>
        <w:tc>
          <w:tcPr>
            <w:tcW w:w="1152" w:type="dxa"/>
          </w:tcPr>
          <w:p>
            <w:pPr>
              <w:spacing w:after="20" w:before="20"/>
              <w:rPr>
                <w:rFonts w:ascii="Arial" w:hAnsi="Arial" w:cs="Arial"/>
                <w:sz w:val="14"/>
                <w:szCs w:val="14"/>
              </w:rPr>
            </w:pPr>
            <w:r>
              <w:rPr>
                <w:rFonts w:ascii="Arial" w:hAnsi="Arial" w:cs="Arial"/>
                <w:sz w:val="14"/>
                <w:szCs w:val="14"/>
              </w:rPr>
              <w:t xml:space="preserve">Totals</w:t>
            </w:r>
          </w:p>
        </w:tc>
        <w:tc>
          <w:tcPr>
            <w:tcW w:w="864" w:type="dxa"/>
          </w:tcPr>
          <w:p>
            <w:pPr>
              <w:spacing w:after="20" w:before="20"/>
              <w:rPr>
                <w:rFonts w:ascii="Arial" w:hAnsi="Arial" w:cs="Arial"/>
                <w:sz w:val="14"/>
                <w:szCs w:val="14"/>
              </w:rPr>
            </w:pPr>
            <w:r>
              <w:rPr>
                <w:rFonts w:ascii="Arial" w:hAnsi="Arial" w:cs="Arial"/>
                <w:sz w:val="14"/>
                <w:szCs w:val="14"/>
              </w:rPr>
              <w:t xml:space="preserve">Officer</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BRD 1.009.7, 3.010.7; FRRN.002.02</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Go-live take-over</w:t>
            </w:r>
          </w:p>
        </w:tc>
        <w:tc>
          <w:tcPr>
            <w:tcW w:w="1296" w:type="dxa"/>
          </w:tcPr>
          <w:p>
            <w:pPr>
              <w:spacing w:after="20" w:before="20"/>
              <w:rPr>
                <w:rFonts w:ascii="Arial" w:hAnsi="Arial" w:cs="Arial"/>
                <w:sz w:val="14"/>
                <w:szCs w:val="14"/>
              </w:rPr>
            </w:pPr>
            <w:r>
              <w:rPr>
                <w:rFonts w:ascii="Arial" w:hAnsi="Arial" w:cs="Arial"/>
                <w:sz w:val="14"/>
                <w:szCs w:val="14"/>
              </w:rPr>
              <w:t xml:space="preserve">Processing Team Lead</w:t>
            </w:r>
          </w:p>
        </w:tc>
        <w:tc>
          <w:tcPr>
            <w:tcW w:w="1584" w:type="dxa"/>
          </w:tcPr>
          <w:p>
            <w:pPr>
              <w:spacing w:after="20" w:before="20"/>
              <w:rPr>
                <w:rFonts w:ascii="Arial" w:hAnsi="Arial" w:cs="Arial"/>
                <w:sz w:val="14"/>
                <w:szCs w:val="14"/>
              </w:rPr>
            </w:pPr>
            <w:r>
              <w:rPr>
                <w:rFonts w:ascii="Arial" w:hAnsi="Arial" w:cs="Arial"/>
                <w:sz w:val="14"/>
                <w:szCs w:val="14"/>
              </w:rPr>
              <w:t xml:space="preserve">Expiry month</w:t>
            </w:r>
          </w:p>
        </w:tc>
        <w:tc>
          <w:tcPr>
            <w:tcW w:w="2015" w:type="dxa"/>
          </w:tcPr>
          <w:p>
            <w:pPr>
              <w:spacing w:after="20" w:before="20"/>
              <w:rPr>
                <w:rFonts w:ascii="Arial" w:hAnsi="Arial" w:cs="Arial"/>
                <w:sz w:val="14"/>
                <w:szCs w:val="14"/>
              </w:rPr>
            </w:pPr>
            <w:r>
              <w:rPr>
                <w:rFonts w:ascii="Arial" w:hAnsi="Arial" w:cs="Arial"/>
                <w:sz w:val="14"/>
                <w:szCs w:val="14"/>
              </w:rPr>
              <w:t xml:space="preserve">Migrated policies, renewal accounts, urgent, skipped, RA already sent</w:t>
            </w:r>
          </w:p>
        </w:tc>
        <w:tc>
          <w:tcPr>
            <w:tcW w:w="1152" w:type="dxa"/>
          </w:tcPr>
          <w:p>
            <w:pPr>
              <w:spacing w:after="20" w:before="20"/>
              <w:rPr>
                <w:rFonts w:ascii="Arial" w:hAnsi="Arial" w:cs="Arial"/>
                <w:sz w:val="14"/>
                <w:szCs w:val="14"/>
              </w:rPr>
            </w:pPr>
            <w:r>
              <w:rPr>
                <w:rFonts w:ascii="Arial" w:hAnsi="Arial" w:cs="Arial"/>
                <w:sz w:val="14"/>
                <w:szCs w:val="14"/>
              </w:rPr>
              <w:t xml:space="preserve">Totals</w:t>
            </w:r>
          </w:p>
        </w:tc>
        <w:tc>
          <w:tcPr>
            <w:tcW w:w="864" w:type="dxa"/>
          </w:tcPr>
          <w:p>
            <w:pPr>
              <w:spacing w:after="20" w:before="20"/>
              <w:rPr>
                <w:rFonts w:ascii="Arial" w:hAnsi="Arial" w:cs="Arial"/>
                <w:sz w:val="14"/>
                <w:szCs w:val="14"/>
              </w:rPr>
            </w:pPr>
            <w:r>
              <w:rPr>
                <w:rFonts w:ascii="Arial" w:hAnsi="Arial" w:cs="Arial"/>
                <w:sz w:val="14"/>
                <w:szCs w:val="14"/>
              </w:rPr>
              <w:t xml:space="preserve">Expiry month</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BRRN.005; FRRN.045</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Package choices</w:t>
            </w:r>
          </w:p>
        </w:tc>
        <w:tc>
          <w:tcPr>
            <w:tcW w:w="1296" w:type="dxa"/>
          </w:tcPr>
          <w:p>
            <w:pPr>
              <w:spacing w:after="20" w:before="20"/>
              <w:rPr>
                <w:rFonts w:ascii="Arial" w:hAnsi="Arial" w:cs="Arial"/>
                <w:sz w:val="14"/>
                <w:szCs w:val="14"/>
              </w:rPr>
            </w:pPr>
            <w:r>
              <w:rPr>
                <w:rFonts w:ascii="Arial" w:hAnsi="Arial" w:cs="Arial"/>
                <w:sz w:val="14"/>
                <w:szCs w:val="14"/>
              </w:rPr>
              <w:t xml:space="preserve">Processing, Business Administrator</w:t>
            </w:r>
          </w:p>
        </w:tc>
        <w:tc>
          <w:tcPr>
            <w:tcW w:w="1584" w:type="dxa"/>
          </w:tcPr>
          <w:p>
            <w:pPr>
              <w:spacing w:after="20" w:before="20"/>
              <w:rPr>
                <w:rFonts w:ascii="Arial" w:hAnsi="Arial" w:cs="Arial"/>
                <w:sz w:val="14"/>
                <w:szCs w:val="14"/>
              </w:rPr>
            </w:pPr>
            <w:r>
              <w:rPr>
                <w:rFonts w:ascii="Arial" w:hAnsi="Arial" w:cs="Arial"/>
                <w:sz w:val="14"/>
                <w:szCs w:val="14"/>
              </w:rPr>
              <w:t xml:space="preserve">Status</w:t>
            </w:r>
          </w:p>
        </w:tc>
        <w:tc>
          <w:tcPr>
            <w:tcW w:w="2015" w:type="dxa"/>
          </w:tcPr>
          <w:p>
            <w:pPr>
              <w:spacing w:after="20" w:before="20"/>
              <w:rPr>
                <w:rFonts w:ascii="Arial" w:hAnsi="Arial" w:cs="Arial"/>
                <w:sz w:val="14"/>
                <w:szCs w:val="14"/>
              </w:rPr>
            </w:pPr>
            <w:r>
              <w:rPr>
                <w:rFonts w:ascii="Arial" w:hAnsi="Arial" w:cs="Arial"/>
                <w:sz w:val="14"/>
                <w:szCs w:val="14"/>
              </w:rPr>
              <w:t xml:space="preserve">Legacy package, chosen version, maker, checker</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Date</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BRRN.020; FRRN.046</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Audit Logs</w:t>
            </w:r>
          </w:p>
        </w:tc>
        <w:tc>
          <w:tcPr>
            <w:tcW w:w="1296" w:type="dxa"/>
          </w:tcPr>
          <w:p>
            <w:pPr>
              <w:spacing w:after="20" w:before="20"/>
              <w:rPr>
                <w:rFonts w:ascii="Arial" w:hAnsi="Arial" w:cs="Arial"/>
                <w:sz w:val="14"/>
                <w:szCs w:val="14"/>
              </w:rPr>
            </w:pPr>
            <w:r>
              <w:rPr>
                <w:rFonts w:ascii="Arial" w:hAnsi="Arial" w:cs="Arial"/>
                <w:sz w:val="14"/>
                <w:szCs w:val="14"/>
              </w:rPr>
              <w:t xml:space="preserve">Audit, Team Leads</w:t>
            </w:r>
          </w:p>
        </w:tc>
        <w:tc>
          <w:tcPr>
            <w:tcW w:w="1584" w:type="dxa"/>
          </w:tcPr>
          <w:p>
            <w:pPr>
              <w:spacing w:after="20" w:before="20"/>
              <w:rPr>
                <w:rFonts w:ascii="Arial" w:hAnsi="Arial" w:cs="Arial"/>
                <w:sz w:val="14"/>
                <w:szCs w:val="14"/>
              </w:rPr>
            </w:pPr>
            <w:r>
              <w:rPr>
                <w:rFonts w:ascii="Arial" w:hAnsi="Arial" w:cs="Arial"/>
                <w:sz w:val="14"/>
                <w:szCs w:val="14"/>
              </w:rPr>
              <w:t xml:space="preserve">Date, user, action, record</w:t>
            </w:r>
          </w:p>
        </w:tc>
        <w:tc>
          <w:tcPr>
            <w:tcW w:w="2015" w:type="dxa"/>
          </w:tcPr>
          <w:p>
            <w:pPr>
              <w:spacing w:after="20" w:before="20"/>
              <w:rPr>
                <w:rFonts w:ascii="Arial" w:hAnsi="Arial" w:cs="Arial"/>
                <w:sz w:val="14"/>
                <w:szCs w:val="14"/>
              </w:rPr>
            </w:pPr>
            <w:r>
              <w:rPr>
                <w:rFonts w:ascii="Arial" w:hAnsi="Arial" w:cs="Arial"/>
                <w:sz w:val="14"/>
                <w:szCs w:val="14"/>
              </w:rPr>
              <w:t xml:space="preserve">The fields of FRRN.043.01</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Date and time</w:t>
            </w:r>
          </w:p>
        </w:tc>
        <w:tc>
          <w:tcPr>
            <w:tcW w:w="864" w:type="dxa"/>
          </w:tcPr>
          <w:p>
            <w:pPr>
              <w:spacing w:after="20" w:before="20"/>
              <w:rPr>
                <w:rFonts w:ascii="Arial" w:hAnsi="Arial" w:cs="Arial"/>
                <w:sz w:val="14"/>
                <w:szCs w:val="14"/>
              </w:rPr>
            </w:pPr>
            <w:r>
              <w:rPr>
                <w:rFonts w:ascii="Arial" w:hAnsi="Arial" w:cs="Arial"/>
                <w:sz w:val="14"/>
                <w:szCs w:val="14"/>
              </w:rPr>
              <w:t xml:space="preserve">Excel, CSV</w:t>
            </w:r>
          </w:p>
        </w:tc>
        <w:tc>
          <w:tcPr>
            <w:tcW w:w="1296" w:type="dxa"/>
          </w:tcPr>
          <w:p>
            <w:pPr>
              <w:spacing w:after="20" w:before="20"/>
              <w:rPr>
                <w:rFonts w:ascii="Arial" w:hAnsi="Arial" w:cs="Arial"/>
                <w:sz w:val="14"/>
                <w:szCs w:val="14"/>
              </w:rPr>
            </w:pPr>
            <w:r>
              <w:rPr>
                <w:rFonts w:ascii="Arial" w:hAnsi="Arial" w:cs="Arial"/>
                <w:sz w:val="14"/>
                <w:szCs w:val="14"/>
              </w:rPr>
              <w:t xml:space="preserve">BRRN.021-040; FRRN.043</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CLPC Billing Reports (Non-Built-In FIP; Built-In HLS Amortized and Non-Built-In; HLS Amortized Loan Release)</w:t>
            </w:r>
          </w:p>
        </w:tc>
        <w:tc>
          <w:tcPr>
            <w:tcW w:w="1296" w:type="dxa"/>
          </w:tcPr>
          <w:p>
            <w:pPr>
              <w:spacing w:after="20" w:before="20"/>
              <w:rPr>
                <w:rFonts w:ascii="Arial" w:hAnsi="Arial" w:cs="Arial"/>
                <w:sz w:val="14"/>
                <w:szCs w:val="14"/>
              </w:rPr>
            </w:pPr>
            <w:r>
              <w:rPr>
                <w:rFonts w:ascii="Arial" w:hAnsi="Arial" w:cs="Arial"/>
                <w:sz w:val="14"/>
                <w:szCs w:val="14"/>
              </w:rPr>
              <w:t xml:space="preserve">Processing</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(RC-RPT-01)</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Successful and Fall-Out Accounts per Stage</w:t>
            </w:r>
          </w:p>
        </w:tc>
        <w:tc>
          <w:tcPr>
            <w:tcW w:w="1296" w:type="dxa"/>
          </w:tcPr>
          <w:p>
            <w:pPr>
              <w:spacing w:after="20" w:before="20"/>
              <w:rPr>
                <w:rFonts w:ascii="Arial" w:hAnsi="Arial" w:cs="Arial"/>
                <w:sz w:val="14"/>
                <w:szCs w:val="14"/>
              </w:rPr>
            </w:pPr>
            <w:r>
              <w:rPr>
                <w:rFonts w:ascii="Arial" w:hAnsi="Arial" w:cs="Arial"/>
                <w:sz w:val="14"/>
                <w:szCs w:val="14"/>
              </w:rPr>
              <w:t xml:space="preserve">Team Leads</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(RC-RPT-02)</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Successfully and Unsuccessfully Sent ePolicy</w:t>
            </w:r>
          </w:p>
        </w:tc>
        <w:tc>
          <w:tcPr>
            <w:tcW w:w="1296" w:type="dxa"/>
          </w:tcPr>
          <w:p>
            <w:pPr>
              <w:spacing w:after="20" w:before="20"/>
              <w:rPr>
                <w:rFonts w:ascii="Arial" w:hAnsi="Arial" w:cs="Arial"/>
                <w:sz w:val="14"/>
                <w:szCs w:val="14"/>
              </w:rPr>
            </w:pPr>
            <w:r>
              <w:rPr>
                <w:rFonts w:ascii="Arial" w:hAnsi="Arial" w:cs="Arial"/>
                <w:sz w:val="14"/>
                <w:szCs w:val="14"/>
              </w:rPr>
              <w:t xml:space="preserve">Processing</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(RC-RPT-03)</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Accounts without Policy Number</w:t>
            </w:r>
          </w:p>
        </w:tc>
        <w:tc>
          <w:tcPr>
            <w:tcW w:w="1296" w:type="dxa"/>
          </w:tcPr>
          <w:p>
            <w:pPr>
              <w:keepNext/>
              <w:spacing w:after="20" w:before="20"/>
              <w:rPr>
                <w:rFonts w:ascii="Arial" w:hAnsi="Arial" w:cs="Arial"/>
                <w:sz w:val="14"/>
                <w:szCs w:val="14"/>
              </w:rPr>
            </w:pPr>
            <w:r>
              <w:rPr>
                <w:rFonts w:ascii="Arial" w:hAnsi="Arial" w:cs="Arial"/>
                <w:sz w:val="14"/>
                <w:szCs w:val="14"/>
              </w:rPr>
              <w:t xml:space="preserve">Processing</w:t>
            </w:r>
          </w:p>
        </w:tc>
        <w:tc>
          <w:tcPr>
            <w:tcW w:w="1584" w:type="dxa"/>
          </w:tcPr>
          <w:p>
            <w:pPr>
              <w:keepNext/>
              <w:spacing w:after="20" w:before="20"/>
              <w:rPr>
                <w:rFonts w:ascii="Arial" w:hAnsi="Arial" w:cs="Arial"/>
                <w:sz w:val="14"/>
                <w:szCs w:val="14"/>
              </w:rPr>
            </w:pPr>
            <w:r>
              <w:rPr>
                <w:rFonts w:ascii="Arial" w:hAnsi="Arial" w:cs="Arial"/>
                <w:sz w:val="14"/>
                <w:szCs w:val="14"/>
              </w:rPr>
              <w:t xml:space="preserve">To be provided</w:t>
            </w:r>
          </w:p>
        </w:tc>
        <w:tc>
          <w:tcPr>
            <w:tcW w:w="2015" w:type="dxa"/>
          </w:tcPr>
          <w:p>
            <w:pPr>
              <w:keepNext/>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Excel, PDF</w:t>
            </w:r>
          </w:p>
        </w:tc>
        <w:tc>
          <w:tcPr>
            <w:tcW w:w="1296" w:type="dxa"/>
          </w:tcPr>
          <w:p>
            <w:pPr>
              <w:keepNext/>
              <w:spacing w:after="20" w:before="20"/>
              <w:rPr>
                <w:rFonts w:ascii="Arial" w:hAnsi="Arial" w:cs="Arial"/>
                <w:sz w:val="14"/>
                <w:szCs w:val="14"/>
              </w:rPr>
            </w:pPr>
            <w:r>
              <w:rPr>
                <w:rFonts w:ascii="Arial" w:hAnsi="Arial" w:cs="Arial"/>
                <w:sz w:val="14"/>
                <w:szCs w:val="14"/>
              </w:rPr>
              <w:t xml:space="preserve">FRRN.044.01 (RC-RPT-04)</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Unapplied Payment Report with Disposition</w:t>
            </w:r>
          </w:p>
        </w:tc>
        <w:tc>
          <w:tcPr>
            <w:tcW w:w="1296" w:type="dxa"/>
          </w:tcPr>
          <w:p>
            <w:pPr>
              <w:keepNext/>
              <w:spacing w:after="20" w:before="20"/>
              <w:rPr>
                <w:rFonts w:ascii="Arial" w:hAnsi="Arial" w:cs="Arial"/>
                <w:sz w:val="14"/>
                <w:szCs w:val="14"/>
              </w:rPr>
            </w:pPr>
            <w:r>
              <w:rPr>
                <w:rFonts w:ascii="Arial" w:hAnsi="Arial" w:cs="Arial"/>
                <w:sz w:val="14"/>
                <w:szCs w:val="14"/>
              </w:rPr>
              <w:t xml:space="preserve">Marketing, Cashiering</w:t>
            </w:r>
          </w:p>
        </w:tc>
        <w:tc>
          <w:tcPr>
            <w:tcW w:w="1584" w:type="dxa"/>
          </w:tcPr>
          <w:p>
            <w:pPr>
              <w:keepNext/>
              <w:spacing w:after="20" w:before="20"/>
              <w:rPr>
                <w:rFonts w:ascii="Arial" w:hAnsi="Arial" w:cs="Arial"/>
                <w:sz w:val="14"/>
                <w:szCs w:val="14"/>
              </w:rPr>
            </w:pPr>
            <w:r>
              <w:rPr>
                <w:rFonts w:ascii="Arial" w:hAnsi="Arial" w:cs="Arial"/>
                <w:sz w:val="14"/>
                <w:szCs w:val="14"/>
              </w:rPr>
              <w:t xml:space="preserve">To be provided</w:t>
            </w:r>
          </w:p>
        </w:tc>
        <w:tc>
          <w:tcPr>
            <w:tcW w:w="2015" w:type="dxa"/>
          </w:tcPr>
          <w:p>
            <w:pPr>
              <w:keepNext/>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Excel, PDF</w:t>
            </w:r>
          </w:p>
        </w:tc>
        <w:tc>
          <w:tcPr>
            <w:tcW w:w="1296" w:type="dxa"/>
          </w:tcPr>
          <w:p>
            <w:pPr>
              <w:keepNext/>
              <w:spacing w:after="20" w:before="20"/>
              <w:rPr>
                <w:rFonts w:ascii="Arial" w:hAnsi="Arial" w:cs="Arial"/>
                <w:sz w:val="14"/>
                <w:szCs w:val="14"/>
              </w:rPr>
            </w:pPr>
            <w:r>
              <w:rPr>
                <w:rFonts w:ascii="Arial" w:hAnsi="Arial" w:cs="Arial"/>
                <w:sz w:val="14"/>
                <w:szCs w:val="14"/>
              </w:rPr>
              <w:t xml:space="preserve">FRRN.044.01 (RC-RPT-05)</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LAMD reconciliation reports (Tagged as RMU; RMU without booking; not RMU with booking; tagged as submitted; not RMU and no submitted record)</w:t>
            </w:r>
          </w:p>
        </w:tc>
        <w:tc>
          <w:tcPr>
            <w:tcW w:w="1296" w:type="dxa"/>
          </w:tcPr>
          <w:p>
            <w:pPr>
              <w:spacing w:after="20" w:before="20"/>
              <w:rPr>
                <w:rFonts w:ascii="Arial" w:hAnsi="Arial" w:cs="Arial"/>
                <w:sz w:val="14"/>
                <w:szCs w:val="14"/>
              </w:rPr>
            </w:pPr>
            <w:r>
              <w:rPr>
                <w:rFonts w:ascii="Arial" w:hAnsi="Arial" w:cs="Arial"/>
                <w:sz w:val="14"/>
                <w:szCs w:val="14"/>
              </w:rPr>
              <w:t xml:space="preserve">LAMD, Processing</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(RC-RPT-06)</w:t>
            </w:r>
          </w:p>
        </w:tc>
      </w:tr>
    </w:tbl>
    <w:p>
      <w:pPr>
        <w:spacing w:after="0"/>
        <w:rPr>
          <w:rFonts w:ascii="Arial" w:hAnsi="Arial" w:cs="Arial"/>
        </w:rPr>
      </w:pPr>
    </w:p>
    <w:p>
      <w:pPr>
        <w:keepNext/>
        <w:rPr>
          <w:rFonts w:ascii="Arial" w:hAnsi="Arial" w:cs="Arial"/>
        </w:rPr>
      </w:pPr>
      <w:r>
        <w:rPr>
          <w:rFonts w:ascii="Arial" w:hAnsi="Arial" w:cs="Arial"/>
          <w:b/>
          <w:bCs/>
        </w:rPr>
        <w:t xml:space="preserve">The scheduled runs of Renewal; each run is listed on the scheduled jobs screen with its last result, and a failed run raises an alert: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584"/>
        <w:gridCol w:w="1296"/>
        <w:gridCol w:w="2880"/>
        <w:gridCol w:w="1872"/>
        <w:gridCol w:w="1584"/>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Run</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it does</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 is told</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Changed by</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 FR item</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Daily extraction</w:t>
            </w:r>
          </w:p>
        </w:tc>
        <w:tc>
          <w:tcPr>
            <w:tcW w:w="1296" w:type="dxa"/>
          </w:tcPr>
          <w:p>
            <w:pPr>
              <w:spacing w:after="20" w:before="20"/>
              <w:rPr>
                <w:rFonts w:ascii="Arial" w:hAnsi="Arial" w:cs="Arial"/>
                <w:sz w:val="15"/>
                <w:szCs w:val="15"/>
              </w:rPr>
            </w:pPr>
            <w:r>
              <w:rPr>
                <w:rFonts w:ascii="Arial" w:hAnsi="Arial" w:cs="Arial"/>
                <w:sz w:val="15"/>
                <w:szCs w:val="15"/>
              </w:rPr>
              <w:t xml:space="preserve">Every day 01:00</w:t>
            </w:r>
          </w:p>
        </w:tc>
        <w:tc>
          <w:tcPr>
            <w:tcW w:w="2880" w:type="dxa"/>
          </w:tcPr>
          <w:p>
            <w:pPr>
              <w:spacing w:after="20" w:before="20"/>
              <w:rPr>
                <w:rFonts w:ascii="Arial" w:hAnsi="Arial" w:cs="Arial"/>
                <w:sz w:val="15"/>
                <w:szCs w:val="15"/>
              </w:rPr>
            </w:pPr>
            <w:r>
              <w:rPr>
                <w:rFonts w:ascii="Arial" w:hAnsi="Arial" w:cs="Arial"/>
                <w:sz w:val="15"/>
                <w:szCs w:val="15"/>
              </w:rPr>
              <w:t xml:space="preserve">Lists the accounts expiring at the lead days and runs the sanitation</w:t>
            </w:r>
          </w:p>
        </w:tc>
        <w:tc>
          <w:tcPr>
            <w:tcW w:w="1872" w:type="dxa"/>
          </w:tcPr>
          <w:p>
            <w:pPr>
              <w:spacing w:after="20" w:before="20"/>
              <w:rPr>
                <w:rFonts w:ascii="Arial" w:hAnsi="Arial" w:cs="Arial"/>
                <w:sz w:val="15"/>
                <w:szCs w:val="15"/>
              </w:rPr>
            </w:pPr>
            <w:r>
              <w:rPr>
                <w:rFonts w:ascii="Arial" w:hAnsi="Arial" w:cs="Arial"/>
                <w:sz w:val="15"/>
                <w:szCs w:val="15"/>
              </w:rPr>
              <w:t xml:space="preserve">Alert to the administrators if it fails</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 (time); Business Administrator (lead days)</w:t>
            </w:r>
          </w:p>
        </w:tc>
        <w:tc>
          <w:tcPr>
            <w:tcW w:w="1440" w:type="dxa"/>
          </w:tcPr>
          <w:p>
            <w:pPr>
              <w:spacing w:after="20" w:before="20"/>
              <w:rPr>
                <w:rFonts w:ascii="Arial" w:hAnsi="Arial" w:cs="Arial"/>
                <w:sz w:val="15"/>
                <w:szCs w:val="15"/>
              </w:rPr>
            </w:pPr>
            <w:r>
              <w:rPr>
                <w:rFonts w:ascii="Arial" w:hAnsi="Arial" w:cs="Arial"/>
                <w:sz w:val="15"/>
                <w:szCs w:val="15"/>
              </w:rPr>
              <w:t xml:space="preserve">BRRN.030; FRRN.004.04</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Re-evaluation</w:t>
            </w:r>
          </w:p>
        </w:tc>
        <w:tc>
          <w:tcPr>
            <w:tcW w:w="1296" w:type="dxa"/>
          </w:tcPr>
          <w:p>
            <w:pPr>
              <w:spacing w:after="20" w:before="20"/>
              <w:rPr>
                <w:rFonts w:ascii="Arial" w:hAnsi="Arial" w:cs="Arial"/>
                <w:sz w:val="15"/>
                <w:szCs w:val="15"/>
              </w:rPr>
            </w:pPr>
            <w:r>
              <w:rPr>
                <w:rFonts w:ascii="Arial" w:hAnsi="Arial" w:cs="Arial"/>
                <w:sz w:val="15"/>
                <w:szCs w:val="15"/>
              </w:rPr>
              <w:t xml:space="preserve">Every day 01:30</w:t>
            </w:r>
          </w:p>
        </w:tc>
        <w:tc>
          <w:tcPr>
            <w:tcW w:w="2880" w:type="dxa"/>
          </w:tcPr>
          <w:p>
            <w:pPr>
              <w:spacing w:after="20" w:before="20"/>
              <w:rPr>
                <w:rFonts w:ascii="Arial" w:hAnsi="Arial" w:cs="Arial"/>
                <w:sz w:val="15"/>
                <w:szCs w:val="15"/>
              </w:rPr>
            </w:pPr>
            <w:r>
              <w:rPr>
                <w:rFonts w:ascii="Arial" w:hAnsi="Arial" w:cs="Arial"/>
                <w:sz w:val="15"/>
                <w:szCs w:val="15"/>
              </w:rPr>
              <w:t xml:space="preserve">Runs the sanitation again on the open renewal accounts and recomputes the classification</w:t>
            </w:r>
          </w:p>
        </w:tc>
        <w:tc>
          <w:tcPr>
            <w:tcW w:w="1872" w:type="dxa"/>
          </w:tcPr>
          <w:p>
            <w:pPr>
              <w:spacing w:after="20" w:before="20"/>
              <w:rPr>
                <w:rFonts w:ascii="Arial" w:hAnsi="Arial" w:cs="Arial"/>
                <w:sz w:val="15"/>
                <w:szCs w:val="15"/>
              </w:rPr>
            </w:pPr>
            <w:r>
              <w:rPr>
                <w:rFonts w:ascii="Arial" w:hAnsi="Arial" w:cs="Arial"/>
                <w:sz w:val="15"/>
                <w:szCs w:val="15"/>
              </w:rPr>
              <w:t xml:space="preserve">Notice when an account turns Exception</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BRRN.020; FRRN.007.01</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Letter run</w:t>
            </w:r>
          </w:p>
        </w:tc>
        <w:tc>
          <w:tcPr>
            <w:tcW w:w="1296" w:type="dxa"/>
          </w:tcPr>
          <w:p>
            <w:pPr>
              <w:spacing w:after="20" w:before="20"/>
              <w:rPr>
                <w:rFonts w:ascii="Arial" w:hAnsi="Arial" w:cs="Arial"/>
                <w:sz w:val="15"/>
                <w:szCs w:val="15"/>
              </w:rPr>
            </w:pPr>
            <w:r>
              <w:rPr>
                <w:rFonts w:ascii="Arial" w:hAnsi="Arial" w:cs="Arial"/>
                <w:sz w:val="15"/>
                <w:szCs w:val="15"/>
              </w:rPr>
              <w:t xml:space="preserve">Every day 06:00</w:t>
            </w:r>
          </w:p>
        </w:tc>
        <w:tc>
          <w:tcPr>
            <w:tcW w:w="2880" w:type="dxa"/>
          </w:tcPr>
          <w:p>
            <w:pPr>
              <w:spacing w:after="20" w:before="20"/>
              <w:rPr>
                <w:rFonts w:ascii="Arial" w:hAnsi="Arial" w:cs="Arial"/>
                <w:sz w:val="15"/>
                <w:szCs w:val="15"/>
              </w:rPr>
            </w:pPr>
            <w:r>
              <w:rPr>
                <w:rFonts w:ascii="Arial" w:hAnsi="Arial" w:cs="Arial"/>
                <w:sz w:val="15"/>
                <w:szCs w:val="15"/>
              </w:rPr>
              <w:t xml:space="preserve">NRNS tag and reminder letters; letters due on the effective expiry date</w:t>
            </w:r>
          </w:p>
        </w:tc>
        <w:tc>
          <w:tcPr>
            <w:tcW w:w="1872" w:type="dxa"/>
          </w:tcPr>
          <w:p>
            <w:pPr>
              <w:spacing w:after="20" w:before="20"/>
              <w:rPr>
                <w:rFonts w:ascii="Arial" w:hAnsi="Arial" w:cs="Arial"/>
                <w:sz w:val="15"/>
                <w:szCs w:val="15"/>
              </w:rPr>
            </w:pPr>
            <w:r>
              <w:rPr>
                <w:rFonts w:ascii="Arial" w:hAnsi="Arial" w:cs="Arial"/>
                <w:sz w:val="15"/>
                <w:szCs w:val="15"/>
              </w:rPr>
              <w:t xml:space="preserve">-</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BRRN.025, 037; FRRN.023.03</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Expiry sweep</w:t>
            </w:r>
          </w:p>
        </w:tc>
        <w:tc>
          <w:tcPr>
            <w:tcW w:w="1296" w:type="dxa"/>
          </w:tcPr>
          <w:p>
            <w:pPr>
              <w:spacing w:after="20" w:before="20"/>
              <w:rPr>
                <w:rFonts w:ascii="Arial" w:hAnsi="Arial" w:cs="Arial"/>
                <w:sz w:val="15"/>
                <w:szCs w:val="15"/>
              </w:rPr>
            </w:pPr>
            <w:r>
              <w:rPr>
                <w:rFonts w:ascii="Arial" w:hAnsi="Arial" w:cs="Arial"/>
                <w:sz w:val="15"/>
                <w:szCs w:val="15"/>
              </w:rPr>
              <w:t xml:space="preserve">Every day 00:15</w:t>
            </w:r>
          </w:p>
        </w:tc>
        <w:tc>
          <w:tcPr>
            <w:tcW w:w="2880" w:type="dxa"/>
          </w:tcPr>
          <w:p>
            <w:pPr>
              <w:spacing w:after="20" w:before="20"/>
              <w:rPr>
                <w:rFonts w:ascii="Arial" w:hAnsi="Arial" w:cs="Arial"/>
                <w:sz w:val="15"/>
                <w:szCs w:val="15"/>
              </w:rPr>
            </w:pPr>
            <w:r>
              <w:rPr>
                <w:rFonts w:ascii="Arial" w:hAnsi="Arial" w:cs="Arial"/>
                <w:sz w:val="15"/>
                <w:szCs w:val="15"/>
              </w:rPr>
              <w:t xml:space="preserve">Closes the accounts past the effective expiry date without acceptance; non-acceptance letters</w:t>
            </w:r>
          </w:p>
        </w:tc>
        <w:tc>
          <w:tcPr>
            <w:tcW w:w="1872" w:type="dxa"/>
          </w:tcPr>
          <w:p>
            <w:pPr>
              <w:spacing w:after="20" w:before="20"/>
              <w:rPr>
                <w:rFonts w:ascii="Arial" w:hAnsi="Arial" w:cs="Arial"/>
                <w:sz w:val="15"/>
                <w:szCs w:val="15"/>
              </w:rPr>
            </w:pPr>
            <w:r>
              <w:rPr>
                <w:rFonts w:ascii="Arial" w:hAnsi="Arial" w:cs="Arial"/>
                <w:sz w:val="15"/>
                <w:szCs w:val="15"/>
              </w:rPr>
              <w:t xml:space="preserve">Notice to the officers of the account</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BRRN.025; FRRN.023.03</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Renewal alerts</w:t>
            </w:r>
          </w:p>
        </w:tc>
        <w:tc>
          <w:tcPr>
            <w:tcW w:w="1296" w:type="dxa"/>
          </w:tcPr>
          <w:p>
            <w:pPr>
              <w:spacing w:after="20" w:before="20"/>
              <w:rPr>
                <w:rFonts w:ascii="Arial" w:hAnsi="Arial" w:cs="Arial"/>
                <w:sz w:val="15"/>
                <w:szCs w:val="15"/>
              </w:rPr>
            </w:pPr>
            <w:r>
              <w:rPr>
                <w:rFonts w:ascii="Arial" w:hAnsi="Arial" w:cs="Arial"/>
                <w:sz w:val="15"/>
                <w:szCs w:val="15"/>
              </w:rPr>
              <w:t xml:space="preserve">Every day</w:t>
            </w:r>
          </w:p>
        </w:tc>
        <w:tc>
          <w:tcPr>
            <w:tcW w:w="2880" w:type="dxa"/>
          </w:tcPr>
          <w:p>
            <w:pPr>
              <w:spacing w:after="20" w:before="20"/>
              <w:rPr>
                <w:rFonts w:ascii="Arial" w:hAnsi="Arial" w:cs="Arial"/>
                <w:sz w:val="15"/>
                <w:szCs w:val="15"/>
              </w:rPr>
            </w:pPr>
            <w:r>
              <w:rPr>
                <w:rFonts w:ascii="Arial" w:hAnsi="Arial" w:cs="Arial"/>
                <w:sz w:val="15"/>
                <w:szCs w:val="15"/>
              </w:rPr>
              <w:t xml:space="preserve">Insurer answers overdue; exceptions beyond the ageing days; letters not delivered</w:t>
            </w:r>
          </w:p>
        </w:tc>
        <w:tc>
          <w:tcPr>
            <w:tcW w:w="1872" w:type="dxa"/>
          </w:tcPr>
          <w:p>
            <w:pPr>
              <w:spacing w:after="20" w:before="20"/>
              <w:rPr>
                <w:rFonts w:ascii="Arial" w:hAnsi="Arial" w:cs="Arial"/>
                <w:sz w:val="15"/>
                <w:szCs w:val="15"/>
              </w:rPr>
            </w:pPr>
            <w:r>
              <w:rPr>
                <w:rFonts w:ascii="Arial" w:hAnsi="Arial" w:cs="Arial"/>
                <w:sz w:val="15"/>
                <w:szCs w:val="15"/>
              </w:rPr>
              <w:t xml:space="preserve">Administrators and Team Leads (alerts)</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BRRN.029; FRRN.008.01, 021</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Attention flags</w:t>
            </w:r>
          </w:p>
        </w:tc>
        <w:tc>
          <w:tcPr>
            <w:tcW w:w="1296" w:type="dxa"/>
          </w:tcPr>
          <w:p>
            <w:pPr>
              <w:spacing w:after="20" w:before="20"/>
              <w:rPr>
                <w:rFonts w:ascii="Arial" w:hAnsi="Arial" w:cs="Arial"/>
                <w:sz w:val="15"/>
                <w:szCs w:val="15"/>
              </w:rPr>
            </w:pPr>
            <w:r>
              <w:rPr>
                <w:rFonts w:ascii="Arial" w:hAnsi="Arial" w:cs="Arial"/>
                <w:sz w:val="15"/>
                <w:szCs w:val="15"/>
              </w:rPr>
              <w:t xml:space="preserve">Every day</w:t>
            </w:r>
          </w:p>
        </w:tc>
        <w:tc>
          <w:tcPr>
            <w:tcW w:w="2880" w:type="dxa"/>
          </w:tcPr>
          <w:p>
            <w:pPr>
              <w:spacing w:after="20" w:before="20"/>
              <w:rPr>
                <w:rFonts w:ascii="Arial" w:hAnsi="Arial" w:cs="Arial"/>
                <w:sz w:val="15"/>
                <w:szCs w:val="15"/>
              </w:rPr>
            </w:pPr>
            <w:r>
              <w:rPr>
                <w:rFonts w:ascii="Arial" w:hAnsi="Arial" w:cs="Arial"/>
                <w:sz w:val="15"/>
                <w:szCs w:val="15"/>
              </w:rPr>
              <w:t xml:space="preserve">Sets the ageing, overdue and high-risk flags of the listing</w:t>
            </w:r>
          </w:p>
        </w:tc>
        <w:tc>
          <w:tcPr>
            <w:tcW w:w="1872" w:type="dxa"/>
          </w:tcPr>
          <w:p>
            <w:pPr>
              <w:spacing w:after="20" w:before="20"/>
              <w:rPr>
                <w:rFonts w:ascii="Arial" w:hAnsi="Arial" w:cs="Arial"/>
                <w:sz w:val="15"/>
                <w:szCs w:val="15"/>
              </w:rPr>
            </w:pPr>
            <w:r>
              <w:rPr>
                <w:rFonts w:ascii="Arial" w:hAnsi="Arial" w:cs="Arial"/>
                <w:sz w:val="15"/>
                <w:szCs w:val="15"/>
              </w:rPr>
              <w:t xml:space="preserve">No message (BRRN.036)</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 (days)</w:t>
            </w:r>
          </w:p>
        </w:tc>
        <w:tc>
          <w:tcPr>
            <w:tcW w:w="1440" w:type="dxa"/>
          </w:tcPr>
          <w:p>
            <w:pPr>
              <w:spacing w:after="20" w:before="20"/>
              <w:rPr>
                <w:rFonts w:ascii="Arial" w:hAnsi="Arial" w:cs="Arial"/>
                <w:sz w:val="15"/>
                <w:szCs w:val="15"/>
              </w:rPr>
            </w:pPr>
            <w:r>
              <w:rPr>
                <w:rFonts w:ascii="Arial" w:hAnsi="Arial" w:cs="Arial"/>
                <w:sz w:val="15"/>
                <w:szCs w:val="15"/>
              </w:rPr>
              <w:t xml:space="preserve">BRRN.036; FRRN.044.03</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CBG Home billing</w:t>
            </w:r>
          </w:p>
        </w:tc>
        <w:tc>
          <w:tcPr>
            <w:tcW w:w="1296" w:type="dxa"/>
          </w:tcPr>
          <w:p>
            <w:pPr>
              <w:spacing w:after="20" w:before="20"/>
              <w:rPr>
                <w:rFonts w:ascii="Arial" w:hAnsi="Arial" w:cs="Arial"/>
                <w:sz w:val="15"/>
                <w:szCs w:val="15"/>
              </w:rPr>
            </w:pPr>
            <w:r>
              <w:rPr>
                <w:rFonts w:ascii="Arial" w:hAnsi="Arial" w:cs="Arial"/>
                <w:sz w:val="15"/>
                <w:szCs w:val="15"/>
              </w:rPr>
              <w:t xml:space="preserve">Every day</w:t>
            </w:r>
          </w:p>
        </w:tc>
        <w:tc>
          <w:tcPr>
            <w:tcW w:w="2880" w:type="dxa"/>
          </w:tcPr>
          <w:p>
            <w:pPr>
              <w:spacing w:after="20" w:before="20"/>
              <w:rPr>
                <w:rFonts w:ascii="Arial" w:hAnsi="Arial" w:cs="Arial"/>
                <w:sz w:val="15"/>
                <w:szCs w:val="15"/>
              </w:rPr>
            </w:pPr>
            <w:r>
              <w:rPr>
                <w:rFonts w:ascii="Arial" w:hAnsi="Arial" w:cs="Arial"/>
                <w:sz w:val="15"/>
                <w:szCs w:val="15"/>
              </w:rPr>
              <w:t xml:space="preserve">Billing file of CBG Home accounts 10 days before expiry</w:t>
            </w:r>
          </w:p>
        </w:tc>
        <w:tc>
          <w:tcPr>
            <w:tcW w:w="1872" w:type="dxa"/>
          </w:tcPr>
          <w:p>
            <w:pPr>
              <w:spacing w:after="20" w:before="20"/>
              <w:rPr>
                <w:rFonts w:ascii="Arial" w:hAnsi="Arial" w:cs="Arial"/>
                <w:sz w:val="15"/>
                <w:szCs w:val="15"/>
              </w:rPr>
            </w:pPr>
            <w:r>
              <w:rPr>
                <w:rFonts w:ascii="Arial" w:hAnsi="Arial" w:cs="Arial"/>
                <w:sz w:val="15"/>
                <w:szCs w:val="15"/>
              </w:rPr>
              <w:t xml:space="preserve">-</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FRRN.27.01</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FFY Motor billing</w:t>
            </w:r>
          </w:p>
        </w:tc>
        <w:tc>
          <w:tcPr>
            <w:tcW w:w="1296" w:type="dxa"/>
          </w:tcPr>
          <w:p>
            <w:pPr>
              <w:spacing w:after="20" w:before="20"/>
              <w:rPr>
                <w:rFonts w:ascii="Arial" w:hAnsi="Arial" w:cs="Arial"/>
                <w:sz w:val="15"/>
                <w:szCs w:val="15"/>
              </w:rPr>
            </w:pPr>
            <w:r>
              <w:rPr>
                <w:rFonts w:ascii="Arial" w:hAnsi="Arial" w:cs="Arial"/>
                <w:sz w:val="15"/>
                <w:szCs w:val="15"/>
              </w:rPr>
              <w:t xml:space="preserve">10th and 25th of the month</w:t>
            </w:r>
          </w:p>
        </w:tc>
        <w:tc>
          <w:tcPr>
            <w:tcW w:w="2880" w:type="dxa"/>
          </w:tcPr>
          <w:p>
            <w:pPr>
              <w:spacing w:after="20" w:before="20"/>
              <w:rPr>
                <w:rFonts w:ascii="Arial" w:hAnsi="Arial" w:cs="Arial"/>
                <w:sz w:val="15"/>
                <w:szCs w:val="15"/>
              </w:rPr>
            </w:pPr>
            <w:r>
              <w:rPr>
                <w:rFonts w:ascii="Arial" w:hAnsi="Arial" w:cs="Arial"/>
                <w:sz w:val="15"/>
                <w:szCs w:val="15"/>
              </w:rPr>
              <w:t xml:space="preserve">Billing file of FFY Motor accounts</w:t>
            </w:r>
          </w:p>
        </w:tc>
        <w:tc>
          <w:tcPr>
            <w:tcW w:w="1872" w:type="dxa"/>
          </w:tcPr>
          <w:p>
            <w:pPr>
              <w:spacing w:after="20" w:before="20"/>
              <w:rPr>
                <w:rFonts w:ascii="Arial" w:hAnsi="Arial" w:cs="Arial"/>
                <w:sz w:val="15"/>
                <w:szCs w:val="15"/>
              </w:rPr>
            </w:pPr>
            <w:r>
              <w:rPr>
                <w:rFonts w:ascii="Arial" w:hAnsi="Arial" w:cs="Arial"/>
                <w:sz w:val="15"/>
                <w:szCs w:val="15"/>
              </w:rPr>
              <w:t xml:space="preserve">-</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FRRN.27.01</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CBG hold cover requests</w:t>
            </w:r>
          </w:p>
        </w:tc>
        <w:tc>
          <w:tcPr>
            <w:tcW w:w="1296" w:type="dxa"/>
          </w:tcPr>
          <w:p>
            <w:pPr>
              <w:keepNext/>
              <w:spacing w:after="20" w:before="20"/>
              <w:rPr>
                <w:rFonts w:ascii="Arial" w:hAnsi="Arial" w:cs="Arial"/>
                <w:sz w:val="15"/>
                <w:szCs w:val="15"/>
              </w:rPr>
            </w:pPr>
            <w:r>
              <w:rPr>
                <w:rFonts w:ascii="Arial" w:hAnsi="Arial" w:cs="Arial"/>
                <w:sz w:val="15"/>
                <w:szCs w:val="15"/>
              </w:rPr>
              <w:t xml:space="preserve">Every day (75 days before expiry)</w:t>
            </w:r>
          </w:p>
        </w:tc>
        <w:tc>
          <w:tcPr>
            <w:tcW w:w="2880" w:type="dxa"/>
          </w:tcPr>
          <w:p>
            <w:pPr>
              <w:keepNext/>
              <w:spacing w:after="20" w:before="20"/>
              <w:rPr>
                <w:rFonts w:ascii="Arial" w:hAnsi="Arial" w:cs="Arial"/>
                <w:sz w:val="15"/>
                <w:szCs w:val="15"/>
              </w:rPr>
            </w:pPr>
            <w:r>
              <w:rPr>
                <w:rFonts w:ascii="Arial" w:hAnsi="Arial" w:cs="Arial"/>
                <w:sz w:val="15"/>
                <w:szCs w:val="15"/>
              </w:rPr>
              <w:t xml:space="preserve">Hold cover requests of the Clean CBG accounts, one file per insurer</w:t>
            </w:r>
          </w:p>
        </w:tc>
        <w:tc>
          <w:tcPr>
            <w:tcW w:w="1872" w:type="dxa"/>
          </w:tcPr>
          <w:p>
            <w:pPr>
              <w:keepNext/>
              <w:spacing w:after="20" w:before="20"/>
              <w:rPr>
                <w:rFonts w:ascii="Arial" w:hAnsi="Arial" w:cs="Arial"/>
                <w:sz w:val="15"/>
                <w:szCs w:val="15"/>
              </w:rPr>
            </w:pPr>
            <w:r>
              <w:rPr>
                <w:rFonts w:ascii="Arial" w:hAnsi="Arial" w:cs="Arial"/>
                <w:sz w:val="15"/>
                <w:szCs w:val="15"/>
              </w:rPr>
              <w:t xml:space="preserve">-</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keepNext/>
              <w:spacing w:after="20" w:before="20"/>
              <w:rPr>
                <w:rFonts w:ascii="Arial" w:hAnsi="Arial" w:cs="Arial"/>
                <w:sz w:val="15"/>
                <w:szCs w:val="15"/>
              </w:rPr>
            </w:pPr>
            <w:r>
              <w:rPr>
                <w:rFonts w:ascii="Arial" w:hAnsi="Arial" w:cs="Arial"/>
                <w:sz w:val="15"/>
                <w:szCs w:val="15"/>
              </w:rPr>
              <w:t xml:space="preserve">FRRN.036.04</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CBG Home hold cover extension</w:t>
            </w:r>
          </w:p>
        </w:tc>
        <w:tc>
          <w:tcPr>
            <w:tcW w:w="1296" w:type="dxa"/>
          </w:tcPr>
          <w:p>
            <w:pPr>
              <w:keepNext/>
              <w:spacing w:after="20" w:before="20"/>
              <w:rPr>
                <w:rFonts w:ascii="Arial" w:hAnsi="Arial" w:cs="Arial"/>
                <w:sz w:val="15"/>
                <w:szCs w:val="15"/>
              </w:rPr>
            </w:pPr>
            <w:r>
              <w:rPr>
                <w:rFonts w:ascii="Arial" w:hAnsi="Arial" w:cs="Arial"/>
                <w:sz w:val="15"/>
                <w:szCs w:val="15"/>
              </w:rPr>
              <w:t xml:space="preserve">15th of the month</w:t>
            </w:r>
          </w:p>
        </w:tc>
        <w:tc>
          <w:tcPr>
            <w:tcW w:w="2880" w:type="dxa"/>
          </w:tcPr>
          <w:p>
            <w:pPr>
              <w:keepNext/>
              <w:spacing w:after="20" w:before="20"/>
              <w:rPr>
                <w:rFonts w:ascii="Arial" w:hAnsi="Arial" w:cs="Arial"/>
                <w:sz w:val="15"/>
                <w:szCs w:val="15"/>
              </w:rPr>
            </w:pPr>
            <w:r>
              <w:rPr>
                <w:rFonts w:ascii="Arial" w:hAnsi="Arial" w:cs="Arial"/>
                <w:sz w:val="15"/>
                <w:szCs w:val="15"/>
              </w:rPr>
              <w:t xml:space="preserve">30-day extension of the expired, unbooked CBG Home accounts</w:t>
            </w:r>
          </w:p>
        </w:tc>
        <w:tc>
          <w:tcPr>
            <w:tcW w:w="1872" w:type="dxa"/>
          </w:tcPr>
          <w:p>
            <w:pPr>
              <w:keepNext/>
              <w:spacing w:after="20" w:before="20"/>
              <w:rPr>
                <w:rFonts w:ascii="Arial" w:hAnsi="Arial" w:cs="Arial"/>
                <w:sz w:val="15"/>
                <w:szCs w:val="15"/>
              </w:rPr>
            </w:pPr>
            <w:r>
              <w:rPr>
                <w:rFonts w:ascii="Arial" w:hAnsi="Arial" w:cs="Arial"/>
                <w:sz w:val="15"/>
                <w:szCs w:val="15"/>
              </w:rPr>
              <w:t xml:space="preserve">-</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keepNext/>
              <w:spacing w:after="20" w:before="20"/>
              <w:rPr>
                <w:rFonts w:ascii="Arial" w:hAnsi="Arial" w:cs="Arial"/>
                <w:sz w:val="15"/>
                <w:szCs w:val="15"/>
              </w:rPr>
            </w:pPr>
            <w:r>
              <w:rPr>
                <w:rFonts w:ascii="Arial" w:hAnsi="Arial" w:cs="Arial"/>
                <w:sz w:val="15"/>
                <w:szCs w:val="15"/>
              </w:rPr>
              <w:t xml:space="preserve">FRRN.036.05</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Go-live extraction</w:t>
            </w:r>
          </w:p>
        </w:tc>
        <w:tc>
          <w:tcPr>
            <w:tcW w:w="1296" w:type="dxa"/>
          </w:tcPr>
          <w:p>
            <w:pPr>
              <w:spacing w:after="20" w:before="20"/>
              <w:rPr>
                <w:rFonts w:ascii="Arial" w:hAnsi="Arial" w:cs="Arial"/>
                <w:sz w:val="15"/>
                <w:szCs w:val="15"/>
              </w:rPr>
            </w:pPr>
            <w:r>
              <w:rPr>
                <w:rFonts w:ascii="Arial" w:hAnsi="Arial" w:cs="Arial"/>
                <w:sz w:val="15"/>
                <w:szCs w:val="15"/>
              </w:rPr>
              <w:t xml:space="preserve">Once, after the sign-off of the migration load</w:t>
            </w:r>
          </w:p>
        </w:tc>
        <w:tc>
          <w:tcPr>
            <w:tcW w:w="2880" w:type="dxa"/>
          </w:tcPr>
          <w:p>
            <w:pPr>
              <w:spacing w:after="20" w:before="20"/>
              <w:rPr>
                <w:rFonts w:ascii="Arial" w:hAnsi="Arial" w:cs="Arial"/>
                <w:sz w:val="15"/>
                <w:szCs w:val="15"/>
              </w:rPr>
            </w:pPr>
            <w:r>
              <w:rPr>
                <w:rFonts w:ascii="Arial" w:hAnsi="Arial" w:cs="Arial"/>
                <w:sz w:val="15"/>
                <w:szCs w:val="15"/>
              </w:rPr>
              <w:t xml:space="preserve">Takes over the expiries up to 31-May-2028</w:t>
            </w:r>
          </w:p>
        </w:tc>
        <w:tc>
          <w:tcPr>
            <w:tcW w:w="1872" w:type="dxa"/>
          </w:tcPr>
          <w:p>
            <w:pPr>
              <w:spacing w:after="20" w:before="20"/>
              <w:rPr>
                <w:rFonts w:ascii="Arial" w:hAnsi="Arial" w:cs="Arial"/>
                <w:sz w:val="15"/>
                <w:szCs w:val="15"/>
              </w:rPr>
            </w:pPr>
            <w:r>
              <w:rPr>
                <w:rFonts w:ascii="Arial" w:hAnsi="Arial" w:cs="Arial"/>
                <w:sz w:val="15"/>
                <w:szCs w:val="15"/>
              </w:rPr>
              <w:t xml:space="preserve">Notice with the counts</w:t>
            </w:r>
          </w:p>
        </w:tc>
        <w:tc>
          <w:tcPr>
            <w:tcW w:w="1584" w:type="dxa"/>
          </w:tcPr>
          <w:p>
            <w:pPr>
              <w:spacing w:after="20" w:before="20"/>
              <w:rPr>
                <w:rFonts w:ascii="Arial" w:hAnsi="Arial" w:cs="Arial"/>
                <w:sz w:val="15"/>
                <w:szCs w:val="15"/>
              </w:rPr>
            </w:pPr>
            <w:r>
              <w:rPr>
                <w:rFonts w:ascii="Arial" w:hAnsi="Arial" w:cs="Arial"/>
                <w:sz w:val="15"/>
                <w:szCs w:val="15"/>
              </w:rPr>
              <w:t xml:space="preserve">Processing Team Lead (runs it)</w:t>
            </w:r>
          </w:p>
        </w:tc>
        <w:tc>
          <w:tcPr>
            <w:tcW w:w="1440" w:type="dxa"/>
          </w:tcPr>
          <w:p>
            <w:pPr>
              <w:spacing w:after="20" w:before="20"/>
              <w:rPr>
                <w:rFonts w:ascii="Arial" w:hAnsi="Arial" w:cs="Arial"/>
                <w:sz w:val="15"/>
                <w:szCs w:val="15"/>
              </w:rPr>
            </w:pPr>
            <w:r>
              <w:rPr>
                <w:rFonts w:ascii="Arial" w:hAnsi="Arial" w:cs="Arial"/>
                <w:sz w:val="15"/>
                <w:szCs w:val="15"/>
              </w:rPr>
              <w:t xml:space="preserve">BRRN.005; FRRN.045.01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AH – Integrations</w:t>
      </w:r>
    </w:p>
    <w:p>
      <w:pPr>
        <w:rPr>
          <w:rFonts w:ascii="Arial" w:hAnsi="Arial" w:cs="Arial"/>
        </w:rPr>
      </w:pPr>
      <w:r>
        <w:rPr>
          <w:rFonts w:ascii="Arial" w:hAnsi="Arial" w:cs="Arial"/>
        </w:rPr>
        <w:t xml:space="preserve">The systems and modules Renewal exchanges information with, in business terms; the technical detail is in the Technical Specification reviewed by BDOI IT. The figure shows the context. (Figure 13).</w:t>
      </w:r>
    </w:p>
    <w:p>
      <w:pPr>
        <w:keepNext/>
        <w:spacing w:before="120" w:after="60"/>
        <w:jc w:val="center"/>
      </w:pPr>
      <w:r>
        <w:drawing>
          <wp:inline xmlns:a="http://schemas.openxmlformats.org/drawingml/2006/main" xmlns:pic="http://schemas.openxmlformats.org/drawingml/2006/picture">
            <wp:extent cx="6400800" cy="3919064"/>
            <wp:docPr id="1664530896" name="Picture 1664530896"/>
            <wp:cNvGraphicFramePr>
              <a:graphicFrameLocks noChangeAspect="1"/>
            </wp:cNvGraphicFramePr>
            <a:graphic>
              <a:graphicData uri="http://schemas.openxmlformats.org/drawingml/2006/picture">
                <pic:pic>
                  <pic:nvPicPr>
                    <pic:cNvPr id="0" name="brd06_fig_context.png"/>
                    <pic:cNvPicPr/>
                  </pic:nvPicPr>
                  <pic:blipFill>
                    <a:blip r:embed="rId131"/>
                    <a:stretch>
                      <a:fillRect/>
                    </a:stretch>
                  </pic:blipFill>
                  <pic:spPr>
                    <a:xfrm>
                      <a:off x="0" y="0"/>
                      <a:ext cx="6400800" cy="3919064"/>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13 - Integration context of Renewal</w:t>
      </w:r>
    </w:p>
    <w:p>
      <w:pPr>
        <w:spacing w:after="160"/>
        <w:rPr>
          <w:rFonts w:ascii="Arial" w:hAnsi="Arial" w:cs="Arial"/>
          <w:sz w:val="17"/>
          <w:szCs w:val="17"/>
        </w:rPr>
      </w:pPr>
      <w:r>
        <w:rPr>
          <w:rFonts w:ascii="Arial" w:hAnsi="Arial" w:cs="Arial"/>
          <w:sz w:val="17"/>
          <w:szCs w:val="17"/>
        </w:rPr>
        <w:t xml:space="preserve">How to read it: Solid lines are exchanges in scope; dashed lines depend on a decision of BDO ITG (CCM, MFT, LMS). The details of each interface are in the table of this annex. Traces to: BRRN.010, 029, 035, 040; BRD 3.009; FRRN.012, 013, 021, 022, 027-033.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720"/>
        <w:gridCol w:w="2015"/>
        <w:gridCol w:w="1152"/>
        <w:gridCol w:w="1007"/>
        <w:gridCol w:w="1152"/>
        <w:gridCol w:w="1440"/>
        <w:gridCol w:w="1440"/>
      </w:tblGrid>
      <w:tr>
        <w:trPr>
          <w:cantSplit/>
          <w:tblHeader/>
        </w:trPr>
        <w:tc>
          <w:tcPr>
            <w:tcW w:w="172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Interface</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Direction</w:t>
            </w:r>
          </w:p>
        </w:tc>
        <w:tc>
          <w:tcPr>
            <w:tcW w:w="2015"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is exchanged</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Trigger and frequency</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Volumes</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BDOI IT provides</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BDOI input</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Booked accounts and the operations ledger (New Business, Operations)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Expiring accounts, balances, booking and endorsement events</w:t>
            </w:r>
          </w:p>
        </w:tc>
        <w:tc>
          <w:tcPr>
            <w:tcW w:w="1152" w:type="dxa"/>
          </w:tcPr>
          <w:p>
            <w:pPr>
              <w:spacing w:after="20" w:before="20"/>
              <w:rPr>
                <w:rFonts w:ascii="Arial" w:hAnsi="Arial" w:cs="Arial"/>
                <w:sz w:val="14"/>
                <w:szCs w:val="14"/>
              </w:rPr>
            </w:pPr>
            <w:r>
              <w:rPr>
                <w:rFonts w:ascii="Arial" w:hAnsi="Arial" w:cs="Arial"/>
                <w:sz w:val="14"/>
                <w:szCs w:val="14"/>
              </w:rPr>
              <w:t xml:space="preserve">Daily run; on each event</w:t>
            </w:r>
          </w:p>
        </w:tc>
        <w:tc>
          <w:tcPr>
            <w:tcW w:w="1007" w:type="dxa"/>
          </w:tcPr>
          <w:p>
            <w:pPr>
              <w:spacing w:after="20" w:before="20"/>
              <w:rPr>
                <w:rFonts w:ascii="Arial" w:hAnsi="Arial" w:cs="Arial"/>
                <w:sz w:val="14"/>
                <w:szCs w:val="14"/>
              </w:rPr>
            </w:pPr>
            <w:r>
              <w:rPr>
                <w:rFonts w:ascii="Arial" w:hAnsi="Arial" w:cs="Arial"/>
                <w:sz w:val="14"/>
                <w:szCs w:val="14"/>
              </w:rPr>
              <w:t xml:space="preserve">About 25,800 renewals a month (BRD)</w:t>
            </w:r>
          </w:p>
        </w:tc>
        <w:tc>
          <w:tcPr>
            <w:tcW w:w="1152" w:type="dxa"/>
          </w:tcPr>
          <w:p>
            <w:pPr>
              <w:spacing w:after="20" w:before="20"/>
              <w:rPr>
                <w:rFonts w:ascii="Arial" w:hAnsi="Arial" w:cs="Arial"/>
                <w:sz w:val="14"/>
                <w:szCs w:val="14"/>
              </w:rPr>
            </w:pPr>
            <w:r>
              <w:rPr>
                <w:rFonts w:ascii="Arial" w:hAnsi="Arial" w:cs="Arial"/>
                <w:sz w:val="14"/>
                <w:szCs w:val="14"/>
              </w:rPr>
              <w:t xml:space="preserve">New Business / Operations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(BRD)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New Business: quotation, proposal, TSU, placement, issuance, booking</w:t>
            </w:r>
          </w:p>
        </w:tc>
        <w:tc>
          <w:tcPr>
            <w:tcW w:w="720" w:type="dxa"/>
          </w:tcPr>
          <w:p>
            <w:pPr>
              <w:spacing w:after="20" w:before="20"/>
              <w:rPr>
                <w:rFonts w:ascii="Arial" w:hAnsi="Arial" w:cs="Arial"/>
                <w:sz w:val="14"/>
                <w:szCs w:val="14"/>
              </w:rPr>
            </w:pPr>
            <w:r>
              <w:rPr>
                <w:rFonts w:ascii="Arial" w:hAnsi="Arial" w:cs="Arial"/>
                <w:sz w:val="14"/>
                <w:szCs w:val="14"/>
              </w:rPr>
              <w:t xml:space="preserve">Out / in</w:t>
            </w:r>
          </w:p>
        </w:tc>
        <w:tc>
          <w:tcPr>
            <w:tcW w:w="2015" w:type="dxa"/>
          </w:tcPr>
          <w:p>
            <w:pPr>
              <w:spacing w:after="20" w:before="20"/>
              <w:rPr>
                <w:rFonts w:ascii="Arial" w:hAnsi="Arial" w:cs="Arial"/>
                <w:sz w:val="14"/>
                <w:szCs w:val="14"/>
              </w:rPr>
            </w:pPr>
            <w:r>
              <w:rPr>
                <w:rFonts w:ascii="Arial" w:hAnsi="Arial" w:cs="Arial"/>
                <w:sz w:val="14"/>
                <w:szCs w:val="14"/>
              </w:rPr>
              <w:t xml:space="preserve">Renewal account (business type Renewal), quotation or proposal request, placement slip, booking</w:t>
            </w:r>
          </w:p>
        </w:tc>
        <w:tc>
          <w:tcPr>
            <w:tcW w:w="1152" w:type="dxa"/>
          </w:tcPr>
          <w:p>
            <w:pPr>
              <w:spacing w:after="20" w:before="20"/>
              <w:rPr>
                <w:rFonts w:ascii="Arial" w:hAnsi="Arial" w:cs="Arial"/>
                <w:sz w:val="14"/>
                <w:szCs w:val="14"/>
              </w:rPr>
            </w:pPr>
            <w:r>
              <w:rPr>
                <w:rFonts w:ascii="Arial" w:hAnsi="Arial" w:cs="Arial"/>
                <w:sz w:val="14"/>
                <w:szCs w:val="14"/>
              </w:rPr>
              <w:t xml:space="preserve">On posting, acceptance, placement</w:t>
            </w:r>
          </w:p>
        </w:tc>
        <w:tc>
          <w:tcPr>
            <w:tcW w:w="1007" w:type="dxa"/>
          </w:tcPr>
          <w:p>
            <w:pPr>
              <w:spacing w:after="20" w:before="20"/>
              <w:rPr>
                <w:rFonts w:ascii="Arial" w:hAnsi="Arial" w:cs="Arial"/>
                <w:sz w:val="14"/>
                <w:szCs w:val="14"/>
              </w:rPr>
            </w:pPr>
            <w:r>
              <w:rPr>
                <w:rFonts w:ascii="Arial" w:hAnsi="Arial" w:cs="Arial"/>
                <w:sz w:val="14"/>
                <w:szCs w:val="14"/>
              </w:rPr>
              <w:t xml:space="preserve">As renewals</w:t>
            </w:r>
          </w:p>
        </w:tc>
        <w:tc>
          <w:tcPr>
            <w:tcW w:w="1152" w:type="dxa"/>
          </w:tcPr>
          <w:p>
            <w:pPr>
              <w:spacing w:after="20" w:before="20"/>
              <w:rPr>
                <w:rFonts w:ascii="Arial" w:hAnsi="Arial" w:cs="Arial"/>
                <w:sz w:val="14"/>
                <w:szCs w:val="14"/>
              </w:rPr>
            </w:pPr>
            <w:r>
              <w:rPr>
                <w:rFonts w:ascii="Arial" w:hAnsi="Arial" w:cs="Arial"/>
                <w:sz w:val="14"/>
                <w:szCs w:val="14"/>
              </w:rPr>
              <w:t xml:space="preserve">New Business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(New Business FRS)</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Cashiering</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Payment applications, bounced checks, unapplied payments, refunds</w:t>
            </w:r>
          </w:p>
        </w:tc>
        <w:tc>
          <w:tcPr>
            <w:tcW w:w="1152" w:type="dxa"/>
          </w:tcPr>
          <w:p>
            <w:pPr>
              <w:spacing w:after="20" w:before="20"/>
              <w:rPr>
                <w:rFonts w:ascii="Arial" w:hAnsi="Arial" w:cs="Arial"/>
                <w:sz w:val="14"/>
                <w:szCs w:val="14"/>
              </w:rPr>
            </w:pPr>
            <w:r>
              <w:rPr>
                <w:rFonts w:ascii="Arial" w:hAnsi="Arial" w:cs="Arial"/>
                <w:sz w:val="14"/>
                <w:szCs w:val="14"/>
              </w:rPr>
              <w:t xml:space="preserve">On each payment</w:t>
            </w:r>
          </w:p>
        </w:tc>
        <w:tc>
          <w:tcPr>
            <w:tcW w:w="1007" w:type="dxa"/>
          </w:tcPr>
          <w:p>
            <w:pPr>
              <w:spacing w:after="20" w:before="20"/>
              <w:rPr>
                <w:rFonts w:ascii="Arial" w:hAnsi="Arial" w:cs="Arial"/>
                <w:sz w:val="14"/>
                <w:szCs w:val="14"/>
              </w:rPr>
            </w:pPr>
            <w:r>
              <w:rPr>
                <w:rFonts w:ascii="Arial" w:hAnsi="Arial" w:cs="Arial"/>
                <w:sz w:val="14"/>
                <w:szCs w:val="14"/>
              </w:rPr>
              <w:t xml:space="preserve">As payments</w:t>
            </w:r>
          </w:p>
        </w:tc>
        <w:tc>
          <w:tcPr>
            <w:tcW w:w="1152" w:type="dxa"/>
          </w:tcPr>
          <w:p>
            <w:pPr>
              <w:spacing w:after="20" w:before="20"/>
              <w:rPr>
                <w:rFonts w:ascii="Arial" w:hAnsi="Arial" w:cs="Arial"/>
                <w:sz w:val="14"/>
                <w:szCs w:val="14"/>
              </w:rPr>
            </w:pPr>
            <w:r>
              <w:rPr>
                <w:rFonts w:ascii="Arial" w:hAnsi="Arial" w:cs="Arial"/>
                <w:sz w:val="14"/>
                <w:szCs w:val="14"/>
              </w:rPr>
              <w:t xml:space="preserve">Operations Cashiering</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(Cashiering FRS)</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Claims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Claims of the expiring term; total-loss settlement tag</w:t>
            </w:r>
          </w:p>
        </w:tc>
        <w:tc>
          <w:tcPr>
            <w:tcW w:w="1152" w:type="dxa"/>
          </w:tcPr>
          <w:p>
            <w:pPr>
              <w:spacing w:after="20" w:before="20"/>
              <w:rPr>
                <w:rFonts w:ascii="Arial" w:hAnsi="Arial" w:cs="Arial"/>
                <w:sz w:val="14"/>
                <w:szCs w:val="14"/>
              </w:rPr>
            </w:pPr>
            <w:r>
              <w:rPr>
                <w:rFonts w:ascii="Arial" w:hAnsi="Arial" w:cs="Arial"/>
                <w:sz w:val="14"/>
                <w:szCs w:val="14"/>
              </w:rPr>
              <w:t xml:space="preserve">On sanitation</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152" w:type="dxa"/>
          </w:tcPr>
          <w:p>
            <w:pPr>
              <w:spacing w:after="20" w:before="20"/>
              <w:rPr>
                <w:rFonts w:ascii="Arial" w:hAnsi="Arial" w:cs="Arial"/>
                <w:sz w:val="14"/>
                <w:szCs w:val="14"/>
              </w:rPr>
            </w:pPr>
            <w:r>
              <w:rPr>
                <w:rFonts w:ascii="Arial" w:hAnsi="Arial" w:cs="Arial"/>
                <w:sz w:val="14"/>
                <w:szCs w:val="14"/>
              </w:rPr>
              <w:t xml:space="preserve">Claims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To be provided: total-loss indicator (Annex AN)</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LAMD (BDO loans)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CBG loans excluding personal; paid-off accounts; RMU Account Officer codes</w:t>
            </w:r>
          </w:p>
        </w:tc>
        <w:tc>
          <w:tcPr>
            <w:tcW w:w="1152" w:type="dxa"/>
          </w:tcPr>
          <w:p>
            <w:pPr>
              <w:spacing w:after="20" w:before="20"/>
              <w:rPr>
                <w:rFonts w:ascii="Arial" w:hAnsi="Arial" w:cs="Arial"/>
                <w:sz w:val="14"/>
                <w:szCs w:val="14"/>
              </w:rPr>
            </w:pPr>
            <w:r>
              <w:rPr>
                <w:rFonts w:ascii="Arial" w:hAnsi="Arial" w:cs="Arial"/>
                <w:sz w:val="14"/>
                <w:szCs w:val="14"/>
              </w:rPr>
              <w:t xml:space="preserve">Upload, frequency to be confirmed</w:t>
            </w:r>
          </w:p>
        </w:tc>
        <w:tc>
          <w:tcPr>
            <w:tcW w:w="1007" w:type="dxa"/>
          </w:tcPr>
          <w:p>
            <w:pPr>
              <w:spacing w:after="20" w:before="20"/>
              <w:rPr>
                <w:rFonts w:ascii="Arial" w:hAnsi="Arial" w:cs="Arial"/>
                <w:sz w:val="14"/>
                <w:szCs w:val="14"/>
              </w:rPr>
            </w:pPr>
            <w:r>
              <w:rPr>
                <w:rFonts w:ascii="Arial" w:hAnsi="Arial" w:cs="Arial"/>
                <w:sz w:val="14"/>
                <w:szCs w:val="14"/>
              </w:rPr>
              <w:t xml:space="preserve">To be confirmed</w:t>
            </w:r>
          </w:p>
        </w:tc>
        <w:tc>
          <w:tcPr>
            <w:tcW w:w="1152" w:type="dxa"/>
          </w:tcPr>
          <w:p>
            <w:pPr>
              <w:spacing w:after="20" w:before="20"/>
              <w:rPr>
                <w:rFonts w:ascii="Arial" w:hAnsi="Arial" w:cs="Arial"/>
                <w:sz w:val="14"/>
                <w:szCs w:val="14"/>
              </w:rPr>
            </w:pPr>
            <w:r>
              <w:rPr>
                <w:rFonts w:ascii="Arial" w:hAnsi="Arial" w:cs="Arial"/>
                <w:sz w:val="14"/>
                <w:szCs w:val="14"/>
              </w:rPr>
              <w:t xml:space="preserve">LAMD</w:t>
            </w:r>
          </w:p>
        </w:tc>
        <w:tc>
          <w:tcPr>
            <w:tcW w:w="1440" w:type="dxa"/>
          </w:tcPr>
          <w:p>
            <w:pPr>
              <w:spacing w:after="20" w:before="20"/>
              <w:rPr>
                <w:rFonts w:ascii="Arial" w:hAnsi="Arial" w:cs="Arial"/>
                <w:sz w:val="14"/>
                <w:szCs w:val="14"/>
              </w:rPr>
            </w:pPr>
            <w:r>
              <w:rPr>
                <w:rFonts w:ascii="Arial" w:hAnsi="Arial" w:cs="Arial"/>
                <w:sz w:val="14"/>
                <w:szCs w:val="14"/>
              </w:rPr>
              <w:t xml:space="preserve">Report extraction from the loan systems</w:t>
            </w:r>
          </w:p>
        </w:tc>
        <w:tc>
          <w:tcPr>
            <w:tcW w:w="1440" w:type="dxa"/>
          </w:tcPr>
          <w:p>
            <w:pPr>
              <w:spacing w:after="20" w:before="20"/>
              <w:rPr>
                <w:rFonts w:ascii="Arial" w:hAnsi="Arial" w:cs="Arial"/>
                <w:sz w:val="14"/>
                <w:szCs w:val="14"/>
              </w:rPr>
            </w:pPr>
            <w:r>
              <w:rPr>
                <w:rFonts w:ascii="Arial" w:hAnsi="Arial" w:cs="Arial"/>
                <w:sz w:val="14"/>
                <w:szCs w:val="14"/>
              </w:rPr>
              <w:t xml:space="preserve">Layout given (Annex G); frequency to be provided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BDOFC and BDOSOLD reports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PN, assured, remarks</w:t>
            </w:r>
          </w:p>
        </w:tc>
        <w:tc>
          <w:tcPr>
            <w:tcW w:w="1152" w:type="dxa"/>
          </w:tcPr>
          <w:p>
            <w:pPr>
              <w:spacing w:after="20" w:before="20"/>
              <w:rPr>
                <w:rFonts w:ascii="Arial" w:hAnsi="Arial" w:cs="Arial"/>
                <w:sz w:val="14"/>
                <w:szCs w:val="14"/>
              </w:rPr>
            </w:pPr>
            <w:r>
              <w:rPr>
                <w:rFonts w:ascii="Arial" w:hAnsi="Arial" w:cs="Arial"/>
                <w:sz w:val="14"/>
                <w:szCs w:val="14"/>
              </w:rPr>
              <w:t xml:space="preserve">Upload</w:t>
            </w:r>
          </w:p>
        </w:tc>
        <w:tc>
          <w:tcPr>
            <w:tcW w:w="1007" w:type="dxa"/>
          </w:tcPr>
          <w:p>
            <w:pPr>
              <w:spacing w:after="20" w:before="20"/>
              <w:rPr>
                <w:rFonts w:ascii="Arial" w:hAnsi="Arial" w:cs="Arial"/>
                <w:sz w:val="14"/>
                <w:szCs w:val="14"/>
              </w:rPr>
            </w:pPr>
            <w:r>
              <w:rPr>
                <w:rFonts w:ascii="Arial" w:hAnsi="Arial" w:cs="Arial"/>
                <w:sz w:val="14"/>
                <w:szCs w:val="14"/>
              </w:rPr>
              <w:t xml:space="preserve">To be confirmed</w:t>
            </w:r>
          </w:p>
        </w:tc>
        <w:tc>
          <w:tcPr>
            <w:tcW w:w="1152" w:type="dxa"/>
          </w:tcPr>
          <w:p>
            <w:pPr>
              <w:spacing w:after="20" w:before="20"/>
              <w:rPr>
                <w:rFonts w:ascii="Arial" w:hAnsi="Arial" w:cs="Arial"/>
                <w:sz w:val="14"/>
                <w:szCs w:val="14"/>
              </w:rPr>
            </w:pPr>
            <w:r>
              <w:rPr>
                <w:rFonts w:ascii="Arial" w:hAnsi="Arial" w:cs="Arial"/>
                <w:sz w:val="14"/>
                <w:szCs w:val="14"/>
              </w:rPr>
              <w:t xml:space="preserve">BDOI</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To be provided: effect of a match (Annex AN)</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Insurers</w:t>
            </w:r>
          </w:p>
        </w:tc>
        <w:tc>
          <w:tcPr>
            <w:tcW w:w="720" w:type="dxa"/>
          </w:tcPr>
          <w:p>
            <w:pPr>
              <w:spacing w:after="20" w:before="20"/>
              <w:rPr>
                <w:rFonts w:ascii="Arial" w:hAnsi="Arial" w:cs="Arial"/>
                <w:sz w:val="14"/>
                <w:szCs w:val="14"/>
              </w:rPr>
            </w:pPr>
            <w:r>
              <w:rPr>
                <w:rFonts w:ascii="Arial" w:hAnsi="Arial" w:cs="Arial"/>
                <w:sz w:val="14"/>
                <w:szCs w:val="14"/>
              </w:rPr>
              <w:t xml:space="preserve">Out / in</w:t>
            </w:r>
          </w:p>
        </w:tc>
        <w:tc>
          <w:tcPr>
            <w:tcW w:w="2015" w:type="dxa"/>
          </w:tcPr>
          <w:p>
            <w:pPr>
              <w:spacing w:after="20" w:before="20"/>
              <w:rPr>
                <w:rFonts w:ascii="Arial" w:hAnsi="Arial" w:cs="Arial"/>
                <w:sz w:val="14"/>
                <w:szCs w:val="14"/>
              </w:rPr>
            </w:pPr>
            <w:r>
              <w:rPr>
                <w:rFonts w:ascii="Arial" w:hAnsi="Arial" w:cs="Arial"/>
                <w:sz w:val="14"/>
                <w:szCs w:val="14"/>
              </w:rPr>
              <w:t xml:space="preserve">Request for renewal disposition (28 fields); disposition file; placement files and responses; hold cover requests and responses; e-policies</w:t>
            </w:r>
          </w:p>
        </w:tc>
        <w:tc>
          <w:tcPr>
            <w:tcW w:w="1152" w:type="dxa"/>
          </w:tcPr>
          <w:p>
            <w:pPr>
              <w:spacing w:after="20" w:before="20"/>
              <w:rPr>
                <w:rFonts w:ascii="Arial" w:hAnsi="Arial" w:cs="Arial"/>
                <w:sz w:val="14"/>
                <w:szCs w:val="14"/>
              </w:rPr>
            </w:pPr>
            <w:r>
              <w:rPr>
                <w:rFonts w:ascii="Arial" w:hAnsi="Arial" w:cs="Arial"/>
                <w:sz w:val="14"/>
                <w:szCs w:val="14"/>
              </w:rPr>
              <w:t xml:space="preserve">E-mail and upload; MFT where enrolled</w:t>
            </w:r>
          </w:p>
        </w:tc>
        <w:tc>
          <w:tcPr>
            <w:tcW w:w="1007" w:type="dxa"/>
          </w:tcPr>
          <w:p>
            <w:pPr>
              <w:spacing w:after="20" w:before="20"/>
              <w:rPr>
                <w:rFonts w:ascii="Arial" w:hAnsi="Arial" w:cs="Arial"/>
                <w:sz w:val="14"/>
                <w:szCs w:val="14"/>
              </w:rPr>
            </w:pPr>
            <w:r>
              <w:rPr>
                <w:rFonts w:ascii="Arial" w:hAnsi="Arial" w:cs="Arial"/>
                <w:sz w:val="14"/>
                <w:szCs w:val="14"/>
              </w:rPr>
              <w:t xml:space="preserve">Per insurer and month</w:t>
            </w:r>
          </w:p>
        </w:tc>
        <w:tc>
          <w:tcPr>
            <w:tcW w:w="1152" w:type="dxa"/>
          </w:tcPr>
          <w:p>
            <w:pPr>
              <w:spacing w:after="20" w:before="20"/>
              <w:rPr>
                <w:rFonts w:ascii="Arial" w:hAnsi="Arial" w:cs="Arial"/>
                <w:sz w:val="14"/>
                <w:szCs w:val="14"/>
              </w:rPr>
            </w:pPr>
            <w:r>
              <w:rPr>
                <w:rFonts w:ascii="Arial" w:hAnsi="Arial" w:cs="Arial"/>
                <w:sz w:val="14"/>
                <w:szCs w:val="14"/>
              </w:rPr>
              <w:t xml:space="preserve">Processing</w:t>
            </w:r>
          </w:p>
        </w:tc>
        <w:tc>
          <w:tcPr>
            <w:tcW w:w="1440" w:type="dxa"/>
          </w:tcPr>
          <w:p>
            <w:pPr>
              <w:spacing w:after="20" w:before="20"/>
              <w:rPr>
                <w:rFonts w:ascii="Arial" w:hAnsi="Arial" w:cs="Arial"/>
                <w:sz w:val="14"/>
                <w:szCs w:val="14"/>
              </w:rPr>
            </w:pPr>
            <w:r>
              <w:rPr>
                <w:rFonts w:ascii="Arial" w:hAnsi="Arial" w:cs="Arial"/>
                <w:sz w:val="14"/>
                <w:szCs w:val="14"/>
              </w:rPr>
              <w:t xml:space="preserve">MFT set-up and directories per insurer (if in scope)</w:t>
            </w:r>
          </w:p>
        </w:tc>
        <w:tc>
          <w:tcPr>
            <w:tcW w:w="1440" w:type="dxa"/>
          </w:tcPr>
          <w:p>
            <w:pPr>
              <w:spacing w:after="20" w:before="20"/>
              <w:rPr>
                <w:rFonts w:ascii="Arial" w:hAnsi="Arial" w:cs="Arial"/>
                <w:sz w:val="14"/>
                <w:szCs w:val="14"/>
              </w:rPr>
            </w:pPr>
            <w:r>
              <w:rPr>
                <w:rFonts w:ascii="Arial" w:hAnsi="Arial" w:cs="Arial"/>
                <w:sz w:val="14"/>
                <w:szCs w:val="14"/>
              </w:rPr>
              <w:t xml:space="preserve">To be provided: MFT scope (Annex AO C17)</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CCM (client communications)</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2015" w:type="dxa"/>
          </w:tcPr>
          <w:p>
            <w:pPr>
              <w:spacing w:after="20" w:before="20"/>
              <w:rPr>
                <w:rFonts w:ascii="Arial" w:hAnsi="Arial" w:cs="Arial"/>
                <w:sz w:val="14"/>
                <w:szCs w:val="14"/>
              </w:rPr>
            </w:pPr>
            <w:r>
              <w:rPr>
                <w:rFonts w:ascii="Arial" w:hAnsi="Arial" w:cs="Arial"/>
                <w:sz w:val="14"/>
                <w:szCs w:val="14"/>
              </w:rPr>
              <w:t xml:space="preserve">Proposals, Renewal Advices, letters, Insurance Advices, e-policies</w:t>
            </w:r>
          </w:p>
        </w:tc>
        <w:tc>
          <w:tcPr>
            <w:tcW w:w="1152" w:type="dxa"/>
          </w:tcPr>
          <w:p>
            <w:pPr>
              <w:spacing w:after="20" w:before="20"/>
              <w:rPr>
                <w:rFonts w:ascii="Arial" w:hAnsi="Arial" w:cs="Arial"/>
                <w:sz w:val="14"/>
                <w:szCs w:val="14"/>
              </w:rPr>
            </w:pPr>
            <w:r>
              <w:rPr>
                <w:rFonts w:ascii="Arial" w:hAnsi="Arial" w:cs="Arial"/>
                <w:sz w:val="14"/>
                <w:szCs w:val="14"/>
              </w:rPr>
              <w:t xml:space="preserve">On sending</w:t>
            </w:r>
          </w:p>
        </w:tc>
        <w:tc>
          <w:tcPr>
            <w:tcW w:w="1007" w:type="dxa"/>
          </w:tcPr>
          <w:p>
            <w:pPr>
              <w:spacing w:after="20" w:before="20"/>
              <w:rPr>
                <w:rFonts w:ascii="Arial" w:hAnsi="Arial" w:cs="Arial"/>
                <w:sz w:val="14"/>
                <w:szCs w:val="14"/>
              </w:rPr>
            </w:pPr>
            <w:r>
              <w:rPr>
                <w:rFonts w:ascii="Arial" w:hAnsi="Arial" w:cs="Arial"/>
                <w:sz w:val="14"/>
                <w:szCs w:val="14"/>
              </w:rPr>
              <w:t xml:space="preserve">About 25,800 RAs a month</w:t>
            </w:r>
          </w:p>
        </w:tc>
        <w:tc>
          <w:tcPr>
            <w:tcW w:w="1152" w:type="dxa"/>
          </w:tcPr>
          <w:p>
            <w:pPr>
              <w:spacing w:after="20" w:before="20"/>
              <w:rPr>
                <w:rFonts w:ascii="Arial" w:hAnsi="Arial" w:cs="Arial"/>
                <w:sz w:val="14"/>
                <w:szCs w:val="14"/>
              </w:rPr>
            </w:pPr>
            <w:r>
              <w:rPr>
                <w:rFonts w:ascii="Arial" w:hAnsi="Arial" w:cs="Arial"/>
                <w:sz w:val="14"/>
                <w:szCs w:val="14"/>
              </w:rPr>
              <w:t xml:space="preserve">BDO ITG</w:t>
            </w:r>
          </w:p>
        </w:tc>
        <w:tc>
          <w:tcPr>
            <w:tcW w:w="1440" w:type="dxa"/>
          </w:tcPr>
          <w:p>
            <w:pPr>
              <w:spacing w:after="20" w:before="20"/>
              <w:rPr>
                <w:rFonts w:ascii="Arial" w:hAnsi="Arial" w:cs="Arial"/>
                <w:sz w:val="14"/>
                <w:szCs w:val="14"/>
              </w:rPr>
            </w:pPr>
            <w:r>
              <w:rPr>
                <w:rFonts w:ascii="Arial" w:hAnsi="Arial" w:cs="Arial"/>
                <w:sz w:val="14"/>
                <w:szCs w:val="14"/>
              </w:rPr>
              <w:t xml:space="preserve">CCM interface and delivery statuses (if in scope)</w:t>
            </w:r>
          </w:p>
        </w:tc>
        <w:tc>
          <w:tcPr>
            <w:tcW w:w="1440" w:type="dxa"/>
          </w:tcPr>
          <w:p>
            <w:pPr>
              <w:spacing w:after="20" w:before="20"/>
              <w:rPr>
                <w:rFonts w:ascii="Arial" w:hAnsi="Arial" w:cs="Arial"/>
                <w:sz w:val="14"/>
                <w:szCs w:val="14"/>
              </w:rPr>
            </w:pPr>
            <w:r>
              <w:rPr>
                <w:rFonts w:ascii="Arial" w:hAnsi="Arial" w:cs="Arial"/>
                <w:sz w:val="14"/>
                <w:szCs w:val="14"/>
              </w:rPr>
              <w:t xml:space="preserve">To be provided: CCM scope for go-live</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E-mail of the system</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2015" w:type="dxa"/>
          </w:tcPr>
          <w:p>
            <w:pPr>
              <w:spacing w:after="20" w:before="20"/>
              <w:rPr>
                <w:rFonts w:ascii="Arial" w:hAnsi="Arial" w:cs="Arial"/>
                <w:sz w:val="14"/>
                <w:szCs w:val="14"/>
              </w:rPr>
            </w:pPr>
            <w:r>
              <w:rPr>
                <w:rFonts w:ascii="Arial" w:hAnsi="Arial" w:cs="Arial"/>
                <w:sz w:val="14"/>
                <w:szCs w:val="14"/>
              </w:rPr>
              <w:t xml:space="preserve">Protected e-mails and the password e-mails (fall-back of CCM)</w:t>
            </w:r>
          </w:p>
        </w:tc>
        <w:tc>
          <w:tcPr>
            <w:tcW w:w="1152" w:type="dxa"/>
          </w:tcPr>
          <w:p>
            <w:pPr>
              <w:spacing w:after="20" w:before="20"/>
              <w:rPr>
                <w:rFonts w:ascii="Arial" w:hAnsi="Arial" w:cs="Arial"/>
                <w:sz w:val="14"/>
                <w:szCs w:val="14"/>
              </w:rPr>
            </w:pPr>
            <w:r>
              <w:rPr>
                <w:rFonts w:ascii="Arial" w:hAnsi="Arial" w:cs="Arial"/>
                <w:sz w:val="14"/>
                <w:szCs w:val="14"/>
              </w:rPr>
              <w:t xml:space="preserve">On sending</w:t>
            </w:r>
          </w:p>
        </w:tc>
        <w:tc>
          <w:tcPr>
            <w:tcW w:w="1007" w:type="dxa"/>
          </w:tcPr>
          <w:p>
            <w:pPr>
              <w:spacing w:after="20" w:before="20"/>
              <w:rPr>
                <w:rFonts w:ascii="Arial" w:hAnsi="Arial" w:cs="Arial"/>
                <w:sz w:val="14"/>
                <w:szCs w:val="14"/>
              </w:rPr>
            </w:pPr>
            <w:r>
              <w:rPr>
                <w:rFonts w:ascii="Arial" w:hAnsi="Arial" w:cs="Arial"/>
                <w:sz w:val="14"/>
                <w:szCs w:val="14"/>
              </w:rPr>
              <w:t xml:space="preserve">As letters</w:t>
            </w:r>
          </w:p>
        </w:tc>
        <w:tc>
          <w:tcPr>
            <w:tcW w:w="1152" w:type="dxa"/>
          </w:tcPr>
          <w:p>
            <w:pPr>
              <w:spacing w:after="20" w:before="20"/>
              <w:rPr>
                <w:rFonts w:ascii="Arial" w:hAnsi="Arial" w:cs="Arial"/>
                <w:sz w:val="14"/>
                <w:szCs w:val="14"/>
              </w:rPr>
            </w:pPr>
            <w:r>
              <w:rPr>
                <w:rFonts w:ascii="Arial" w:hAnsi="Arial" w:cs="Arial"/>
                <w:sz w:val="14"/>
                <w:szCs w:val="14"/>
              </w:rPr>
              <w:t xml:space="preserve">iorta TechNXT / BDO ITG</w:t>
            </w:r>
          </w:p>
        </w:tc>
        <w:tc>
          <w:tcPr>
            <w:tcW w:w="1440" w:type="dxa"/>
          </w:tcPr>
          <w:p>
            <w:pPr>
              <w:spacing w:after="20" w:before="20"/>
              <w:rPr>
                <w:rFonts w:ascii="Arial" w:hAnsi="Arial" w:cs="Arial"/>
                <w:sz w:val="14"/>
                <w:szCs w:val="14"/>
              </w:rPr>
            </w:pPr>
            <w:r>
              <w:rPr>
                <w:rFonts w:ascii="Arial" w:hAnsi="Arial" w:cs="Arial"/>
                <w:sz w:val="14"/>
                <w:szCs w:val="14"/>
              </w:rPr>
              <w:t xml:space="preserve">Sender address and relay per environment</w:t>
            </w:r>
          </w:p>
        </w:tc>
        <w:tc>
          <w:tcPr>
            <w:tcW w:w="1440" w:type="dxa"/>
          </w:tcPr>
          <w:p>
            <w:pPr>
              <w:spacing w:after="20" w:before="20"/>
              <w:rPr>
                <w:rFonts w:ascii="Arial" w:hAnsi="Arial" w:cs="Arial"/>
                <w:sz w:val="14"/>
                <w:szCs w:val="14"/>
              </w:rPr>
            </w:pPr>
            <w:r>
              <w:rPr>
                <w:rFonts w:ascii="Arial" w:hAnsi="Arial" w:cs="Arial"/>
                <w:sz w:val="14"/>
                <w:szCs w:val="14"/>
              </w:rPr>
              <w:t xml:space="preserve">To be provided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CLPC / LMS</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2015" w:type="dxa"/>
          </w:tcPr>
          <w:p>
            <w:pPr>
              <w:spacing w:after="20" w:before="20"/>
              <w:rPr>
                <w:rFonts w:ascii="Arial" w:hAnsi="Arial" w:cs="Arial"/>
                <w:sz w:val="14"/>
                <w:szCs w:val="14"/>
              </w:rPr>
            </w:pPr>
            <w:r>
              <w:rPr>
                <w:rFonts w:ascii="Arial" w:hAnsi="Arial" w:cs="Arial"/>
                <w:sz w:val="14"/>
                <w:szCs w:val="14"/>
              </w:rPr>
              <w:t xml:space="preserve">CLPC billing files</w:t>
            </w:r>
          </w:p>
        </w:tc>
        <w:tc>
          <w:tcPr>
            <w:tcW w:w="1152" w:type="dxa"/>
          </w:tcPr>
          <w:p>
            <w:pPr>
              <w:spacing w:after="20" w:before="20"/>
              <w:rPr>
                <w:rFonts w:ascii="Arial" w:hAnsi="Arial" w:cs="Arial"/>
                <w:sz w:val="14"/>
                <w:szCs w:val="14"/>
              </w:rPr>
            </w:pPr>
            <w:r>
              <w:rPr>
                <w:rFonts w:ascii="Arial" w:hAnsi="Arial" w:cs="Arial"/>
                <w:sz w:val="14"/>
                <w:szCs w:val="14"/>
              </w:rPr>
              <w:t xml:space="preserve">Scheduled (FRRN.027)</w:t>
            </w:r>
          </w:p>
        </w:tc>
        <w:tc>
          <w:tcPr>
            <w:tcW w:w="1007" w:type="dxa"/>
          </w:tcPr>
          <w:p>
            <w:pPr>
              <w:spacing w:after="20" w:before="20"/>
              <w:rPr>
                <w:rFonts w:ascii="Arial" w:hAnsi="Arial" w:cs="Arial"/>
                <w:sz w:val="14"/>
                <w:szCs w:val="14"/>
              </w:rPr>
            </w:pPr>
            <w:r>
              <w:rPr>
                <w:rFonts w:ascii="Arial" w:hAnsi="Arial" w:cs="Arial"/>
                <w:sz w:val="14"/>
                <w:szCs w:val="14"/>
              </w:rPr>
              <w:t xml:space="preserve">Daily and twice a month</w:t>
            </w:r>
          </w:p>
        </w:tc>
        <w:tc>
          <w:tcPr>
            <w:tcW w:w="1152" w:type="dxa"/>
          </w:tcPr>
          <w:p>
            <w:pPr>
              <w:spacing w:after="20" w:before="20"/>
              <w:rPr>
                <w:rFonts w:ascii="Arial" w:hAnsi="Arial" w:cs="Arial"/>
                <w:sz w:val="14"/>
                <w:szCs w:val="14"/>
              </w:rPr>
            </w:pPr>
            <w:r>
              <w:rPr>
                <w:rFonts w:ascii="Arial" w:hAnsi="Arial" w:cs="Arial"/>
                <w:sz w:val="14"/>
                <w:szCs w:val="14"/>
              </w:rPr>
              <w:t xml:space="preserve">BDO CBG Loan Services</w:t>
            </w:r>
          </w:p>
        </w:tc>
        <w:tc>
          <w:tcPr>
            <w:tcW w:w="1440" w:type="dxa"/>
          </w:tcPr>
          <w:p>
            <w:pPr>
              <w:spacing w:after="20" w:before="20"/>
              <w:rPr>
                <w:rFonts w:ascii="Arial" w:hAnsi="Arial" w:cs="Arial"/>
                <w:sz w:val="14"/>
                <w:szCs w:val="14"/>
              </w:rPr>
            </w:pPr>
            <w:r>
              <w:rPr>
                <w:rFonts w:ascii="Arial" w:hAnsi="Arial" w:cs="Arial"/>
                <w:sz w:val="14"/>
                <w:szCs w:val="14"/>
              </w:rPr>
              <w:t xml:space="preserve">LMS shared directory (if available)</w:t>
            </w:r>
          </w:p>
        </w:tc>
        <w:tc>
          <w:tcPr>
            <w:tcW w:w="1440" w:type="dxa"/>
          </w:tcPr>
          <w:p>
            <w:pPr>
              <w:spacing w:after="20" w:before="20"/>
              <w:rPr>
                <w:rFonts w:ascii="Arial" w:hAnsi="Arial" w:cs="Arial"/>
                <w:sz w:val="14"/>
                <w:szCs w:val="14"/>
              </w:rPr>
            </w:pPr>
            <w:r>
              <w:rPr>
                <w:rFonts w:ascii="Arial" w:hAnsi="Arial" w:cs="Arial"/>
                <w:sz w:val="14"/>
                <w:szCs w:val="14"/>
              </w:rPr>
              <w:t xml:space="preserve">To be provided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Submitted Policies</w:t>
            </w:r>
          </w:p>
        </w:tc>
        <w:tc>
          <w:tcPr>
            <w:tcW w:w="720" w:type="dxa"/>
          </w:tcPr>
          <w:p>
            <w:pPr>
              <w:spacing w:after="20" w:before="20"/>
              <w:rPr>
                <w:rFonts w:ascii="Arial" w:hAnsi="Arial" w:cs="Arial"/>
                <w:sz w:val="14"/>
                <w:szCs w:val="14"/>
              </w:rPr>
            </w:pPr>
            <w:r>
              <w:rPr>
                <w:rFonts w:ascii="Arial" w:hAnsi="Arial" w:cs="Arial"/>
                <w:sz w:val="14"/>
                <w:szCs w:val="14"/>
              </w:rPr>
              <w:t xml:space="preserve">In / out</w:t>
            </w:r>
          </w:p>
        </w:tc>
        <w:tc>
          <w:tcPr>
            <w:tcW w:w="2015" w:type="dxa"/>
          </w:tcPr>
          <w:p>
            <w:pPr>
              <w:spacing w:after="20" w:before="20"/>
              <w:rPr>
                <w:rFonts w:ascii="Arial" w:hAnsi="Arial" w:cs="Arial"/>
                <w:sz w:val="14"/>
                <w:szCs w:val="14"/>
              </w:rPr>
            </w:pPr>
            <w:r>
              <w:rPr>
                <w:rFonts w:ascii="Arial" w:hAnsi="Arial" w:cs="Arial"/>
                <w:sz w:val="14"/>
                <w:szCs w:val="14"/>
              </w:rPr>
              <w:t xml:space="preserve">Hand-off of expiring submitted policies; status queries</w:t>
            </w:r>
          </w:p>
        </w:tc>
        <w:tc>
          <w:tcPr>
            <w:tcW w:w="1152" w:type="dxa"/>
          </w:tcPr>
          <w:p>
            <w:pPr>
              <w:spacing w:after="20" w:before="20"/>
              <w:rPr>
                <w:rFonts w:ascii="Arial" w:hAnsi="Arial" w:cs="Arial"/>
                <w:sz w:val="14"/>
                <w:szCs w:val="14"/>
              </w:rPr>
            </w:pPr>
            <w:r>
              <w:rPr>
                <w:rFonts w:ascii="Arial" w:hAnsi="Arial" w:cs="Arial"/>
                <w:sz w:val="14"/>
                <w:szCs w:val="14"/>
              </w:rPr>
              <w:t xml:space="preserve">Daily scan; on hand-off</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152" w:type="dxa"/>
          </w:tcPr>
          <w:p>
            <w:pPr>
              <w:spacing w:after="20" w:before="20"/>
              <w:rPr>
                <w:rFonts w:ascii="Arial" w:hAnsi="Arial" w:cs="Arial"/>
                <w:sz w:val="14"/>
                <w:szCs w:val="14"/>
              </w:rPr>
            </w:pPr>
            <w:r>
              <w:rPr>
                <w:rFonts w:ascii="Arial" w:hAnsi="Arial" w:cs="Arial"/>
                <w:sz w:val="14"/>
                <w:szCs w:val="14"/>
              </w:rPr>
              <w:t xml:space="preserve">Submitted Policies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(Submitted Policies FRS)</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Data migration</w:t>
            </w:r>
          </w:p>
        </w:tc>
        <w:tc>
          <w:tcPr>
            <w:tcW w:w="720" w:type="dxa"/>
          </w:tcPr>
          <w:p>
            <w:pPr>
              <w:keepNext/>
              <w:spacing w:after="20" w:before="20"/>
              <w:rPr>
                <w:rFonts w:ascii="Arial" w:hAnsi="Arial" w:cs="Arial"/>
                <w:sz w:val="14"/>
                <w:szCs w:val="14"/>
              </w:rPr>
            </w:pPr>
            <w:r>
              <w:rPr>
                <w:rFonts w:ascii="Arial" w:hAnsi="Arial" w:cs="Arial"/>
                <w:sz w:val="14"/>
                <w:szCs w:val="14"/>
              </w:rPr>
              <w:t xml:space="preserve">In</w:t>
            </w:r>
          </w:p>
        </w:tc>
        <w:tc>
          <w:tcPr>
            <w:tcW w:w="2015" w:type="dxa"/>
          </w:tcPr>
          <w:p>
            <w:pPr>
              <w:keepNext/>
              <w:spacing w:after="20" w:before="20"/>
              <w:rPr>
                <w:rFonts w:ascii="Arial" w:hAnsi="Arial" w:cs="Arial"/>
                <w:sz w:val="14"/>
                <w:szCs w:val="14"/>
              </w:rPr>
            </w:pPr>
            <w:r>
              <w:rPr>
                <w:rFonts w:ascii="Arial" w:hAnsi="Arial" w:cs="Arial"/>
                <w:sz w:val="14"/>
                <w:szCs w:val="14"/>
              </w:rPr>
              <w:t xml:space="preserve">Migrated policies in force, package code map, Renewal Advices already sent</w:t>
            </w:r>
          </w:p>
        </w:tc>
        <w:tc>
          <w:tcPr>
            <w:tcW w:w="1152" w:type="dxa"/>
          </w:tcPr>
          <w:p>
            <w:pPr>
              <w:keepNext/>
              <w:spacing w:after="20" w:before="20"/>
              <w:rPr>
                <w:rFonts w:ascii="Arial" w:hAnsi="Arial" w:cs="Arial"/>
                <w:sz w:val="14"/>
                <w:szCs w:val="14"/>
              </w:rPr>
            </w:pPr>
            <w:r>
              <w:rPr>
                <w:rFonts w:ascii="Arial" w:hAnsi="Arial" w:cs="Arial"/>
                <w:sz w:val="14"/>
                <w:szCs w:val="14"/>
              </w:rPr>
              <w:t xml:space="preserve">Once at go-live</w:t>
            </w:r>
          </w:p>
        </w:tc>
        <w:tc>
          <w:tcPr>
            <w:tcW w:w="1007" w:type="dxa"/>
          </w:tcPr>
          <w:p>
            <w:pPr>
              <w:keepNext/>
              <w:spacing w:after="20" w:before="20"/>
              <w:rPr>
                <w:rFonts w:ascii="Arial" w:hAnsi="Arial" w:cs="Arial"/>
                <w:sz w:val="14"/>
                <w:szCs w:val="14"/>
              </w:rPr>
            </w:pPr>
            <w:r>
              <w:rPr>
                <w:rFonts w:ascii="Arial" w:hAnsi="Arial" w:cs="Arial"/>
                <w:sz w:val="14"/>
                <w:szCs w:val="14"/>
              </w:rPr>
              <w:t xml:space="preserve">Expiries up to 31-May-2028</w:t>
            </w:r>
          </w:p>
        </w:tc>
        <w:tc>
          <w:tcPr>
            <w:tcW w:w="1152" w:type="dxa"/>
          </w:tcPr>
          <w:p>
            <w:pPr>
              <w:keepNext/>
              <w:spacing w:after="20" w:before="20"/>
              <w:rPr>
                <w:rFonts w:ascii="Arial" w:hAnsi="Arial" w:cs="Arial"/>
                <w:sz w:val="14"/>
                <w:szCs w:val="14"/>
              </w:rPr>
            </w:pPr>
            <w:r>
              <w:rPr>
                <w:rFonts w:ascii="Arial" w:hAnsi="Arial" w:cs="Arial"/>
                <w:sz w:val="14"/>
                <w:szCs w:val="14"/>
              </w:rPr>
              <w:t xml:space="preserve">Data Migration</w:t>
            </w:r>
          </w:p>
        </w:tc>
        <w:tc>
          <w:tcPr>
            <w:tcW w:w="1440" w:type="dxa"/>
          </w:tcPr>
          <w:p>
            <w:pPr>
              <w:keepNext/>
              <w:spacing w:after="20" w:before="20"/>
              <w:rPr>
                <w:rFonts w:ascii="Arial" w:hAnsi="Arial" w:cs="Arial"/>
                <w:sz w:val="14"/>
                <w:szCs w:val="14"/>
              </w:rPr>
            </w:pPr>
            <w:r>
              <w:rPr>
                <w:rFonts w:ascii="Arial" w:hAnsi="Arial" w:cs="Arial"/>
                <w:sz w:val="14"/>
                <w:szCs w:val="14"/>
              </w:rPr>
              <w:t xml:space="preserve">Legacy extracts</w:t>
            </w:r>
          </w:p>
        </w:tc>
        <w:tc>
          <w:tcPr>
            <w:tcW w:w="1440" w:type="dxa"/>
          </w:tcPr>
          <w:p>
            <w:pPr>
              <w:keepNext/>
              <w:spacing w:after="20" w:before="20"/>
              <w:rPr>
                <w:rFonts w:ascii="Arial" w:hAnsi="Arial" w:cs="Arial"/>
                <w:sz w:val="14"/>
                <w:szCs w:val="14"/>
              </w:rPr>
            </w:pPr>
            <w:r>
              <w:rPr>
                <w:rFonts w:ascii="Arial" w:hAnsi="Arial" w:cs="Arial"/>
                <w:sz w:val="14"/>
                <w:szCs w:val="14"/>
              </w:rPr>
              <w:t xml:space="preserve">Given (decisions of 26-Sep-2026)</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Sign-in (EIAM)</w:t>
            </w:r>
          </w:p>
        </w:tc>
        <w:tc>
          <w:tcPr>
            <w:tcW w:w="720" w:type="dxa"/>
          </w:tcPr>
          <w:p>
            <w:pPr>
              <w:keepNext/>
              <w:spacing w:after="20" w:before="20"/>
              <w:rPr>
                <w:rFonts w:ascii="Arial" w:hAnsi="Arial" w:cs="Arial"/>
                <w:sz w:val="14"/>
                <w:szCs w:val="14"/>
              </w:rPr>
            </w:pPr>
            <w:r>
              <w:rPr>
                <w:rFonts w:ascii="Arial" w:hAnsi="Arial" w:cs="Arial"/>
                <w:sz w:val="14"/>
                <w:szCs w:val="14"/>
              </w:rPr>
              <w:t xml:space="preserve">In</w:t>
            </w:r>
          </w:p>
        </w:tc>
        <w:tc>
          <w:tcPr>
            <w:tcW w:w="2015" w:type="dxa"/>
          </w:tcPr>
          <w:p>
            <w:pPr>
              <w:keepNext/>
              <w:spacing w:after="20" w:before="20"/>
              <w:rPr>
                <w:rFonts w:ascii="Arial" w:hAnsi="Arial" w:cs="Arial"/>
                <w:sz w:val="14"/>
                <w:szCs w:val="14"/>
              </w:rPr>
            </w:pPr>
            <w:r>
              <w:rPr>
                <w:rFonts w:ascii="Arial" w:hAnsi="Arial" w:cs="Arial"/>
                <w:sz w:val="14"/>
                <w:szCs w:val="14"/>
              </w:rPr>
              <w:t xml:space="preserve">Single sign-on and user identity</w:t>
            </w:r>
          </w:p>
        </w:tc>
        <w:tc>
          <w:tcPr>
            <w:tcW w:w="1152" w:type="dxa"/>
          </w:tcPr>
          <w:p>
            <w:pPr>
              <w:keepNext/>
              <w:spacing w:after="20" w:before="20"/>
              <w:rPr>
                <w:rFonts w:ascii="Arial" w:hAnsi="Arial" w:cs="Arial"/>
                <w:sz w:val="14"/>
                <w:szCs w:val="14"/>
              </w:rPr>
            </w:pPr>
            <w:r>
              <w:rPr>
                <w:rFonts w:ascii="Arial" w:hAnsi="Arial" w:cs="Arial"/>
                <w:sz w:val="14"/>
                <w:szCs w:val="14"/>
              </w:rPr>
              <w:t xml:space="preserve">On sign-in</w:t>
            </w:r>
          </w:p>
        </w:tc>
        <w:tc>
          <w:tcPr>
            <w:tcW w:w="1007" w:type="dxa"/>
          </w:tcPr>
          <w:p>
            <w:pPr>
              <w:keepNext/>
              <w:spacing w:after="20" w:before="20"/>
              <w:rPr>
                <w:rFonts w:ascii="Arial" w:hAnsi="Arial" w:cs="Arial"/>
                <w:sz w:val="14"/>
                <w:szCs w:val="14"/>
              </w:rPr>
            </w:pPr>
            <w:r>
              <w:rPr>
                <w:rFonts w:ascii="Arial" w:hAnsi="Arial" w:cs="Arial"/>
                <w:sz w:val="14"/>
                <w:szCs w:val="14"/>
              </w:rPr>
              <w:t xml:space="preserve">Renewal users</w:t>
            </w:r>
          </w:p>
        </w:tc>
        <w:tc>
          <w:tcPr>
            <w:tcW w:w="1152" w:type="dxa"/>
          </w:tcPr>
          <w:p>
            <w:pPr>
              <w:keepNext/>
              <w:spacing w:after="20" w:before="20"/>
              <w:rPr>
                <w:rFonts w:ascii="Arial" w:hAnsi="Arial" w:cs="Arial"/>
                <w:sz w:val="14"/>
                <w:szCs w:val="14"/>
              </w:rPr>
            </w:pPr>
            <w:r>
              <w:rPr>
                <w:rFonts w:ascii="Arial" w:hAnsi="Arial" w:cs="Arial"/>
                <w:sz w:val="14"/>
                <w:szCs w:val="14"/>
              </w:rPr>
              <w:t xml:space="preserve">BDO ITG</w:t>
            </w:r>
          </w:p>
        </w:tc>
        <w:tc>
          <w:tcPr>
            <w:tcW w:w="1440" w:type="dxa"/>
          </w:tcPr>
          <w:p>
            <w:pPr>
              <w:keepNext/>
              <w:spacing w:after="20" w:before="20"/>
              <w:rPr>
                <w:rFonts w:ascii="Arial" w:hAnsi="Arial" w:cs="Arial"/>
                <w:sz w:val="14"/>
                <w:szCs w:val="14"/>
              </w:rPr>
            </w:pPr>
            <w:r>
              <w:rPr>
                <w:rFonts w:ascii="Arial" w:hAnsi="Arial" w:cs="Arial"/>
                <w:sz w:val="14"/>
                <w:szCs w:val="14"/>
              </w:rPr>
              <w:t xml:space="preserve">As the User Access Maintenance FRS</w:t>
            </w:r>
          </w:p>
        </w:tc>
        <w:tc>
          <w:tcPr>
            <w:tcW w:w="1440" w:type="dxa"/>
          </w:tcPr>
          <w:p>
            <w:pPr>
              <w:keepNext/>
              <w:spacing w:after="20" w:before="20"/>
              <w:rPr>
                <w:rFonts w:ascii="Arial" w:hAnsi="Arial" w:cs="Arial"/>
                <w:sz w:val="14"/>
                <w:szCs w:val="14"/>
              </w:rPr>
            </w:pPr>
            <w:r>
              <w:rPr>
                <w:rFonts w:ascii="Arial" w:hAnsi="Arial" w:cs="Arial"/>
                <w:sz w:val="14"/>
                <w:szCs w:val="14"/>
              </w:rPr>
              <w:t xml:space="preserve">Given (User Access Maintenance FRS)</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Product Maintenance</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Risk codes, packages, rates, incentive criteria</w:t>
            </w:r>
          </w:p>
        </w:tc>
        <w:tc>
          <w:tcPr>
            <w:tcW w:w="1152" w:type="dxa"/>
          </w:tcPr>
          <w:p>
            <w:pPr>
              <w:spacing w:after="20" w:before="20"/>
              <w:rPr>
                <w:rFonts w:ascii="Arial" w:hAnsi="Arial" w:cs="Arial"/>
                <w:sz w:val="14"/>
                <w:szCs w:val="14"/>
              </w:rPr>
            </w:pPr>
            <w:r>
              <w:rPr>
                <w:rFonts w:ascii="Arial" w:hAnsi="Arial" w:cs="Arial"/>
                <w:sz w:val="14"/>
                <w:szCs w:val="14"/>
              </w:rPr>
              <w:t xml:space="preserve">On rating and evaluation</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152" w:type="dxa"/>
          </w:tcPr>
          <w:p>
            <w:pPr>
              <w:spacing w:after="20" w:before="20"/>
              <w:rPr>
                <w:rFonts w:ascii="Arial" w:hAnsi="Arial" w:cs="Arial"/>
                <w:sz w:val="14"/>
                <w:szCs w:val="14"/>
              </w:rPr>
            </w:pPr>
            <w:r>
              <w:rPr>
                <w:rFonts w:ascii="Arial" w:hAnsi="Arial" w:cs="Arial"/>
                <w:sz w:val="14"/>
                <w:szCs w:val="14"/>
              </w:rPr>
              <w:t xml:space="preserve">MBS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(Product Maintenance FRS)</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AJ – Non-functional Requirements</w:t>
      </w:r>
    </w:p>
    <w:p>
      <w:pPr>
        <w:rPr>
          <w:rFonts w:ascii="Arial" w:hAnsi="Arial" w:cs="Arial"/>
        </w:rPr>
      </w:pPr>
      <w:r>
        <w:rPr>
          <w:rFonts w:ascii="Arial" w:hAnsi="Arial" w:cs="Arial"/>
        </w:rPr>
        <w:t xml:space="preserve">The non-functional requirements of Renewal: the usage requirements of the BRD (pages 212-214), BDOI's own rules of this FRS, and the programme register of non-functional requirements they trace to. The BRD gives no IDs to its usage requirements; they are numbered RN-NFR-nn 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152"/>
        <w:gridCol w:w="3024"/>
        <w:gridCol w:w="2736"/>
        <w:gridCol w:w="1296"/>
        <w:gridCol w:w="144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30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Requirement (BRD / BDOI FRS)</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How the system meets it</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NFR register</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RN-NFR-01</w:t>
            </w:r>
          </w:p>
        </w:tc>
        <w:tc>
          <w:tcPr>
            <w:tcW w:w="1152" w:type="dxa"/>
          </w:tcPr>
          <w:p>
            <w:pPr>
              <w:spacing w:after="20" w:before="20"/>
              <w:rPr>
                <w:rFonts w:ascii="Arial" w:hAnsi="Arial" w:cs="Arial"/>
                <w:sz w:val="14"/>
                <w:szCs w:val="14"/>
              </w:rPr>
            </w:pPr>
            <w:r>
              <w:rPr>
                <w:rFonts w:ascii="Arial" w:hAnsi="Arial" w:cs="Arial"/>
                <w:sz w:val="14"/>
                <w:szCs w:val="14"/>
              </w:rPr>
              <w:t xml:space="preserve">Users</w:t>
            </w:r>
          </w:p>
        </w:tc>
        <w:tc>
          <w:tcPr>
            <w:tcW w:w="3024" w:type="dxa"/>
          </w:tcPr>
          <w:p>
            <w:pPr>
              <w:spacing w:after="20" w:before="20"/>
              <w:rPr>
                <w:rFonts w:ascii="Arial" w:hAnsi="Arial" w:cs="Arial"/>
                <w:sz w:val="14"/>
                <w:szCs w:val="14"/>
              </w:rPr>
            </w:pPr>
            <w:r>
              <w:rPr>
                <w:rFonts w:ascii="Arial" w:hAnsi="Arial" w:cs="Arial"/>
                <w:sz w:val="14"/>
                <w:szCs w:val="14"/>
              </w:rPr>
              <w:t xml:space="preserve">Marketing Team Leads 75 (23 concurrent); Account Officers / Brokers 319 (50); Processing Team Leads 50 (15) for lists, 9 (3) for assignment and upload; Processing Officers 73 (22); reports and Renewal Advices 485 (145) (BRD p.212)</w:t>
            </w:r>
          </w:p>
        </w:tc>
        <w:tc>
          <w:tcPr>
            <w:tcW w:w="2736" w:type="dxa"/>
          </w:tcPr>
          <w:p>
            <w:pPr>
              <w:spacing w:after="20" w:before="20"/>
              <w:rPr>
                <w:rFonts w:ascii="Arial" w:hAnsi="Arial" w:cs="Arial"/>
                <w:sz w:val="14"/>
                <w:szCs w:val="14"/>
              </w:rPr>
            </w:pPr>
            <w:r>
              <w:rPr>
                <w:rFonts w:ascii="Arial" w:hAnsi="Arial" w:cs="Arial"/>
                <w:sz w:val="14"/>
                <w:szCs w:val="14"/>
              </w:rPr>
              <w:t xml:space="preserve">Within the sizing of 145 concurrent users of the broking modules; Renewal adds load, not users</w:t>
            </w:r>
          </w:p>
        </w:tc>
        <w:tc>
          <w:tcPr>
            <w:tcW w:w="1296" w:type="dxa"/>
          </w:tcPr>
          <w:p>
            <w:pPr>
              <w:spacing w:after="20" w:before="20"/>
              <w:rPr>
                <w:rFonts w:ascii="Arial" w:hAnsi="Arial" w:cs="Arial"/>
                <w:sz w:val="14"/>
                <w:szCs w:val="14"/>
              </w:rPr>
            </w:pPr>
            <w:r>
              <w:rPr>
                <w:rFonts w:ascii="Arial" w:hAnsi="Arial" w:cs="Arial"/>
                <w:sz w:val="14"/>
                <w:szCs w:val="14"/>
              </w:rPr>
              <w:t xml:space="preserve">FRRN.001.02</w:t>
            </w:r>
          </w:p>
        </w:tc>
        <w:tc>
          <w:tcPr>
            <w:tcW w:w="1440" w:type="dxa"/>
          </w:tcPr>
          <w:p>
            <w:pPr>
              <w:spacing w:after="20" w:before="20"/>
              <w:rPr>
                <w:rFonts w:ascii="Arial" w:hAnsi="Arial" w:cs="Arial"/>
                <w:sz w:val="14"/>
                <w:szCs w:val="14"/>
              </w:rPr>
            </w:pPr>
            <w:r>
              <w:rPr>
                <w:rFonts w:ascii="Arial" w:hAnsi="Arial" w:cs="Arial"/>
                <w:sz w:val="14"/>
                <w:szCs w:val="14"/>
              </w:rPr>
              <w:t xml:space="preserve">NFR-CAP-01</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RN-NFR-02</w:t>
            </w:r>
          </w:p>
        </w:tc>
        <w:tc>
          <w:tcPr>
            <w:tcW w:w="1152" w:type="dxa"/>
          </w:tcPr>
          <w:p>
            <w:pPr>
              <w:spacing w:after="20" w:before="20"/>
              <w:rPr>
                <w:rFonts w:ascii="Arial" w:hAnsi="Arial" w:cs="Arial"/>
                <w:sz w:val="14"/>
                <w:szCs w:val="14"/>
              </w:rPr>
            </w:pPr>
            <w:r>
              <w:rPr>
                <w:rFonts w:ascii="Arial" w:hAnsi="Arial" w:cs="Arial"/>
                <w:sz w:val="14"/>
                <w:szCs w:val="14"/>
              </w:rPr>
              <w:t xml:space="preserve">Volumes</w:t>
            </w:r>
          </w:p>
        </w:tc>
        <w:tc>
          <w:tcPr>
            <w:tcW w:w="3024" w:type="dxa"/>
          </w:tcPr>
          <w:p>
            <w:pPr>
              <w:spacing w:after="20" w:before="20"/>
              <w:rPr>
                <w:rFonts w:ascii="Arial" w:hAnsi="Arial" w:cs="Arial"/>
                <w:sz w:val="14"/>
                <w:szCs w:val="14"/>
              </w:rPr>
            </w:pPr>
            <w:r>
              <w:rPr>
                <w:rFonts w:ascii="Arial" w:hAnsi="Arial" w:cs="Arial"/>
                <w:sz w:val="14"/>
                <w:szCs w:val="14"/>
              </w:rPr>
              <w:t xml:space="preserve">25,800 transactions a month per process, growth 20% a year (BRD p.212)</w:t>
            </w:r>
          </w:p>
        </w:tc>
        <w:tc>
          <w:tcPr>
            <w:tcW w:w="2736" w:type="dxa"/>
          </w:tcPr>
          <w:p>
            <w:pPr>
              <w:spacing w:after="20" w:before="20"/>
              <w:rPr>
                <w:rFonts w:ascii="Arial" w:hAnsi="Arial" w:cs="Arial"/>
                <w:sz w:val="14"/>
                <w:szCs w:val="14"/>
              </w:rPr>
            </w:pPr>
            <w:r>
              <w:rPr>
                <w:rFonts w:ascii="Arial" w:hAnsi="Arial" w:cs="Arial"/>
                <w:sz w:val="14"/>
                <w:szCs w:val="14"/>
              </w:rPr>
              <w:t xml:space="preserve">About 26,000 renewal accounts a month, without decline for five years</w:t>
            </w:r>
          </w:p>
        </w:tc>
        <w:tc>
          <w:tcPr>
            <w:tcW w:w="1296" w:type="dxa"/>
          </w:tcPr>
          <w:p>
            <w:pPr>
              <w:spacing w:after="20" w:before="20"/>
              <w:rPr>
                <w:rFonts w:ascii="Arial" w:hAnsi="Arial" w:cs="Arial"/>
                <w:sz w:val="14"/>
                <w:szCs w:val="14"/>
              </w:rPr>
            </w:pPr>
            <w:r>
              <w:rPr>
                <w:rFonts w:ascii="Arial" w:hAnsi="Arial" w:cs="Arial"/>
                <w:sz w:val="14"/>
                <w:szCs w:val="14"/>
              </w:rPr>
              <w:t xml:space="preserve">FRRN.004.04</w:t>
            </w:r>
          </w:p>
        </w:tc>
        <w:tc>
          <w:tcPr>
            <w:tcW w:w="1440" w:type="dxa"/>
          </w:tcPr>
          <w:p>
            <w:pPr>
              <w:spacing w:after="20" w:before="20"/>
              <w:rPr>
                <w:rFonts w:ascii="Arial" w:hAnsi="Arial" w:cs="Arial"/>
                <w:sz w:val="14"/>
                <w:szCs w:val="14"/>
              </w:rPr>
            </w:pPr>
            <w:r>
              <w:rPr>
                <w:rFonts w:ascii="Arial" w:hAnsi="Arial" w:cs="Arial"/>
                <w:sz w:val="14"/>
                <w:szCs w:val="14"/>
              </w:rPr>
              <w:t xml:space="preserve">NFR-CAP-02, NFR-CAP-03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RN-NFR-03</w:t>
            </w:r>
          </w:p>
        </w:tc>
        <w:tc>
          <w:tcPr>
            <w:tcW w:w="1152" w:type="dxa"/>
          </w:tcPr>
          <w:p>
            <w:pPr>
              <w:spacing w:after="20" w:before="20"/>
              <w:rPr>
                <w:rFonts w:ascii="Arial" w:hAnsi="Arial" w:cs="Arial"/>
                <w:sz w:val="14"/>
                <w:szCs w:val="14"/>
              </w:rPr>
            </w:pPr>
            <w:r>
              <w:rPr>
                <w:rFonts w:ascii="Arial" w:hAnsi="Arial" w:cs="Arial"/>
                <w:sz w:val="14"/>
                <w:szCs w:val="14"/>
              </w:rPr>
              <w:t xml:space="preserve">Response time</w:t>
            </w:r>
          </w:p>
        </w:tc>
        <w:tc>
          <w:tcPr>
            <w:tcW w:w="3024" w:type="dxa"/>
          </w:tcPr>
          <w:p>
            <w:pPr>
              <w:spacing w:after="20" w:before="20"/>
              <w:rPr>
                <w:rFonts w:ascii="Arial" w:hAnsi="Arial" w:cs="Arial"/>
                <w:sz w:val="14"/>
                <w:szCs w:val="14"/>
              </w:rPr>
            </w:pPr>
            <w:r>
              <w:rPr>
                <w:rFonts w:ascii="Arial" w:hAnsi="Arial" w:cs="Arial"/>
                <w:sz w:val="14"/>
                <w:szCs w:val="14"/>
              </w:rPr>
              <w:t xml:space="preserve">10 seconds online; 20 seconds for reports and Renewal Advice generation (BRD p.213)</w:t>
            </w:r>
          </w:p>
        </w:tc>
        <w:tc>
          <w:tcPr>
            <w:tcW w:w="2736" w:type="dxa"/>
          </w:tcPr>
          <w:p>
            <w:pPr>
              <w:spacing w:after="20" w:before="20"/>
              <w:rPr>
                <w:rFonts w:ascii="Arial" w:hAnsi="Arial" w:cs="Arial"/>
                <w:sz w:val="14"/>
                <w:szCs w:val="14"/>
              </w:rPr>
            </w:pPr>
            <w:r>
              <w:rPr>
                <w:rFonts w:ascii="Arial" w:hAnsi="Arial" w:cs="Arial"/>
                <w:sz w:val="14"/>
                <w:szCs w:val="14"/>
              </w:rPr>
              <w:t xml:space="preserve">Lists served in parts; Renewal Advice generation and batch sending in the background with progress; reports within 20 seconds at 30,000 rows</w:t>
            </w:r>
          </w:p>
        </w:tc>
        <w:tc>
          <w:tcPr>
            <w:tcW w:w="1296" w:type="dxa"/>
          </w:tcPr>
          <w:p>
            <w:pPr>
              <w:spacing w:after="20" w:before="20"/>
              <w:rPr>
                <w:rFonts w:ascii="Arial" w:hAnsi="Arial" w:cs="Arial"/>
                <w:sz w:val="14"/>
                <w:szCs w:val="14"/>
              </w:rPr>
            </w:pPr>
            <w:r>
              <w:rPr>
                <w:rFonts w:ascii="Arial" w:hAnsi="Arial" w:cs="Arial"/>
                <w:sz w:val="14"/>
                <w:szCs w:val="14"/>
              </w:rPr>
              <w:t xml:space="preserve">FRRN.002.05, 022.01, 044.01</w:t>
            </w:r>
          </w:p>
        </w:tc>
        <w:tc>
          <w:tcPr>
            <w:tcW w:w="1440" w:type="dxa"/>
          </w:tcPr>
          <w:p>
            <w:pPr>
              <w:spacing w:after="20" w:before="20"/>
              <w:rPr>
                <w:rFonts w:ascii="Arial" w:hAnsi="Arial" w:cs="Arial"/>
                <w:sz w:val="14"/>
                <w:szCs w:val="14"/>
              </w:rPr>
            </w:pPr>
            <w:r>
              <w:rPr>
                <w:rFonts w:ascii="Arial" w:hAnsi="Arial" w:cs="Arial"/>
                <w:sz w:val="14"/>
                <w:szCs w:val="14"/>
              </w:rPr>
              <w:t xml:space="preserve">NFR-PRF-01, NFR-PRF-03, NFR-PRF-06</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RN-NFR-04</w:t>
            </w:r>
          </w:p>
        </w:tc>
        <w:tc>
          <w:tcPr>
            <w:tcW w:w="1152" w:type="dxa"/>
          </w:tcPr>
          <w:p>
            <w:pPr>
              <w:spacing w:after="20" w:before="20"/>
              <w:rPr>
                <w:rFonts w:ascii="Arial" w:hAnsi="Arial" w:cs="Arial"/>
                <w:sz w:val="14"/>
                <w:szCs w:val="14"/>
              </w:rPr>
            </w:pPr>
            <w:r>
              <w:rPr>
                <w:rFonts w:ascii="Arial" w:hAnsi="Arial" w:cs="Arial"/>
                <w:sz w:val="14"/>
                <w:szCs w:val="14"/>
              </w:rPr>
              <w:t xml:space="preserve">Peak</w:t>
            </w:r>
          </w:p>
        </w:tc>
        <w:tc>
          <w:tcPr>
            <w:tcW w:w="3024" w:type="dxa"/>
          </w:tcPr>
          <w:p>
            <w:pPr>
              <w:spacing w:after="20" w:before="20"/>
              <w:rPr>
                <w:rFonts w:ascii="Arial" w:hAnsi="Arial" w:cs="Arial"/>
                <w:sz w:val="14"/>
                <w:szCs w:val="14"/>
              </w:rPr>
            </w:pPr>
            <w:r>
              <w:rPr>
                <w:rFonts w:ascii="Arial" w:hAnsi="Arial" w:cs="Arial"/>
                <w:sz w:val="14"/>
                <w:szCs w:val="14"/>
              </w:rPr>
              <w:t xml:space="preserve">Month-end; 08:00-10:00 and 15:00-17:00 daily (BRD p.213)</w:t>
            </w:r>
          </w:p>
        </w:tc>
        <w:tc>
          <w:tcPr>
            <w:tcW w:w="2736" w:type="dxa"/>
          </w:tcPr>
          <w:p>
            <w:pPr>
              <w:spacing w:after="20" w:before="20"/>
              <w:rPr>
                <w:rFonts w:ascii="Arial" w:hAnsi="Arial" w:cs="Arial"/>
                <w:sz w:val="14"/>
                <w:szCs w:val="14"/>
              </w:rPr>
            </w:pPr>
            <w:r>
              <w:rPr>
                <w:rFonts w:ascii="Arial" w:hAnsi="Arial" w:cs="Arial"/>
                <w:sz w:val="14"/>
                <w:szCs w:val="14"/>
              </w:rPr>
              <w:t xml:space="preserve">Extraction, re-evaluation and letter runs at night</w:t>
            </w:r>
          </w:p>
        </w:tc>
        <w:tc>
          <w:tcPr>
            <w:tcW w:w="1296" w:type="dxa"/>
          </w:tcPr>
          <w:p>
            <w:pPr>
              <w:spacing w:after="20" w:before="20"/>
              <w:rPr>
                <w:rFonts w:ascii="Arial" w:hAnsi="Arial" w:cs="Arial"/>
                <w:sz w:val="14"/>
                <w:szCs w:val="14"/>
              </w:rPr>
            </w:pPr>
            <w:r>
              <w:rPr>
                <w:rFonts w:ascii="Arial" w:hAnsi="Arial" w:cs="Arial"/>
                <w:sz w:val="14"/>
                <w:szCs w:val="14"/>
              </w:rPr>
              <w:t xml:space="preserve">FRRN.004.04</w:t>
            </w:r>
          </w:p>
        </w:tc>
        <w:tc>
          <w:tcPr>
            <w:tcW w:w="1440" w:type="dxa"/>
          </w:tcPr>
          <w:p>
            <w:pPr>
              <w:spacing w:after="20" w:before="20"/>
              <w:rPr>
                <w:rFonts w:ascii="Arial" w:hAnsi="Arial" w:cs="Arial"/>
                <w:sz w:val="14"/>
                <w:szCs w:val="14"/>
              </w:rPr>
            </w:pPr>
            <w:r>
              <w:rPr>
                <w:rFonts w:ascii="Arial" w:hAnsi="Arial" w:cs="Arial"/>
                <w:sz w:val="14"/>
                <w:szCs w:val="14"/>
              </w:rPr>
              <w:t xml:space="preserve">NFR-CAP-05, NFR-PRF-07</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RN-NFR-05</w:t>
            </w:r>
          </w:p>
        </w:tc>
        <w:tc>
          <w:tcPr>
            <w:tcW w:w="1152" w:type="dxa"/>
          </w:tcPr>
          <w:p>
            <w:pPr>
              <w:spacing w:after="20" w:before="20"/>
              <w:rPr>
                <w:rFonts w:ascii="Arial" w:hAnsi="Arial" w:cs="Arial"/>
                <w:sz w:val="14"/>
                <w:szCs w:val="14"/>
              </w:rPr>
            </w:pPr>
            <w:r>
              <w:rPr>
                <w:rFonts w:ascii="Arial" w:hAnsi="Arial" w:cs="Arial"/>
                <w:sz w:val="14"/>
                <w:szCs w:val="14"/>
              </w:rPr>
              <w:t xml:space="preserve">One view without pages</w:t>
            </w:r>
          </w:p>
        </w:tc>
        <w:tc>
          <w:tcPr>
            <w:tcW w:w="3024" w:type="dxa"/>
          </w:tcPr>
          <w:p>
            <w:pPr>
              <w:spacing w:after="20" w:before="20"/>
              <w:rPr>
                <w:rFonts w:ascii="Arial" w:hAnsi="Arial" w:cs="Arial"/>
                <w:sz w:val="14"/>
                <w:szCs w:val="14"/>
              </w:rPr>
            </w:pPr>
            <w:r>
              <w:rPr>
                <w:rFonts w:ascii="Arial" w:hAnsi="Arial" w:cs="Arial"/>
                <w:sz w:val="14"/>
                <w:szCs w:val="14"/>
              </w:rPr>
              <w:t xml:space="preserve">"The system shall not use pagination" (FRRN.004.04); one scrollable view (BRRN.004)</w:t>
            </w:r>
          </w:p>
        </w:tc>
        <w:tc>
          <w:tcPr>
            <w:tcW w:w="2736" w:type="dxa"/>
          </w:tcPr>
          <w:p>
            <w:pPr>
              <w:spacing w:after="20" w:before="20"/>
              <w:rPr>
                <w:rFonts w:ascii="Arial" w:hAnsi="Arial" w:cs="Arial"/>
                <w:sz w:val="14"/>
                <w:szCs w:val="14"/>
              </w:rPr>
            </w:pPr>
            <w:r>
              <w:rPr>
                <w:rFonts w:ascii="Arial" w:hAnsi="Arial" w:cs="Arial"/>
                <w:sz w:val="14"/>
                <w:szCs w:val="14"/>
              </w:rPr>
              <w:t xml:space="preserve">Lists of up to 30,000 rows in one scrollable view with the row count</w:t>
            </w:r>
          </w:p>
        </w:tc>
        <w:tc>
          <w:tcPr>
            <w:tcW w:w="1296" w:type="dxa"/>
          </w:tcPr>
          <w:p>
            <w:pPr>
              <w:spacing w:after="20" w:before="20"/>
              <w:rPr>
                <w:rFonts w:ascii="Arial" w:hAnsi="Arial" w:cs="Arial"/>
                <w:sz w:val="14"/>
                <w:szCs w:val="14"/>
              </w:rPr>
            </w:pPr>
            <w:r>
              <w:rPr>
                <w:rFonts w:ascii="Arial" w:hAnsi="Arial" w:cs="Arial"/>
                <w:sz w:val="14"/>
                <w:szCs w:val="14"/>
              </w:rPr>
              <w:t xml:space="preserve">FRRN.002.05</w:t>
            </w:r>
          </w:p>
        </w:tc>
        <w:tc>
          <w:tcPr>
            <w:tcW w:w="1440" w:type="dxa"/>
          </w:tcPr>
          <w:p>
            <w:pPr>
              <w:spacing w:after="20" w:before="20"/>
              <w:rPr>
                <w:rFonts w:ascii="Arial" w:hAnsi="Arial" w:cs="Arial"/>
                <w:sz w:val="14"/>
                <w:szCs w:val="14"/>
              </w:rPr>
            </w:pPr>
            <w:r>
              <w:rPr>
                <w:rFonts w:ascii="Arial" w:hAnsi="Arial" w:cs="Arial"/>
                <w:sz w:val="14"/>
                <w:szCs w:val="14"/>
              </w:rPr>
              <w:t xml:space="preserve">NFR-USE-02</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RN-NFR-06</w:t>
            </w:r>
          </w:p>
        </w:tc>
        <w:tc>
          <w:tcPr>
            <w:tcW w:w="1152" w:type="dxa"/>
          </w:tcPr>
          <w:p>
            <w:pPr>
              <w:spacing w:after="20" w:before="20"/>
              <w:rPr>
                <w:rFonts w:ascii="Arial" w:hAnsi="Arial" w:cs="Arial"/>
                <w:sz w:val="14"/>
                <w:szCs w:val="14"/>
              </w:rPr>
            </w:pPr>
            <w:r>
              <w:rPr>
                <w:rFonts w:ascii="Arial" w:hAnsi="Arial" w:cs="Arial"/>
                <w:sz w:val="14"/>
                <w:szCs w:val="14"/>
              </w:rPr>
              <w:t xml:space="preserve">Devices</w:t>
            </w:r>
          </w:p>
        </w:tc>
        <w:tc>
          <w:tcPr>
            <w:tcW w:w="3024" w:type="dxa"/>
          </w:tcPr>
          <w:p>
            <w:pPr>
              <w:spacing w:after="20" w:before="20"/>
              <w:rPr>
                <w:rFonts w:ascii="Arial" w:hAnsi="Arial" w:cs="Arial"/>
                <w:sz w:val="14"/>
                <w:szCs w:val="14"/>
              </w:rPr>
            </w:pPr>
            <w:r>
              <w:rPr>
                <w:rFonts w:ascii="Arial" w:hAnsi="Arial" w:cs="Arial"/>
                <w:sz w:val="14"/>
                <w:szCs w:val="14"/>
              </w:rPr>
              <w:t xml:space="preserve">Same performance on mobile and desktop; any BDO-issued device (BRD p.213; FRRN.001.01)</w:t>
            </w:r>
          </w:p>
        </w:tc>
        <w:tc>
          <w:tcPr>
            <w:tcW w:w="2736" w:type="dxa"/>
          </w:tcPr>
          <w:p>
            <w:pPr>
              <w:spacing w:after="20" w:before="20"/>
              <w:rPr>
                <w:rFonts w:ascii="Arial" w:hAnsi="Arial" w:cs="Arial"/>
                <w:sz w:val="14"/>
                <w:szCs w:val="14"/>
              </w:rPr>
            </w:pPr>
            <w:r>
              <w:rPr>
                <w:rFonts w:ascii="Arial" w:hAnsi="Arial" w:cs="Arial"/>
                <w:sz w:val="14"/>
                <w:szCs w:val="14"/>
              </w:rPr>
              <w:t xml:space="preserve">Responsive screens</w:t>
            </w:r>
          </w:p>
        </w:tc>
        <w:tc>
          <w:tcPr>
            <w:tcW w:w="1296" w:type="dxa"/>
          </w:tcPr>
          <w:p>
            <w:pPr>
              <w:spacing w:after="20" w:before="20"/>
              <w:rPr>
                <w:rFonts w:ascii="Arial" w:hAnsi="Arial" w:cs="Arial"/>
                <w:sz w:val="14"/>
                <w:szCs w:val="14"/>
              </w:rPr>
            </w:pPr>
            <w:r>
              <w:rPr>
                <w:rFonts w:ascii="Arial" w:hAnsi="Arial" w:cs="Arial"/>
                <w:sz w:val="14"/>
                <w:szCs w:val="14"/>
              </w:rPr>
              <w:t xml:space="preserve">FRRN.001.01</w:t>
            </w:r>
          </w:p>
        </w:tc>
        <w:tc>
          <w:tcPr>
            <w:tcW w:w="1440" w:type="dxa"/>
          </w:tcPr>
          <w:p>
            <w:pPr>
              <w:spacing w:after="20" w:before="20"/>
              <w:rPr>
                <w:rFonts w:ascii="Arial" w:hAnsi="Arial" w:cs="Arial"/>
                <w:sz w:val="14"/>
                <w:szCs w:val="14"/>
              </w:rPr>
            </w:pPr>
            <w:r>
              <w:rPr>
                <w:rFonts w:ascii="Arial" w:hAnsi="Arial" w:cs="Arial"/>
                <w:sz w:val="14"/>
                <w:szCs w:val="14"/>
              </w:rPr>
              <w:t xml:space="preserve">NFR-RSP-01, NFR-RSP-02</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RN-NFR-07</w:t>
            </w:r>
          </w:p>
        </w:tc>
        <w:tc>
          <w:tcPr>
            <w:tcW w:w="1152" w:type="dxa"/>
          </w:tcPr>
          <w:p>
            <w:pPr>
              <w:spacing w:after="20" w:before="20"/>
              <w:rPr>
                <w:rFonts w:ascii="Arial" w:hAnsi="Arial" w:cs="Arial"/>
                <w:sz w:val="14"/>
                <w:szCs w:val="14"/>
              </w:rPr>
            </w:pPr>
            <w:r>
              <w:rPr>
                <w:rFonts w:ascii="Arial" w:hAnsi="Arial" w:cs="Arial"/>
                <w:sz w:val="14"/>
                <w:szCs w:val="14"/>
              </w:rPr>
              <w:t xml:space="preserve">Availability</w:t>
            </w:r>
          </w:p>
        </w:tc>
        <w:tc>
          <w:tcPr>
            <w:tcW w:w="3024" w:type="dxa"/>
          </w:tcPr>
          <w:p>
            <w:pPr>
              <w:spacing w:after="20" w:before="20"/>
              <w:rPr>
                <w:rFonts w:ascii="Arial" w:hAnsi="Arial" w:cs="Arial"/>
                <w:sz w:val="14"/>
                <w:szCs w:val="14"/>
              </w:rPr>
            </w:pPr>
            <w:r>
              <w:rPr>
                <w:rFonts w:ascii="Arial" w:hAnsi="Arial" w:cs="Arial"/>
                <w:sz w:val="14"/>
                <w:szCs w:val="14"/>
              </w:rPr>
              <w:t xml:space="preserve">Use 07:00-22:00 Monday to Saturday; availability, downtime and maintenance "follow existing QPS set up" (BRD p.213)</w:t>
            </w:r>
          </w:p>
        </w:tc>
        <w:tc>
          <w:tcPr>
            <w:tcW w:w="2736" w:type="dxa"/>
          </w:tcPr>
          <w:p>
            <w:pPr>
              <w:spacing w:after="20" w:before="20"/>
              <w:rPr>
                <w:rFonts w:ascii="Arial" w:hAnsi="Arial" w:cs="Arial"/>
                <w:sz w:val="14"/>
                <w:szCs w:val="14"/>
              </w:rPr>
            </w:pPr>
            <w:r>
              <w:rPr>
                <w:rFonts w:ascii="Arial" w:hAnsi="Arial" w:cs="Arial"/>
                <w:sz w:val="14"/>
                <w:szCs w:val="14"/>
              </w:rPr>
              <w:t xml:space="preserve">Service window of the programme; BDOI gives the values (Annex AN)</w:t>
            </w:r>
          </w:p>
        </w:tc>
        <w:tc>
          <w:tcPr>
            <w:tcW w:w="1296"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NFR-AVL-01, NFR-AVL-02, NFR-AVL-03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RN-NFR-08</w:t>
            </w:r>
          </w:p>
        </w:tc>
        <w:tc>
          <w:tcPr>
            <w:tcW w:w="1152" w:type="dxa"/>
          </w:tcPr>
          <w:p>
            <w:pPr>
              <w:spacing w:after="20" w:before="20"/>
              <w:rPr>
                <w:rFonts w:ascii="Arial" w:hAnsi="Arial" w:cs="Arial"/>
                <w:sz w:val="14"/>
                <w:szCs w:val="14"/>
              </w:rPr>
            </w:pPr>
            <w:r>
              <w:rPr>
                <w:rFonts w:ascii="Arial" w:hAnsi="Arial" w:cs="Arial"/>
                <w:sz w:val="14"/>
                <w:szCs w:val="14"/>
              </w:rPr>
              <w:t xml:space="preserve">Recovery</w:t>
            </w:r>
          </w:p>
        </w:tc>
        <w:tc>
          <w:tcPr>
            <w:tcW w:w="3024" w:type="dxa"/>
          </w:tcPr>
          <w:p>
            <w:pPr>
              <w:spacing w:after="20" w:before="20"/>
              <w:rPr>
                <w:rFonts w:ascii="Arial" w:hAnsi="Arial" w:cs="Arial"/>
                <w:sz w:val="14"/>
                <w:szCs w:val="14"/>
              </w:rPr>
            </w:pPr>
            <w:r>
              <w:rPr>
                <w:rFonts w:ascii="Arial" w:hAnsi="Arial" w:cs="Arial"/>
                <w:sz w:val="14"/>
                <w:szCs w:val="14"/>
              </w:rPr>
              <w:t xml:space="preserve">"Follow existing QPS set up" (BRD p.214)</w:t>
            </w:r>
          </w:p>
        </w:tc>
        <w:tc>
          <w:tcPr>
            <w:tcW w:w="2736" w:type="dxa"/>
          </w:tcPr>
          <w:p>
            <w:pPr>
              <w:spacing w:after="20" w:before="20"/>
              <w:rPr>
                <w:rFonts w:ascii="Arial" w:hAnsi="Arial" w:cs="Arial"/>
                <w:sz w:val="14"/>
                <w:szCs w:val="14"/>
              </w:rPr>
            </w:pPr>
            <w:r>
              <w:rPr>
                <w:rFonts w:ascii="Arial" w:hAnsi="Arial" w:cs="Arial"/>
                <w:sz w:val="14"/>
                <w:szCs w:val="14"/>
              </w:rPr>
              <w:t xml:space="preserve">Recovery point and time of the programme register</w:t>
            </w:r>
          </w:p>
        </w:tc>
        <w:tc>
          <w:tcPr>
            <w:tcW w:w="1296"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NFR-REC-01, NFR-REC-02</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RN-NFR-09</w:t>
            </w:r>
          </w:p>
        </w:tc>
        <w:tc>
          <w:tcPr>
            <w:tcW w:w="1152" w:type="dxa"/>
          </w:tcPr>
          <w:p>
            <w:pPr>
              <w:spacing w:after="20" w:before="20"/>
              <w:rPr>
                <w:rFonts w:ascii="Arial" w:hAnsi="Arial" w:cs="Arial"/>
                <w:sz w:val="14"/>
                <w:szCs w:val="14"/>
              </w:rPr>
            </w:pPr>
            <w:r>
              <w:rPr>
                <w:rFonts w:ascii="Arial" w:hAnsi="Arial" w:cs="Arial"/>
                <w:sz w:val="14"/>
                <w:szCs w:val="14"/>
              </w:rPr>
              <w:t xml:space="preserve">Retention</w:t>
            </w:r>
          </w:p>
        </w:tc>
        <w:tc>
          <w:tcPr>
            <w:tcW w:w="3024" w:type="dxa"/>
          </w:tcPr>
          <w:p>
            <w:pPr>
              <w:spacing w:after="20" w:before="20"/>
              <w:rPr>
                <w:rFonts w:ascii="Arial" w:hAnsi="Arial" w:cs="Arial"/>
                <w:sz w:val="14"/>
                <w:szCs w:val="14"/>
              </w:rPr>
            </w:pPr>
            <w:r>
              <w:rPr>
                <w:rFonts w:ascii="Arial" w:hAnsi="Arial" w:cs="Arial"/>
                <w:sz w:val="14"/>
                <w:szCs w:val="14"/>
              </w:rPr>
              <w:t xml:space="preserve">"Follow existing QPS set up" (BRD p.214)</w:t>
            </w:r>
          </w:p>
        </w:tc>
        <w:tc>
          <w:tcPr>
            <w:tcW w:w="2736" w:type="dxa"/>
          </w:tcPr>
          <w:p>
            <w:pPr>
              <w:spacing w:after="20" w:before="20"/>
              <w:rPr>
                <w:rFonts w:ascii="Arial" w:hAnsi="Arial" w:cs="Arial"/>
                <w:sz w:val="14"/>
                <w:szCs w:val="14"/>
              </w:rPr>
            </w:pPr>
            <w:r>
              <w:rPr>
                <w:rFonts w:ascii="Arial" w:hAnsi="Arial" w:cs="Arial"/>
                <w:sz w:val="14"/>
                <w:szCs w:val="14"/>
              </w:rPr>
              <w:t xml:space="preserve">Retention per record type of the programme; renewal records and letters kept as policy records (values Annex AN)</w:t>
            </w:r>
          </w:p>
        </w:tc>
        <w:tc>
          <w:tcPr>
            <w:tcW w:w="1296" w:type="dxa"/>
          </w:tcPr>
          <w:p>
            <w:pPr>
              <w:spacing w:after="20" w:before="20"/>
              <w:rPr>
                <w:rFonts w:ascii="Arial" w:hAnsi="Arial" w:cs="Arial"/>
                <w:sz w:val="14"/>
                <w:szCs w:val="14"/>
              </w:rPr>
            </w:pPr>
            <w:r>
              <w:rPr>
                <w:rFonts w:ascii="Arial" w:hAnsi="Arial" w:cs="Arial"/>
                <w:sz w:val="14"/>
                <w:szCs w:val="14"/>
              </w:rPr>
              <w:t xml:space="preserve">FRRN.043</w:t>
            </w:r>
          </w:p>
        </w:tc>
        <w:tc>
          <w:tcPr>
            <w:tcW w:w="1440" w:type="dxa"/>
          </w:tcPr>
          <w:p>
            <w:pPr>
              <w:spacing w:after="20" w:before="20"/>
              <w:rPr>
                <w:rFonts w:ascii="Arial" w:hAnsi="Arial" w:cs="Arial"/>
                <w:sz w:val="14"/>
                <w:szCs w:val="14"/>
              </w:rPr>
            </w:pPr>
            <w:r>
              <w:rPr>
                <w:rFonts w:ascii="Arial" w:hAnsi="Arial" w:cs="Arial"/>
                <w:sz w:val="14"/>
                <w:szCs w:val="14"/>
              </w:rPr>
              <w:t xml:space="preserve">NFR-RET-01, NFR-RET-03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RN-NFR-10</w:t>
            </w:r>
          </w:p>
        </w:tc>
        <w:tc>
          <w:tcPr>
            <w:tcW w:w="1152" w:type="dxa"/>
          </w:tcPr>
          <w:p>
            <w:pPr>
              <w:spacing w:after="20" w:before="20"/>
              <w:rPr>
                <w:rFonts w:ascii="Arial" w:hAnsi="Arial" w:cs="Arial"/>
                <w:sz w:val="14"/>
                <w:szCs w:val="14"/>
              </w:rPr>
            </w:pPr>
            <w:r>
              <w:rPr>
                <w:rFonts w:ascii="Arial" w:hAnsi="Arial" w:cs="Arial"/>
                <w:sz w:val="14"/>
                <w:szCs w:val="14"/>
              </w:rPr>
              <w:t xml:space="preserve">Security of files sent</w:t>
            </w:r>
          </w:p>
        </w:tc>
        <w:tc>
          <w:tcPr>
            <w:tcW w:w="3024" w:type="dxa"/>
          </w:tcPr>
          <w:p>
            <w:pPr>
              <w:spacing w:after="20" w:before="20"/>
              <w:rPr>
                <w:rFonts w:ascii="Arial" w:hAnsi="Arial" w:cs="Arial"/>
                <w:sz w:val="14"/>
                <w:szCs w:val="14"/>
              </w:rPr>
            </w:pPr>
            <w:r>
              <w:rPr>
                <w:rFonts w:ascii="Arial" w:hAnsi="Arial" w:cs="Arial"/>
                <w:sz w:val="14"/>
                <w:szCs w:val="14"/>
              </w:rPr>
              <w:t xml:space="preserve">Encrypted, password-protected Renewal Advice and insurer files; approved domains (BRD 1.010.7.1; FRRN.024.01)</w:t>
            </w:r>
          </w:p>
        </w:tc>
        <w:tc>
          <w:tcPr>
            <w:tcW w:w="2736" w:type="dxa"/>
          </w:tcPr>
          <w:p>
            <w:pPr>
              <w:spacing w:after="20" w:before="20"/>
              <w:rPr>
                <w:rFonts w:ascii="Arial" w:hAnsi="Arial" w:cs="Arial"/>
                <w:sz w:val="14"/>
                <w:szCs w:val="14"/>
              </w:rPr>
            </w:pPr>
            <w:r>
              <w:rPr>
                <w:rFonts w:ascii="Arial" w:hAnsi="Arial" w:cs="Arial"/>
                <w:sz w:val="14"/>
                <w:szCs w:val="14"/>
              </w:rPr>
              <w:t xml:space="preserve">Every file that leaves BDOI is protected; BDOI's password convention</w:t>
            </w:r>
          </w:p>
        </w:tc>
        <w:tc>
          <w:tcPr>
            <w:tcW w:w="1296" w:type="dxa"/>
          </w:tcPr>
          <w:p>
            <w:pPr>
              <w:spacing w:after="20" w:before="20"/>
              <w:rPr>
                <w:rFonts w:ascii="Arial" w:hAnsi="Arial" w:cs="Arial"/>
                <w:sz w:val="14"/>
                <w:szCs w:val="14"/>
              </w:rPr>
            </w:pPr>
            <w:r>
              <w:rPr>
                <w:rFonts w:ascii="Arial" w:hAnsi="Arial" w:cs="Arial"/>
                <w:sz w:val="14"/>
                <w:szCs w:val="14"/>
              </w:rPr>
              <w:t xml:space="preserve">FRRN.022.02, 024.01</w:t>
            </w:r>
          </w:p>
        </w:tc>
        <w:tc>
          <w:tcPr>
            <w:tcW w:w="1440" w:type="dxa"/>
          </w:tcPr>
          <w:p>
            <w:pPr>
              <w:spacing w:after="20" w:before="20"/>
              <w:rPr>
                <w:rFonts w:ascii="Arial" w:hAnsi="Arial" w:cs="Arial"/>
                <w:sz w:val="14"/>
                <w:szCs w:val="14"/>
              </w:rPr>
            </w:pPr>
            <w:r>
              <w:rPr>
                <w:rFonts w:ascii="Arial" w:hAnsi="Arial" w:cs="Arial"/>
                <w:sz w:val="14"/>
                <w:szCs w:val="14"/>
              </w:rPr>
              <w:t xml:space="preserve">NFR-SEC-10</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RN-NFR-11</w:t>
            </w:r>
          </w:p>
        </w:tc>
        <w:tc>
          <w:tcPr>
            <w:tcW w:w="1152" w:type="dxa"/>
          </w:tcPr>
          <w:p>
            <w:pPr>
              <w:spacing w:after="20" w:before="20"/>
              <w:rPr>
                <w:rFonts w:ascii="Arial" w:hAnsi="Arial" w:cs="Arial"/>
                <w:sz w:val="14"/>
                <w:szCs w:val="14"/>
              </w:rPr>
            </w:pPr>
            <w:r>
              <w:rPr>
                <w:rFonts w:ascii="Arial" w:hAnsi="Arial" w:cs="Arial"/>
                <w:sz w:val="14"/>
                <w:szCs w:val="14"/>
              </w:rPr>
              <w:t xml:space="preserve">Access</w:t>
            </w:r>
          </w:p>
        </w:tc>
        <w:tc>
          <w:tcPr>
            <w:tcW w:w="3024" w:type="dxa"/>
          </w:tcPr>
          <w:p>
            <w:pPr>
              <w:spacing w:after="20" w:before="20"/>
              <w:rPr>
                <w:rFonts w:ascii="Arial" w:hAnsi="Arial" w:cs="Arial"/>
                <w:sz w:val="14"/>
                <w:szCs w:val="14"/>
              </w:rPr>
            </w:pPr>
            <w:r>
              <w:rPr>
                <w:rFonts w:ascii="Arial" w:hAnsi="Arial" w:cs="Arial"/>
                <w:sz w:val="14"/>
                <w:szCs w:val="14"/>
              </w:rPr>
              <w:t xml:space="preserve">Role-based access and data scope (FRRN.001.02)</w:t>
            </w:r>
          </w:p>
        </w:tc>
        <w:tc>
          <w:tcPr>
            <w:tcW w:w="2736" w:type="dxa"/>
          </w:tcPr>
          <w:p>
            <w:pPr>
              <w:spacing w:after="20" w:before="20"/>
              <w:rPr>
                <w:rFonts w:ascii="Arial" w:hAnsi="Arial" w:cs="Arial"/>
                <w:sz w:val="14"/>
                <w:szCs w:val="14"/>
              </w:rPr>
            </w:pPr>
            <w:r>
              <w:rPr>
                <w:rFonts w:ascii="Arial" w:hAnsi="Arial" w:cs="Arial"/>
                <w:sz w:val="14"/>
                <w:szCs w:val="14"/>
              </w:rPr>
              <w:t xml:space="preserve">Each function and record checked against the user's profiles and scope</w:t>
            </w:r>
          </w:p>
        </w:tc>
        <w:tc>
          <w:tcPr>
            <w:tcW w:w="1296" w:type="dxa"/>
          </w:tcPr>
          <w:p>
            <w:pPr>
              <w:spacing w:after="20" w:before="20"/>
              <w:rPr>
                <w:rFonts w:ascii="Arial" w:hAnsi="Arial" w:cs="Arial"/>
                <w:sz w:val="14"/>
                <w:szCs w:val="14"/>
              </w:rPr>
            </w:pPr>
            <w:r>
              <w:rPr>
                <w:rFonts w:ascii="Arial" w:hAnsi="Arial" w:cs="Arial"/>
                <w:sz w:val="14"/>
                <w:szCs w:val="14"/>
              </w:rPr>
              <w:t xml:space="preserve">FRRN.001.02, 001.05</w:t>
            </w:r>
          </w:p>
        </w:tc>
        <w:tc>
          <w:tcPr>
            <w:tcW w:w="1440" w:type="dxa"/>
          </w:tcPr>
          <w:p>
            <w:pPr>
              <w:spacing w:after="20" w:before="20"/>
              <w:rPr>
                <w:rFonts w:ascii="Arial" w:hAnsi="Arial" w:cs="Arial"/>
                <w:sz w:val="14"/>
                <w:szCs w:val="14"/>
              </w:rPr>
            </w:pPr>
            <w:r>
              <w:rPr>
                <w:rFonts w:ascii="Arial" w:hAnsi="Arial" w:cs="Arial"/>
                <w:sz w:val="14"/>
                <w:szCs w:val="14"/>
              </w:rPr>
              <w:t xml:space="preserve">NFR-SEC-04</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RN-NFR-12</w:t>
            </w:r>
          </w:p>
        </w:tc>
        <w:tc>
          <w:tcPr>
            <w:tcW w:w="1152" w:type="dxa"/>
          </w:tcPr>
          <w:p>
            <w:pPr>
              <w:spacing w:after="20" w:before="20"/>
              <w:rPr>
                <w:rFonts w:ascii="Arial" w:hAnsi="Arial" w:cs="Arial"/>
                <w:sz w:val="14"/>
                <w:szCs w:val="14"/>
              </w:rPr>
            </w:pPr>
            <w:r>
              <w:rPr>
                <w:rFonts w:ascii="Arial" w:hAnsi="Arial" w:cs="Arial"/>
                <w:sz w:val="14"/>
                <w:szCs w:val="14"/>
              </w:rPr>
              <w:t xml:space="preserve">Session</w:t>
            </w:r>
          </w:p>
        </w:tc>
        <w:tc>
          <w:tcPr>
            <w:tcW w:w="3024" w:type="dxa"/>
          </w:tcPr>
          <w:p>
            <w:pPr>
              <w:spacing w:after="20" w:before="20"/>
              <w:rPr>
                <w:rFonts w:ascii="Arial" w:hAnsi="Arial" w:cs="Arial"/>
                <w:sz w:val="14"/>
                <w:szCs w:val="14"/>
              </w:rPr>
            </w:pPr>
            <w:r>
              <w:rPr>
                <w:rFonts w:ascii="Arial" w:hAnsi="Arial" w:cs="Arial"/>
                <w:sz w:val="14"/>
                <w:szCs w:val="14"/>
              </w:rPr>
              <w:t xml:space="preserve">Inactivity warning 15 minutes; session end 30 minutes (FRRN.001.03-04)</w:t>
            </w:r>
          </w:p>
        </w:tc>
        <w:tc>
          <w:tcPr>
            <w:tcW w:w="2736" w:type="dxa"/>
          </w:tcPr>
          <w:p>
            <w:pPr>
              <w:spacing w:after="20" w:before="20"/>
              <w:rPr>
                <w:rFonts w:ascii="Arial" w:hAnsi="Arial" w:cs="Arial"/>
                <w:sz w:val="14"/>
                <w:szCs w:val="14"/>
              </w:rPr>
            </w:pPr>
            <w:r>
              <w:rPr>
                <w:rFonts w:ascii="Arial" w:hAnsi="Arial" w:cs="Arial"/>
                <w:sz w:val="14"/>
                <w:szCs w:val="14"/>
              </w:rPr>
              <w:t xml:space="preserve">Parameters of the programme</w:t>
            </w:r>
          </w:p>
        </w:tc>
        <w:tc>
          <w:tcPr>
            <w:tcW w:w="1296" w:type="dxa"/>
          </w:tcPr>
          <w:p>
            <w:pPr>
              <w:spacing w:after="20" w:before="20"/>
              <w:rPr>
                <w:rFonts w:ascii="Arial" w:hAnsi="Arial" w:cs="Arial"/>
                <w:sz w:val="14"/>
                <w:szCs w:val="14"/>
              </w:rPr>
            </w:pPr>
            <w:r>
              <w:rPr>
                <w:rFonts w:ascii="Arial" w:hAnsi="Arial" w:cs="Arial"/>
                <w:sz w:val="14"/>
                <w:szCs w:val="14"/>
              </w:rPr>
              <w:t xml:space="preserve">FRRN.001.03, 001.04</w:t>
            </w:r>
          </w:p>
        </w:tc>
        <w:tc>
          <w:tcPr>
            <w:tcW w:w="1440" w:type="dxa"/>
          </w:tcPr>
          <w:p>
            <w:pPr>
              <w:spacing w:after="20" w:before="20"/>
              <w:rPr>
                <w:rFonts w:ascii="Arial" w:hAnsi="Arial" w:cs="Arial"/>
                <w:sz w:val="14"/>
                <w:szCs w:val="14"/>
              </w:rPr>
            </w:pPr>
            <w:r>
              <w:rPr>
                <w:rFonts w:ascii="Arial" w:hAnsi="Arial" w:cs="Arial"/>
                <w:sz w:val="14"/>
                <w:szCs w:val="14"/>
              </w:rPr>
              <w:t xml:space="preserve">NFR-SEC-05</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RN-NFR-13</w:t>
            </w:r>
          </w:p>
        </w:tc>
        <w:tc>
          <w:tcPr>
            <w:tcW w:w="1152" w:type="dxa"/>
          </w:tcPr>
          <w:p>
            <w:pPr>
              <w:spacing w:after="20" w:before="20"/>
              <w:rPr>
                <w:rFonts w:ascii="Arial" w:hAnsi="Arial" w:cs="Arial"/>
                <w:sz w:val="14"/>
                <w:szCs w:val="14"/>
              </w:rPr>
            </w:pPr>
            <w:r>
              <w:rPr>
                <w:rFonts w:ascii="Arial" w:hAnsi="Arial" w:cs="Arial"/>
                <w:sz w:val="14"/>
                <w:szCs w:val="14"/>
              </w:rPr>
              <w:t xml:space="preserve">Audit</w:t>
            </w:r>
          </w:p>
        </w:tc>
        <w:tc>
          <w:tcPr>
            <w:tcW w:w="3024" w:type="dxa"/>
          </w:tcPr>
          <w:p>
            <w:pPr>
              <w:spacing w:after="20" w:before="20"/>
              <w:rPr>
                <w:rFonts w:ascii="Arial" w:hAnsi="Arial" w:cs="Arial"/>
                <w:sz w:val="14"/>
                <w:szCs w:val="14"/>
              </w:rPr>
            </w:pPr>
            <w:r>
              <w:rPr>
                <w:rFonts w:ascii="Arial" w:hAnsi="Arial" w:cs="Arial"/>
                <w:sz w:val="14"/>
                <w:szCs w:val="14"/>
              </w:rPr>
              <w:t xml:space="preserve">Every action logged with the user, the time and the source (BRRN.021-040; FRRN.043)</w:t>
            </w:r>
          </w:p>
        </w:tc>
        <w:tc>
          <w:tcPr>
            <w:tcW w:w="2736" w:type="dxa"/>
          </w:tcPr>
          <w:p>
            <w:pPr>
              <w:spacing w:after="20" w:before="20"/>
              <w:rPr>
                <w:rFonts w:ascii="Arial" w:hAnsi="Arial" w:cs="Arial"/>
                <w:sz w:val="14"/>
                <w:szCs w:val="14"/>
              </w:rPr>
            </w:pPr>
            <w:r>
              <w:rPr>
                <w:rFonts w:ascii="Arial" w:hAnsi="Arial" w:cs="Arial"/>
                <w:sz w:val="14"/>
                <w:szCs w:val="14"/>
              </w:rPr>
              <w:t xml:space="preserve">Audit entries that no user can change</w:t>
            </w:r>
          </w:p>
        </w:tc>
        <w:tc>
          <w:tcPr>
            <w:tcW w:w="1296" w:type="dxa"/>
          </w:tcPr>
          <w:p>
            <w:pPr>
              <w:spacing w:after="20" w:before="20"/>
              <w:rPr>
                <w:rFonts w:ascii="Arial" w:hAnsi="Arial" w:cs="Arial"/>
                <w:sz w:val="14"/>
                <w:szCs w:val="14"/>
              </w:rPr>
            </w:pPr>
            <w:r>
              <w:rPr>
                <w:rFonts w:ascii="Arial" w:hAnsi="Arial" w:cs="Arial"/>
                <w:sz w:val="14"/>
                <w:szCs w:val="14"/>
              </w:rPr>
              <w:t xml:space="preserve">FRRN.043.01</w:t>
            </w:r>
          </w:p>
        </w:tc>
        <w:tc>
          <w:tcPr>
            <w:tcW w:w="1440" w:type="dxa"/>
          </w:tcPr>
          <w:p>
            <w:pPr>
              <w:spacing w:after="20" w:before="20"/>
              <w:rPr>
                <w:rFonts w:ascii="Arial" w:hAnsi="Arial" w:cs="Arial"/>
                <w:sz w:val="14"/>
                <w:szCs w:val="14"/>
              </w:rPr>
            </w:pPr>
            <w:r>
              <w:rPr>
                <w:rFonts w:ascii="Arial" w:hAnsi="Arial" w:cs="Arial"/>
                <w:sz w:val="14"/>
                <w:szCs w:val="14"/>
              </w:rPr>
              <w:t xml:space="preserve">NFR-AUD-01, NFR-AUD-02, NFR-AUD-03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RN-NFR-14</w:t>
            </w:r>
          </w:p>
        </w:tc>
        <w:tc>
          <w:tcPr>
            <w:tcW w:w="1152" w:type="dxa"/>
          </w:tcPr>
          <w:p>
            <w:pPr>
              <w:spacing w:after="20" w:before="20"/>
              <w:rPr>
                <w:rFonts w:ascii="Arial" w:hAnsi="Arial" w:cs="Arial"/>
                <w:sz w:val="14"/>
                <w:szCs w:val="14"/>
              </w:rPr>
            </w:pPr>
            <w:r>
              <w:rPr>
                <w:rFonts w:ascii="Arial" w:hAnsi="Arial" w:cs="Arial"/>
                <w:sz w:val="14"/>
                <w:szCs w:val="14"/>
              </w:rPr>
              <w:t xml:space="preserve">Configurability</w:t>
            </w:r>
          </w:p>
        </w:tc>
        <w:tc>
          <w:tcPr>
            <w:tcW w:w="3024" w:type="dxa"/>
          </w:tcPr>
          <w:p>
            <w:pPr>
              <w:spacing w:after="20" w:before="20"/>
              <w:rPr>
                <w:rFonts w:ascii="Arial" w:hAnsi="Arial" w:cs="Arial"/>
                <w:sz w:val="14"/>
                <w:szCs w:val="14"/>
              </w:rPr>
            </w:pPr>
            <w:r>
              <w:rPr>
                <w:rFonts w:ascii="Arial" w:hAnsi="Arial" w:cs="Arial"/>
                <w:sz w:val="14"/>
                <w:szCs w:val="14"/>
              </w:rPr>
              <w:t xml:space="preserve">Lead days, rules and thresholds configurable, never hard-coded (BRRN.030, 034)</w:t>
            </w:r>
          </w:p>
        </w:tc>
        <w:tc>
          <w:tcPr>
            <w:tcW w:w="2736" w:type="dxa"/>
          </w:tcPr>
          <w:p>
            <w:pPr>
              <w:spacing w:after="20" w:before="20"/>
              <w:rPr>
                <w:rFonts w:ascii="Arial" w:hAnsi="Arial" w:cs="Arial"/>
                <w:sz w:val="14"/>
                <w:szCs w:val="14"/>
              </w:rPr>
            </w:pPr>
            <w:r>
              <w:rPr>
                <w:rFonts w:ascii="Arial" w:hAnsi="Arial" w:cs="Arial"/>
                <w:sz w:val="14"/>
                <w:szCs w:val="14"/>
              </w:rPr>
              <w:t xml:space="preserve">Parameters and rule sets with effective dates and four eyes</w:t>
            </w:r>
          </w:p>
        </w:tc>
        <w:tc>
          <w:tcPr>
            <w:tcW w:w="1296" w:type="dxa"/>
          </w:tcPr>
          <w:p>
            <w:pPr>
              <w:spacing w:after="20" w:before="20"/>
              <w:rPr>
                <w:rFonts w:ascii="Arial" w:hAnsi="Arial" w:cs="Arial"/>
                <w:sz w:val="14"/>
                <w:szCs w:val="14"/>
              </w:rPr>
            </w:pPr>
            <w:r>
              <w:rPr>
                <w:rFonts w:ascii="Arial" w:hAnsi="Arial" w:cs="Arial"/>
                <w:sz w:val="14"/>
                <w:szCs w:val="14"/>
              </w:rPr>
              <w:t xml:space="preserve">FRRN.040</w:t>
            </w:r>
          </w:p>
        </w:tc>
        <w:tc>
          <w:tcPr>
            <w:tcW w:w="1440" w:type="dxa"/>
          </w:tcPr>
          <w:p>
            <w:pPr>
              <w:spacing w:after="20" w:before="20"/>
              <w:rPr>
                <w:rFonts w:ascii="Arial" w:hAnsi="Arial" w:cs="Arial"/>
                <w:sz w:val="14"/>
                <w:szCs w:val="14"/>
              </w:rPr>
            </w:pPr>
            <w:r>
              <w:rPr>
                <w:rFonts w:ascii="Arial" w:hAnsi="Arial" w:cs="Arial"/>
                <w:sz w:val="14"/>
                <w:szCs w:val="14"/>
              </w:rPr>
              <w:t xml:space="preserve">NFR-CFG-01, NFR-CFG-02, NFR-CFG-04</w:t>
            </w:r>
          </w:p>
        </w:tc>
      </w:tr>
      <w:tr>
        <w:trPr>
          <w:cantSplit/>
        </w:trPr>
        <w:tc>
          <w:tcPr>
            <w:tcW w:w="1007" w:type="dxa"/>
          </w:tcPr>
          <w:p>
            <w:pPr>
              <w:spacing w:after="20" w:before="20"/>
              <w:rPr>
                <w:rFonts w:ascii="Arial" w:hAnsi="Arial" w:cs="Arial"/>
                <w:sz w:val="14"/>
                <w:szCs w:val="14"/>
              </w:rPr>
            </w:pPr>
            <w:r>
              <w:rPr>
                <w:rFonts w:ascii="Arial" w:hAnsi="Arial" w:cs="Arial"/>
                <w:b/>
                <w:bCs/>
                <w:color w:val="616161"/>
                <w:sz w:val="16"/>
                <w:szCs w:val="16"/>
              </w:rPr>
              <w:t xml:space="preserve">[Integration scope] </w:t>
            </w:r>
            <w:r>
              <w:rPr>
                <w:rFonts w:ascii="Arial" w:hAnsi="Arial" w:cs="Arial"/>
                <w:sz w:val="14"/>
                <w:szCs w:val="14"/>
              </w:rPr>
              <w:t xml:space="preserve">RN-NFR-15</w:t>
            </w:r>
          </w:p>
        </w:tc>
        <w:tc>
          <w:tcPr>
            <w:tcW w:w="1152" w:type="dxa"/>
          </w:tcPr>
          <w:p>
            <w:pPr>
              <w:spacing w:after="20" w:before="20"/>
              <w:rPr>
                <w:rFonts w:ascii="Arial" w:hAnsi="Arial" w:cs="Arial"/>
                <w:sz w:val="14"/>
                <w:szCs w:val="14"/>
              </w:rPr>
            </w:pPr>
            <w:r>
              <w:rPr>
                <w:rFonts w:ascii="Arial" w:hAnsi="Arial" w:cs="Arial"/>
                <w:sz w:val="14"/>
                <w:szCs w:val="14"/>
              </w:rPr>
              <w:t xml:space="preserve">E-mail channel</w:t>
            </w:r>
          </w:p>
        </w:tc>
        <w:tc>
          <w:tcPr>
            <w:tcW w:w="3024" w:type="dxa"/>
          </w:tcPr>
          <w:p>
            <w:pPr>
              <w:spacing w:after="20" w:before="20"/>
              <w:rPr>
                <w:rFonts w:ascii="Arial" w:hAnsi="Arial" w:cs="Arial"/>
                <w:sz w:val="14"/>
                <w:szCs w:val="14"/>
              </w:rPr>
            </w:pPr>
            <w:r>
              <w:rPr>
                <w:rFonts w:ascii="Arial" w:hAnsi="Arial" w:cs="Arial"/>
                <w:sz w:val="14"/>
                <w:szCs w:val="14"/>
              </w:rPr>
              <w:t xml:space="preserve">Proposals, Renewal Advices, letters through CCM (BDOI FRS)</w:t>
            </w:r>
          </w:p>
        </w:tc>
        <w:tc>
          <w:tcPr>
            <w:tcW w:w="2736" w:type="dxa"/>
          </w:tcPr>
          <w:p>
            <w:pPr>
              <w:spacing w:after="20" w:before="20"/>
              <w:rPr>
                <w:rFonts w:ascii="Arial" w:hAnsi="Arial" w:cs="Arial"/>
                <w:sz w:val="14"/>
                <w:szCs w:val="14"/>
              </w:rPr>
            </w:pPr>
            <w:r>
              <w:rPr>
                <w:rFonts w:ascii="Arial" w:hAnsi="Arial" w:cs="Arial"/>
                <w:sz w:val="14"/>
                <w:szCs w:val="14"/>
              </w:rPr>
              <w:t xml:space="preserve">Through CCM when in scope; e-mail of the system as the fall-back</w:t>
            </w:r>
          </w:p>
        </w:tc>
        <w:tc>
          <w:tcPr>
            <w:tcW w:w="1296" w:type="dxa"/>
          </w:tcPr>
          <w:p>
            <w:pPr>
              <w:spacing w:after="20" w:before="20"/>
              <w:rPr>
                <w:rFonts w:ascii="Arial" w:hAnsi="Arial" w:cs="Arial"/>
                <w:sz w:val="14"/>
                <w:szCs w:val="14"/>
              </w:rPr>
            </w:pPr>
            <w:r>
              <w:rPr>
                <w:rFonts w:ascii="Arial" w:hAnsi="Arial" w:cs="Arial"/>
                <w:sz w:val="14"/>
                <w:szCs w:val="14"/>
              </w:rPr>
              <w:t xml:space="preserve">FRRN.022.02, 023.02</w:t>
            </w:r>
          </w:p>
        </w:tc>
        <w:tc>
          <w:tcPr>
            <w:tcW w:w="1440" w:type="dxa"/>
          </w:tcPr>
          <w:p>
            <w:pPr>
              <w:spacing w:after="20" w:before="20"/>
              <w:rPr>
                <w:rFonts w:ascii="Arial" w:hAnsi="Arial" w:cs="Arial"/>
                <w:sz w:val="14"/>
                <w:szCs w:val="14"/>
              </w:rPr>
            </w:pPr>
            <w:r>
              <w:rPr>
                <w:rFonts w:ascii="Arial" w:hAnsi="Arial" w:cs="Arial"/>
                <w:sz w:val="14"/>
                <w:szCs w:val="14"/>
              </w:rPr>
              <w:t xml:space="preserve">NFR-INT-05</w:t>
            </w:r>
          </w:p>
        </w:tc>
      </w:tr>
      <w:tr>
        <w:trPr>
          <w:cantSplit/>
        </w:trPr>
        <w:tc>
          <w:tcPr>
            <w:tcW w:w="1007" w:type="dxa"/>
          </w:tcPr>
          <w:p>
            <w:pPr>
              <w:keepNext/>
              <w:spacing w:after="20" w:before="20"/>
              <w:rPr>
                <w:rFonts w:ascii="Arial" w:hAnsi="Arial" w:cs="Arial"/>
                <w:sz w:val="14"/>
                <w:szCs w:val="14"/>
              </w:rPr>
            </w:pPr>
            <w:r>
              <w:rPr>
                <w:rFonts w:ascii="Arial" w:hAnsi="Arial" w:cs="Arial"/>
                <w:color w:val="E65100"/>
                <w:sz w:val="14"/>
                <w:szCs w:val="14"/>
              </w:rPr>
              <w:t xml:space="preserve">RN-NFR-16</w:t>
            </w:r>
          </w:p>
        </w:tc>
        <w:tc>
          <w:tcPr>
            <w:tcW w:w="1152" w:type="dxa"/>
          </w:tcPr>
          <w:p>
            <w:pPr>
              <w:keepNext/>
              <w:spacing w:after="20" w:before="20"/>
              <w:rPr>
                <w:rFonts w:ascii="Arial" w:hAnsi="Arial" w:cs="Arial"/>
                <w:sz w:val="14"/>
                <w:szCs w:val="14"/>
              </w:rPr>
            </w:pPr>
            <w:r>
              <w:rPr>
                <w:rFonts w:ascii="Arial" w:hAnsi="Arial" w:cs="Arial"/>
                <w:color w:val="E65100"/>
                <w:sz w:val="14"/>
                <w:szCs w:val="14"/>
              </w:rPr>
              <w:t xml:space="preserve">Accessibility</w:t>
            </w:r>
          </w:p>
        </w:tc>
        <w:tc>
          <w:tcPr>
            <w:tcW w:w="3024" w:type="dxa"/>
          </w:tcPr>
          <w:p>
            <w:pPr>
              <w:keepNext/>
              <w:spacing w:after="20" w:before="20"/>
              <w:rPr>
                <w:rFonts w:ascii="Arial" w:hAnsi="Arial" w:cs="Arial"/>
                <w:sz w:val="14"/>
                <w:szCs w:val="14"/>
              </w:rPr>
            </w:pPr>
            <w:r>
              <w:rPr>
                <w:rFonts w:ascii="Arial" w:hAnsi="Arial" w:cs="Arial"/>
                <w:color w:val="E65100"/>
                <w:sz w:val="14"/>
                <w:szCs w:val="14"/>
              </w:rPr>
              <w:t xml:space="preserve">-</w:t>
            </w:r>
          </w:p>
        </w:tc>
        <w:tc>
          <w:tcPr>
            <w:tcW w:w="2736" w:type="dxa"/>
          </w:tcPr>
          <w:p>
            <w:pPr>
              <w:keepNext/>
              <w:spacing w:after="20" w:before="20"/>
              <w:rPr>
                <w:rFonts w:ascii="Arial" w:hAnsi="Arial" w:cs="Arial"/>
                <w:sz w:val="14"/>
                <w:szCs w:val="14"/>
              </w:rPr>
            </w:pPr>
            <w:r>
              <w:rPr>
                <w:rFonts w:ascii="Arial" w:hAnsi="Arial" w:cs="Arial"/>
                <w:color w:val="E65100"/>
                <w:sz w:val="14"/>
                <w:szCs w:val="14"/>
              </w:rPr>
              <w:t xml:space="preserve">Screens meet WCAG 2.2 level AA</w:t>
            </w:r>
          </w:p>
        </w:tc>
        <w:tc>
          <w:tcPr>
            <w:tcW w:w="1296" w:type="dxa"/>
          </w:tcPr>
          <w:p>
            <w:pPr>
              <w:keepNext/>
              <w:spacing w:after="20" w:before="20"/>
              <w:rPr>
                <w:rFonts w:ascii="Arial" w:hAnsi="Arial" w:cs="Arial"/>
                <w:sz w:val="14"/>
                <w:szCs w:val="14"/>
              </w:rPr>
            </w:pPr>
            <w:r>
              <w:rPr>
                <w:rFonts w:ascii="Arial" w:hAnsi="Arial" w:cs="Arial"/>
                <w:color w:val="E65100"/>
                <w:sz w:val="14"/>
                <w:szCs w:val="14"/>
              </w:rPr>
              <w:t xml:space="preserve">-</w:t>
            </w:r>
          </w:p>
        </w:tc>
        <w:tc>
          <w:tcPr>
            <w:tcW w:w="1440" w:type="dxa"/>
          </w:tcPr>
          <w:p>
            <w:pPr>
              <w:keepNext/>
              <w:spacing w:after="20" w:before="20"/>
              <w:rPr>
                <w:rFonts w:ascii="Arial" w:hAnsi="Arial" w:cs="Arial"/>
                <w:sz w:val="14"/>
                <w:szCs w:val="14"/>
              </w:rPr>
            </w:pPr>
            <w:r>
              <w:rPr>
                <w:rFonts w:ascii="Arial" w:hAnsi="Arial" w:cs="Arial"/>
                <w:color w:val="E65100"/>
                <w:sz w:val="14"/>
                <w:szCs w:val="14"/>
              </w:rPr>
              <w:t xml:space="preserve">NFR-ACC-01</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RN-NFR-17</w:t>
            </w:r>
          </w:p>
        </w:tc>
        <w:tc>
          <w:tcPr>
            <w:tcW w:w="1152" w:type="dxa"/>
          </w:tcPr>
          <w:p>
            <w:pPr>
              <w:keepNext/>
              <w:spacing w:after="20" w:before="20"/>
              <w:rPr>
                <w:rFonts w:ascii="Arial" w:hAnsi="Arial" w:cs="Arial"/>
                <w:sz w:val="14"/>
                <w:szCs w:val="14"/>
              </w:rPr>
            </w:pPr>
            <w:r>
              <w:rPr>
                <w:rFonts w:ascii="Arial" w:hAnsi="Arial" w:cs="Arial"/>
                <w:sz w:val="14"/>
                <w:szCs w:val="14"/>
              </w:rPr>
              <w:t xml:space="preserve">One session per device</w:t>
            </w:r>
          </w:p>
        </w:tc>
        <w:tc>
          <w:tcPr>
            <w:tcW w:w="3024" w:type="dxa"/>
          </w:tcPr>
          <w:p>
            <w:pPr>
              <w:keepNext/>
              <w:spacing w:after="20" w:before="20"/>
              <w:rPr>
                <w:rFonts w:ascii="Arial" w:hAnsi="Arial" w:cs="Arial"/>
                <w:sz w:val="14"/>
                <w:szCs w:val="14"/>
              </w:rPr>
            </w:pPr>
            <w:r>
              <w:rPr>
                <w:rFonts w:ascii="Arial" w:hAnsi="Arial" w:cs="Arial"/>
                <w:sz w:val="14"/>
                <w:szCs w:val="14"/>
              </w:rPr>
              <w:t xml:space="preserve">"Limit the number of concurrent sessions to a single device; an opened session on a different device prompts a log-off of the previous device session" (Collections addendum NFR 10.07; the same programme rule for every module)</w:t>
            </w:r>
          </w:p>
        </w:tc>
        <w:tc>
          <w:tcPr>
            <w:tcW w:w="2736" w:type="dxa"/>
          </w:tcPr>
          <w:p>
            <w:pPr>
              <w:keepNext/>
              <w:spacing w:after="20" w:before="20"/>
              <w:rPr>
                <w:rFonts w:ascii="Arial" w:hAnsi="Arial" w:cs="Arial"/>
                <w:sz w:val="14"/>
                <w:szCs w:val="14"/>
              </w:rPr>
            </w:pPr>
            <w:r>
              <w:rPr>
                <w:rFonts w:ascii="Arial" w:hAnsi="Arial" w:cs="Arial"/>
                <w:sz w:val="14"/>
                <w:szCs w:val="14"/>
              </w:rPr>
              <w:t xml:space="preserve">Every sign-in is recorded in the session log; the single-device rule is a programme setting that BDOI confirms for all modules (programme change CR-0025; discrepancy DCR-044: NFR 9.02 allows concurrent sessions)</w:t>
            </w:r>
          </w:p>
        </w:tc>
        <w:tc>
          <w:tcPr>
            <w:tcW w:w="1296" w:type="dxa"/>
          </w:tcPr>
          <w:p>
            <w:pPr>
              <w:keepNext/>
              <w:spacing w:after="20" w:before="20"/>
              <w:rPr>
                <w:rFonts w:ascii="Arial" w:hAnsi="Arial" w:cs="Arial"/>
                <w:sz w:val="14"/>
                <w:szCs w:val="14"/>
              </w:rPr>
            </w:pPr>
            <w:r>
              <w:rPr>
                <w:rFonts w:ascii="Arial" w:hAnsi="Arial" w:cs="Arial"/>
                <w:sz w:val="14"/>
                <w:szCs w:val="14"/>
              </w:rPr>
              <w:t xml:space="preserve">FRRN.001.01</w:t>
            </w:r>
          </w:p>
        </w:tc>
        <w:tc>
          <w:tcPr>
            <w:tcW w:w="1440" w:type="dxa"/>
          </w:tcPr>
          <w:p>
            <w:pPr>
              <w:keepNext/>
              <w:spacing w:after="20" w:before="20"/>
              <w:rPr>
                <w:rFonts w:ascii="Arial" w:hAnsi="Arial" w:cs="Arial"/>
                <w:sz w:val="14"/>
                <w:szCs w:val="14"/>
              </w:rPr>
            </w:pPr>
            <w:r>
              <w:rPr>
                <w:rFonts w:ascii="Arial" w:hAnsi="Arial" w:cs="Arial"/>
                <w:sz w:val="14"/>
                <w:szCs w:val="14"/>
              </w:rPr>
              <w:t xml:space="preserve">NFR-SEC-05</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RN-NFR-18</w:t>
            </w:r>
          </w:p>
        </w:tc>
        <w:tc>
          <w:tcPr>
            <w:tcW w:w="1152" w:type="dxa"/>
          </w:tcPr>
          <w:p>
            <w:pPr>
              <w:spacing w:after="20" w:before="20"/>
              <w:rPr>
                <w:rFonts w:ascii="Arial" w:hAnsi="Arial" w:cs="Arial"/>
                <w:sz w:val="14"/>
                <w:szCs w:val="14"/>
              </w:rPr>
            </w:pPr>
            <w:r>
              <w:rPr>
                <w:rFonts w:ascii="Arial" w:hAnsi="Arial" w:cs="Arial"/>
                <w:sz w:val="14"/>
                <w:szCs w:val="14"/>
              </w:rPr>
              <w:t xml:space="preserve">Audit source</w:t>
            </w:r>
          </w:p>
        </w:tc>
        <w:tc>
          <w:tcPr>
            <w:tcW w:w="3024" w:type="dxa"/>
          </w:tcPr>
          <w:p>
            <w:pPr>
              <w:spacing w:after="20" w:before="20"/>
              <w:rPr>
                <w:rFonts w:ascii="Arial" w:hAnsi="Arial" w:cs="Arial"/>
                <w:sz w:val="14"/>
                <w:szCs w:val="14"/>
              </w:rPr>
            </w:pPr>
            <w:r>
              <w:rPr>
                <w:rFonts w:ascii="Arial" w:hAnsi="Arial" w:cs="Arial"/>
                <w:sz w:val="14"/>
                <w:szCs w:val="14"/>
              </w:rPr>
              <w:t xml:space="preserve">Each audit entry records the source of the event (workstation, device or IP address; behind a load balancer the original address) (Claims, Collections and Reinsurance addenda NFR 4.03)</w:t>
            </w:r>
          </w:p>
        </w:tc>
        <w:tc>
          <w:tcPr>
            <w:tcW w:w="2736" w:type="dxa"/>
          </w:tcPr>
          <w:p>
            <w:pPr>
              <w:spacing w:after="20" w:before="20"/>
              <w:rPr>
                <w:rFonts w:ascii="Arial" w:hAnsi="Arial" w:cs="Arial"/>
                <w:sz w:val="14"/>
                <w:szCs w:val="14"/>
              </w:rPr>
            </w:pPr>
            <w:r>
              <w:rPr>
                <w:rFonts w:ascii="Arial" w:hAnsi="Arial" w:cs="Arial"/>
                <w:sz w:val="14"/>
                <w:szCs w:val="14"/>
              </w:rPr>
              <w:t xml:space="preserve">Audit entries with the user, time, action and source address; read-only for every user</w:t>
            </w:r>
          </w:p>
        </w:tc>
        <w:tc>
          <w:tcPr>
            <w:tcW w:w="1296" w:type="dxa"/>
          </w:tcPr>
          <w:p>
            <w:pPr>
              <w:spacing w:after="20" w:before="20"/>
              <w:rPr>
                <w:rFonts w:ascii="Arial" w:hAnsi="Arial" w:cs="Arial"/>
                <w:sz w:val="14"/>
                <w:szCs w:val="14"/>
              </w:rPr>
            </w:pPr>
            <w:r>
              <w:rPr>
                <w:rFonts w:ascii="Arial" w:hAnsi="Arial" w:cs="Arial"/>
                <w:sz w:val="14"/>
                <w:szCs w:val="14"/>
              </w:rPr>
              <w:t xml:space="preserve">FRRN.043.01</w:t>
            </w:r>
          </w:p>
        </w:tc>
        <w:tc>
          <w:tcPr>
            <w:tcW w:w="1440" w:type="dxa"/>
          </w:tcPr>
          <w:p>
            <w:pPr>
              <w:spacing w:after="20" w:before="20"/>
              <w:rPr>
                <w:rFonts w:ascii="Arial" w:hAnsi="Arial" w:cs="Arial"/>
                <w:sz w:val="14"/>
                <w:szCs w:val="14"/>
              </w:rPr>
            </w:pPr>
            <w:r>
              <w:rPr>
                <w:rFonts w:ascii="Arial" w:hAnsi="Arial" w:cs="Arial"/>
                <w:sz w:val="14"/>
                <w:szCs w:val="14"/>
              </w:rPr>
              <w:t xml:space="preserve">NFR-AUD-01, NFR-AUD-02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AK – Data Set-up and Migration at Go-live</w:t>
      </w:r>
    </w:p>
    <w:p>
      <w:pPr>
        <w:keepNext/>
        <w:rPr>
          <w:rFonts w:ascii="Arial" w:hAnsi="Arial" w:cs="Arial"/>
        </w:rPr>
      </w:pPr>
      <w:r>
        <w:rPr>
          <w:rFonts w:ascii="Arial" w:hAnsi="Arial" w:cs="Arial"/>
        </w:rPr>
        <w:t xml:space="preserve">What is loaded for Renewal before go-live, from which source and template, who provides it and who checks it. The templates are the tabs of the BIBS Master Data and Configuration Upload Templates v1.2; this FRS does not copy them.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584"/>
        <w:gridCol w:w="1728"/>
        <w:gridCol w:w="1440"/>
        <w:gridCol w:w="1440"/>
        <w:gridCol w:w="1152"/>
        <w:gridCol w:w="1152"/>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Data</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Source</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Template (tab)</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Provided by</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Checked by</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Needed for</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Renewal parameters (lead days, thresholds, notice and waiting days, durations)</w:t>
            </w:r>
          </w:p>
        </w:tc>
        <w:tc>
          <w:tcPr>
            <w:tcW w:w="1584" w:type="dxa"/>
          </w:tcPr>
          <w:p>
            <w:pPr>
              <w:spacing w:after="20" w:before="20"/>
              <w:rPr>
                <w:rFonts w:ascii="Arial" w:hAnsi="Arial" w:cs="Arial"/>
                <w:sz w:val="15"/>
                <w:szCs w:val="15"/>
              </w:rPr>
            </w:pPr>
            <w:r>
              <w:rPr>
                <w:rFonts w:ascii="Arial" w:hAnsi="Arial" w:cs="Arial"/>
                <w:sz w:val="15"/>
                <w:szCs w:val="15"/>
              </w:rPr>
              <w:t xml:space="preserve">Annex AC; BDOI's values of this FRS</w:t>
            </w:r>
          </w:p>
        </w:tc>
        <w:tc>
          <w:tcPr>
            <w:tcW w:w="1728" w:type="dxa"/>
          </w:tcPr>
          <w:p>
            <w:pPr>
              <w:spacing w:after="20" w:before="20"/>
              <w:rPr>
                <w:rFonts w:ascii="Arial" w:hAnsi="Arial" w:cs="Arial"/>
                <w:sz w:val="15"/>
                <w:szCs w:val="15"/>
              </w:rPr>
            </w:pPr>
            <w:r>
              <w:rPr>
                <w:rFonts w:ascii="Arial" w:hAnsi="Arial" w:cs="Arial"/>
                <w:sz w:val="15"/>
                <w:szCs w:val="15"/>
              </w:rPr>
              <w:t xml:space="preserve">System parameters; SLA and turnaround</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 (second user)</w:t>
            </w:r>
          </w:p>
        </w:tc>
        <w:tc>
          <w:tcPr>
            <w:tcW w:w="1152" w:type="dxa"/>
          </w:tcPr>
          <w:p>
            <w:pPr>
              <w:spacing w:after="20" w:before="20"/>
              <w:rPr>
                <w:rFonts w:ascii="Arial" w:hAnsi="Arial" w:cs="Arial"/>
                <w:sz w:val="15"/>
                <w:szCs w:val="15"/>
              </w:rPr>
            </w:pPr>
            <w:r>
              <w:rPr>
                <w:rFonts w:ascii="Arial" w:hAnsi="Arial" w:cs="Arial"/>
                <w:sz w:val="15"/>
                <w:szCs w:val="15"/>
              </w:rPr>
              <w:t xml:space="preserve">FRRN.040.03</w:t>
            </w:r>
          </w:p>
        </w:tc>
        <w:tc>
          <w:tcPr>
            <w:tcW w:w="1152" w:type="dxa"/>
          </w:tcPr>
          <w:p>
            <w:pPr>
              <w:spacing w:after="20" w:before="20"/>
              <w:rPr>
                <w:rFonts w:ascii="Arial" w:hAnsi="Arial" w:cs="Arial"/>
                <w:sz w:val="15"/>
                <w:szCs w:val="15"/>
              </w:rPr>
            </w:pPr>
            <w:r>
              <w:rPr>
                <w:rFonts w:ascii="Arial" w:hAnsi="Arial" w:cs="Arial"/>
                <w:sz w:val="15"/>
                <w:szCs w:val="15"/>
              </w:rPr>
              <w:t xml:space="preserve">Defaults given; values to confirm</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Lists of values of Renewal (reasons, outcomes, insurer dispositions)</w:t>
            </w:r>
          </w:p>
        </w:tc>
        <w:tc>
          <w:tcPr>
            <w:tcW w:w="1584" w:type="dxa"/>
          </w:tcPr>
          <w:p>
            <w:pPr>
              <w:spacing w:after="20" w:before="20"/>
              <w:rPr>
                <w:rFonts w:ascii="Arial" w:hAnsi="Arial" w:cs="Arial"/>
                <w:sz w:val="15"/>
                <w:szCs w:val="15"/>
              </w:rPr>
            </w:pPr>
            <w:r>
              <w:rPr>
                <w:rFonts w:ascii="Arial" w:hAnsi="Arial" w:cs="Arial"/>
                <w:sz w:val="15"/>
                <w:szCs w:val="15"/>
              </w:rPr>
              <w:t xml:space="preserve">Annex AC; Annex V</w:t>
            </w:r>
          </w:p>
        </w:tc>
        <w:tc>
          <w:tcPr>
            <w:tcW w:w="1728" w:type="dxa"/>
          </w:tcPr>
          <w:p>
            <w:pPr>
              <w:spacing w:after="20" w:before="20"/>
              <w:rPr>
                <w:rFonts w:ascii="Arial" w:hAnsi="Arial" w:cs="Arial"/>
                <w:sz w:val="15"/>
                <w:szCs w:val="15"/>
              </w:rPr>
            </w:pPr>
            <w:r>
              <w:rPr>
                <w:rFonts w:ascii="Arial" w:hAnsi="Arial" w:cs="Arial"/>
                <w:sz w:val="15"/>
                <w:szCs w:val="15"/>
              </w:rPr>
              <w:t xml:space="preserve">R01 Lists of values and MIS values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FRRN.049.01</w:t>
            </w:r>
          </w:p>
        </w:tc>
        <w:tc>
          <w:tcPr>
            <w:tcW w:w="1152" w:type="dxa"/>
          </w:tcPr>
          <w:p>
            <w:pPr>
              <w:spacing w:after="20" w:before="20"/>
              <w:rPr>
                <w:rFonts w:ascii="Arial" w:hAnsi="Arial" w:cs="Arial"/>
                <w:sz w:val="15"/>
                <w:szCs w:val="15"/>
              </w:rPr>
            </w:pPr>
            <w:r>
              <w:rPr>
                <w:rFonts w:ascii="Arial" w:hAnsi="Arial" w:cs="Arial"/>
                <w:sz w:val="15"/>
                <w:szCs w:val="15"/>
              </w:rPr>
              <w:t xml:space="preserve">Partly given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Risk codes with the Renewable indicator</w:t>
            </w:r>
          </w:p>
        </w:tc>
        <w:tc>
          <w:tcPr>
            <w:tcW w:w="1584" w:type="dxa"/>
          </w:tcPr>
          <w:p>
            <w:pPr>
              <w:spacing w:after="20" w:before="20"/>
              <w:rPr>
                <w:rFonts w:ascii="Arial" w:hAnsi="Arial" w:cs="Arial"/>
                <w:sz w:val="15"/>
                <w:szCs w:val="15"/>
              </w:rPr>
            </w:pPr>
            <w:r>
              <w:rPr>
                <w:rFonts w:ascii="Arial" w:hAnsi="Arial" w:cs="Arial"/>
                <w:sz w:val="15"/>
                <w:szCs w:val="15"/>
              </w:rPr>
              <w:t xml:space="preserve">Product catalogue; BDOI risk code list</w:t>
            </w:r>
          </w:p>
        </w:tc>
        <w:tc>
          <w:tcPr>
            <w:tcW w:w="1728" w:type="dxa"/>
          </w:tcPr>
          <w:p>
            <w:pPr>
              <w:spacing w:after="20" w:before="20"/>
              <w:rPr>
                <w:rFonts w:ascii="Arial" w:hAnsi="Arial" w:cs="Arial"/>
                <w:sz w:val="15"/>
                <w:szCs w:val="15"/>
              </w:rPr>
            </w:pPr>
            <w:r>
              <w:rPr>
                <w:rFonts w:ascii="Arial" w:hAnsi="Arial" w:cs="Arial"/>
                <w:sz w:val="15"/>
                <w:szCs w:val="15"/>
              </w:rPr>
              <w:t xml:space="preserve">R05 Product lines, cover types (risk codes)</w:t>
            </w:r>
          </w:p>
        </w:tc>
        <w:tc>
          <w:tcPr>
            <w:tcW w:w="1440" w:type="dxa"/>
          </w:tcPr>
          <w:p>
            <w:pPr>
              <w:spacing w:after="20" w:before="20"/>
              <w:rPr>
                <w:rFonts w:ascii="Arial" w:hAnsi="Arial" w:cs="Arial"/>
                <w:sz w:val="15"/>
                <w:szCs w:val="15"/>
              </w:rPr>
            </w:pPr>
            <w:r>
              <w:rPr>
                <w:rFonts w:ascii="Arial" w:hAnsi="Arial" w:cs="Arial"/>
                <w:sz w:val="15"/>
                <w:szCs w:val="15"/>
              </w:rPr>
              <w:t xml:space="preserve">MBS</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FRRN.038</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Sanitation rules and decision matrix</w:t>
            </w:r>
          </w:p>
        </w:tc>
        <w:tc>
          <w:tcPr>
            <w:tcW w:w="1584" w:type="dxa"/>
          </w:tcPr>
          <w:p>
            <w:pPr>
              <w:spacing w:after="20" w:before="20"/>
              <w:rPr>
                <w:rFonts w:ascii="Arial" w:hAnsi="Arial" w:cs="Arial"/>
                <w:sz w:val="15"/>
                <w:szCs w:val="15"/>
              </w:rPr>
            </w:pPr>
            <w:r>
              <w:rPr>
                <w:rFonts w:ascii="Arial" w:hAnsi="Arial" w:cs="Arial"/>
                <w:sz w:val="15"/>
                <w:szCs w:val="15"/>
              </w:rPr>
              <w:t xml:space="preserve">Annex C; FRRN.008</w:t>
            </w:r>
          </w:p>
        </w:tc>
        <w:tc>
          <w:tcPr>
            <w:tcW w:w="1728" w:type="dxa"/>
          </w:tcPr>
          <w:p>
            <w:pPr>
              <w:spacing w:after="20" w:before="20"/>
              <w:rPr>
                <w:rFonts w:ascii="Arial" w:hAnsi="Arial" w:cs="Arial"/>
                <w:sz w:val="15"/>
                <w:szCs w:val="15"/>
              </w:rPr>
            </w:pPr>
            <w:r>
              <w:rPr>
                <w:rFonts w:ascii="Arial" w:hAnsi="Arial" w:cs="Arial"/>
                <w:sz w:val="15"/>
                <w:szCs w:val="15"/>
              </w:rPr>
              <w:t xml:space="preserve">Configured on screens (Renewal Setup)</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440" w:type="dxa"/>
          </w:tcPr>
          <w:p>
            <w:pPr>
              <w:spacing w:after="20" w:before="20"/>
              <w:rPr>
                <w:rFonts w:ascii="Arial" w:hAnsi="Arial" w:cs="Arial"/>
                <w:sz w:val="15"/>
                <w:szCs w:val="15"/>
              </w:rPr>
            </w:pPr>
            <w:r>
              <w:rPr>
                <w:rFonts w:ascii="Arial" w:hAnsi="Arial" w:cs="Arial"/>
                <w:sz w:val="15"/>
                <w:szCs w:val="15"/>
              </w:rPr>
              <w:t xml:space="preserve">Second 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FRRN.040</w:t>
            </w:r>
          </w:p>
        </w:tc>
        <w:tc>
          <w:tcPr>
            <w:tcW w:w="1152" w:type="dxa"/>
          </w:tcPr>
          <w:p>
            <w:pPr>
              <w:spacing w:after="20" w:before="20"/>
              <w:rPr>
                <w:rFonts w:ascii="Arial" w:hAnsi="Arial" w:cs="Arial"/>
                <w:sz w:val="15"/>
                <w:szCs w:val="15"/>
              </w:rPr>
            </w:pPr>
            <w:r>
              <w:rPr>
                <w:rFonts w:ascii="Arial" w:hAnsi="Arial" w:cs="Arial"/>
                <w:sz w:val="15"/>
                <w:szCs w:val="15"/>
              </w:rPr>
              <w:t xml:space="preserve">Given in part (CBG Home empty)</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Duplicate criteria per line</w:t>
            </w:r>
          </w:p>
        </w:tc>
        <w:tc>
          <w:tcPr>
            <w:tcW w:w="1584" w:type="dxa"/>
          </w:tcPr>
          <w:p>
            <w:pPr>
              <w:spacing w:after="20" w:before="20"/>
              <w:rPr>
                <w:rFonts w:ascii="Arial" w:hAnsi="Arial" w:cs="Arial"/>
                <w:sz w:val="15"/>
                <w:szCs w:val="15"/>
              </w:rPr>
            </w:pPr>
            <w:r>
              <w:rPr>
                <w:rFonts w:ascii="Arial" w:hAnsi="Arial" w:cs="Arial"/>
                <w:sz w:val="15"/>
                <w:szCs w:val="15"/>
              </w:rPr>
              <w:t xml:space="preserve">Annex B</w:t>
            </w:r>
          </w:p>
        </w:tc>
        <w:tc>
          <w:tcPr>
            <w:tcW w:w="1728" w:type="dxa"/>
          </w:tcPr>
          <w:p>
            <w:pPr>
              <w:spacing w:after="20" w:before="20"/>
              <w:rPr>
                <w:rFonts w:ascii="Arial" w:hAnsi="Arial" w:cs="Arial"/>
                <w:sz w:val="15"/>
                <w:szCs w:val="15"/>
              </w:rPr>
            </w:pPr>
            <w:r>
              <w:rPr>
                <w:rFonts w:ascii="Arial" w:hAnsi="Arial" w:cs="Arial"/>
                <w:sz w:val="15"/>
                <w:szCs w:val="15"/>
              </w:rPr>
              <w:t xml:space="preserve">Configured on screens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FRRN.006.01</w:t>
            </w:r>
          </w:p>
        </w:tc>
        <w:tc>
          <w:tcPr>
            <w:tcW w:w="1152" w:type="dxa"/>
          </w:tcPr>
          <w:p>
            <w:pPr>
              <w:spacing w:after="20" w:before="20"/>
              <w:rPr>
                <w:rFonts w:ascii="Arial" w:hAnsi="Arial" w:cs="Arial"/>
                <w:sz w:val="15"/>
                <w:szCs w:val="15"/>
              </w:rPr>
            </w:pPr>
            <w:r>
              <w:rPr>
                <w:rFonts w:ascii="Arial" w:hAnsi="Arial" w:cs="Arial"/>
                <w:sz w:val="15"/>
                <w:szCs w:val="15"/>
              </w:rPr>
              <w:t xml:space="preserve">Given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Sales organisation and assignment hierarchy</w:t>
            </w:r>
          </w:p>
        </w:tc>
        <w:tc>
          <w:tcPr>
            <w:tcW w:w="1584" w:type="dxa"/>
          </w:tcPr>
          <w:p>
            <w:pPr>
              <w:spacing w:after="20" w:before="20"/>
              <w:rPr>
                <w:rFonts w:ascii="Arial" w:hAnsi="Arial" w:cs="Arial"/>
                <w:sz w:val="15"/>
                <w:szCs w:val="15"/>
              </w:rPr>
            </w:pPr>
            <w:r>
              <w:rPr>
                <w:rFonts w:ascii="Arial" w:hAnsi="Arial" w:cs="Arial"/>
                <w:sz w:val="15"/>
                <w:szCs w:val="15"/>
              </w:rPr>
              <w:t xml:space="preserve">Annex F</w:t>
            </w:r>
          </w:p>
        </w:tc>
        <w:tc>
          <w:tcPr>
            <w:tcW w:w="1728" w:type="dxa"/>
          </w:tcPr>
          <w:p>
            <w:pPr>
              <w:spacing w:after="20" w:before="20"/>
              <w:rPr>
                <w:rFonts w:ascii="Arial" w:hAnsi="Arial" w:cs="Arial"/>
                <w:sz w:val="15"/>
                <w:szCs w:val="15"/>
              </w:rPr>
            </w:pPr>
            <w:r>
              <w:rPr>
                <w:rFonts w:ascii="Arial" w:hAnsi="Arial" w:cs="Arial"/>
                <w:sz w:val="15"/>
                <w:szCs w:val="15"/>
              </w:rPr>
              <w:t xml:space="preserve">R03 Sales organisation (units and officers)</w:t>
            </w:r>
          </w:p>
        </w:tc>
        <w:tc>
          <w:tcPr>
            <w:tcW w:w="1440" w:type="dxa"/>
          </w:tcPr>
          <w:p>
            <w:pPr>
              <w:spacing w:after="20" w:before="20"/>
              <w:rPr>
                <w:rFonts w:ascii="Arial" w:hAnsi="Arial" w:cs="Arial"/>
                <w:sz w:val="15"/>
                <w:szCs w:val="15"/>
              </w:rPr>
            </w:pPr>
            <w:r>
              <w:rPr>
                <w:rFonts w:ascii="Arial" w:hAnsi="Arial" w:cs="Arial"/>
                <w:sz w:val="15"/>
                <w:szCs w:val="15"/>
              </w:rPr>
              <w:t xml:space="preserve">Marketing Heads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FRRN.010</w:t>
            </w:r>
          </w:p>
        </w:tc>
        <w:tc>
          <w:tcPr>
            <w:tcW w:w="1152" w:type="dxa"/>
          </w:tcPr>
          <w:p>
            <w:pPr>
              <w:spacing w:after="20" w:before="20"/>
              <w:rPr>
                <w:rFonts w:ascii="Arial" w:hAnsi="Arial" w:cs="Arial"/>
                <w:sz w:val="15"/>
                <w:szCs w:val="15"/>
              </w:rPr>
            </w:pPr>
            <w:r>
              <w:rPr>
                <w:rFonts w:ascii="Arial" w:hAnsi="Arial" w:cs="Arial"/>
                <w:sz w:val="15"/>
                <w:szCs w:val="15"/>
              </w:rPr>
              <w:t xml:space="preserve">Given (Annex F); Corporate as embedded document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RMU Account Officer codes</w:t>
            </w:r>
          </w:p>
        </w:tc>
        <w:tc>
          <w:tcPr>
            <w:tcW w:w="1584" w:type="dxa"/>
          </w:tcPr>
          <w:p>
            <w:pPr>
              <w:spacing w:after="20" w:before="20"/>
              <w:rPr>
                <w:rFonts w:ascii="Arial" w:hAnsi="Arial" w:cs="Arial"/>
                <w:sz w:val="15"/>
                <w:szCs w:val="15"/>
              </w:rPr>
            </w:pPr>
            <w:r>
              <w:rPr>
                <w:rFonts w:ascii="Arial" w:hAnsi="Arial" w:cs="Arial"/>
                <w:sz w:val="15"/>
                <w:szCs w:val="15"/>
              </w:rPr>
              <w:t xml:space="preserve">LAMD</w:t>
            </w:r>
          </w:p>
        </w:tc>
        <w:tc>
          <w:tcPr>
            <w:tcW w:w="1728" w:type="dxa"/>
          </w:tcPr>
          <w:p>
            <w:pPr>
              <w:spacing w:after="20" w:before="20"/>
              <w:rPr>
                <w:rFonts w:ascii="Arial" w:hAnsi="Arial" w:cs="Arial"/>
                <w:sz w:val="15"/>
                <w:szCs w:val="15"/>
              </w:rPr>
            </w:pPr>
            <w:r>
              <w:rPr>
                <w:rFonts w:ascii="Arial" w:hAnsi="Arial" w:cs="Arial"/>
                <w:sz w:val="15"/>
                <w:szCs w:val="15"/>
              </w:rPr>
              <w:t xml:space="preserve">Configured on screens (RMU Account Maintenance)</w:t>
            </w:r>
          </w:p>
        </w:tc>
        <w:tc>
          <w:tcPr>
            <w:tcW w:w="1440" w:type="dxa"/>
          </w:tcPr>
          <w:p>
            <w:pPr>
              <w:spacing w:after="20" w:before="20"/>
              <w:rPr>
                <w:rFonts w:ascii="Arial" w:hAnsi="Arial" w:cs="Arial"/>
                <w:sz w:val="15"/>
                <w:szCs w:val="15"/>
              </w:rPr>
            </w:pPr>
            <w:r>
              <w:rPr>
                <w:rFonts w:ascii="Arial" w:hAnsi="Arial" w:cs="Arial"/>
                <w:sz w:val="15"/>
                <w:szCs w:val="15"/>
              </w:rPr>
              <w:t xml:space="preserve">LAMD</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FRRN.041.01</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Annual renewal budgets</w:t>
            </w:r>
          </w:p>
        </w:tc>
        <w:tc>
          <w:tcPr>
            <w:tcW w:w="1584" w:type="dxa"/>
          </w:tcPr>
          <w:p>
            <w:pPr>
              <w:spacing w:after="20" w:before="20"/>
              <w:rPr>
                <w:rFonts w:ascii="Arial" w:hAnsi="Arial" w:cs="Arial"/>
                <w:sz w:val="15"/>
                <w:szCs w:val="15"/>
              </w:rPr>
            </w:pPr>
            <w:r>
              <w:rPr>
                <w:rFonts w:ascii="Arial" w:hAnsi="Arial" w:cs="Arial"/>
                <w:sz w:val="15"/>
                <w:szCs w:val="15"/>
              </w:rPr>
              <w:t xml:space="preserve">Marketing</w:t>
            </w:r>
          </w:p>
        </w:tc>
        <w:tc>
          <w:tcPr>
            <w:tcW w:w="1728" w:type="dxa"/>
          </w:tcPr>
          <w:p>
            <w:pPr>
              <w:spacing w:after="20" w:before="20"/>
              <w:rPr>
                <w:rFonts w:ascii="Arial" w:hAnsi="Arial" w:cs="Arial"/>
                <w:sz w:val="15"/>
                <w:szCs w:val="15"/>
              </w:rPr>
            </w:pPr>
            <w:r>
              <w:rPr>
                <w:rFonts w:ascii="Arial" w:hAnsi="Arial" w:cs="Arial"/>
                <w:sz w:val="15"/>
                <w:szCs w:val="15"/>
              </w:rPr>
              <w:t xml:space="preserve">Budget upload template (FRRN.042.03)</w:t>
            </w:r>
          </w:p>
        </w:tc>
        <w:tc>
          <w:tcPr>
            <w:tcW w:w="1440" w:type="dxa"/>
          </w:tcPr>
          <w:p>
            <w:pPr>
              <w:spacing w:after="20" w:before="20"/>
              <w:rPr>
                <w:rFonts w:ascii="Arial" w:hAnsi="Arial" w:cs="Arial"/>
                <w:sz w:val="15"/>
                <w:szCs w:val="15"/>
              </w:rPr>
            </w:pPr>
            <w:r>
              <w:rPr>
                <w:rFonts w:ascii="Arial" w:hAnsi="Arial" w:cs="Arial"/>
                <w:sz w:val="15"/>
                <w:szCs w:val="15"/>
              </w:rPr>
              <w:t xml:space="preserve">Marketing Heads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FRRN.042</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Insurers: renewal and placement e-mail addresses, MFT enrolment, renewable lists</w:t>
            </w:r>
          </w:p>
        </w:tc>
        <w:tc>
          <w:tcPr>
            <w:tcW w:w="1584" w:type="dxa"/>
          </w:tcPr>
          <w:p>
            <w:pPr>
              <w:spacing w:after="20" w:before="20"/>
              <w:rPr>
                <w:rFonts w:ascii="Arial" w:hAnsi="Arial" w:cs="Arial"/>
                <w:sz w:val="15"/>
                <w:szCs w:val="15"/>
              </w:rPr>
            </w:pPr>
            <w:r>
              <w:rPr>
                <w:rFonts w:ascii="Arial" w:hAnsi="Arial" w:cs="Arial"/>
                <w:sz w:val="15"/>
                <w:szCs w:val="15"/>
              </w:rPr>
              <w:t xml:space="preserve">Insurers</w:t>
            </w:r>
          </w:p>
        </w:tc>
        <w:tc>
          <w:tcPr>
            <w:tcW w:w="1728" w:type="dxa"/>
          </w:tcPr>
          <w:p>
            <w:pPr>
              <w:spacing w:after="20" w:before="20"/>
              <w:rPr>
                <w:rFonts w:ascii="Arial" w:hAnsi="Arial" w:cs="Arial"/>
                <w:sz w:val="15"/>
                <w:szCs w:val="15"/>
              </w:rPr>
            </w:pPr>
            <w:r>
              <w:rPr>
                <w:rFonts w:ascii="Arial" w:hAnsi="Arial" w:cs="Arial"/>
                <w:sz w:val="15"/>
                <w:szCs w:val="15"/>
              </w:rPr>
              <w:t xml:space="preserve">R04 Insurers; R04B Insurer branches</w:t>
            </w:r>
          </w:p>
        </w:tc>
        <w:tc>
          <w:tcPr>
            <w:tcW w:w="1440" w:type="dxa"/>
          </w:tcPr>
          <w:p>
            <w:pPr>
              <w:spacing w:after="20" w:before="20"/>
              <w:rPr>
                <w:rFonts w:ascii="Arial" w:hAnsi="Arial" w:cs="Arial"/>
                <w:sz w:val="15"/>
                <w:szCs w:val="15"/>
              </w:rPr>
            </w:pPr>
            <w:r>
              <w:rPr>
                <w:rFonts w:ascii="Arial" w:hAnsi="Arial" w:cs="Arial"/>
                <w:sz w:val="15"/>
                <w:szCs w:val="15"/>
              </w:rPr>
              <w:t xml:space="preserve">Processing Head</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FRRN.021, 029.04, 036.06</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Letter and document templates</w:t>
            </w:r>
          </w:p>
        </w:tc>
        <w:tc>
          <w:tcPr>
            <w:tcW w:w="1584" w:type="dxa"/>
          </w:tcPr>
          <w:p>
            <w:pPr>
              <w:spacing w:after="20" w:before="20"/>
              <w:rPr>
                <w:rFonts w:ascii="Arial" w:hAnsi="Arial" w:cs="Arial"/>
                <w:sz w:val="15"/>
                <w:szCs w:val="15"/>
              </w:rPr>
            </w:pPr>
            <w:r>
              <w:rPr>
                <w:rFonts w:ascii="Arial" w:hAnsi="Arial" w:cs="Arial"/>
                <w:sz w:val="15"/>
                <w:szCs w:val="15"/>
              </w:rPr>
              <w:t xml:space="preserve">Annexes L, W, X; templates still to come (N to R, T, Z)</w:t>
            </w:r>
          </w:p>
        </w:tc>
        <w:tc>
          <w:tcPr>
            <w:tcW w:w="1728" w:type="dxa"/>
          </w:tcPr>
          <w:p>
            <w:pPr>
              <w:spacing w:after="20" w:before="20"/>
              <w:rPr>
                <w:rFonts w:ascii="Arial" w:hAnsi="Arial" w:cs="Arial"/>
                <w:sz w:val="15"/>
                <w:szCs w:val="15"/>
              </w:rPr>
            </w:pPr>
            <w:r>
              <w:rPr>
                <w:rFonts w:ascii="Arial" w:hAnsi="Arial" w:cs="Arial"/>
                <w:sz w:val="15"/>
                <w:szCs w:val="15"/>
              </w:rPr>
              <w:t xml:space="preserve">PM-08 Document templates; Document templates</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440" w:type="dxa"/>
          </w:tcPr>
          <w:p>
            <w:pPr>
              <w:spacing w:after="20" w:before="20"/>
              <w:rPr>
                <w:rFonts w:ascii="Arial" w:hAnsi="Arial" w:cs="Arial"/>
                <w:sz w:val="15"/>
                <w:szCs w:val="15"/>
              </w:rPr>
            </w:pPr>
            <w:r>
              <w:rPr>
                <w:rFonts w:ascii="Arial" w:hAnsi="Arial" w:cs="Arial"/>
                <w:sz w:val="15"/>
                <w:szCs w:val="15"/>
              </w:rPr>
              <w:t xml:space="preserve">Compliance</w:t>
            </w:r>
          </w:p>
        </w:tc>
        <w:tc>
          <w:tcPr>
            <w:tcW w:w="1152" w:type="dxa"/>
          </w:tcPr>
          <w:p>
            <w:pPr>
              <w:spacing w:after="20" w:before="20"/>
              <w:rPr>
                <w:rFonts w:ascii="Arial" w:hAnsi="Arial" w:cs="Arial"/>
                <w:sz w:val="15"/>
                <w:szCs w:val="15"/>
              </w:rPr>
            </w:pPr>
            <w:r>
              <w:rPr>
                <w:rFonts w:ascii="Arial" w:hAnsi="Arial" w:cs="Arial"/>
                <w:sz w:val="15"/>
                <w:szCs w:val="15"/>
              </w:rPr>
              <w:t xml:space="preserve">FRRN.049.02</w:t>
            </w:r>
          </w:p>
        </w:tc>
        <w:tc>
          <w:tcPr>
            <w:tcW w:w="1152" w:type="dxa"/>
          </w:tcPr>
          <w:p>
            <w:pPr>
              <w:spacing w:after="20" w:before="20"/>
              <w:rPr>
                <w:rFonts w:ascii="Arial" w:hAnsi="Arial" w:cs="Arial"/>
                <w:sz w:val="15"/>
                <w:szCs w:val="15"/>
              </w:rPr>
            </w:pPr>
            <w:r>
              <w:rPr>
                <w:rFonts w:ascii="Arial" w:hAnsi="Arial" w:cs="Arial"/>
                <w:sz w:val="15"/>
                <w:szCs w:val="15"/>
              </w:rPr>
              <w:t xml:space="preserve">Partly given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Holiday calendar (business days of TAT and ageing)</w:t>
            </w:r>
          </w:p>
        </w:tc>
        <w:tc>
          <w:tcPr>
            <w:tcW w:w="1584" w:type="dxa"/>
          </w:tcPr>
          <w:p>
            <w:pPr>
              <w:spacing w:after="20" w:before="20"/>
              <w:rPr>
                <w:rFonts w:ascii="Arial" w:hAnsi="Arial" w:cs="Arial"/>
                <w:sz w:val="15"/>
                <w:szCs w:val="15"/>
              </w:rPr>
            </w:pPr>
            <w:r>
              <w:rPr>
                <w:rFonts w:ascii="Arial" w:hAnsi="Arial" w:cs="Arial"/>
                <w:sz w:val="15"/>
                <w:szCs w:val="15"/>
              </w:rPr>
              <w:t xml:space="preserve">BDOI</w:t>
            </w:r>
          </w:p>
        </w:tc>
        <w:tc>
          <w:tcPr>
            <w:tcW w:w="1728" w:type="dxa"/>
          </w:tcPr>
          <w:p>
            <w:pPr>
              <w:spacing w:after="20" w:before="20"/>
              <w:rPr>
                <w:rFonts w:ascii="Arial" w:hAnsi="Arial" w:cs="Arial"/>
                <w:sz w:val="15"/>
                <w:szCs w:val="15"/>
              </w:rPr>
            </w:pPr>
            <w:r>
              <w:rPr>
                <w:rFonts w:ascii="Arial" w:hAnsi="Arial" w:cs="Arial"/>
                <w:sz w:val="15"/>
                <w:szCs w:val="15"/>
              </w:rPr>
              <w:t xml:space="preserve">D0-03 Holiday calendar</w:t>
            </w:r>
          </w:p>
        </w:tc>
        <w:tc>
          <w:tcPr>
            <w:tcW w:w="1440" w:type="dxa"/>
          </w:tcPr>
          <w:p>
            <w:pPr>
              <w:spacing w:after="20" w:before="20"/>
              <w:rPr>
                <w:rFonts w:ascii="Arial" w:hAnsi="Arial" w:cs="Arial"/>
                <w:sz w:val="15"/>
                <w:szCs w:val="15"/>
              </w:rPr>
            </w:pPr>
            <w:r>
              <w:rPr>
                <w:rFonts w:ascii="Arial" w:hAnsi="Arial" w:cs="Arial"/>
                <w:sz w:val="15"/>
                <w:szCs w:val="15"/>
              </w:rPr>
              <w:t xml:space="preserve">Administration</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FRRN.003.02.01, 29.05</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Incentive criteria</w:t>
            </w:r>
          </w:p>
        </w:tc>
        <w:tc>
          <w:tcPr>
            <w:tcW w:w="1584" w:type="dxa"/>
          </w:tcPr>
          <w:p>
            <w:pPr>
              <w:spacing w:after="20" w:before="20"/>
              <w:rPr>
                <w:rFonts w:ascii="Arial" w:hAnsi="Arial" w:cs="Arial"/>
                <w:sz w:val="15"/>
                <w:szCs w:val="15"/>
              </w:rPr>
            </w:pPr>
            <w:r>
              <w:rPr>
                <w:rFonts w:ascii="Arial" w:hAnsi="Arial" w:cs="Arial"/>
                <w:sz w:val="15"/>
                <w:szCs w:val="15"/>
              </w:rPr>
              <w:t xml:space="preserve">Product Maintenance</w:t>
            </w:r>
          </w:p>
        </w:tc>
        <w:tc>
          <w:tcPr>
            <w:tcW w:w="1728" w:type="dxa"/>
          </w:tcPr>
          <w:p>
            <w:pPr>
              <w:spacing w:after="20" w:before="20"/>
              <w:rPr>
                <w:rFonts w:ascii="Arial" w:hAnsi="Arial" w:cs="Arial"/>
                <w:sz w:val="15"/>
                <w:szCs w:val="15"/>
              </w:rPr>
            </w:pPr>
            <w:r>
              <w:rPr>
                <w:rFonts w:ascii="Arial" w:hAnsi="Arial" w:cs="Arial"/>
                <w:sz w:val="15"/>
                <w:szCs w:val="15"/>
              </w:rPr>
              <w:t xml:space="preserve">PM-10 Incentive criteria</w:t>
            </w:r>
          </w:p>
        </w:tc>
        <w:tc>
          <w:tcPr>
            <w:tcW w:w="1440" w:type="dxa"/>
          </w:tcPr>
          <w:p>
            <w:pPr>
              <w:spacing w:after="20" w:before="20"/>
              <w:rPr>
                <w:rFonts w:ascii="Arial" w:hAnsi="Arial" w:cs="Arial"/>
                <w:sz w:val="15"/>
                <w:szCs w:val="15"/>
              </w:rPr>
            </w:pPr>
            <w:r>
              <w:rPr>
                <w:rFonts w:ascii="Arial" w:hAnsi="Arial" w:cs="Arial"/>
                <w:sz w:val="15"/>
                <w:szCs w:val="15"/>
              </w:rPr>
              <w:t xml:space="preserve">MBS</w:t>
            </w:r>
          </w:p>
        </w:tc>
        <w:tc>
          <w:tcPr>
            <w:tcW w:w="1440" w:type="dxa"/>
          </w:tcPr>
          <w:p>
            <w:pPr>
              <w:spacing w:after="20" w:before="20"/>
              <w:rPr>
                <w:rFonts w:ascii="Arial" w:hAnsi="Arial" w:cs="Arial"/>
                <w:sz w:val="15"/>
                <w:szCs w:val="15"/>
              </w:rPr>
            </w:pPr>
            <w:r>
              <w:rPr>
                <w:rFonts w:ascii="Arial" w:hAnsi="Arial" w:cs="Arial"/>
                <w:sz w:val="15"/>
                <w:szCs w:val="15"/>
              </w:rPr>
              <w:t xml:space="preserve">Product Owner</w:t>
            </w:r>
          </w:p>
        </w:tc>
        <w:tc>
          <w:tcPr>
            <w:tcW w:w="1152" w:type="dxa"/>
          </w:tcPr>
          <w:p>
            <w:pPr>
              <w:spacing w:after="20" w:before="20"/>
              <w:rPr>
                <w:rFonts w:ascii="Arial" w:hAnsi="Arial" w:cs="Arial"/>
                <w:sz w:val="15"/>
                <w:szCs w:val="15"/>
              </w:rPr>
            </w:pPr>
            <w:r>
              <w:rPr>
                <w:rFonts w:ascii="Arial" w:hAnsi="Arial" w:cs="Arial"/>
                <w:sz w:val="15"/>
                <w:szCs w:val="15"/>
              </w:rPr>
              <w:t xml:space="preserve">FRRN.034.01</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Package code map of legacy packages</w:t>
            </w:r>
          </w:p>
        </w:tc>
        <w:tc>
          <w:tcPr>
            <w:tcW w:w="1584" w:type="dxa"/>
          </w:tcPr>
          <w:p>
            <w:pPr>
              <w:keepNext/>
              <w:spacing w:after="20" w:before="20"/>
              <w:rPr>
                <w:rFonts w:ascii="Arial" w:hAnsi="Arial" w:cs="Arial"/>
                <w:sz w:val="15"/>
                <w:szCs w:val="15"/>
              </w:rPr>
            </w:pPr>
            <w:r>
              <w:rPr>
                <w:rFonts w:ascii="Arial" w:hAnsi="Arial" w:cs="Arial"/>
                <w:sz w:val="15"/>
                <w:szCs w:val="15"/>
              </w:rPr>
              <w:t xml:space="preserve">Data migration</w:t>
            </w:r>
          </w:p>
        </w:tc>
        <w:tc>
          <w:tcPr>
            <w:tcW w:w="1728" w:type="dxa"/>
          </w:tcPr>
          <w:p>
            <w:pPr>
              <w:keepNext/>
              <w:spacing w:after="20" w:before="20"/>
              <w:rPr>
                <w:rFonts w:ascii="Arial" w:hAnsi="Arial" w:cs="Arial"/>
                <w:sz w:val="15"/>
                <w:szCs w:val="15"/>
              </w:rPr>
            </w:pPr>
            <w:r>
              <w:rPr>
                <w:rFonts w:ascii="Arial" w:hAnsi="Arial" w:cs="Arial"/>
                <w:sz w:val="15"/>
                <w:szCs w:val="15"/>
              </w:rPr>
              <w:t xml:space="preserve">R06 Package code map (legacy packages)</w:t>
            </w:r>
          </w:p>
        </w:tc>
        <w:tc>
          <w:tcPr>
            <w:tcW w:w="1440" w:type="dxa"/>
          </w:tcPr>
          <w:p>
            <w:pPr>
              <w:keepNext/>
              <w:spacing w:after="20" w:before="20"/>
              <w:rPr>
                <w:rFonts w:ascii="Arial" w:hAnsi="Arial" w:cs="Arial"/>
                <w:sz w:val="15"/>
                <w:szCs w:val="15"/>
              </w:rPr>
            </w:pPr>
            <w:r>
              <w:rPr>
                <w:rFonts w:ascii="Arial" w:hAnsi="Arial" w:cs="Arial"/>
                <w:sz w:val="15"/>
                <w:szCs w:val="15"/>
              </w:rPr>
              <w:t xml:space="preserve">MBS</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processing team</w:t>
            </w:r>
          </w:p>
        </w:tc>
        <w:tc>
          <w:tcPr>
            <w:tcW w:w="1152" w:type="dxa"/>
          </w:tcPr>
          <w:p>
            <w:pPr>
              <w:keepNext/>
              <w:spacing w:after="20" w:before="20"/>
              <w:rPr>
                <w:rFonts w:ascii="Arial" w:hAnsi="Arial" w:cs="Arial"/>
                <w:sz w:val="15"/>
                <w:szCs w:val="15"/>
              </w:rPr>
            </w:pPr>
            <w:r>
              <w:rPr>
                <w:rFonts w:ascii="Arial" w:hAnsi="Arial" w:cs="Arial"/>
                <w:sz w:val="15"/>
                <w:szCs w:val="15"/>
              </w:rPr>
              <w:t xml:space="preserve">FRRN.046.01</w:t>
            </w:r>
          </w:p>
        </w:tc>
        <w:tc>
          <w:tcPr>
            <w:tcW w:w="1152" w:type="dxa"/>
          </w:tcPr>
          <w:p>
            <w:pPr>
              <w:keepNext/>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Migrated policies in force and Renewal Advices already sent</w:t>
            </w:r>
          </w:p>
        </w:tc>
        <w:tc>
          <w:tcPr>
            <w:tcW w:w="1584" w:type="dxa"/>
          </w:tcPr>
          <w:p>
            <w:pPr>
              <w:keepNext/>
              <w:spacing w:after="20" w:before="20"/>
              <w:rPr>
                <w:rFonts w:ascii="Arial" w:hAnsi="Arial" w:cs="Arial"/>
                <w:sz w:val="15"/>
                <w:szCs w:val="15"/>
              </w:rPr>
            </w:pPr>
            <w:r>
              <w:rPr>
                <w:rFonts w:ascii="Arial" w:hAnsi="Arial" w:cs="Arial"/>
                <w:sz w:val="15"/>
                <w:szCs w:val="15"/>
              </w:rPr>
              <w:t xml:space="preserve">Legacy systems; unit trackers</w:t>
            </w:r>
          </w:p>
        </w:tc>
        <w:tc>
          <w:tcPr>
            <w:tcW w:w="1728" w:type="dxa"/>
          </w:tcPr>
          <w:p>
            <w:pPr>
              <w:keepNext/>
              <w:spacing w:after="20" w:before="20"/>
              <w:rPr>
                <w:rFonts w:ascii="Arial" w:hAnsi="Arial" w:cs="Arial"/>
                <w:sz w:val="15"/>
                <w:szCs w:val="15"/>
              </w:rPr>
            </w:pPr>
            <w:r>
              <w:rPr>
                <w:rFonts w:ascii="Arial" w:hAnsi="Arial" w:cs="Arial"/>
                <w:sz w:val="15"/>
                <w:szCs w:val="15"/>
              </w:rPr>
              <w:t xml:space="preserve">Data migration templates (Data Migration FRS)</w:t>
            </w:r>
          </w:p>
        </w:tc>
        <w:tc>
          <w:tcPr>
            <w:tcW w:w="1440" w:type="dxa"/>
          </w:tcPr>
          <w:p>
            <w:pPr>
              <w:keepNext/>
              <w:spacing w:after="20" w:before="20"/>
              <w:rPr>
                <w:rFonts w:ascii="Arial" w:hAnsi="Arial" w:cs="Arial"/>
                <w:sz w:val="15"/>
                <w:szCs w:val="15"/>
              </w:rPr>
            </w:pPr>
            <w:r>
              <w:rPr>
                <w:rFonts w:ascii="Arial" w:hAnsi="Arial" w:cs="Arial"/>
                <w:sz w:val="15"/>
                <w:szCs w:val="15"/>
              </w:rPr>
              <w:t xml:space="preserve">Data owners; Renewal processing team</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processing team (second member)</w:t>
            </w:r>
          </w:p>
        </w:tc>
        <w:tc>
          <w:tcPr>
            <w:tcW w:w="1152" w:type="dxa"/>
          </w:tcPr>
          <w:p>
            <w:pPr>
              <w:keepNext/>
              <w:spacing w:after="20" w:before="20"/>
              <w:rPr>
                <w:rFonts w:ascii="Arial" w:hAnsi="Arial" w:cs="Arial"/>
                <w:sz w:val="15"/>
                <w:szCs w:val="15"/>
              </w:rPr>
            </w:pPr>
            <w:r>
              <w:rPr>
                <w:rFonts w:ascii="Arial" w:hAnsi="Arial" w:cs="Arial"/>
                <w:sz w:val="15"/>
                <w:szCs w:val="15"/>
              </w:rPr>
              <w:t xml:space="preserve">FRRN.045</w:t>
            </w:r>
          </w:p>
        </w:tc>
        <w:tc>
          <w:tcPr>
            <w:tcW w:w="1152" w:type="dxa"/>
          </w:tcPr>
          <w:p>
            <w:pPr>
              <w:keepNext/>
              <w:spacing w:after="20" w:before="20"/>
              <w:rPr>
                <w:rFonts w:ascii="Arial" w:hAnsi="Arial" w:cs="Arial"/>
                <w:sz w:val="15"/>
                <w:szCs w:val="15"/>
              </w:rPr>
            </w:pPr>
            <w:r>
              <w:rPr>
                <w:rFonts w:ascii="Arial" w:hAnsi="Arial" w:cs="Arial"/>
                <w:sz w:val="15"/>
                <w:szCs w:val="15"/>
              </w:rPr>
              <w:t xml:space="preserve">Decided 26-Sep-2026</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Users and profiles of Renewal</w:t>
            </w:r>
          </w:p>
        </w:tc>
        <w:tc>
          <w:tcPr>
            <w:tcW w:w="1584" w:type="dxa"/>
          </w:tcPr>
          <w:p>
            <w:pPr>
              <w:spacing w:after="20" w:before="20"/>
              <w:rPr>
                <w:rFonts w:ascii="Arial" w:hAnsi="Arial" w:cs="Arial"/>
                <w:sz w:val="15"/>
                <w:szCs w:val="15"/>
              </w:rPr>
            </w:pPr>
            <w:r>
              <w:rPr>
                <w:rFonts w:ascii="Arial" w:hAnsi="Arial" w:cs="Arial"/>
                <w:sz w:val="15"/>
                <w:szCs w:val="15"/>
              </w:rPr>
              <w:t xml:space="preserve">BDOI</w:t>
            </w:r>
          </w:p>
        </w:tc>
        <w:tc>
          <w:tcPr>
            <w:tcW w:w="1728" w:type="dxa"/>
          </w:tcPr>
          <w:p>
            <w:pPr>
              <w:spacing w:after="20" w:before="20"/>
              <w:rPr>
                <w:rFonts w:ascii="Arial" w:hAnsi="Arial" w:cs="Arial"/>
                <w:sz w:val="15"/>
                <w:szCs w:val="15"/>
              </w:rPr>
            </w:pPr>
            <w:r>
              <w:rPr>
                <w:rFonts w:ascii="Arial" w:hAnsi="Arial" w:cs="Arial"/>
                <w:sz w:val="15"/>
                <w:szCs w:val="15"/>
              </w:rPr>
              <w:t xml:space="preserve">UA-01 Users and roles; UA-02 Role matrix</w:t>
            </w:r>
          </w:p>
        </w:tc>
        <w:tc>
          <w:tcPr>
            <w:tcW w:w="1440" w:type="dxa"/>
          </w:tcPr>
          <w:p>
            <w:pPr>
              <w:spacing w:after="20" w:before="20"/>
              <w:rPr>
                <w:rFonts w:ascii="Arial" w:hAnsi="Arial" w:cs="Arial"/>
                <w:sz w:val="15"/>
                <w:szCs w:val="15"/>
              </w:rPr>
            </w:pPr>
            <w:r>
              <w:rPr>
                <w:rFonts w:ascii="Arial" w:hAnsi="Arial" w:cs="Arial"/>
                <w:sz w:val="15"/>
                <w:szCs w:val="15"/>
              </w:rPr>
              <w:t xml:space="preserve">User Access Administrator</w:t>
            </w:r>
          </w:p>
        </w:tc>
        <w:tc>
          <w:tcPr>
            <w:tcW w:w="1440" w:type="dxa"/>
          </w:tcPr>
          <w:p>
            <w:pPr>
              <w:spacing w:after="20" w:before="20"/>
              <w:rPr>
                <w:rFonts w:ascii="Arial" w:hAnsi="Arial" w:cs="Arial"/>
                <w:sz w:val="15"/>
                <w:szCs w:val="15"/>
              </w:rPr>
            </w:pPr>
            <w:r>
              <w:rPr>
                <w:rFonts w:ascii="Arial" w:hAnsi="Arial" w:cs="Arial"/>
                <w:sz w:val="15"/>
                <w:szCs w:val="15"/>
              </w:rPr>
              <w:t xml:space="preserve">Information Security</w:t>
            </w:r>
          </w:p>
        </w:tc>
        <w:tc>
          <w:tcPr>
            <w:tcW w:w="1152" w:type="dxa"/>
          </w:tcPr>
          <w:p>
            <w:pPr>
              <w:spacing w:after="20" w:before="20"/>
              <w:rPr>
                <w:rFonts w:ascii="Arial" w:hAnsi="Arial" w:cs="Arial"/>
                <w:sz w:val="15"/>
                <w:szCs w:val="15"/>
              </w:rPr>
            </w:pPr>
            <w:r>
              <w:rPr>
                <w:rFonts w:ascii="Arial" w:hAnsi="Arial" w:cs="Arial"/>
                <w:sz w:val="15"/>
                <w:szCs w:val="15"/>
              </w:rPr>
              <w:t xml:space="preserve">FRRN.001.05</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bl>
    <w:p>
      <w:pPr>
        <w:spacing w:after="0"/>
        <w:rPr>
          <w:rFonts w:ascii="Arial" w:hAnsi="Arial" w:cs="Arial"/>
        </w:rPr>
      </w:pPr>
    </w:p>
    <w:p>
      <w:pPr>
        <w:rPr>
          <w:rFonts w:ascii="Arial" w:hAnsi="Arial" w:cs="Arial"/>
        </w:rPr>
      </w:pPr>
      <w:r>
        <w:rPr>
          <w:rFonts w:ascii="Arial" w:hAnsi="Arial" w:cs="Arial"/>
        </w:rPr>
        <w:t xml:space="preserve">Not loaded: renewals in progress in the legacy systems (none is carried over, BDOI decision of 26-Sep-2026), and the history of renewals before the system (the Account History shows the history from the system on).</w:t>
      </w:r>
    </w:p>
    <w:p>
      <w:pPr>
        <w:pStyle w:val="Heading1"/>
        <w:keepNext/>
        <w:keepLines/>
        <w:pageBreakBefore/>
        <w:spacing w:line="259" w:lineRule="auto"/>
      </w:pPr>
      <w:r>
        <w:rPr>
          <w:rFonts w:ascii="Arial" w:hAnsi="Arial" w:cs="Arial"/>
        </w:rPr>
        <w:t xml:space="preserve">Annex AL – Process Walkthroughs</w:t>
      </w:r>
    </w:p>
    <w:p>
      <w:pPr>
        <w:rPr>
          <w:rFonts w:ascii="Arial" w:hAnsi="Arial" w:cs="Arial"/>
        </w:rPr>
      </w:pPr>
      <w:r>
        <w:rPr>
          <w:rFonts w:ascii="Arial" w:hAnsi="Arial" w:cs="Arial"/>
        </w:rPr>
        <w:t xml:space="preserve">End-to-end walkthroughs of Renewal, step by step: who acts, on which screen, what the user does, what the user sees and the result. The screens are specified in Annex AA; the users who run the walkthrough with the Business Unit are in the Business Unit Walkthrough Users workbook.</w:t>
      </w:r>
    </w:p>
    <w:p>
      <w:pPr>
        <w:rPr>
          <w:rFonts w:ascii="Arial" w:hAnsi="Arial" w:cs="Arial"/>
        </w:rPr>
      </w:pPr>
      <w:r>
        <w:rPr>
          <w:rFonts w:ascii="Arial" w:hAnsi="Arial" w:cs="Arial"/>
          <w:b/>
          <w:bCs/>
        </w:rPr>
        <w:t xml:space="preserve">The walkthroughs are run on the BIBS DEV environment: https://dev.brokerverse.cloud.</w:t>
      </w:r>
    </w:p>
    <w:p>
      <w:pPr>
        <w:keepNext/>
        <w:spacing w:after="80" w:before="200"/>
        <w:rPr>
          <w:rFonts w:ascii="Arial" w:hAnsi="Arial" w:cs="Arial"/>
          <w:sz w:val="22"/>
          <w:szCs w:val="22"/>
        </w:rPr>
      </w:pPr>
      <w:r>
        <w:rPr>
          <w:rFonts w:ascii="Arial" w:hAnsi="Arial" w:cs="Arial"/>
          <w:b/>
          <w:bCs/>
          <w:color w:val="014EA9"/>
          <w:sz w:val="22"/>
          <w:szCs w:val="22"/>
        </w:rPr>
        <w:t xml:space="preserve">WT-A An expiring account from the Expiry List to the Team Leader's post</w:t>
      </w:r>
    </w:p>
    <w:p>
      <w:pPr>
        <w:rPr>
          <w:rFonts w:ascii="Arial" w:hAnsi="Arial" w:cs="Arial"/>
        </w:rPr>
      </w:pPr>
      <w:r>
        <w:rPr>
          <w:rFonts w:ascii="Arial" w:hAnsi="Arial" w:cs="Arial"/>
        </w:rPr>
        <w:t xml:space="preserve">The booked accounts expiring in the renewal horizon are extracted and initiated; the renewal of Pacific Harbor Logistics Inc. waits in the Unassigned Disposition tab of Corporate Marketing Team 1, classified Review: its expiring premium is outstanding, a claim is open and an endorsement is in progress. The Team Leader assigns it to the Account Officer, who reads the account history, gives the disposition For Renewal and pushes it. The Team Leader's post is refused while the blocking checks fail; she overrides them with a reason and posts the renewal to Processing.</w:t>
      </w:r>
    </w:p>
    <w:p>
      <w:pPr>
        <w:keepNext/>
        <w:rPr>
          <w:rFonts w:ascii="Arial" w:hAnsi="Arial" w:cs="Arial"/>
          <w:sz w:val="18"/>
          <w:szCs w:val="18"/>
        </w:rPr>
      </w:pPr>
      <w:r>
        <w:rPr>
          <w:rFonts w:ascii="Arial" w:hAnsi="Arial" w:cs="Arial"/>
          <w:i/>
          <w:sz w:val="18"/>
          <w:szCs w:val="18"/>
        </w:rPr>
        <w:t xml:space="preserve">SIT/UAT data: renewal of account ARN-2026-940004 (Pacific Harbor Logistics Inc., Luzon Assurance Co.), Corporate Marketing Team 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WT-A.1</w:t>
            </w:r>
          </w:p>
        </w:tc>
        <w:tc>
          <w:tcPr>
            <w:tcW w:w="1440"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spacing w:after="20" w:before="20"/>
              <w:rPr>
                <w:rFonts w:ascii="Arial" w:hAnsi="Arial" w:cs="Arial"/>
                <w:sz w:val="15"/>
                <w:szCs w:val="15"/>
              </w:rPr>
            </w:pPr>
            <w:r>
              <w:rPr>
                <w:rFonts w:ascii="Arial" w:hAnsi="Arial" w:cs="Arial"/>
                <w:sz w:val="15"/>
                <w:szCs w:val="15"/>
              </w:rPr>
              <w:t xml:space="preserve">Expiry List (SCR-RN-02)</w:t>
            </w:r>
          </w:p>
        </w:tc>
        <w:tc>
          <w:tcPr>
            <w:tcW w:w="2880" w:type="dxa"/>
          </w:tcPr>
          <w:p>
            <w:pPr>
              <w:spacing w:after="20" w:before="20"/>
              <w:rPr>
                <w:rFonts w:ascii="Arial" w:hAnsi="Arial" w:cs="Arial"/>
                <w:sz w:val="15"/>
                <w:szCs w:val="15"/>
              </w:rPr>
            </w:pPr>
            <w:r>
              <w:rPr>
                <w:rFonts w:ascii="Arial" w:hAnsi="Arial" w:cs="Arial"/>
                <w:sz w:val="15"/>
                <w:szCs w:val="15"/>
              </w:rPr>
              <w:t xml:space="preserve">Opens the Expiry List, tab Unassigned Disposition, ticks the renewal of Pacific Harbor Logistics Inc. and clicks Assign Disposition: Arnel Account Officer, then Assign and Push</w:t>
            </w:r>
          </w:p>
        </w:tc>
        <w:tc>
          <w:tcPr>
            <w:tcW w:w="2448" w:type="dxa"/>
          </w:tcPr>
          <w:p>
            <w:pPr>
              <w:spacing w:after="20" w:before="20"/>
              <w:rPr>
                <w:rFonts w:ascii="Arial" w:hAnsi="Arial" w:cs="Arial"/>
                <w:sz w:val="15"/>
                <w:szCs w:val="15"/>
              </w:rPr>
            </w:pPr>
            <w:r>
              <w:rPr>
                <w:rFonts w:ascii="Arial" w:hAnsi="Arial" w:cs="Arial"/>
                <w:sz w:val="15"/>
                <w:szCs w:val="15"/>
              </w:rPr>
              <w:t xml:space="preserve">Message: 1 assigned; the renewal leaves the tab</w:t>
            </w:r>
          </w:p>
        </w:tc>
        <w:tc>
          <w:tcPr>
            <w:tcW w:w="1296" w:type="dxa"/>
          </w:tcPr>
          <w:p>
            <w:pPr>
              <w:spacing w:after="20" w:before="20"/>
              <w:rPr>
                <w:rFonts w:ascii="Arial" w:hAnsi="Arial" w:cs="Arial"/>
                <w:sz w:val="15"/>
                <w:szCs w:val="15"/>
              </w:rPr>
            </w:pPr>
            <w:r>
              <w:rPr>
                <w:rFonts w:ascii="Arial" w:hAnsi="Arial" w:cs="Arial"/>
                <w:sz w:val="15"/>
                <w:szCs w:val="15"/>
              </w:rPr>
              <w:t xml:space="preserve">Assigned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WT-A.2</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My Dispositions (SCR-RN-06)</w:t>
            </w:r>
          </w:p>
        </w:tc>
        <w:tc>
          <w:tcPr>
            <w:tcW w:w="2880" w:type="dxa"/>
          </w:tcPr>
          <w:p>
            <w:pPr>
              <w:spacing w:after="20" w:before="20"/>
              <w:rPr>
                <w:rFonts w:ascii="Arial" w:hAnsi="Arial" w:cs="Arial"/>
                <w:sz w:val="15"/>
                <w:szCs w:val="15"/>
              </w:rPr>
            </w:pPr>
            <w:r>
              <w:rPr>
                <w:rFonts w:ascii="Arial" w:hAnsi="Arial" w:cs="Arial"/>
                <w:sz w:val="15"/>
                <w:szCs w:val="15"/>
              </w:rPr>
              <w:t xml:space="preserve">Opens My Dispositions</w:t>
            </w:r>
          </w:p>
        </w:tc>
        <w:tc>
          <w:tcPr>
            <w:tcW w:w="2448" w:type="dxa"/>
          </w:tcPr>
          <w:p>
            <w:pPr>
              <w:spacing w:after="20" w:before="20"/>
              <w:rPr>
                <w:rFonts w:ascii="Arial" w:hAnsi="Arial" w:cs="Arial"/>
                <w:sz w:val="15"/>
                <w:szCs w:val="15"/>
              </w:rPr>
            </w:pPr>
            <w:r>
              <w:rPr>
                <w:rFonts w:ascii="Arial" w:hAnsi="Arial" w:cs="Arial"/>
                <w:sz w:val="15"/>
                <w:szCs w:val="15"/>
              </w:rPr>
              <w:t xml:space="preserve">The renewal assigned to him with its expiry, the Review classification and the flags Outstanding and Claims</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WT-A.3</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Renewal: Checks, Account History and Computations (SCR-RN-04)</w:t>
            </w:r>
          </w:p>
        </w:tc>
        <w:tc>
          <w:tcPr>
            <w:tcW w:w="2880" w:type="dxa"/>
          </w:tcPr>
          <w:p>
            <w:pPr>
              <w:spacing w:after="20" w:before="20"/>
              <w:rPr>
                <w:rFonts w:ascii="Arial" w:hAnsi="Arial" w:cs="Arial"/>
                <w:sz w:val="15"/>
                <w:szCs w:val="15"/>
              </w:rPr>
            </w:pPr>
            <w:r>
              <w:rPr>
                <w:rFonts w:ascii="Arial" w:hAnsi="Arial" w:cs="Arial"/>
                <w:sz w:val="15"/>
                <w:szCs w:val="15"/>
              </w:rPr>
              <w:t xml:space="preserve">Opens the renewal, tab Account History, and clicks View Account History</w:t>
            </w:r>
          </w:p>
        </w:tc>
        <w:tc>
          <w:tcPr>
            <w:tcW w:w="2448" w:type="dxa"/>
          </w:tcPr>
          <w:p>
            <w:pPr>
              <w:spacing w:after="20" w:before="20"/>
              <w:rPr>
                <w:rFonts w:ascii="Arial" w:hAnsi="Arial" w:cs="Arial"/>
                <w:sz w:val="15"/>
                <w:szCs w:val="15"/>
              </w:rPr>
            </w:pPr>
            <w:r>
              <w:rPr>
                <w:rFonts w:ascii="Arial" w:hAnsi="Arial" w:cs="Arial"/>
                <w:sz w:val="15"/>
                <w:szCs w:val="15"/>
              </w:rPr>
              <w:t xml:space="preserve">The payments of the expiring invoice and the open claim; the viewing is recorded</w:t>
            </w:r>
          </w:p>
        </w:tc>
        <w:tc>
          <w:tcPr>
            <w:tcW w:w="1296" w:type="dxa"/>
          </w:tcPr>
          <w:p>
            <w:pPr>
              <w:spacing w:after="20" w:before="20"/>
              <w:rPr>
                <w:rFonts w:ascii="Arial" w:hAnsi="Arial" w:cs="Arial"/>
                <w:sz w:val="15"/>
                <w:szCs w:val="15"/>
              </w:rPr>
            </w:pPr>
            <w:r>
              <w:rPr>
                <w:rFonts w:ascii="Arial" w:hAnsi="Arial" w:cs="Arial"/>
                <w:sz w:val="15"/>
                <w:szCs w:val="15"/>
              </w:rPr>
              <w:t xml:space="preserve">History viewed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WT-A.4</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spacing w:after="20" w:before="20"/>
              <w:rPr>
                <w:rFonts w:ascii="Arial" w:hAnsi="Arial" w:cs="Arial"/>
                <w:sz w:val="15"/>
                <w:szCs w:val="15"/>
              </w:rPr>
            </w:pPr>
            <w:r>
              <w:rPr>
                <w:rFonts w:ascii="Arial" w:hAnsi="Arial" w:cs="Arial"/>
                <w:sz w:val="15"/>
                <w:szCs w:val="15"/>
              </w:rPr>
              <w:t xml:space="preserve">Clicks Set Disposition: For Renewal with the remarks of the client's call, then Save</w:t>
            </w:r>
          </w:p>
        </w:tc>
        <w:tc>
          <w:tcPr>
            <w:tcW w:w="2448" w:type="dxa"/>
          </w:tcPr>
          <w:p>
            <w:pPr>
              <w:spacing w:after="20" w:before="20"/>
              <w:rPr>
                <w:rFonts w:ascii="Arial" w:hAnsi="Arial" w:cs="Arial"/>
                <w:sz w:val="15"/>
                <w:szCs w:val="15"/>
              </w:rPr>
            </w:pPr>
            <w:r>
              <w:rPr>
                <w:rFonts w:ascii="Arial" w:hAnsi="Arial" w:cs="Arial"/>
                <w:sz w:val="15"/>
                <w:szCs w:val="15"/>
              </w:rPr>
              <w:t xml:space="preserve">Message: Saved; the disposition For Renewal on the renewal</w:t>
            </w:r>
          </w:p>
        </w:tc>
        <w:tc>
          <w:tcPr>
            <w:tcW w:w="1296" w:type="dxa"/>
          </w:tcPr>
          <w:p>
            <w:pPr>
              <w:spacing w:after="20" w:before="20"/>
              <w:rPr>
                <w:rFonts w:ascii="Arial" w:hAnsi="Arial" w:cs="Arial"/>
                <w:sz w:val="15"/>
                <w:szCs w:val="15"/>
              </w:rPr>
            </w:pPr>
            <w:r>
              <w:rPr>
                <w:rFonts w:ascii="Arial" w:hAnsi="Arial" w:cs="Arial"/>
                <w:sz w:val="15"/>
                <w:szCs w:val="15"/>
              </w:rPr>
              <w:t xml:space="preserve">Dispositioned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WT-A.5</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spacing w:after="20" w:before="20"/>
              <w:rPr>
                <w:rFonts w:ascii="Arial" w:hAnsi="Arial" w:cs="Arial"/>
                <w:sz w:val="15"/>
                <w:szCs w:val="15"/>
              </w:rPr>
            </w:pPr>
            <w:r>
              <w:rPr>
                <w:rFonts w:ascii="Arial" w:hAnsi="Arial" w:cs="Arial"/>
                <w:sz w:val="15"/>
                <w:szCs w:val="15"/>
              </w:rPr>
              <w:t xml:space="preserve">Clicks Push</w:t>
            </w:r>
          </w:p>
        </w:tc>
        <w:tc>
          <w:tcPr>
            <w:tcW w:w="2448" w:type="dxa"/>
          </w:tcPr>
          <w:p>
            <w:pPr>
              <w:spacing w:after="20" w:before="20"/>
              <w:rPr>
                <w:rFonts w:ascii="Arial" w:hAnsi="Arial" w:cs="Arial"/>
                <w:sz w:val="15"/>
                <w:szCs w:val="15"/>
              </w:rPr>
            </w:pPr>
            <w:r>
              <w:rPr>
                <w:rFonts w:ascii="Arial" w:hAnsi="Arial" w:cs="Arial"/>
                <w:sz w:val="15"/>
                <w:szCs w:val="15"/>
              </w:rPr>
              <w:t xml:space="preserve">Message: Pushed to the Team Leader; the status Review in Progress</w:t>
            </w:r>
          </w:p>
        </w:tc>
        <w:tc>
          <w:tcPr>
            <w:tcW w:w="1296" w:type="dxa"/>
          </w:tcPr>
          <w:p>
            <w:pPr>
              <w:spacing w:after="20" w:before="20"/>
              <w:rPr>
                <w:rFonts w:ascii="Arial" w:hAnsi="Arial" w:cs="Arial"/>
                <w:sz w:val="15"/>
                <w:szCs w:val="15"/>
              </w:rPr>
            </w:pPr>
            <w:r>
              <w:rPr>
                <w:rFonts w:ascii="Arial" w:hAnsi="Arial" w:cs="Arial"/>
                <w:sz w:val="15"/>
                <w:szCs w:val="15"/>
              </w:rPr>
              <w:t xml:space="preserve">Pushed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WT-A.6</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Team Lead Review, tab For Review, ticks the renewal and clicks Post, then confirms</w:t>
            </w:r>
          </w:p>
        </w:tc>
        <w:tc>
          <w:tcPr>
            <w:tcW w:w="2448" w:type="dxa"/>
          </w:tcPr>
          <w:p>
            <w:pPr>
              <w:keepNext/>
              <w:spacing w:after="20" w:before="20"/>
              <w:rPr>
                <w:rFonts w:ascii="Arial" w:hAnsi="Arial" w:cs="Arial"/>
                <w:sz w:val="15"/>
                <w:szCs w:val="15"/>
              </w:rPr>
            </w:pPr>
            <w:r>
              <w:rPr>
                <w:rFonts w:ascii="Arial" w:hAnsi="Arial" w:cs="Arial"/>
                <w:sz w:val="15"/>
                <w:szCs w:val="15"/>
              </w:rPr>
              <w:t xml:space="preserve">The outcome: 1 refused, the renewal cannot be posted while the claims, endorsement and outstanding premium checks fail</w:t>
            </w:r>
          </w:p>
        </w:tc>
        <w:tc>
          <w:tcPr>
            <w:tcW w:w="1296" w:type="dxa"/>
          </w:tcPr>
          <w:p>
            <w:pPr>
              <w:keepNext/>
              <w:spacing w:after="20" w:before="20"/>
              <w:rPr>
                <w:rFonts w:ascii="Arial" w:hAnsi="Arial" w:cs="Arial"/>
                <w:sz w:val="15"/>
                <w:szCs w:val="15"/>
              </w:rPr>
            </w:pPr>
            <w:r>
              <w:rPr>
                <w:rFonts w:ascii="Arial" w:hAnsi="Arial" w:cs="Arial"/>
                <w:sz w:val="15"/>
                <w:szCs w:val="15"/>
              </w:rPr>
              <w:t xml:space="preserve">Refused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WT-A.7</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keepNext/>
              <w:spacing w:after="20" w:before="20"/>
              <w:rPr>
                <w:rFonts w:ascii="Arial" w:hAnsi="Arial" w:cs="Arial"/>
                <w:sz w:val="15"/>
                <w:szCs w:val="15"/>
              </w:rPr>
            </w:pPr>
            <w:r>
              <w:rPr>
                <w:rFonts w:ascii="Arial" w:hAnsi="Arial" w:cs="Arial"/>
                <w:sz w:val="15"/>
                <w:szCs w:val="15"/>
              </w:rPr>
              <w:t xml:space="preserve">Clicks Override: Outstanding balance, reason Approved by the Team Leader, with remarks (the open claim and the endorsement are overridden the same way)</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overridden; the override kept in the History tab of the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Overridden</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WT-A.8</w:t>
            </w:r>
          </w:p>
        </w:tc>
        <w:tc>
          <w:tcPr>
            <w:tcW w:w="1440"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spacing w:after="20" w:before="20"/>
              <w:rPr>
                <w:rFonts w:ascii="Arial" w:hAnsi="Arial" w:cs="Arial"/>
                <w:sz w:val="15"/>
                <w:szCs w:val="15"/>
              </w:rPr>
            </w:pPr>
            <w:r>
              <w:rPr>
                <w:rFonts w:ascii="Arial" w:hAnsi="Arial" w:cs="Arial"/>
                <w:sz w:val="15"/>
                <w:szCs w:val="15"/>
              </w:rPr>
              <w:t xml:space="preserve">Clicks Post again and confirms</w:t>
            </w:r>
          </w:p>
        </w:tc>
        <w:tc>
          <w:tcPr>
            <w:tcW w:w="2448" w:type="dxa"/>
          </w:tcPr>
          <w:p>
            <w:pPr>
              <w:spacing w:after="20" w:before="20"/>
              <w:rPr>
                <w:rFonts w:ascii="Arial" w:hAnsi="Arial" w:cs="Arial"/>
                <w:sz w:val="15"/>
                <w:szCs w:val="15"/>
              </w:rPr>
            </w:pPr>
            <w:r>
              <w:rPr>
                <w:rFonts w:ascii="Arial" w:hAnsi="Arial" w:cs="Arial"/>
                <w:sz w:val="15"/>
                <w:szCs w:val="15"/>
              </w:rPr>
              <w:t xml:space="preserve">Message: 1 posted; the renewal moves to Processing</w:t>
            </w:r>
          </w:p>
        </w:tc>
        <w:tc>
          <w:tcPr>
            <w:tcW w:w="1296" w:type="dxa"/>
          </w:tcPr>
          <w:p>
            <w:pPr>
              <w:spacing w:after="20" w:before="20"/>
              <w:rPr>
                <w:rFonts w:ascii="Arial" w:hAnsi="Arial" w:cs="Arial"/>
                <w:sz w:val="15"/>
                <w:szCs w:val="15"/>
              </w:rPr>
            </w:pPr>
            <w:r>
              <w:rPr>
                <w:rFonts w:ascii="Arial" w:hAnsi="Arial" w:cs="Arial"/>
                <w:sz w:val="15"/>
                <w:szCs w:val="15"/>
              </w:rPr>
              <w:t xml:space="preserve">Posted</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4"/>
        </w:numPr>
        <w:spacing w:after="60"/>
        <w:contextualSpacing/>
        <w:rPr>
          <w:rFonts w:ascii="Arial" w:hAnsi="Arial" w:cs="Arial"/>
        </w:rPr>
      </w:pPr>
      <w:r>
        <w:rPr>
          <w:rFonts w:ascii="Arial" w:hAnsi="Arial" w:cs="Arial"/>
        </w:rPr>
        <w:t xml:space="preserve">The Processing Team Leaders are notified of the renewal posted for processing (walkthrough B); the renewal account is created from the expiring account.</w:t>
      </w:r>
    </w:p>
    <w:p>
      <w:pPr>
        <w:pStyle w:val="ListParagraph"/>
        <w:numPr>
          <w:ilvl w:val="0"/>
          <w:numId w:val="344"/>
        </w:numPr>
        <w:spacing w:after="60"/>
        <w:contextualSpacing/>
        <w:rPr>
          <w:rFonts w:ascii="Arial" w:hAnsi="Arial" w:cs="Arial"/>
        </w:rPr>
      </w:pPr>
      <w:r>
        <w:rPr>
          <w:rFonts w:ascii="Arial" w:hAnsi="Arial" w:cs="Arial"/>
        </w:rPr>
        <w:t xml:space="preserve">A renewal posted For Quotation or For Proposal continues as a New Business quotation or proposal request.</w:t>
      </w:r>
    </w:p>
    <w:p>
      <w:pPr>
        <w:keepNext/>
        <w:spacing w:after="80" w:before="200"/>
        <w:rPr>
          <w:rFonts w:ascii="Arial" w:hAnsi="Arial" w:cs="Arial"/>
          <w:sz w:val="22"/>
          <w:szCs w:val="22"/>
        </w:rPr>
      </w:pPr>
      <w:r>
        <w:rPr>
          <w:rFonts w:ascii="Arial" w:hAnsi="Arial" w:cs="Arial"/>
          <w:b/>
          <w:bCs/>
          <w:color w:val="014EA9"/>
          <w:sz w:val="22"/>
          <w:szCs w:val="22"/>
        </w:rPr>
        <w:t xml:space="preserve">WT-B Processing, the insurer's answer and the Renewal Advice</w:t>
      </w:r>
    </w:p>
    <w:p>
      <w:pPr>
        <w:rPr>
          <w:rFonts w:ascii="Arial" w:hAnsi="Arial" w:cs="Arial"/>
        </w:rPr>
      </w:pPr>
      <w:r>
        <w:rPr>
          <w:rFonts w:ascii="Arial" w:hAnsi="Arial" w:cs="Arial"/>
        </w:rPr>
        <w:t xml:space="preserve">The Processing Team Leader assigns the renewal of walkthrough A to a Processing Officer, who sends it to the insurer in a batch and records the insurer's answer Renew as is. The renewal is then ready for its Renewal Advice: the Account Officer generates the first notice and sends it to the client, protected.</w:t>
      </w:r>
    </w:p>
    <w:p>
      <w:pPr>
        <w:keepNext/>
        <w:rPr>
          <w:rFonts w:ascii="Arial" w:hAnsi="Arial" w:cs="Arial"/>
          <w:sz w:val="18"/>
          <w:szCs w:val="18"/>
        </w:rPr>
      </w:pPr>
      <w:r>
        <w:rPr>
          <w:rFonts w:ascii="Arial" w:hAnsi="Arial" w:cs="Arial"/>
          <w:i/>
          <w:sz w:val="18"/>
          <w:szCs w:val="18"/>
        </w:rPr>
        <w:t xml:space="preserve">SIT/UAT data: the renewal posted in walkthrough A; Patricia Processing Lead and Paolo Processor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WT-B.1</w:t>
            </w:r>
          </w:p>
        </w:tc>
        <w:tc>
          <w:tcPr>
            <w:tcW w:w="1440" w:type="dxa"/>
          </w:tcPr>
          <w:p>
            <w:pPr>
              <w:spacing w:after="20" w:before="20"/>
              <w:rPr>
                <w:rFonts w:ascii="Arial" w:hAnsi="Arial" w:cs="Arial"/>
                <w:sz w:val="15"/>
                <w:szCs w:val="15"/>
              </w:rPr>
            </w:pPr>
            <w:r>
              <w:rPr>
                <w:rFonts w:ascii="Arial" w:hAnsi="Arial" w:cs="Arial"/>
                <w:sz w:val="15"/>
                <w:szCs w:val="15"/>
              </w:rPr>
              <w:t xml:space="preserve">Processing Team Leader</w:t>
            </w:r>
          </w:p>
        </w:tc>
        <w:tc>
          <w:tcPr>
            <w:tcW w:w="1728" w:type="dxa"/>
          </w:tcPr>
          <w:p>
            <w:pPr>
              <w:spacing w:after="20" w:before="20"/>
              <w:rPr>
                <w:rFonts w:ascii="Arial" w:hAnsi="Arial" w:cs="Arial"/>
                <w:sz w:val="15"/>
                <w:szCs w:val="15"/>
              </w:rPr>
            </w:pPr>
            <w:r>
              <w:rPr>
                <w:rFonts w:ascii="Arial" w:hAnsi="Arial" w:cs="Arial"/>
                <w:sz w:val="15"/>
                <w:szCs w:val="15"/>
              </w:rPr>
              <w:t xml:space="preserve">Processing Worklist (SCR-RN-10)</w:t>
            </w:r>
          </w:p>
        </w:tc>
        <w:tc>
          <w:tcPr>
            <w:tcW w:w="2880" w:type="dxa"/>
          </w:tcPr>
          <w:p>
            <w:pPr>
              <w:spacing w:after="20" w:before="20"/>
              <w:rPr>
                <w:rFonts w:ascii="Arial" w:hAnsi="Arial" w:cs="Arial"/>
                <w:sz w:val="15"/>
                <w:szCs w:val="15"/>
              </w:rPr>
            </w:pPr>
            <w:r>
              <w:rPr>
                <w:rFonts w:ascii="Arial" w:hAnsi="Arial" w:cs="Arial"/>
                <w:sz w:val="15"/>
                <w:szCs w:val="15"/>
              </w:rPr>
              <w:t xml:space="preserve">Opens the Processing Worklist, tab For Processing, ticks the renewal and clicks Assign PO: Paolo Processor, then Assign</w:t>
            </w:r>
          </w:p>
        </w:tc>
        <w:tc>
          <w:tcPr>
            <w:tcW w:w="2448" w:type="dxa"/>
          </w:tcPr>
          <w:p>
            <w:pPr>
              <w:spacing w:after="20" w:before="20"/>
              <w:rPr>
                <w:rFonts w:ascii="Arial" w:hAnsi="Arial" w:cs="Arial"/>
                <w:sz w:val="15"/>
                <w:szCs w:val="15"/>
              </w:rPr>
            </w:pPr>
            <w:r>
              <w:rPr>
                <w:rFonts w:ascii="Arial" w:hAnsi="Arial" w:cs="Arial"/>
                <w:sz w:val="15"/>
                <w:szCs w:val="15"/>
              </w:rPr>
              <w:t xml:space="preserve">Message: 1 assigned; the renewal In Processing</w:t>
            </w:r>
          </w:p>
        </w:tc>
        <w:tc>
          <w:tcPr>
            <w:tcW w:w="1296" w:type="dxa"/>
          </w:tcPr>
          <w:p>
            <w:pPr>
              <w:spacing w:after="20" w:before="20"/>
              <w:rPr>
                <w:rFonts w:ascii="Arial" w:hAnsi="Arial" w:cs="Arial"/>
                <w:sz w:val="15"/>
                <w:szCs w:val="15"/>
              </w:rPr>
            </w:pPr>
            <w:r>
              <w:rPr>
                <w:rFonts w:ascii="Arial" w:hAnsi="Arial" w:cs="Arial"/>
                <w:sz w:val="15"/>
                <w:szCs w:val="15"/>
              </w:rPr>
              <w:t xml:space="preserve">In processing</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WT-B.2</w:t>
            </w:r>
          </w:p>
        </w:tc>
        <w:tc>
          <w:tcPr>
            <w:tcW w:w="1440" w:type="dxa"/>
          </w:tcPr>
          <w:p>
            <w:pPr>
              <w:spacing w:after="20" w:before="20"/>
              <w:rPr>
                <w:rFonts w:ascii="Arial" w:hAnsi="Arial" w:cs="Arial"/>
                <w:sz w:val="15"/>
                <w:szCs w:val="15"/>
              </w:rPr>
            </w:pPr>
            <w:r>
              <w:rPr>
                <w:rFonts w:ascii="Arial" w:hAnsi="Arial" w:cs="Arial"/>
                <w:sz w:val="15"/>
                <w:szCs w:val="15"/>
              </w:rPr>
              <w:t xml:space="preserve">Processing Officer / Broker</w:t>
            </w:r>
          </w:p>
        </w:tc>
        <w:tc>
          <w:tcPr>
            <w:tcW w:w="1728" w:type="dxa"/>
          </w:tcPr>
          <w:p>
            <w:pPr>
              <w:spacing w:after="20" w:before="20"/>
              <w:rPr>
                <w:rFonts w:ascii="Arial" w:hAnsi="Arial" w:cs="Arial"/>
                <w:sz w:val="15"/>
                <w:szCs w:val="15"/>
              </w:rPr>
            </w:pPr>
            <w:r>
              <w:rPr>
                <w:rFonts w:ascii="Arial" w:hAnsi="Arial" w:cs="Arial"/>
                <w:sz w:val="15"/>
                <w:szCs w:val="15"/>
              </w:rPr>
              <w:t xml:space="preserve">Insurer Batches (SCR-RN-11)</w:t>
            </w:r>
          </w:p>
        </w:tc>
        <w:tc>
          <w:tcPr>
            <w:tcW w:w="2880" w:type="dxa"/>
          </w:tcPr>
          <w:p>
            <w:pPr>
              <w:spacing w:after="20" w:before="20"/>
              <w:rPr>
                <w:rFonts w:ascii="Arial" w:hAnsi="Arial" w:cs="Arial"/>
                <w:sz w:val="15"/>
                <w:szCs w:val="15"/>
              </w:rPr>
            </w:pPr>
            <w:r>
              <w:rPr>
                <w:rFonts w:ascii="Arial" w:hAnsi="Arial" w:cs="Arial"/>
                <w:sz w:val="15"/>
                <w:szCs w:val="15"/>
              </w:rPr>
              <w:t xml:space="preserve">Opens Insurer Batches, clicks New Batch with Luzon Assurance Co. and the expiry date of the renewal, then Create Batch, and opens the batch</w:t>
            </w:r>
          </w:p>
        </w:tc>
        <w:tc>
          <w:tcPr>
            <w:tcW w:w="2448" w:type="dxa"/>
          </w:tcPr>
          <w:p>
            <w:pPr>
              <w:spacing w:after="20" w:before="20"/>
              <w:rPr>
                <w:rFonts w:ascii="Arial" w:hAnsi="Arial" w:cs="Arial"/>
                <w:sz w:val="15"/>
                <w:szCs w:val="15"/>
              </w:rPr>
            </w:pPr>
            <w:r>
              <w:rPr>
                <w:rFonts w:ascii="Arial" w:hAnsi="Arial" w:cs="Arial"/>
                <w:sz w:val="15"/>
                <w:szCs w:val="15"/>
              </w:rPr>
              <w:t xml:space="preserve">The batch Draft with the renewal and the columns of the insurer extract</w:t>
            </w:r>
          </w:p>
        </w:tc>
        <w:tc>
          <w:tcPr>
            <w:tcW w:w="1296" w:type="dxa"/>
          </w:tcPr>
          <w:p>
            <w:pPr>
              <w:spacing w:after="20" w:before="20"/>
              <w:rPr>
                <w:rFonts w:ascii="Arial" w:hAnsi="Arial" w:cs="Arial"/>
                <w:sz w:val="15"/>
                <w:szCs w:val="15"/>
              </w:rPr>
            </w:pPr>
            <w:r>
              <w:rPr>
                <w:rFonts w:ascii="Arial" w:hAnsi="Arial" w:cs="Arial"/>
                <w:sz w:val="15"/>
                <w:szCs w:val="15"/>
              </w:rPr>
              <w:t xml:space="preserve">Batch ready</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WT-B.3</w:t>
            </w:r>
          </w:p>
        </w:tc>
        <w:tc>
          <w:tcPr>
            <w:tcW w:w="1440" w:type="dxa"/>
          </w:tcPr>
          <w:p>
            <w:pPr>
              <w:spacing w:after="20" w:before="20"/>
              <w:rPr>
                <w:rFonts w:ascii="Arial" w:hAnsi="Arial" w:cs="Arial"/>
                <w:sz w:val="15"/>
                <w:szCs w:val="15"/>
              </w:rPr>
            </w:pPr>
            <w:r>
              <w:rPr>
                <w:rFonts w:ascii="Arial" w:hAnsi="Arial" w:cs="Arial"/>
                <w:sz w:val="15"/>
                <w:szCs w:val="15"/>
              </w:rPr>
              <w:t xml:space="preserve">Processing Officer / Broker</w:t>
            </w:r>
          </w:p>
        </w:tc>
        <w:tc>
          <w:tcPr>
            <w:tcW w:w="1728" w:type="dxa"/>
          </w:tcPr>
          <w:p>
            <w:pPr>
              <w:spacing w:after="20" w:before="20"/>
              <w:rPr>
                <w:rFonts w:ascii="Arial" w:hAnsi="Arial" w:cs="Arial"/>
                <w:sz w:val="15"/>
                <w:szCs w:val="15"/>
              </w:rPr>
            </w:pPr>
            <w:r>
              <w:rPr>
                <w:rFonts w:ascii="Arial" w:hAnsi="Arial" w:cs="Arial"/>
                <w:sz w:val="15"/>
                <w:szCs w:val="15"/>
              </w:rPr>
              <w:t xml:space="preserve">Insurer Batches (SCR-RN-11)</w:t>
            </w:r>
          </w:p>
        </w:tc>
        <w:tc>
          <w:tcPr>
            <w:tcW w:w="2880" w:type="dxa"/>
          </w:tcPr>
          <w:p>
            <w:pPr>
              <w:spacing w:after="20" w:before="20"/>
              <w:rPr>
                <w:rFonts w:ascii="Arial" w:hAnsi="Arial" w:cs="Arial"/>
                <w:sz w:val="15"/>
                <w:szCs w:val="15"/>
              </w:rPr>
            </w:pPr>
            <w:r>
              <w:rPr>
                <w:rFonts w:ascii="Arial" w:hAnsi="Arial" w:cs="Arial"/>
                <w:sz w:val="15"/>
                <w:szCs w:val="15"/>
              </w:rPr>
              <w:t xml:space="preserve">Clicks Send to Insurer and confirms</w:t>
            </w:r>
          </w:p>
        </w:tc>
        <w:tc>
          <w:tcPr>
            <w:tcW w:w="2448" w:type="dxa"/>
          </w:tcPr>
          <w:p>
            <w:pPr>
              <w:spacing w:after="20" w:before="20"/>
              <w:rPr>
                <w:rFonts w:ascii="Arial" w:hAnsi="Arial" w:cs="Arial"/>
                <w:sz w:val="15"/>
                <w:szCs w:val="15"/>
              </w:rPr>
            </w:pPr>
            <w:r>
              <w:rPr>
                <w:rFonts w:ascii="Arial" w:hAnsi="Arial" w:cs="Arial"/>
                <w:sz w:val="15"/>
                <w:szCs w:val="15"/>
              </w:rPr>
              <w:t xml:space="preserve">Message: Batch sent to the insurer; the batch Sent with its reply date</w:t>
            </w:r>
          </w:p>
        </w:tc>
        <w:tc>
          <w:tcPr>
            <w:tcW w:w="1296" w:type="dxa"/>
          </w:tcPr>
          <w:p>
            <w:pPr>
              <w:spacing w:after="20" w:before="20"/>
              <w:rPr>
                <w:rFonts w:ascii="Arial" w:hAnsi="Arial" w:cs="Arial"/>
                <w:sz w:val="15"/>
                <w:szCs w:val="15"/>
              </w:rPr>
            </w:pPr>
            <w:r>
              <w:rPr>
                <w:rFonts w:ascii="Arial" w:hAnsi="Arial" w:cs="Arial"/>
                <w:sz w:val="15"/>
                <w:szCs w:val="15"/>
              </w:rPr>
              <w:t xml:space="preserve">With the insurer</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WT-B.4</w:t>
            </w:r>
          </w:p>
        </w:tc>
        <w:tc>
          <w:tcPr>
            <w:tcW w:w="1440" w:type="dxa"/>
          </w:tcPr>
          <w:p>
            <w:pPr>
              <w:keepNext/>
              <w:spacing w:after="20" w:before="20"/>
              <w:rPr>
                <w:rFonts w:ascii="Arial" w:hAnsi="Arial" w:cs="Arial"/>
                <w:sz w:val="15"/>
                <w:szCs w:val="15"/>
              </w:rPr>
            </w:pPr>
            <w:r>
              <w:rPr>
                <w:rFonts w:ascii="Arial" w:hAnsi="Arial" w:cs="Arial"/>
                <w:sz w:val="15"/>
                <w:szCs w:val="15"/>
              </w:rPr>
              <w:t xml:space="preserve">Processing Officer /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Record Insurer Response (SCR-RN-12)</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the renewal and clicks Record Insurer Response: Renew as is with the insurer reference, then Record</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Saved; the renewal RA Ready</w:t>
            </w:r>
          </w:p>
        </w:tc>
        <w:tc>
          <w:tcPr>
            <w:tcW w:w="1296" w:type="dxa"/>
          </w:tcPr>
          <w:p>
            <w:pPr>
              <w:keepNext/>
              <w:spacing w:after="20" w:before="20"/>
              <w:rPr>
                <w:rFonts w:ascii="Arial" w:hAnsi="Arial" w:cs="Arial"/>
                <w:sz w:val="15"/>
                <w:szCs w:val="15"/>
              </w:rPr>
            </w:pPr>
            <w:r>
              <w:rPr>
                <w:rFonts w:ascii="Arial" w:hAnsi="Arial" w:cs="Arial"/>
                <w:sz w:val="15"/>
                <w:szCs w:val="15"/>
              </w:rPr>
              <w:t xml:space="preserve">RA ready</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WT-B.5</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Letters (SCR-RN-13)</w:t>
            </w:r>
          </w:p>
        </w:tc>
        <w:tc>
          <w:tcPr>
            <w:tcW w:w="2880" w:type="dxa"/>
          </w:tcPr>
          <w:p>
            <w:pPr>
              <w:keepNext/>
              <w:spacing w:after="20" w:before="20"/>
              <w:rPr>
                <w:rFonts w:ascii="Arial" w:hAnsi="Arial" w:cs="Arial"/>
                <w:sz w:val="15"/>
                <w:szCs w:val="15"/>
              </w:rPr>
            </w:pPr>
            <w:r>
              <w:rPr>
                <w:rFonts w:ascii="Arial" w:hAnsi="Arial" w:cs="Arial"/>
                <w:sz w:val="15"/>
                <w:szCs w:val="15"/>
              </w:rPr>
              <w:t xml:space="preserve">Opens Letters, tab RA Ready, ticks the renewal, clicks Generate RA: First notice, then Generate</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generated; the renewal in RA Generated, locked on the Marketing side</w:t>
            </w:r>
          </w:p>
        </w:tc>
        <w:tc>
          <w:tcPr>
            <w:tcW w:w="1296" w:type="dxa"/>
          </w:tcPr>
          <w:p>
            <w:pPr>
              <w:keepNext/>
              <w:spacing w:after="20" w:before="20"/>
              <w:rPr>
                <w:rFonts w:ascii="Arial" w:hAnsi="Arial" w:cs="Arial"/>
                <w:sz w:val="15"/>
                <w:szCs w:val="15"/>
              </w:rPr>
            </w:pPr>
            <w:r>
              <w:rPr>
                <w:rFonts w:ascii="Arial" w:hAnsi="Arial" w:cs="Arial"/>
                <w:sz w:val="15"/>
                <w:szCs w:val="15"/>
              </w:rPr>
              <w:t xml:space="preserve">RA generated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WT-B.6</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Letters (SCR-RN-13)</w:t>
            </w:r>
          </w:p>
        </w:tc>
        <w:tc>
          <w:tcPr>
            <w:tcW w:w="2880" w:type="dxa"/>
          </w:tcPr>
          <w:p>
            <w:pPr>
              <w:spacing w:after="20" w:before="20"/>
              <w:rPr>
                <w:rFonts w:ascii="Arial" w:hAnsi="Arial" w:cs="Arial"/>
                <w:sz w:val="15"/>
                <w:szCs w:val="15"/>
              </w:rPr>
            </w:pPr>
            <w:r>
              <w:rPr>
                <w:rFonts w:ascii="Arial" w:hAnsi="Arial" w:cs="Arial"/>
                <w:sz w:val="15"/>
                <w:szCs w:val="15"/>
              </w:rPr>
              <w:t xml:space="preserve">Opens the tab RA Generated, ticks the renewal, clicks Send and confirms</w:t>
            </w:r>
          </w:p>
        </w:tc>
        <w:tc>
          <w:tcPr>
            <w:tcW w:w="2448" w:type="dxa"/>
          </w:tcPr>
          <w:p>
            <w:pPr>
              <w:spacing w:after="20" w:before="20"/>
              <w:rPr>
                <w:rFonts w:ascii="Arial" w:hAnsi="Arial" w:cs="Arial"/>
                <w:sz w:val="15"/>
                <w:szCs w:val="15"/>
              </w:rPr>
            </w:pPr>
            <w:r>
              <w:rPr>
                <w:rFonts w:ascii="Arial" w:hAnsi="Arial" w:cs="Arial"/>
                <w:sz w:val="15"/>
                <w:szCs w:val="15"/>
              </w:rPr>
              <w:t xml:space="preserve">Message: 1 sent; the Renewal Advice e-mailed protected to the client</w:t>
            </w:r>
          </w:p>
        </w:tc>
        <w:tc>
          <w:tcPr>
            <w:tcW w:w="1296" w:type="dxa"/>
          </w:tcPr>
          <w:p>
            <w:pPr>
              <w:spacing w:after="20" w:before="20"/>
              <w:rPr>
                <w:rFonts w:ascii="Arial" w:hAnsi="Arial" w:cs="Arial"/>
                <w:sz w:val="15"/>
                <w:szCs w:val="15"/>
              </w:rPr>
            </w:pPr>
            <w:r>
              <w:rPr>
                <w:rFonts w:ascii="Arial" w:hAnsi="Arial" w:cs="Arial"/>
                <w:sz w:val="15"/>
                <w:szCs w:val="15"/>
              </w:rPr>
              <w:t xml:space="preserve">RA sent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5"/>
        </w:numPr>
        <w:spacing w:after="60"/>
        <w:contextualSpacing/>
        <w:rPr>
          <w:rFonts w:ascii="Arial" w:hAnsi="Arial" w:cs="Arial"/>
        </w:rPr>
      </w:pPr>
      <w:r>
        <w:rPr>
          <w:rFonts w:ascii="Arial" w:hAnsi="Arial" w:cs="Arial"/>
        </w:rPr>
        <w:t xml:space="preserve">The client receives the Renewal Advice as a protected PDF and its password in a separate e-mail.</w:t>
      </w:r>
    </w:p>
    <w:p>
      <w:pPr>
        <w:pStyle w:val="ListParagraph"/>
        <w:numPr>
          <w:ilvl w:val="0"/>
          <w:numId w:val="345"/>
        </w:numPr>
        <w:spacing w:after="60"/>
        <w:contextualSpacing/>
        <w:rPr>
          <w:rFonts w:ascii="Arial" w:hAnsi="Arial" w:cs="Arial"/>
        </w:rPr>
      </w:pPr>
      <w:r>
        <w:rPr>
          <w:rFonts w:ascii="Arial" w:hAnsi="Arial" w:cs="Arial"/>
        </w:rPr>
        <w:t xml:space="preserve">Without acceptance after the second-notice days, the second notice is generated from the RA Sent tab.</w:t>
      </w:r>
    </w:p>
    <w:p>
      <w:pPr>
        <w:keepNext/>
        <w:spacing w:after="80" w:before="200"/>
        <w:rPr>
          <w:rFonts w:ascii="Arial" w:hAnsi="Arial" w:cs="Arial"/>
          <w:sz w:val="22"/>
          <w:szCs w:val="22"/>
        </w:rPr>
      </w:pPr>
      <w:r>
        <w:rPr>
          <w:rFonts w:ascii="Arial" w:hAnsi="Arial" w:cs="Arial"/>
          <w:b/>
          <w:bCs/>
          <w:color w:val="014EA9"/>
          <w:sz w:val="22"/>
          <w:szCs w:val="22"/>
        </w:rPr>
        <w:t xml:space="preserve">WT-C The Contact Center follow-up and the client's acceptance</w:t>
      </w:r>
    </w:p>
    <w:p>
      <w:pPr>
        <w:rPr>
          <w:rFonts w:ascii="Arial" w:hAnsi="Arial" w:cs="Arial"/>
        </w:rPr>
      </w:pPr>
      <w:r>
        <w:rPr>
          <w:rFonts w:ascii="Arial" w:hAnsi="Arial" w:cs="Arial"/>
        </w:rPr>
        <w:t xml:space="preserve">The renewal of walkthrough B waits for the client's reply. The Contact Center calls the client and records the follow-up; the client pays the renewal premium, and the Account Officer records the acceptance by payment. The renewal account goes on to placement and booking without re-keying.</w:t>
      </w:r>
    </w:p>
    <w:p>
      <w:pPr>
        <w:keepNext/>
        <w:rPr>
          <w:rFonts w:ascii="Arial" w:hAnsi="Arial" w:cs="Arial"/>
          <w:sz w:val="18"/>
          <w:szCs w:val="18"/>
        </w:rPr>
      </w:pPr>
      <w:r>
        <w:rPr>
          <w:rFonts w:ascii="Arial" w:hAnsi="Arial" w:cs="Arial"/>
          <w:i/>
          <w:sz w:val="18"/>
          <w:szCs w:val="18"/>
        </w:rPr>
        <w:t xml:space="preserve">SIT/UAT data: the renewal sent in walkthrough B; Cecilia Contact Center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WT-C.1</w:t>
            </w:r>
          </w:p>
        </w:tc>
        <w:tc>
          <w:tcPr>
            <w:tcW w:w="1440" w:type="dxa"/>
          </w:tcPr>
          <w:p>
            <w:pPr>
              <w:spacing w:after="20" w:before="20"/>
              <w:rPr>
                <w:rFonts w:ascii="Arial" w:hAnsi="Arial" w:cs="Arial"/>
                <w:sz w:val="15"/>
                <w:szCs w:val="15"/>
              </w:rPr>
            </w:pPr>
            <w:r>
              <w:rPr>
                <w:rFonts w:ascii="Arial" w:hAnsi="Arial" w:cs="Arial"/>
                <w:sz w:val="15"/>
                <w:szCs w:val="15"/>
              </w:rPr>
              <w:t xml:space="preserve">Contact Center user</w:t>
            </w:r>
          </w:p>
        </w:tc>
        <w:tc>
          <w:tcPr>
            <w:tcW w:w="1728" w:type="dxa"/>
          </w:tcPr>
          <w:p>
            <w:pPr>
              <w:spacing w:after="20" w:before="20"/>
              <w:rPr>
                <w:rFonts w:ascii="Arial" w:hAnsi="Arial" w:cs="Arial"/>
                <w:sz w:val="15"/>
                <w:szCs w:val="15"/>
              </w:rPr>
            </w:pPr>
            <w:r>
              <w:rPr>
                <w:rFonts w:ascii="Arial" w:hAnsi="Arial" w:cs="Arial"/>
                <w:sz w:val="15"/>
                <w:szCs w:val="15"/>
              </w:rPr>
              <w:t xml:space="preserve">Follow-ups (SCR-RN-15)</w:t>
            </w:r>
          </w:p>
        </w:tc>
        <w:tc>
          <w:tcPr>
            <w:tcW w:w="2880" w:type="dxa"/>
          </w:tcPr>
          <w:p>
            <w:pPr>
              <w:spacing w:after="20" w:before="20"/>
              <w:rPr>
                <w:rFonts w:ascii="Arial" w:hAnsi="Arial" w:cs="Arial"/>
                <w:sz w:val="15"/>
                <w:szCs w:val="15"/>
              </w:rPr>
            </w:pPr>
            <w:r>
              <w:rPr>
                <w:rFonts w:ascii="Arial" w:hAnsi="Arial" w:cs="Arial"/>
                <w:sz w:val="15"/>
                <w:szCs w:val="15"/>
              </w:rPr>
              <w:t xml:space="preserve">Opens Follow-ups, tab RA Sent</w:t>
            </w:r>
          </w:p>
        </w:tc>
        <w:tc>
          <w:tcPr>
            <w:tcW w:w="2448" w:type="dxa"/>
          </w:tcPr>
          <w:p>
            <w:pPr>
              <w:spacing w:after="20" w:before="20"/>
              <w:rPr>
                <w:rFonts w:ascii="Arial" w:hAnsi="Arial" w:cs="Arial"/>
                <w:sz w:val="15"/>
                <w:szCs w:val="15"/>
              </w:rPr>
            </w:pPr>
            <w:r>
              <w:rPr>
                <w:rFonts w:ascii="Arial" w:hAnsi="Arial" w:cs="Arial"/>
                <w:sz w:val="15"/>
                <w:szCs w:val="15"/>
              </w:rPr>
              <w:t xml:space="preserve">The renewal waiting for the client's reply</w:t>
            </w:r>
          </w:p>
        </w:tc>
        <w:tc>
          <w:tcPr>
            <w:tcW w:w="1296" w:type="dxa"/>
          </w:tcPr>
          <w:p>
            <w:pPr>
              <w:spacing w:after="20" w:before="20"/>
              <w:rPr>
                <w:rFonts w:ascii="Arial" w:hAnsi="Arial" w:cs="Arial"/>
                <w:sz w:val="15"/>
                <w:szCs w:val="15"/>
              </w:rPr>
            </w:pPr>
            <w:r>
              <w:rPr>
                <w:rFonts w:ascii="Arial" w:hAnsi="Arial" w:cs="Arial"/>
                <w:sz w:val="15"/>
                <w:szCs w:val="15"/>
              </w:rPr>
              <w:t xml:space="preserve">Awaiting response</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WT-C.2</w:t>
            </w:r>
          </w:p>
        </w:tc>
        <w:tc>
          <w:tcPr>
            <w:tcW w:w="1440" w:type="dxa"/>
          </w:tcPr>
          <w:p>
            <w:pPr>
              <w:keepNext/>
              <w:spacing w:after="20" w:before="20"/>
              <w:rPr>
                <w:rFonts w:ascii="Arial" w:hAnsi="Arial" w:cs="Arial"/>
                <w:sz w:val="15"/>
                <w:szCs w:val="15"/>
              </w:rPr>
            </w:pPr>
            <w:r>
              <w:rPr>
                <w:rFonts w:ascii="Arial" w:hAnsi="Arial" w:cs="Arial"/>
                <w:sz w:val="15"/>
                <w:szCs w:val="15"/>
              </w:rPr>
              <w:t xml:space="preserve">Contact Center user</w:t>
            </w:r>
          </w:p>
        </w:tc>
        <w:tc>
          <w:tcPr>
            <w:tcW w:w="1728" w:type="dxa"/>
          </w:tcPr>
          <w:p>
            <w:pPr>
              <w:keepNext/>
              <w:spacing w:after="20" w:before="20"/>
              <w:rPr>
                <w:rFonts w:ascii="Arial" w:hAnsi="Arial" w:cs="Arial"/>
                <w:sz w:val="15"/>
                <w:szCs w:val="15"/>
              </w:rPr>
            </w:pPr>
            <w:r>
              <w:rPr>
                <w:rFonts w:ascii="Arial" w:hAnsi="Arial" w:cs="Arial"/>
                <w:sz w:val="15"/>
                <w:szCs w:val="15"/>
              </w:rPr>
              <w:t xml:space="preserve">Follow-ups (SCR-RN-15)</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the renewal and clicks Add Follow-up: Call, Client will renew, the next action date and the remarks, then Save</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Saved; the follow-up on the Remarks &amp; Follow-ups tab</w:t>
            </w:r>
          </w:p>
        </w:tc>
        <w:tc>
          <w:tcPr>
            <w:tcW w:w="1296" w:type="dxa"/>
          </w:tcPr>
          <w:p>
            <w:pPr>
              <w:keepNext/>
              <w:spacing w:after="20" w:before="20"/>
              <w:rPr>
                <w:rFonts w:ascii="Arial" w:hAnsi="Arial" w:cs="Arial"/>
                <w:sz w:val="15"/>
                <w:szCs w:val="15"/>
              </w:rPr>
            </w:pPr>
            <w:r>
              <w:rPr>
                <w:rFonts w:ascii="Arial" w:hAnsi="Arial" w:cs="Arial"/>
                <w:sz w:val="15"/>
                <w:szCs w:val="15"/>
              </w:rPr>
              <w:t xml:space="preserve">Followed up</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WT-C.3</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Record Acceptance (SCR-RN-14)</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the renewal and clicks Record Acceptance: Payment with the payment reference, then Record</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Saved; the renewal For Placement and Booking</w:t>
            </w:r>
          </w:p>
        </w:tc>
        <w:tc>
          <w:tcPr>
            <w:tcW w:w="1296" w:type="dxa"/>
          </w:tcPr>
          <w:p>
            <w:pPr>
              <w:keepNext/>
              <w:spacing w:after="20" w:before="20"/>
              <w:rPr>
                <w:rFonts w:ascii="Arial" w:hAnsi="Arial" w:cs="Arial"/>
                <w:sz w:val="15"/>
                <w:szCs w:val="15"/>
              </w:rPr>
            </w:pPr>
            <w:r>
              <w:rPr>
                <w:rFonts w:ascii="Arial" w:hAnsi="Arial" w:cs="Arial"/>
                <w:sz w:val="15"/>
                <w:szCs w:val="15"/>
              </w:rPr>
              <w:t xml:space="preserve">Accepted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WT-C.4</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 (SCR-RN-05)</w:t>
            </w:r>
          </w:p>
        </w:tc>
        <w:tc>
          <w:tcPr>
            <w:tcW w:w="2880" w:type="dxa"/>
          </w:tcPr>
          <w:p>
            <w:pPr>
              <w:spacing w:after="20" w:before="20"/>
              <w:rPr>
                <w:rFonts w:ascii="Arial" w:hAnsi="Arial" w:cs="Arial"/>
                <w:sz w:val="15"/>
                <w:szCs w:val="15"/>
              </w:rPr>
            </w:pPr>
            <w:r>
              <w:rPr>
                <w:rFonts w:ascii="Arial" w:hAnsi="Arial" w:cs="Arial"/>
                <w:sz w:val="15"/>
                <w:szCs w:val="15"/>
              </w:rPr>
              <w:t xml:space="preserve">Opens the tab Letters</w:t>
            </w:r>
          </w:p>
        </w:tc>
        <w:tc>
          <w:tcPr>
            <w:tcW w:w="2448" w:type="dxa"/>
          </w:tcPr>
          <w:p>
            <w:pPr>
              <w:spacing w:after="20" w:before="20"/>
              <w:rPr>
                <w:rFonts w:ascii="Arial" w:hAnsi="Arial" w:cs="Arial"/>
                <w:sz w:val="15"/>
                <w:szCs w:val="15"/>
              </w:rPr>
            </w:pPr>
            <w:r>
              <w:rPr>
                <w:rFonts w:ascii="Arial" w:hAnsi="Arial" w:cs="Arial"/>
                <w:sz w:val="15"/>
                <w:szCs w:val="15"/>
              </w:rPr>
              <w:t xml:space="preserve">The Renewal Advice in the e-mail queue to the client and the acceptance by payment</w:t>
            </w:r>
          </w:p>
        </w:tc>
        <w:tc>
          <w:tcPr>
            <w:tcW w:w="1296" w:type="dxa"/>
          </w:tcPr>
          <w:p>
            <w:pPr>
              <w:spacing w:after="20" w:before="20"/>
              <w:rPr>
                <w:rFonts w:ascii="Arial" w:hAnsi="Arial" w:cs="Arial"/>
                <w:sz w:val="15"/>
                <w:szCs w:val="15"/>
              </w:rPr>
            </w:pPr>
            <w:r>
              <w:rPr>
                <w:rFonts w:ascii="Arial" w:hAnsi="Arial" w:cs="Arial"/>
                <w:sz w:val="15"/>
                <w:szCs w:val="15"/>
              </w:rPr>
              <w:t xml:space="preserve">Kept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6"/>
        </w:numPr>
        <w:spacing w:after="60"/>
        <w:contextualSpacing/>
        <w:rPr>
          <w:rFonts w:ascii="Arial" w:hAnsi="Arial" w:cs="Arial"/>
        </w:rPr>
      </w:pPr>
      <w:r>
        <w:rPr>
          <w:rFonts w:ascii="Arial" w:hAnsi="Arial" w:cs="Arial"/>
        </w:rPr>
        <w:t xml:space="preserve">The renewal account is fast-tracked to the payment gate, placed and booked through New Business as business type Renewal; the booking closes the renewal as renewed.</w:t>
      </w:r>
    </w:p>
    <w:p>
      <w:pPr>
        <w:keepNext/>
        <w:spacing w:after="80" w:before="200"/>
        <w:rPr>
          <w:rFonts w:ascii="Arial" w:hAnsi="Arial" w:cs="Arial"/>
          <w:sz w:val="22"/>
          <w:szCs w:val="22"/>
        </w:rPr>
      </w:pPr>
      <w:r>
        <w:rPr>
          <w:rFonts w:ascii="Arial" w:hAnsi="Arial" w:cs="Arial"/>
          <w:b/>
          <w:bCs/>
          <w:color w:val="014EA9"/>
          <w:sz w:val="22"/>
          <w:szCs w:val="22"/>
        </w:rPr>
        <w:t xml:space="preserve">WT-D Not for Renewal and the closing letter</w:t>
      </w:r>
    </w:p>
    <w:p>
      <w:pPr>
        <w:rPr>
          <w:rFonts w:ascii="Arial" w:hAnsi="Arial" w:cs="Arial"/>
        </w:rPr>
      </w:pPr>
      <w:r>
        <w:rPr>
          <w:rFonts w:ascii="Arial" w:hAnsi="Arial" w:cs="Arial"/>
        </w:rPr>
        <w:t xml:space="preserve">Aileen Account Officer learns that the client's loan is fully paid: she gives the disposition Not for Renewal with that reason and pushes it; the Team Leader posts it to the letter step and the Not for Renewal Letter is sent, which closes the renewal.</w:t>
      </w:r>
    </w:p>
    <w:p>
      <w:pPr>
        <w:keepNext/>
        <w:rPr>
          <w:rFonts w:ascii="Arial" w:hAnsi="Arial" w:cs="Arial"/>
          <w:sz w:val="18"/>
          <w:szCs w:val="18"/>
        </w:rPr>
      </w:pPr>
      <w:r>
        <w:rPr>
          <w:rFonts w:ascii="Arial" w:hAnsi="Arial" w:cs="Arial"/>
          <w:i/>
          <w:sz w:val="18"/>
          <w:szCs w:val="18"/>
        </w:rPr>
        <w:t xml:space="preserve">SIT/UAT data: the renewal of the migrated motor policy QPS-FI-0100007 (Jose Miguel Reyes), CBG Metro Team 1, assigned to Aileen Account Officer by the Team Leader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WT-D.1</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spacing w:after="20" w:before="20"/>
              <w:rPr>
                <w:rFonts w:ascii="Arial" w:hAnsi="Arial" w:cs="Arial"/>
                <w:sz w:val="15"/>
                <w:szCs w:val="15"/>
              </w:rPr>
            </w:pPr>
            <w:r>
              <w:rPr>
                <w:rFonts w:ascii="Arial" w:hAnsi="Arial" w:cs="Arial"/>
                <w:sz w:val="15"/>
                <w:szCs w:val="15"/>
              </w:rPr>
              <w:t xml:space="preserve">Opens the renewal, views its account history, clicks Set Disposition: Not for Renewal, reason Loan fully paid, with remarks, then Save</w:t>
            </w:r>
          </w:p>
        </w:tc>
        <w:tc>
          <w:tcPr>
            <w:tcW w:w="2448" w:type="dxa"/>
          </w:tcPr>
          <w:p>
            <w:pPr>
              <w:spacing w:after="20" w:before="20"/>
              <w:rPr>
                <w:rFonts w:ascii="Arial" w:hAnsi="Arial" w:cs="Arial"/>
                <w:sz w:val="15"/>
                <w:szCs w:val="15"/>
              </w:rPr>
            </w:pPr>
            <w:r>
              <w:rPr>
                <w:rFonts w:ascii="Arial" w:hAnsi="Arial" w:cs="Arial"/>
                <w:sz w:val="15"/>
                <w:szCs w:val="15"/>
              </w:rPr>
              <w:t xml:space="preserve">Message: Saved; the disposition Not for Renewal with its reason</w:t>
            </w:r>
          </w:p>
        </w:tc>
        <w:tc>
          <w:tcPr>
            <w:tcW w:w="1296" w:type="dxa"/>
          </w:tcPr>
          <w:p>
            <w:pPr>
              <w:spacing w:after="20" w:before="20"/>
              <w:rPr>
                <w:rFonts w:ascii="Arial" w:hAnsi="Arial" w:cs="Arial"/>
                <w:sz w:val="15"/>
                <w:szCs w:val="15"/>
              </w:rPr>
            </w:pPr>
            <w:r>
              <w:rPr>
                <w:rFonts w:ascii="Arial" w:hAnsi="Arial" w:cs="Arial"/>
                <w:sz w:val="15"/>
                <w:szCs w:val="15"/>
              </w:rPr>
              <w:t xml:space="preserve">Dispositioned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WT-D.2</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keepNext/>
              <w:spacing w:after="20" w:before="20"/>
              <w:rPr>
                <w:rFonts w:ascii="Arial" w:hAnsi="Arial" w:cs="Arial"/>
                <w:sz w:val="15"/>
                <w:szCs w:val="15"/>
              </w:rPr>
            </w:pPr>
            <w:r>
              <w:rPr>
                <w:rFonts w:ascii="Arial" w:hAnsi="Arial" w:cs="Arial"/>
                <w:sz w:val="15"/>
                <w:szCs w:val="15"/>
              </w:rPr>
              <w:t xml:space="preserve">After the Account Officer's push, ticks the renewal on Team Lead Review, clicks Post and confirms</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posted; the renewal goes to the closing letters</w:t>
            </w:r>
          </w:p>
        </w:tc>
        <w:tc>
          <w:tcPr>
            <w:tcW w:w="1296" w:type="dxa"/>
          </w:tcPr>
          <w:p>
            <w:pPr>
              <w:keepNext/>
              <w:spacing w:after="20" w:before="20"/>
              <w:rPr>
                <w:rFonts w:ascii="Arial" w:hAnsi="Arial" w:cs="Arial"/>
                <w:sz w:val="15"/>
                <w:szCs w:val="15"/>
              </w:rPr>
            </w:pPr>
            <w:r>
              <w:rPr>
                <w:rFonts w:ascii="Arial" w:hAnsi="Arial" w:cs="Arial"/>
                <w:sz w:val="15"/>
                <w:szCs w:val="15"/>
              </w:rPr>
              <w:t xml:space="preserve">Letter pending</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WT-D.3</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Letters (SCR-RN-13)</w:t>
            </w:r>
          </w:p>
        </w:tc>
        <w:tc>
          <w:tcPr>
            <w:tcW w:w="2880" w:type="dxa"/>
          </w:tcPr>
          <w:p>
            <w:pPr>
              <w:keepNext/>
              <w:spacing w:after="20" w:before="20"/>
              <w:rPr>
                <w:rFonts w:ascii="Arial" w:hAnsi="Arial" w:cs="Arial"/>
                <w:sz w:val="15"/>
                <w:szCs w:val="15"/>
              </w:rPr>
            </w:pPr>
            <w:r>
              <w:rPr>
                <w:rFonts w:ascii="Arial" w:hAnsi="Arial" w:cs="Arial"/>
                <w:sz w:val="15"/>
                <w:szCs w:val="15"/>
              </w:rPr>
              <w:t xml:space="preserve">Opens Letters, tab NAL / NFR, ticks the renewal, clicks Send Letters and confirms</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sent; the renewal is closed</w:t>
            </w:r>
          </w:p>
        </w:tc>
        <w:tc>
          <w:tcPr>
            <w:tcW w:w="1296" w:type="dxa"/>
          </w:tcPr>
          <w:p>
            <w:pPr>
              <w:keepNext/>
              <w:spacing w:after="20" w:before="20"/>
              <w:rPr>
                <w:rFonts w:ascii="Arial" w:hAnsi="Arial" w:cs="Arial"/>
                <w:sz w:val="15"/>
                <w:szCs w:val="15"/>
              </w:rPr>
            </w:pPr>
            <w:r>
              <w:rPr>
                <w:rFonts w:ascii="Arial" w:hAnsi="Arial" w:cs="Arial"/>
                <w:sz w:val="15"/>
                <w:szCs w:val="15"/>
              </w:rPr>
              <w:t xml:space="preserve">Closed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WT-D.4</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 (SCR-RN-05)</w:t>
            </w:r>
          </w:p>
        </w:tc>
        <w:tc>
          <w:tcPr>
            <w:tcW w:w="2880" w:type="dxa"/>
          </w:tcPr>
          <w:p>
            <w:pPr>
              <w:spacing w:after="20" w:before="20"/>
              <w:rPr>
                <w:rFonts w:ascii="Arial" w:hAnsi="Arial" w:cs="Arial"/>
                <w:sz w:val="15"/>
                <w:szCs w:val="15"/>
              </w:rPr>
            </w:pPr>
            <w:r>
              <w:rPr>
                <w:rFonts w:ascii="Arial" w:hAnsi="Arial" w:cs="Arial"/>
                <w:sz w:val="15"/>
                <w:szCs w:val="15"/>
              </w:rPr>
              <w:t xml:space="preserve">Opens the renewal, tab Letters</w:t>
            </w:r>
          </w:p>
        </w:tc>
        <w:tc>
          <w:tcPr>
            <w:tcW w:w="2448" w:type="dxa"/>
          </w:tcPr>
          <w:p>
            <w:pPr>
              <w:spacing w:after="20" w:before="20"/>
              <w:rPr>
                <w:rFonts w:ascii="Arial" w:hAnsi="Arial" w:cs="Arial"/>
                <w:sz w:val="15"/>
                <w:szCs w:val="15"/>
              </w:rPr>
            </w:pPr>
            <w:r>
              <w:rPr>
                <w:rFonts w:ascii="Arial" w:hAnsi="Arial" w:cs="Arial"/>
                <w:sz w:val="15"/>
                <w:szCs w:val="15"/>
              </w:rPr>
              <w:t xml:space="preserve">The Not for Renewal Letter in the e-mail queue to the client</w:t>
            </w:r>
          </w:p>
        </w:tc>
        <w:tc>
          <w:tcPr>
            <w:tcW w:w="1296" w:type="dxa"/>
          </w:tcPr>
          <w:p>
            <w:pPr>
              <w:spacing w:after="20" w:before="20"/>
              <w:rPr>
                <w:rFonts w:ascii="Arial" w:hAnsi="Arial" w:cs="Arial"/>
                <w:sz w:val="15"/>
                <w:szCs w:val="15"/>
              </w:rPr>
            </w:pPr>
            <w:r>
              <w:rPr>
                <w:rFonts w:ascii="Arial" w:hAnsi="Arial" w:cs="Arial"/>
                <w:sz w:val="15"/>
                <w:szCs w:val="15"/>
              </w:rPr>
              <w:t xml:space="preserve">Letter kept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7"/>
        </w:numPr>
        <w:spacing w:after="60"/>
        <w:contextualSpacing/>
        <w:rPr>
          <w:rFonts w:ascii="Arial" w:hAnsi="Arial" w:cs="Arial"/>
        </w:rPr>
      </w:pPr>
      <w:r>
        <w:rPr>
          <w:rFonts w:ascii="Arial" w:hAnsi="Arial" w:cs="Arial"/>
        </w:rPr>
        <w:t xml:space="preserve">Until the re-open days after expiry, the Account Officer may re-open the renewal for a new disposition.</w:t>
      </w:r>
    </w:p>
    <w:p>
      <w:pPr>
        <w:keepNext/>
        <w:spacing w:after="80" w:before="200"/>
        <w:rPr>
          <w:rFonts w:ascii="Arial" w:hAnsi="Arial" w:cs="Arial"/>
          <w:sz w:val="22"/>
          <w:szCs w:val="22"/>
        </w:rPr>
      </w:pPr>
      <w:r>
        <w:rPr>
          <w:rFonts w:ascii="Arial" w:hAnsi="Arial" w:cs="Arial"/>
          <w:b/>
          <w:bCs/>
          <w:color w:val="014EA9"/>
          <w:sz w:val="22"/>
          <w:szCs w:val="22"/>
        </w:rPr>
        <w:t xml:space="preserve">WT-E A transfer to another unit, and the controls the user sees</w:t>
      </w:r>
    </w:p>
    <w:p>
      <w:pPr>
        <w:rPr>
          <w:rFonts w:ascii="Arial" w:hAnsi="Arial" w:cs="Arial"/>
        </w:rPr>
      </w:pPr>
      <w:r>
        <w:rPr>
          <w:rFonts w:ascii="Arial" w:hAnsi="Arial" w:cs="Arial"/>
        </w:rPr>
        <w:t xml:space="preserve">CBG Metro Team 1 transferred the renewal of a corporate client to Corporate Marketing Team 1; its Team Leader accepts it. Then two controls of Renewal with the message the user sees: a disposition before the account history, and a transfer to the own unit.</w:t>
      </w:r>
    </w:p>
    <w:p>
      <w:pPr>
        <w:keepNext/>
        <w:rPr>
          <w:rFonts w:ascii="Arial" w:hAnsi="Arial" w:cs="Arial"/>
          <w:sz w:val="18"/>
          <w:szCs w:val="18"/>
        </w:rPr>
      </w:pPr>
      <w:r>
        <w:rPr>
          <w:rFonts w:ascii="Arial" w:hAnsi="Arial" w:cs="Arial"/>
          <w:i/>
          <w:sz w:val="18"/>
          <w:szCs w:val="18"/>
        </w:rPr>
        <w:t xml:space="preserve">SIT/UAT data: the transfer request of the migrated policy EBIX-CG-0100005 (Luzon Agri-Industrial Corp.) to Corporate Marketing Team 1; the renewal of the migrated policy QPS-FI-0100002 (Jose Miguel Reyes) of CBG Metro Team 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WT-E.1</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Transfers (SCR-RN-09)</w:t>
            </w:r>
          </w:p>
        </w:tc>
        <w:tc>
          <w:tcPr>
            <w:tcW w:w="2880" w:type="dxa"/>
          </w:tcPr>
          <w:p>
            <w:pPr>
              <w:keepNext/>
              <w:spacing w:after="20" w:before="20"/>
              <w:rPr>
                <w:rFonts w:ascii="Arial" w:hAnsi="Arial" w:cs="Arial"/>
                <w:sz w:val="15"/>
                <w:szCs w:val="15"/>
              </w:rPr>
            </w:pPr>
            <w:r>
              <w:rPr>
                <w:rFonts w:ascii="Arial" w:hAnsi="Arial" w:cs="Arial"/>
                <w:sz w:val="15"/>
                <w:szCs w:val="15"/>
              </w:rPr>
              <w:t xml:space="preserve">The Team Leader of Corporate Marketing Team 1 opens Transfers, tab Incoming, chooses Accept in the row action menu and confirms with remarks</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Transfer accepted; the renewal joins the Unassigned tab of the unit</w:t>
            </w:r>
          </w:p>
        </w:tc>
        <w:tc>
          <w:tcPr>
            <w:tcW w:w="1296" w:type="dxa"/>
          </w:tcPr>
          <w:p>
            <w:pPr>
              <w:keepNext/>
              <w:spacing w:after="20" w:before="20"/>
              <w:rPr>
                <w:rFonts w:ascii="Arial" w:hAnsi="Arial" w:cs="Arial"/>
                <w:sz w:val="15"/>
                <w:szCs w:val="15"/>
              </w:rPr>
            </w:pPr>
            <w:r>
              <w:rPr>
                <w:rFonts w:ascii="Arial" w:hAnsi="Arial" w:cs="Arial"/>
                <w:sz w:val="15"/>
                <w:szCs w:val="15"/>
              </w:rPr>
              <w:t xml:space="preserve">Transferred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WT-E.2</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keepNext/>
              <w:spacing w:after="20" w:before="20"/>
              <w:rPr>
                <w:rFonts w:ascii="Arial" w:hAnsi="Arial" w:cs="Arial"/>
                <w:sz w:val="15"/>
                <w:szCs w:val="15"/>
              </w:rPr>
            </w:pPr>
            <w:r>
              <w:rPr>
                <w:rFonts w:ascii="Arial" w:hAnsi="Arial" w:cs="Arial"/>
                <w:sz w:val="15"/>
                <w:szCs w:val="15"/>
              </w:rPr>
              <w:t xml:space="preserve">Aileen Account Officer gives a disposition on a renewal without opening its account history</w:t>
            </w:r>
          </w:p>
        </w:tc>
        <w:tc>
          <w:tcPr>
            <w:tcW w:w="2448" w:type="dxa"/>
          </w:tcPr>
          <w:p>
            <w:pPr>
              <w:keepNext/>
              <w:spacing w:after="20" w:before="20"/>
              <w:rPr>
                <w:rFonts w:ascii="Arial" w:hAnsi="Arial" w:cs="Arial"/>
                <w:sz w:val="15"/>
                <w:szCs w:val="15"/>
              </w:rPr>
            </w:pPr>
            <w:r>
              <w:rPr>
                <w:rFonts w:ascii="Arial" w:hAnsi="Arial" w:cs="Arial"/>
                <w:sz w:val="15"/>
                <w:szCs w:val="15"/>
              </w:rPr>
              <w:t xml:space="preserve">Open the Account History before you give the disposition</w:t>
            </w:r>
          </w:p>
        </w:tc>
        <w:tc>
          <w:tcPr>
            <w:tcW w:w="1296" w:type="dxa"/>
          </w:tcPr>
          <w:p>
            <w:pPr>
              <w:keepNext/>
              <w:spacing w:after="20" w:before="20"/>
              <w:rPr>
                <w:rFonts w:ascii="Arial" w:hAnsi="Arial" w:cs="Arial"/>
                <w:sz w:val="15"/>
                <w:szCs w:val="15"/>
              </w:rPr>
            </w:pPr>
            <w:r>
              <w:rPr>
                <w:rFonts w:ascii="Arial" w:hAnsi="Arial" w:cs="Arial"/>
                <w:sz w:val="15"/>
                <w:szCs w:val="15"/>
              </w:rPr>
              <w:t xml:space="preserve">Refused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WT-E.3</w:t>
            </w:r>
          </w:p>
        </w:tc>
        <w:tc>
          <w:tcPr>
            <w:tcW w:w="1440"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spacing w:after="20" w:before="20"/>
              <w:rPr>
                <w:rFonts w:ascii="Arial" w:hAnsi="Arial" w:cs="Arial"/>
                <w:sz w:val="15"/>
                <w:szCs w:val="15"/>
              </w:rPr>
            </w:pPr>
            <w:r>
              <w:rPr>
                <w:rFonts w:ascii="Arial" w:hAnsi="Arial" w:cs="Arial"/>
                <w:sz w:val="15"/>
                <w:szCs w:val="15"/>
              </w:rPr>
              <w:t xml:space="preserve">Expiry List (SCR-RN-02)</w:t>
            </w:r>
          </w:p>
        </w:tc>
        <w:tc>
          <w:tcPr>
            <w:tcW w:w="2880" w:type="dxa"/>
          </w:tcPr>
          <w:p>
            <w:pPr>
              <w:spacing w:after="20" w:before="20"/>
              <w:rPr>
                <w:rFonts w:ascii="Arial" w:hAnsi="Arial" w:cs="Arial"/>
                <w:sz w:val="15"/>
                <w:szCs w:val="15"/>
              </w:rPr>
            </w:pPr>
            <w:r>
              <w:rPr>
                <w:rFonts w:ascii="Arial" w:hAnsi="Arial" w:cs="Arial"/>
                <w:sz w:val="15"/>
                <w:szCs w:val="15"/>
              </w:rPr>
              <w:t xml:space="preserve">Marites Marketing Lead transfers a renewal of her unit to CBG Metro Team 1, her own unit</w:t>
            </w:r>
          </w:p>
        </w:tc>
        <w:tc>
          <w:tcPr>
            <w:tcW w:w="2448" w:type="dxa"/>
          </w:tcPr>
          <w:p>
            <w:pPr>
              <w:spacing w:after="20" w:before="20"/>
              <w:rPr>
                <w:rFonts w:ascii="Arial" w:hAnsi="Arial" w:cs="Arial"/>
                <w:sz w:val="15"/>
                <w:szCs w:val="15"/>
              </w:rPr>
            </w:pPr>
            <w:r>
              <w:rPr>
                <w:rFonts w:ascii="Arial" w:hAnsi="Arial" w:cs="Arial"/>
                <w:sz w:val="15"/>
                <w:szCs w:val="15"/>
              </w:rPr>
              <w:t xml:space="preserve">The receiving unit must be another unit</w:t>
            </w:r>
          </w:p>
        </w:tc>
        <w:tc>
          <w:tcPr>
            <w:tcW w:w="1296" w:type="dxa"/>
          </w:tcPr>
          <w:p>
            <w:pPr>
              <w:spacing w:after="20" w:before="20"/>
              <w:rPr>
                <w:rFonts w:ascii="Arial" w:hAnsi="Arial" w:cs="Arial"/>
                <w:sz w:val="15"/>
                <w:szCs w:val="15"/>
              </w:rPr>
            </w:pPr>
            <w:r>
              <w:rPr>
                <w:rFonts w:ascii="Arial" w:hAnsi="Arial" w:cs="Arial"/>
                <w:sz w:val="15"/>
                <w:szCs w:val="15"/>
              </w:rPr>
              <w:t xml:space="preserve">Refused</w:t>
            </w:r>
          </w:p>
        </w:tc>
      </w:tr>
    </w:tbl>
    <w:p>
      <w:pPr>
        <w:spacing w:after="0" w:before="0" w:line="20" w:lineRule="exact"/>
        <w:rPr>
          <w:rFonts w:ascii="Arial" w:hAnsi="Arial" w:cs="Arial"/>
          <w:sz w:val="2"/>
        </w:rPr>
      </w:pPr>
    </w:p>
    <w:p>
      <w:pPr>
        <w:sectPr w:rsidR="3C7F3FD4" w:rsidSect="004243A4">
          <w:pgSz w:w="12240" w:h="15840"/>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AM – Requirements Traceability</w:t>
      </w:r>
    </w:p>
    <w:p>
      <w:pPr>
        <w:rPr>
          <w:rFonts w:ascii="Arial" w:hAnsi="Arial" w:cs="Arial"/>
        </w:rPr>
      </w:pPr>
      <w:r>
        <w:rPr>
          <w:rFonts w:ascii="Arial" w:hAnsi="Arial" w:cs="Arial"/>
        </w:rPr>
        <w:t xml:space="preserve">AM.1 traces the 42 BRRN requirements of the addenda, and AM.2 the 1,033 requirement lines of the main BRD (grouped by BRD function), to the FR items of this FRS (FRRN) and to the test conditions of the Test Cases and Traceability workbook issued with this FRS (TC-RN-nnn.n; the cases of each condition, with the screen and the walkthrough step where it is run, are in the workbook). AM.3 lists every FR item of this FRS with its BRD IDs and test conditions.</w:t>
      </w:r>
    </w:p>
    <w:p>
      <w:pPr>
        <w:keepNext/>
        <w:spacing w:after="80" w:before="200"/>
        <w:rPr>
          <w:rFonts w:ascii="Arial" w:hAnsi="Arial" w:cs="Arial"/>
          <w:sz w:val="22"/>
          <w:szCs w:val="22"/>
        </w:rPr>
      </w:pPr>
      <w:r>
        <w:rPr>
          <w:rFonts w:ascii="Arial" w:hAnsi="Arial" w:cs="Arial"/>
          <w:b/>
          <w:bCs/>
          <w:color w:val="014EA9"/>
          <w:sz w:val="22"/>
          <w:szCs w:val="22"/>
        </w:rPr>
        <w:t xml:space="preserve">AM.1 BRRN requirements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304"/>
        <w:gridCol w:w="6048"/>
        <w:gridCol w:w="6048"/>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ID</w:t>
            </w:r>
          </w:p>
        </w:tc>
        <w:tc>
          <w:tcPr>
            <w:tcW w:w="60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items (this FRS)</w:t>
            </w:r>
          </w:p>
        </w:tc>
        <w:tc>
          <w:tcPr>
            <w:tcW w:w="60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Test conditions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BRRN.001 (p.48; updated p.15-16)</w:t>
            </w:r>
          </w:p>
        </w:tc>
        <w:tc>
          <w:tcPr>
            <w:tcW w:w="6048" w:type="dxa"/>
          </w:tcPr>
          <w:p>
            <w:pPr>
              <w:spacing w:after="20" w:before="20"/>
              <w:rPr>
                <w:rFonts w:ascii="Arial" w:hAnsi="Arial" w:cs="Arial"/>
                <w:sz w:val="15"/>
                <w:szCs w:val="15"/>
              </w:rPr>
            </w:pPr>
            <w:r>
              <w:rPr>
                <w:rFonts w:ascii="Arial" w:hAnsi="Arial" w:cs="Arial"/>
                <w:sz w:val="15"/>
                <w:szCs w:val="15"/>
              </w:rPr>
              <w:t xml:space="preserve">FRRN.022, FRRN.023</w:t>
            </w:r>
          </w:p>
        </w:tc>
        <w:tc>
          <w:tcPr>
            <w:tcW w:w="6048" w:type="dxa"/>
          </w:tcPr>
          <w:p>
            <w:pPr>
              <w:spacing w:after="20" w:before="20"/>
              <w:rPr>
                <w:rFonts w:ascii="Arial" w:hAnsi="Arial" w:cs="Arial"/>
                <w:sz w:val="15"/>
                <w:szCs w:val="15"/>
              </w:rPr>
            </w:pPr>
            <w:r>
              <w:rPr>
                <w:rFonts w:ascii="Arial" w:hAnsi="Arial" w:cs="Arial"/>
                <w:sz w:val="15"/>
                <w:szCs w:val="15"/>
              </w:rPr>
              <w:t xml:space="preserve">TC-RN-082.1 to 082.4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BRRN.002 (p.48-49)</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TC-RN-011.1 to 011.4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BRRN.003 (p.49)</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TC-RN-012.1 to 012.3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BRRN.004 (p.49-50)</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TC-RN-013.1 to 013.5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BRRN.005 (p.50-51)</w:t>
            </w:r>
          </w:p>
        </w:tc>
        <w:tc>
          <w:tcPr>
            <w:tcW w:w="6048" w:type="dxa"/>
          </w:tcPr>
          <w:p>
            <w:pPr>
              <w:spacing w:after="20" w:before="20"/>
              <w:rPr>
                <w:rFonts w:ascii="Arial" w:hAnsi="Arial" w:cs="Arial"/>
                <w:sz w:val="15"/>
                <w:szCs w:val="15"/>
              </w:rPr>
            </w:pPr>
            <w:r>
              <w:rPr>
                <w:rFonts w:ascii="Arial" w:hAnsi="Arial" w:cs="Arial"/>
                <w:sz w:val="15"/>
                <w:szCs w:val="15"/>
              </w:rPr>
              <w:t xml:space="preserve">FRRN.004, FRRN.004.04, FRRN.045.01</w:t>
            </w:r>
          </w:p>
        </w:tc>
        <w:tc>
          <w:tcPr>
            <w:tcW w:w="6048" w:type="dxa"/>
          </w:tcPr>
          <w:p>
            <w:pPr>
              <w:spacing w:after="20" w:before="20"/>
              <w:rPr>
                <w:rFonts w:ascii="Arial" w:hAnsi="Arial" w:cs="Arial"/>
                <w:sz w:val="15"/>
                <w:szCs w:val="15"/>
              </w:rPr>
            </w:pPr>
            <w:r>
              <w:rPr>
                <w:rFonts w:ascii="Arial" w:hAnsi="Arial" w:cs="Arial"/>
                <w:sz w:val="15"/>
                <w:szCs w:val="15"/>
              </w:rPr>
              <w:t xml:space="preserve">TC-RN-010.1 to 010.7 (8 cases); TC-RN-016.1 to 016.5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BRRN.006 (p.51)</w:t>
            </w:r>
          </w:p>
        </w:tc>
        <w:tc>
          <w:tcPr>
            <w:tcW w:w="6048" w:type="dxa"/>
          </w:tcPr>
          <w:p>
            <w:pPr>
              <w:spacing w:after="20" w:before="20"/>
              <w:rPr>
                <w:rFonts w:ascii="Arial" w:hAnsi="Arial" w:cs="Arial"/>
                <w:sz w:val="15"/>
                <w:szCs w:val="15"/>
              </w:rPr>
            </w:pPr>
            <w:r>
              <w:rPr>
                <w:rFonts w:ascii="Arial" w:hAnsi="Arial" w:cs="Arial"/>
                <w:sz w:val="15"/>
                <w:szCs w:val="15"/>
              </w:rPr>
              <w:t xml:space="preserve">FRRN.002</w:t>
            </w:r>
          </w:p>
        </w:tc>
        <w:tc>
          <w:tcPr>
            <w:tcW w:w="6048" w:type="dxa"/>
          </w:tcPr>
          <w:p>
            <w:pPr>
              <w:spacing w:after="20" w:before="20"/>
              <w:rPr>
                <w:rFonts w:ascii="Arial" w:hAnsi="Arial" w:cs="Arial"/>
                <w:sz w:val="15"/>
                <w:szCs w:val="15"/>
              </w:rPr>
            </w:pPr>
            <w:r>
              <w:rPr>
                <w:rFonts w:ascii="Arial" w:hAnsi="Arial" w:cs="Arial"/>
                <w:sz w:val="15"/>
                <w:szCs w:val="15"/>
              </w:rPr>
              <w:t xml:space="preserve">TC-RN-013.1 to 013.5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BRRN.007 (p.51-52)</w:t>
            </w:r>
          </w:p>
        </w:tc>
        <w:tc>
          <w:tcPr>
            <w:tcW w:w="6048" w:type="dxa"/>
          </w:tcPr>
          <w:p>
            <w:pPr>
              <w:spacing w:after="20" w:before="20"/>
              <w:rPr>
                <w:rFonts w:ascii="Arial" w:hAnsi="Arial" w:cs="Arial"/>
                <w:sz w:val="15"/>
                <w:szCs w:val="15"/>
              </w:rPr>
            </w:pPr>
            <w:r>
              <w:rPr>
                <w:rFonts w:ascii="Arial" w:hAnsi="Arial" w:cs="Arial"/>
                <w:sz w:val="15"/>
                <w:szCs w:val="15"/>
              </w:rPr>
              <w:t xml:space="preserve">FRRN.004.06</w:t>
            </w:r>
          </w:p>
        </w:tc>
        <w:tc>
          <w:tcPr>
            <w:tcW w:w="6048" w:type="dxa"/>
          </w:tcPr>
          <w:p>
            <w:pPr>
              <w:spacing w:after="20" w:before="20"/>
              <w:rPr>
                <w:rFonts w:ascii="Arial" w:hAnsi="Arial" w:cs="Arial"/>
                <w:sz w:val="15"/>
                <w:szCs w:val="15"/>
              </w:rPr>
            </w:pPr>
            <w:r>
              <w:rPr>
                <w:rFonts w:ascii="Arial" w:hAnsi="Arial" w:cs="Arial"/>
                <w:sz w:val="15"/>
                <w:szCs w:val="15"/>
              </w:rPr>
              <w:t xml:space="preserve">TC-RN-014.1 to 014.4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BRRN.008 (p.52)</w:t>
            </w:r>
          </w:p>
        </w:tc>
        <w:tc>
          <w:tcPr>
            <w:tcW w:w="6048" w:type="dxa"/>
          </w:tcPr>
          <w:p>
            <w:pPr>
              <w:spacing w:after="20" w:before="20"/>
              <w:rPr>
                <w:rFonts w:ascii="Arial" w:hAnsi="Arial" w:cs="Arial"/>
                <w:sz w:val="15"/>
                <w:szCs w:val="15"/>
              </w:rPr>
            </w:pPr>
            <w:r>
              <w:rPr>
                <w:rFonts w:ascii="Arial" w:hAnsi="Arial" w:cs="Arial"/>
                <w:sz w:val="15"/>
                <w:szCs w:val="15"/>
              </w:rPr>
              <w:t xml:space="preserve">FRRN.004.06</w:t>
            </w:r>
          </w:p>
        </w:tc>
        <w:tc>
          <w:tcPr>
            <w:tcW w:w="6048" w:type="dxa"/>
          </w:tcPr>
          <w:p>
            <w:pPr>
              <w:spacing w:after="20" w:before="20"/>
              <w:rPr>
                <w:rFonts w:ascii="Arial" w:hAnsi="Arial" w:cs="Arial"/>
                <w:sz w:val="15"/>
                <w:szCs w:val="15"/>
              </w:rPr>
            </w:pPr>
            <w:r>
              <w:rPr>
                <w:rFonts w:ascii="Arial" w:hAnsi="Arial" w:cs="Arial"/>
                <w:sz w:val="15"/>
                <w:szCs w:val="15"/>
              </w:rPr>
              <w:t xml:space="preserve">TC-RN-014.1 to 014.4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BRRN.009 (p.52-53)</w:t>
            </w:r>
          </w:p>
        </w:tc>
        <w:tc>
          <w:tcPr>
            <w:tcW w:w="6048" w:type="dxa"/>
          </w:tcPr>
          <w:p>
            <w:pPr>
              <w:spacing w:after="20" w:before="20"/>
              <w:rPr>
                <w:rFonts w:ascii="Arial" w:hAnsi="Arial" w:cs="Arial"/>
                <w:sz w:val="15"/>
                <w:szCs w:val="15"/>
              </w:rPr>
            </w:pPr>
            <w:r>
              <w:rPr>
                <w:rFonts w:ascii="Arial" w:hAnsi="Arial" w:cs="Arial"/>
                <w:sz w:val="15"/>
                <w:szCs w:val="15"/>
              </w:rPr>
              <w:t xml:space="preserve">FRRN.007, FRRN.038, FRRN.023</w:t>
            </w:r>
          </w:p>
        </w:tc>
        <w:tc>
          <w:tcPr>
            <w:tcW w:w="6048" w:type="dxa"/>
          </w:tcPr>
          <w:p>
            <w:pPr>
              <w:spacing w:after="20" w:before="20"/>
              <w:rPr>
                <w:rFonts w:ascii="Arial" w:hAnsi="Arial" w:cs="Arial"/>
                <w:sz w:val="15"/>
                <w:szCs w:val="15"/>
              </w:rPr>
            </w:pPr>
            <w:r>
              <w:rPr>
                <w:rFonts w:ascii="Arial" w:hAnsi="Arial" w:cs="Arial"/>
                <w:sz w:val="15"/>
                <w:szCs w:val="15"/>
              </w:rPr>
              <w:t xml:space="preserve">TC-RN-024.1 to 024.4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BRRN.010 (p.53-54)</w:t>
            </w:r>
          </w:p>
        </w:tc>
        <w:tc>
          <w:tcPr>
            <w:tcW w:w="6048" w:type="dxa"/>
          </w:tcPr>
          <w:p>
            <w:pPr>
              <w:spacing w:after="20" w:before="20"/>
              <w:rPr>
                <w:rFonts w:ascii="Arial" w:hAnsi="Arial" w:cs="Arial"/>
                <w:sz w:val="15"/>
                <w:szCs w:val="15"/>
              </w:rPr>
            </w:pPr>
            <w:r>
              <w:rPr>
                <w:rFonts w:ascii="Arial" w:hAnsi="Arial" w:cs="Arial"/>
                <w:sz w:val="15"/>
                <w:szCs w:val="15"/>
              </w:rPr>
              <w:t xml:space="preserve">FRRN.022, FRRN.024.01</w:t>
            </w:r>
          </w:p>
        </w:tc>
        <w:tc>
          <w:tcPr>
            <w:tcW w:w="6048" w:type="dxa"/>
          </w:tcPr>
          <w:p>
            <w:pPr>
              <w:spacing w:after="20" w:before="20"/>
              <w:rPr>
                <w:rFonts w:ascii="Arial" w:hAnsi="Arial" w:cs="Arial"/>
                <w:sz w:val="15"/>
                <w:szCs w:val="15"/>
              </w:rPr>
            </w:pPr>
            <w:r>
              <w:rPr>
                <w:rFonts w:ascii="Arial" w:hAnsi="Arial" w:cs="Arial"/>
                <w:sz w:val="15"/>
                <w:szCs w:val="15"/>
              </w:rPr>
              <w:t xml:space="preserve">TC-RN-080.1 to 080.5 (12 cases); TC-RN-081.1 to 081.4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BRRN.011 (p.54-55)</w:t>
            </w:r>
          </w:p>
        </w:tc>
        <w:tc>
          <w:tcPr>
            <w:tcW w:w="6048" w:type="dxa"/>
          </w:tcPr>
          <w:p>
            <w:pPr>
              <w:spacing w:after="20" w:before="20"/>
              <w:rPr>
                <w:rFonts w:ascii="Arial" w:hAnsi="Arial" w:cs="Arial"/>
                <w:sz w:val="15"/>
                <w:szCs w:val="15"/>
              </w:rPr>
            </w:pPr>
            <w:r>
              <w:rPr>
                <w:rFonts w:ascii="Arial" w:hAnsi="Arial" w:cs="Arial"/>
                <w:sz w:val="15"/>
                <w:szCs w:val="15"/>
              </w:rPr>
              <w:t xml:space="preserve">FRRN.014, FRRN.004.06, FRRN.010,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BRRN.012 (p.55)</w:t>
            </w:r>
          </w:p>
        </w:tc>
        <w:tc>
          <w:tcPr>
            <w:tcW w:w="6048" w:type="dxa"/>
          </w:tcPr>
          <w:p>
            <w:pPr>
              <w:spacing w:after="20" w:before="20"/>
              <w:rPr>
                <w:rFonts w:ascii="Arial" w:hAnsi="Arial" w:cs="Arial"/>
                <w:sz w:val="15"/>
                <w:szCs w:val="15"/>
              </w:rPr>
            </w:pPr>
            <w:r>
              <w:rPr>
                <w:rFonts w:ascii="Arial" w:hAnsi="Arial" w:cs="Arial"/>
                <w:sz w:val="15"/>
                <w:szCs w:val="15"/>
              </w:rPr>
              <w:t xml:space="preserve">FRRN.014,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BRRN.013 (p.55-56)</w:t>
            </w:r>
          </w:p>
        </w:tc>
        <w:tc>
          <w:tcPr>
            <w:tcW w:w="6048" w:type="dxa"/>
          </w:tcPr>
          <w:p>
            <w:pPr>
              <w:spacing w:after="20" w:before="20"/>
              <w:rPr>
                <w:rFonts w:ascii="Arial" w:hAnsi="Arial" w:cs="Arial"/>
                <w:sz w:val="15"/>
                <w:szCs w:val="15"/>
              </w:rPr>
            </w:pPr>
            <w:r>
              <w:rPr>
                <w:rFonts w:ascii="Arial" w:hAnsi="Arial" w:cs="Arial"/>
                <w:sz w:val="15"/>
                <w:szCs w:val="15"/>
              </w:rPr>
              <w:t xml:space="preserve">FRRN.014</w:t>
            </w:r>
          </w:p>
        </w:tc>
        <w:tc>
          <w:tcPr>
            <w:tcW w:w="6048" w:type="dxa"/>
          </w:tcPr>
          <w:p>
            <w:pPr>
              <w:spacing w:after="20" w:before="20"/>
              <w:rPr>
                <w:rFonts w:ascii="Arial" w:hAnsi="Arial" w:cs="Arial"/>
                <w:sz w:val="15"/>
                <w:szCs w:val="15"/>
              </w:rPr>
            </w:pPr>
            <w:r>
              <w:rPr>
                <w:rFonts w:ascii="Arial" w:hAnsi="Arial" w:cs="Arial"/>
                <w:sz w:val="15"/>
                <w:szCs w:val="15"/>
              </w:rPr>
              <w:t xml:space="preserve">TC-RN-041.1 to 041.4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BRRN.014 (p.56)</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BRRN.015 (p.56)</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BRRN.016 (p.56-57)</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BRRN.017 (p.57)</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BRRN.018 (p.57)</w:t>
            </w:r>
          </w:p>
        </w:tc>
        <w:tc>
          <w:tcPr>
            <w:tcW w:w="6048" w:type="dxa"/>
          </w:tcPr>
          <w:p>
            <w:pPr>
              <w:spacing w:after="20" w:before="20"/>
              <w:rPr>
                <w:rFonts w:ascii="Arial" w:hAnsi="Arial" w:cs="Arial"/>
                <w:sz w:val="15"/>
                <w:szCs w:val="15"/>
              </w:rPr>
            </w:pPr>
            <w:r>
              <w:rPr>
                <w:rFonts w:ascii="Arial" w:hAnsi="Arial" w:cs="Arial"/>
                <w:sz w:val="15"/>
                <w:szCs w:val="15"/>
              </w:rPr>
              <w:t xml:space="preserve">FRRN.015, FRRN.015.07</w:t>
            </w:r>
          </w:p>
        </w:tc>
        <w:tc>
          <w:tcPr>
            <w:tcW w:w="6048" w:type="dxa"/>
          </w:tcPr>
          <w:p>
            <w:pPr>
              <w:spacing w:after="20" w:before="20"/>
              <w:rPr>
                <w:rFonts w:ascii="Arial" w:hAnsi="Arial" w:cs="Arial"/>
                <w:sz w:val="15"/>
                <w:szCs w:val="15"/>
              </w:rPr>
            </w:pPr>
            <w:r>
              <w:rPr>
                <w:rFonts w:ascii="Arial" w:hAnsi="Arial" w:cs="Arial"/>
                <w:sz w:val="15"/>
                <w:szCs w:val="15"/>
              </w:rPr>
              <w:t xml:space="preserve">TC-RN-060.1 to 060.4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BRRN.019 (p.58-59)</w:t>
            </w:r>
          </w:p>
        </w:tc>
        <w:tc>
          <w:tcPr>
            <w:tcW w:w="6048" w:type="dxa"/>
          </w:tcPr>
          <w:p>
            <w:pPr>
              <w:spacing w:after="20" w:before="20"/>
              <w:rPr>
                <w:rFonts w:ascii="Arial" w:hAnsi="Arial" w:cs="Arial"/>
                <w:sz w:val="15"/>
                <w:szCs w:val="15"/>
              </w:rPr>
            </w:pPr>
            <w:r>
              <w:rPr>
                <w:rFonts w:ascii="Arial" w:hAnsi="Arial" w:cs="Arial"/>
                <w:sz w:val="15"/>
                <w:szCs w:val="15"/>
              </w:rPr>
              <w:t xml:space="preserve">FRRN.044, FRRN.044.02</w:t>
            </w:r>
          </w:p>
        </w:tc>
        <w:tc>
          <w:tcPr>
            <w:tcW w:w="6048" w:type="dxa"/>
          </w:tcPr>
          <w:p>
            <w:pPr>
              <w:spacing w:after="20" w:before="20"/>
              <w:rPr>
                <w:rFonts w:ascii="Arial" w:hAnsi="Arial" w:cs="Arial"/>
                <w:sz w:val="15"/>
                <w:szCs w:val="15"/>
              </w:rPr>
            </w:pPr>
            <w:r>
              <w:rPr>
                <w:rFonts w:ascii="Arial" w:hAnsi="Arial" w:cs="Arial"/>
                <w:sz w:val="15"/>
                <w:szCs w:val="15"/>
              </w:rPr>
              <w:t xml:space="preserve">TC-RN-101.1 to 101.5 (8 cases); TC-RN-103.1 to 103.3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BRRN.020 (p.30; p.5, 20-21)</w:t>
            </w:r>
          </w:p>
        </w:tc>
        <w:tc>
          <w:tcPr>
            <w:tcW w:w="6048" w:type="dxa"/>
          </w:tcPr>
          <w:p>
            <w:pPr>
              <w:spacing w:after="20" w:before="20"/>
              <w:rPr>
                <w:rFonts w:ascii="Arial" w:hAnsi="Arial" w:cs="Arial"/>
                <w:sz w:val="15"/>
                <w:szCs w:val="15"/>
              </w:rPr>
            </w:pPr>
            <w:r>
              <w:rPr>
                <w:rFonts w:ascii="Arial" w:hAnsi="Arial" w:cs="Arial"/>
                <w:sz w:val="15"/>
                <w:szCs w:val="15"/>
              </w:rPr>
              <w:t xml:space="preserve">FRRN.007, FRRN.040.01, FRRN.046.01</w:t>
            </w:r>
          </w:p>
        </w:tc>
        <w:tc>
          <w:tcPr>
            <w:tcW w:w="6048" w:type="dxa"/>
          </w:tcPr>
          <w:p>
            <w:pPr>
              <w:spacing w:after="20" w:before="20"/>
              <w:rPr>
                <w:rFonts w:ascii="Arial" w:hAnsi="Arial" w:cs="Arial"/>
                <w:sz w:val="15"/>
                <w:szCs w:val="15"/>
              </w:rPr>
            </w:pPr>
            <w:r>
              <w:rPr>
                <w:rFonts w:ascii="Arial" w:hAnsi="Arial" w:cs="Arial"/>
                <w:sz w:val="15"/>
                <w:szCs w:val="15"/>
              </w:rPr>
              <w:t xml:space="preserve">TC-RN-020.1 to 020.6 (8 cases); TC-RN-028.1 to 028.4 (6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BRRN.021 (p.30)</w:t>
            </w:r>
          </w:p>
        </w:tc>
        <w:tc>
          <w:tcPr>
            <w:tcW w:w="6048" w:type="dxa"/>
          </w:tcPr>
          <w:p>
            <w:pPr>
              <w:spacing w:after="20" w:before="20"/>
              <w:rPr>
                <w:rFonts w:ascii="Arial" w:hAnsi="Arial" w:cs="Arial"/>
                <w:sz w:val="15"/>
                <w:szCs w:val="15"/>
              </w:rPr>
            </w:pPr>
            <w:r>
              <w:rPr>
                <w:rFonts w:ascii="Arial" w:hAnsi="Arial" w:cs="Arial"/>
                <w:sz w:val="15"/>
                <w:szCs w:val="15"/>
              </w:rPr>
              <w:t xml:space="preserve">FRRN.004, FRRN.003, FRRN.004.07</w:t>
            </w:r>
          </w:p>
        </w:tc>
        <w:tc>
          <w:tcPr>
            <w:tcW w:w="6048" w:type="dxa"/>
          </w:tcPr>
          <w:p>
            <w:pPr>
              <w:spacing w:after="20" w:before="20"/>
              <w:rPr>
                <w:rFonts w:ascii="Arial" w:hAnsi="Arial" w:cs="Arial"/>
                <w:sz w:val="15"/>
                <w:szCs w:val="15"/>
              </w:rPr>
            </w:pPr>
            <w:r>
              <w:rPr>
                <w:rFonts w:ascii="Arial" w:hAnsi="Arial" w:cs="Arial"/>
                <w:sz w:val="15"/>
                <w:szCs w:val="15"/>
              </w:rPr>
              <w:t xml:space="preserve">TC-RN-015.1 to 015.4 (5 cases); TC-RN-004.1 to 004.4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BRRN.022 (p.30)</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TC-RN-021.1 to 021.3 (4 cases); TC-RN-020.1 to 020.6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BRRN.023 (p.30-32; p.5-6, 21)</w:t>
            </w:r>
          </w:p>
        </w:tc>
        <w:tc>
          <w:tcPr>
            <w:tcW w:w="6048" w:type="dxa"/>
          </w:tcPr>
          <w:p>
            <w:pPr>
              <w:spacing w:after="20" w:before="20"/>
              <w:rPr>
                <w:rFonts w:ascii="Arial" w:hAnsi="Arial" w:cs="Arial"/>
                <w:sz w:val="15"/>
                <w:szCs w:val="15"/>
              </w:rPr>
            </w:pPr>
            <w:r>
              <w:rPr>
                <w:rFonts w:ascii="Arial" w:hAnsi="Arial" w:cs="Arial"/>
                <w:sz w:val="15"/>
                <w:szCs w:val="15"/>
              </w:rPr>
              <w:t xml:space="preserve">FRRN.007, FRRN.008, FRRN.020.03</w:t>
            </w:r>
          </w:p>
        </w:tc>
        <w:tc>
          <w:tcPr>
            <w:tcW w:w="6048" w:type="dxa"/>
          </w:tcPr>
          <w:p>
            <w:pPr>
              <w:spacing w:after="20" w:before="20"/>
              <w:rPr>
                <w:rFonts w:ascii="Arial" w:hAnsi="Arial" w:cs="Arial"/>
                <w:sz w:val="15"/>
                <w:szCs w:val="15"/>
              </w:rPr>
            </w:pPr>
            <w:r>
              <w:rPr>
                <w:rFonts w:ascii="Arial" w:hAnsi="Arial" w:cs="Arial"/>
                <w:sz w:val="15"/>
                <w:szCs w:val="15"/>
              </w:rPr>
              <w:t xml:space="preserve">TC-RN-022.1 to 022.7 (9 cases); TC-RN-051.1 to 051.5 (8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BRRN.024 (p.32; p.6, 21)</w:t>
            </w:r>
          </w:p>
        </w:tc>
        <w:tc>
          <w:tcPr>
            <w:tcW w:w="6048" w:type="dxa"/>
          </w:tcPr>
          <w:p>
            <w:pPr>
              <w:spacing w:after="20" w:before="20"/>
              <w:rPr>
                <w:rFonts w:ascii="Arial" w:hAnsi="Arial" w:cs="Arial"/>
                <w:sz w:val="15"/>
                <w:szCs w:val="15"/>
              </w:rPr>
            </w:pPr>
            <w:r>
              <w:rPr>
                <w:rFonts w:ascii="Arial" w:hAnsi="Arial" w:cs="Arial"/>
                <w:sz w:val="15"/>
                <w:szCs w:val="15"/>
              </w:rPr>
              <w:t xml:space="preserve">FRRN.012, FRRN.001.02</w:t>
            </w:r>
          </w:p>
        </w:tc>
        <w:tc>
          <w:tcPr>
            <w:tcW w:w="6048" w:type="dxa"/>
          </w:tcPr>
          <w:p>
            <w:pPr>
              <w:spacing w:after="20" w:before="20"/>
              <w:rPr>
                <w:rFonts w:ascii="Arial" w:hAnsi="Arial" w:cs="Arial"/>
                <w:sz w:val="15"/>
                <w:szCs w:val="15"/>
              </w:rPr>
            </w:pPr>
            <w:r>
              <w:rPr>
                <w:rFonts w:ascii="Arial" w:hAnsi="Arial" w:cs="Arial"/>
                <w:sz w:val="15"/>
                <w:szCs w:val="15"/>
              </w:rPr>
              <w:t xml:space="preserve">TC-RN-002.1 to 002.5 (8 cases); TC-RN-025.1 to 025.5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BRRN.025 (p.32)</w:t>
            </w:r>
          </w:p>
        </w:tc>
        <w:tc>
          <w:tcPr>
            <w:tcW w:w="6048" w:type="dxa"/>
          </w:tcPr>
          <w:p>
            <w:pPr>
              <w:spacing w:after="20" w:before="20"/>
              <w:rPr>
                <w:rFonts w:ascii="Arial" w:hAnsi="Arial" w:cs="Arial"/>
                <w:sz w:val="15"/>
                <w:szCs w:val="15"/>
              </w:rPr>
            </w:pPr>
            <w:r>
              <w:rPr>
                <w:rFonts w:ascii="Arial" w:hAnsi="Arial" w:cs="Arial"/>
                <w:sz w:val="15"/>
                <w:szCs w:val="15"/>
              </w:rPr>
              <w:t xml:space="preserve">FRRN.023, FRRN.023.03</w:t>
            </w:r>
          </w:p>
        </w:tc>
        <w:tc>
          <w:tcPr>
            <w:tcW w:w="6048" w:type="dxa"/>
          </w:tcPr>
          <w:p>
            <w:pPr>
              <w:spacing w:after="20" w:before="20"/>
              <w:rPr>
                <w:rFonts w:ascii="Arial" w:hAnsi="Arial" w:cs="Arial"/>
                <w:sz w:val="15"/>
                <w:szCs w:val="15"/>
              </w:rPr>
            </w:pPr>
            <w:r>
              <w:rPr>
                <w:rFonts w:ascii="Arial" w:hAnsi="Arial" w:cs="Arial"/>
                <w:sz w:val="15"/>
                <w:szCs w:val="15"/>
              </w:rPr>
              <w:t xml:space="preserve">TC-RN-083.1 to 083.4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BRRN.026 (p.32-33)</w:t>
            </w:r>
          </w:p>
        </w:tc>
        <w:tc>
          <w:tcPr>
            <w:tcW w:w="6048" w:type="dxa"/>
          </w:tcPr>
          <w:p>
            <w:pPr>
              <w:spacing w:after="20" w:before="20"/>
              <w:rPr>
                <w:rFonts w:ascii="Arial" w:hAnsi="Arial" w:cs="Arial"/>
                <w:sz w:val="15"/>
                <w:szCs w:val="15"/>
              </w:rPr>
            </w:pPr>
            <w:r>
              <w:rPr>
                <w:rFonts w:ascii="Arial" w:hAnsi="Arial" w:cs="Arial"/>
                <w:sz w:val="15"/>
                <w:szCs w:val="15"/>
              </w:rPr>
              <w:t xml:space="preserve">FRRN.047.01</w:t>
            </w:r>
          </w:p>
        </w:tc>
        <w:tc>
          <w:tcPr>
            <w:tcW w:w="6048" w:type="dxa"/>
          </w:tcPr>
          <w:p>
            <w:pPr>
              <w:spacing w:after="20" w:before="20"/>
              <w:rPr>
                <w:rFonts w:ascii="Arial" w:hAnsi="Arial" w:cs="Arial"/>
                <w:sz w:val="15"/>
                <w:szCs w:val="15"/>
              </w:rPr>
            </w:pPr>
            <w:r>
              <w:rPr>
                <w:rFonts w:ascii="Arial" w:hAnsi="Arial" w:cs="Arial"/>
                <w:sz w:val="15"/>
                <w:szCs w:val="15"/>
              </w:rPr>
              <w:t xml:space="preserve">TC-RN-085.1 to 085.3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BRRN.027 (p.33)</w:t>
            </w:r>
          </w:p>
        </w:tc>
        <w:tc>
          <w:tcPr>
            <w:tcW w:w="6048" w:type="dxa"/>
          </w:tcPr>
          <w:p>
            <w:pPr>
              <w:spacing w:after="20" w:before="20"/>
              <w:rPr>
                <w:rFonts w:ascii="Arial" w:hAnsi="Arial" w:cs="Arial"/>
                <w:sz w:val="15"/>
                <w:szCs w:val="15"/>
              </w:rPr>
            </w:pPr>
            <w:r>
              <w:rPr>
                <w:rFonts w:ascii="Arial" w:hAnsi="Arial" w:cs="Arial"/>
                <w:sz w:val="15"/>
                <w:szCs w:val="15"/>
              </w:rPr>
              <w:t xml:space="preserve">FRRN.014</w:t>
            </w:r>
          </w:p>
        </w:tc>
        <w:tc>
          <w:tcPr>
            <w:tcW w:w="6048" w:type="dxa"/>
          </w:tcPr>
          <w:p>
            <w:pPr>
              <w:spacing w:after="20" w:before="20"/>
              <w:rPr>
                <w:rFonts w:ascii="Arial" w:hAnsi="Arial" w:cs="Arial"/>
                <w:sz w:val="15"/>
                <w:szCs w:val="15"/>
              </w:rPr>
            </w:pPr>
            <w:r>
              <w:rPr>
                <w:rFonts w:ascii="Arial" w:hAnsi="Arial" w:cs="Arial"/>
                <w:sz w:val="15"/>
                <w:szCs w:val="15"/>
              </w:rPr>
              <w:t xml:space="preserve">TC-RN-042.1 to 042.3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BRRN.028 (p.33-34; p.6-7, 21-23)</w:t>
            </w:r>
          </w:p>
        </w:tc>
        <w:tc>
          <w:tcPr>
            <w:tcW w:w="6048" w:type="dxa"/>
          </w:tcPr>
          <w:p>
            <w:pPr>
              <w:spacing w:after="20" w:before="20"/>
              <w:rPr>
                <w:rFonts w:ascii="Arial" w:hAnsi="Arial" w:cs="Arial"/>
                <w:sz w:val="15"/>
                <w:szCs w:val="15"/>
              </w:rPr>
            </w:pPr>
            <w:r>
              <w:rPr>
                <w:rFonts w:ascii="Arial" w:hAnsi="Arial" w:cs="Arial"/>
                <w:sz w:val="15"/>
                <w:szCs w:val="15"/>
              </w:rPr>
              <w:t xml:space="preserve">FRRN.039</w:t>
            </w:r>
          </w:p>
        </w:tc>
        <w:tc>
          <w:tcPr>
            <w:tcW w:w="6048" w:type="dxa"/>
          </w:tcPr>
          <w:p>
            <w:pPr>
              <w:spacing w:after="20" w:before="20"/>
              <w:rPr>
                <w:rFonts w:ascii="Arial" w:hAnsi="Arial" w:cs="Arial"/>
                <w:sz w:val="15"/>
                <w:szCs w:val="15"/>
              </w:rPr>
            </w:pPr>
            <w:r>
              <w:rPr>
                <w:rFonts w:ascii="Arial" w:hAnsi="Arial" w:cs="Arial"/>
                <w:sz w:val="15"/>
                <w:szCs w:val="15"/>
              </w:rPr>
              <w:t xml:space="preserve">TC-RN-026.1 to 026.4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BRRN.029 (p.34; p.7-8, 23)</w:t>
            </w:r>
          </w:p>
        </w:tc>
        <w:tc>
          <w:tcPr>
            <w:tcW w:w="6048" w:type="dxa"/>
          </w:tcPr>
          <w:p>
            <w:pPr>
              <w:spacing w:after="20" w:before="20"/>
              <w:rPr>
                <w:rFonts w:ascii="Arial" w:hAnsi="Arial" w:cs="Arial"/>
                <w:sz w:val="15"/>
                <w:szCs w:val="15"/>
              </w:rPr>
            </w:pPr>
            <w:r>
              <w:rPr>
                <w:rFonts w:ascii="Arial" w:hAnsi="Arial" w:cs="Arial"/>
                <w:sz w:val="15"/>
                <w:szCs w:val="15"/>
              </w:rPr>
              <w:t xml:space="preserve">FRRN.012, FRRN.041.01</w:t>
            </w:r>
          </w:p>
        </w:tc>
        <w:tc>
          <w:tcPr>
            <w:tcW w:w="6048" w:type="dxa"/>
          </w:tcPr>
          <w:p>
            <w:pPr>
              <w:spacing w:after="20" w:before="20"/>
              <w:rPr>
                <w:rFonts w:ascii="Arial" w:hAnsi="Arial" w:cs="Arial"/>
                <w:sz w:val="15"/>
                <w:szCs w:val="15"/>
              </w:rPr>
            </w:pPr>
            <w:r>
              <w:rPr>
                <w:rFonts w:ascii="Arial" w:hAnsi="Arial" w:cs="Arial"/>
                <w:sz w:val="15"/>
                <w:szCs w:val="15"/>
              </w:rPr>
              <w:t xml:space="preserve">TC-RN-025.1 to 025.5 (9 cases); TC-RN-022.1 to 022.7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BRRN.030 (p.34-35; p.8)</w:t>
            </w:r>
          </w:p>
        </w:tc>
        <w:tc>
          <w:tcPr>
            <w:tcW w:w="6048" w:type="dxa"/>
          </w:tcPr>
          <w:p>
            <w:pPr>
              <w:spacing w:after="20" w:before="20"/>
              <w:rPr>
                <w:rFonts w:ascii="Arial" w:hAnsi="Arial" w:cs="Arial"/>
                <w:sz w:val="15"/>
                <w:szCs w:val="15"/>
              </w:rPr>
            </w:pPr>
            <w:r>
              <w:rPr>
                <w:rFonts w:ascii="Arial" w:hAnsi="Arial" w:cs="Arial"/>
                <w:sz w:val="15"/>
                <w:szCs w:val="15"/>
              </w:rPr>
              <w:t xml:space="preserve">FRRN.004, FRRN.004.04, FRRN.040.03</w:t>
            </w:r>
          </w:p>
        </w:tc>
        <w:tc>
          <w:tcPr>
            <w:tcW w:w="6048" w:type="dxa"/>
          </w:tcPr>
          <w:p>
            <w:pPr>
              <w:spacing w:after="20" w:before="20"/>
              <w:rPr>
                <w:rFonts w:ascii="Arial" w:hAnsi="Arial" w:cs="Arial"/>
                <w:sz w:val="15"/>
                <w:szCs w:val="15"/>
              </w:rPr>
            </w:pPr>
            <w:r>
              <w:rPr>
                <w:rFonts w:ascii="Arial" w:hAnsi="Arial" w:cs="Arial"/>
                <w:sz w:val="15"/>
                <w:szCs w:val="15"/>
              </w:rPr>
              <w:t xml:space="preserve">TC-RN-010.1 to 010.7 (8 cases); TC-RN-016.1 to 016.5 (8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BRRN.031 (p.35-36)</w:t>
            </w:r>
          </w:p>
        </w:tc>
        <w:tc>
          <w:tcPr>
            <w:tcW w:w="6048" w:type="dxa"/>
          </w:tcPr>
          <w:p>
            <w:pPr>
              <w:spacing w:after="20" w:before="20"/>
              <w:rPr>
                <w:rFonts w:ascii="Arial" w:hAnsi="Arial" w:cs="Arial"/>
                <w:sz w:val="15"/>
                <w:szCs w:val="15"/>
              </w:rPr>
            </w:pPr>
            <w:r>
              <w:rPr>
                <w:rFonts w:ascii="Arial" w:hAnsi="Arial" w:cs="Arial"/>
                <w:sz w:val="15"/>
                <w:szCs w:val="15"/>
              </w:rPr>
              <w:t xml:space="preserve">FRRN.007, FRRN.08, FRRN.008.01, FRRN.040.02, FRRN.020.03</w:t>
            </w:r>
          </w:p>
        </w:tc>
        <w:tc>
          <w:tcPr>
            <w:tcW w:w="6048" w:type="dxa"/>
          </w:tcPr>
          <w:p>
            <w:pPr>
              <w:spacing w:after="20" w:before="20"/>
              <w:rPr>
                <w:rFonts w:ascii="Arial" w:hAnsi="Arial" w:cs="Arial"/>
                <w:sz w:val="15"/>
                <w:szCs w:val="15"/>
              </w:rPr>
            </w:pPr>
            <w:r>
              <w:rPr>
                <w:rFonts w:ascii="Arial" w:hAnsi="Arial" w:cs="Arial"/>
                <w:sz w:val="15"/>
                <w:szCs w:val="15"/>
              </w:rPr>
              <w:t xml:space="preserve">TC-RN-023.1 to 023.7 (9 cases); TC-RN-051.1 to 051.5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BRRN.032 (p.36)</w:t>
            </w:r>
          </w:p>
        </w:tc>
        <w:tc>
          <w:tcPr>
            <w:tcW w:w="6048" w:type="dxa"/>
          </w:tcPr>
          <w:p>
            <w:pPr>
              <w:spacing w:after="20" w:before="20"/>
              <w:rPr>
                <w:rFonts w:ascii="Arial" w:hAnsi="Arial" w:cs="Arial"/>
                <w:sz w:val="15"/>
                <w:szCs w:val="15"/>
              </w:rPr>
            </w:pPr>
            <w:r>
              <w:rPr>
                <w:rFonts w:ascii="Arial" w:hAnsi="Arial" w:cs="Arial"/>
                <w:sz w:val="15"/>
                <w:szCs w:val="15"/>
              </w:rPr>
              <w:t xml:space="preserve">FRRN.004.06</w:t>
            </w:r>
          </w:p>
        </w:tc>
        <w:tc>
          <w:tcPr>
            <w:tcW w:w="6048" w:type="dxa"/>
          </w:tcPr>
          <w:p>
            <w:pPr>
              <w:spacing w:after="20" w:before="20"/>
              <w:rPr>
                <w:rFonts w:ascii="Arial" w:hAnsi="Arial" w:cs="Arial"/>
                <w:sz w:val="15"/>
                <w:szCs w:val="15"/>
              </w:rPr>
            </w:pPr>
            <w:r>
              <w:rPr>
                <w:rFonts w:ascii="Arial" w:hAnsi="Arial" w:cs="Arial"/>
                <w:sz w:val="15"/>
                <w:szCs w:val="15"/>
              </w:rPr>
              <w:t xml:space="preserve">TC-RN-027.1 to 027.3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BRRN.033 (p.36; p.8-9)</w:t>
            </w:r>
          </w:p>
        </w:tc>
        <w:tc>
          <w:tcPr>
            <w:tcW w:w="6048" w:type="dxa"/>
          </w:tcPr>
          <w:p>
            <w:pPr>
              <w:spacing w:after="20" w:before="20"/>
              <w:rPr>
                <w:rFonts w:ascii="Arial" w:hAnsi="Arial" w:cs="Arial"/>
                <w:sz w:val="15"/>
                <w:szCs w:val="15"/>
              </w:rPr>
            </w:pPr>
            <w:r>
              <w:rPr>
                <w:rFonts w:ascii="Arial" w:hAnsi="Arial" w:cs="Arial"/>
                <w:sz w:val="15"/>
                <w:szCs w:val="15"/>
              </w:rPr>
              <w:t xml:space="preserve">FRRN.017, FRRN.018, FRRN.019, FRRN.020, FRRN.018.02</w:t>
            </w:r>
          </w:p>
        </w:tc>
        <w:tc>
          <w:tcPr>
            <w:tcW w:w="6048" w:type="dxa"/>
          </w:tcPr>
          <w:p>
            <w:pPr>
              <w:spacing w:after="20" w:before="20"/>
              <w:rPr>
                <w:rFonts w:ascii="Arial" w:hAnsi="Arial" w:cs="Arial"/>
                <w:sz w:val="15"/>
                <w:szCs w:val="15"/>
              </w:rPr>
            </w:pPr>
            <w:r>
              <w:rPr>
                <w:rFonts w:ascii="Arial" w:hAnsi="Arial" w:cs="Arial"/>
                <w:sz w:val="15"/>
                <w:szCs w:val="15"/>
              </w:rPr>
              <w:t xml:space="preserve">TC-RN-048.1 to 048.4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BRRN.034 (p.37; p.9, 23)</w:t>
            </w:r>
          </w:p>
        </w:tc>
        <w:tc>
          <w:tcPr>
            <w:tcW w:w="6048" w:type="dxa"/>
          </w:tcPr>
          <w:p>
            <w:pPr>
              <w:spacing w:after="20" w:before="20"/>
              <w:rPr>
                <w:rFonts w:ascii="Arial" w:hAnsi="Arial" w:cs="Arial"/>
                <w:sz w:val="15"/>
                <w:szCs w:val="15"/>
              </w:rPr>
            </w:pPr>
            <w:r>
              <w:rPr>
                <w:rFonts w:ascii="Arial" w:hAnsi="Arial" w:cs="Arial"/>
                <w:sz w:val="15"/>
                <w:szCs w:val="15"/>
              </w:rPr>
              <w:t xml:space="preserve">FRRN.040, FRRN.040.02</w:t>
            </w:r>
          </w:p>
        </w:tc>
        <w:tc>
          <w:tcPr>
            <w:tcW w:w="6048" w:type="dxa"/>
          </w:tcPr>
          <w:p>
            <w:pPr>
              <w:spacing w:after="20" w:before="20"/>
              <w:rPr>
                <w:rFonts w:ascii="Arial" w:hAnsi="Arial" w:cs="Arial"/>
                <w:sz w:val="15"/>
                <w:szCs w:val="15"/>
              </w:rPr>
            </w:pPr>
            <w:r>
              <w:rPr>
                <w:rFonts w:ascii="Arial" w:hAnsi="Arial" w:cs="Arial"/>
                <w:sz w:val="15"/>
                <w:szCs w:val="15"/>
              </w:rPr>
              <w:t xml:space="preserve">TC-RN-023.1 to 023.7 (9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BRRN.035 (p.37-38; p.9-11, 23-24)</w:t>
            </w:r>
          </w:p>
        </w:tc>
        <w:tc>
          <w:tcPr>
            <w:tcW w:w="6048" w:type="dxa"/>
          </w:tcPr>
          <w:p>
            <w:pPr>
              <w:spacing w:after="20" w:before="20"/>
              <w:rPr>
                <w:rFonts w:ascii="Arial" w:hAnsi="Arial" w:cs="Arial"/>
                <w:sz w:val="15"/>
                <w:szCs w:val="15"/>
              </w:rPr>
            </w:pPr>
            <w:r>
              <w:rPr>
                <w:rFonts w:ascii="Arial" w:hAnsi="Arial" w:cs="Arial"/>
                <w:sz w:val="15"/>
                <w:szCs w:val="15"/>
              </w:rPr>
              <w:t xml:space="preserve">FRRN.013, FRRN.013.05</w:t>
            </w:r>
          </w:p>
        </w:tc>
        <w:tc>
          <w:tcPr>
            <w:tcW w:w="6048" w:type="dxa"/>
          </w:tcPr>
          <w:p>
            <w:pPr>
              <w:spacing w:after="20" w:before="20"/>
              <w:rPr>
                <w:rFonts w:ascii="Arial" w:hAnsi="Arial" w:cs="Arial"/>
                <w:sz w:val="15"/>
                <w:szCs w:val="15"/>
              </w:rPr>
            </w:pPr>
            <w:r>
              <w:rPr>
                <w:rFonts w:ascii="Arial" w:hAnsi="Arial" w:cs="Arial"/>
                <w:sz w:val="15"/>
                <w:szCs w:val="15"/>
              </w:rPr>
              <w:t xml:space="preserve">TC-RN-071.1 to 071.4 (9 cases); TC-RN-051.1 to 051.5 (8 cases); TC-RN-084.1 to 084.5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BRRN.036 (p.38-39; p.11-12, 24)</w:t>
            </w:r>
          </w:p>
        </w:tc>
        <w:tc>
          <w:tcPr>
            <w:tcW w:w="6048" w:type="dxa"/>
          </w:tcPr>
          <w:p>
            <w:pPr>
              <w:spacing w:after="20" w:before="20"/>
              <w:rPr>
                <w:rFonts w:ascii="Arial" w:hAnsi="Arial" w:cs="Arial"/>
                <w:sz w:val="15"/>
                <w:szCs w:val="15"/>
              </w:rPr>
            </w:pPr>
            <w:r>
              <w:rPr>
                <w:rFonts w:ascii="Arial" w:hAnsi="Arial" w:cs="Arial"/>
                <w:sz w:val="15"/>
                <w:szCs w:val="15"/>
              </w:rPr>
              <w:t xml:space="preserve">FRRN.002.05, FRRN.044.03</w:t>
            </w:r>
          </w:p>
        </w:tc>
        <w:tc>
          <w:tcPr>
            <w:tcW w:w="6048" w:type="dxa"/>
          </w:tcPr>
          <w:p>
            <w:pPr>
              <w:spacing w:after="20" w:before="20"/>
              <w:rPr>
                <w:rFonts w:ascii="Arial" w:hAnsi="Arial" w:cs="Arial"/>
                <w:sz w:val="15"/>
                <w:szCs w:val="15"/>
              </w:rPr>
            </w:pPr>
            <w:r>
              <w:rPr>
                <w:rFonts w:ascii="Arial" w:hAnsi="Arial" w:cs="Arial"/>
                <w:sz w:val="15"/>
                <w:szCs w:val="15"/>
              </w:rPr>
              <w:t xml:space="preserve">TC-RN-102.1 to 102.3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BRRN.037 (p.39; p.12, 24-26)</w:t>
            </w:r>
          </w:p>
        </w:tc>
        <w:tc>
          <w:tcPr>
            <w:tcW w:w="6048" w:type="dxa"/>
          </w:tcPr>
          <w:p>
            <w:pPr>
              <w:spacing w:after="20" w:before="20"/>
              <w:rPr>
                <w:rFonts w:ascii="Arial" w:hAnsi="Arial" w:cs="Arial"/>
                <w:sz w:val="15"/>
                <w:szCs w:val="15"/>
              </w:rPr>
            </w:pPr>
            <w:r>
              <w:rPr>
                <w:rFonts w:ascii="Arial" w:hAnsi="Arial" w:cs="Arial"/>
                <w:sz w:val="15"/>
                <w:szCs w:val="15"/>
              </w:rPr>
              <w:t xml:space="preserve">FRRN.023, FRRN.023.03, FRRN.037.02</w:t>
            </w:r>
          </w:p>
        </w:tc>
        <w:tc>
          <w:tcPr>
            <w:tcW w:w="6048" w:type="dxa"/>
          </w:tcPr>
          <w:p>
            <w:pPr>
              <w:spacing w:after="20" w:before="20"/>
              <w:rPr>
                <w:rFonts w:ascii="Arial" w:hAnsi="Arial" w:cs="Arial"/>
                <w:sz w:val="15"/>
                <w:szCs w:val="15"/>
              </w:rPr>
            </w:pPr>
            <w:r>
              <w:rPr>
                <w:rFonts w:ascii="Arial" w:hAnsi="Arial" w:cs="Arial"/>
                <w:sz w:val="15"/>
                <w:szCs w:val="15"/>
              </w:rPr>
              <w:t xml:space="preserve">TC-RN-083.1 to 083.4 (5 cases); TC-RN-082.1 to 082.4 (5 cases); TC-RN-086.1 to 086.3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BRRN.038 (p.40)</w:t>
            </w:r>
          </w:p>
        </w:tc>
        <w:tc>
          <w:tcPr>
            <w:tcW w:w="6048" w:type="dxa"/>
          </w:tcPr>
          <w:p>
            <w:pPr>
              <w:spacing w:after="20" w:before="20"/>
              <w:rPr>
                <w:rFonts w:ascii="Arial" w:hAnsi="Arial" w:cs="Arial"/>
                <w:sz w:val="15"/>
                <w:szCs w:val="15"/>
              </w:rPr>
            </w:pPr>
            <w:r>
              <w:rPr>
                <w:rFonts w:ascii="Arial" w:hAnsi="Arial" w:cs="Arial"/>
                <w:sz w:val="15"/>
                <w:szCs w:val="15"/>
              </w:rPr>
              <w:t xml:space="preserve">FRRN.017, FRRN.009.01, FRRN.018.02</w:t>
            </w:r>
          </w:p>
        </w:tc>
        <w:tc>
          <w:tcPr>
            <w:tcW w:w="6048" w:type="dxa"/>
          </w:tcPr>
          <w:p>
            <w:pPr>
              <w:spacing w:after="20" w:before="20"/>
              <w:rPr>
                <w:rFonts w:ascii="Arial" w:hAnsi="Arial" w:cs="Arial"/>
                <w:sz w:val="15"/>
                <w:szCs w:val="15"/>
              </w:rPr>
            </w:pPr>
            <w:r>
              <w:rPr>
                <w:rFonts w:ascii="Arial" w:hAnsi="Arial" w:cs="Arial"/>
                <w:sz w:val="15"/>
                <w:szCs w:val="15"/>
              </w:rPr>
              <w:t xml:space="preserve">TC-RN-048.1 to 048.4 (6 cases); TC-RN-064.1 to 064.3 (3 cases); TC-RN-084.1 to 084.5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BRRN.039 (p.40)</w:t>
            </w:r>
          </w:p>
        </w:tc>
        <w:tc>
          <w:tcPr>
            <w:tcW w:w="6048" w:type="dxa"/>
          </w:tcPr>
          <w:p>
            <w:pPr>
              <w:spacing w:after="20" w:before="20"/>
              <w:rPr>
                <w:rFonts w:ascii="Arial" w:hAnsi="Arial" w:cs="Arial"/>
                <w:sz w:val="15"/>
                <w:szCs w:val="15"/>
              </w:rPr>
            </w:pPr>
            <w:r>
              <w:rPr>
                <w:rFonts w:ascii="Arial" w:hAnsi="Arial" w:cs="Arial"/>
                <w:sz w:val="15"/>
                <w:szCs w:val="15"/>
              </w:rPr>
              <w:t xml:space="preserve">FRRN.012</w:t>
            </w:r>
          </w:p>
        </w:tc>
        <w:tc>
          <w:tcPr>
            <w:tcW w:w="6048" w:type="dxa"/>
          </w:tcPr>
          <w:p>
            <w:pPr>
              <w:spacing w:after="20" w:before="20"/>
              <w:rPr>
                <w:rFonts w:ascii="Arial" w:hAnsi="Arial" w:cs="Arial"/>
                <w:sz w:val="15"/>
                <w:szCs w:val="15"/>
              </w:rPr>
            </w:pPr>
            <w:r>
              <w:rPr>
                <w:rFonts w:ascii="Arial" w:hAnsi="Arial" w:cs="Arial"/>
                <w:sz w:val="15"/>
                <w:szCs w:val="15"/>
              </w:rPr>
              <w:t xml:space="preserve">TC-RN-025.1 to 025.5 (9 cases); TC-RN-023.1 to 023.7 (9 cases)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BRRN.040 (p.40-41)</w:t>
            </w:r>
          </w:p>
        </w:tc>
        <w:tc>
          <w:tcPr>
            <w:tcW w:w="6048" w:type="dxa"/>
          </w:tcPr>
          <w:p>
            <w:pPr>
              <w:keepNext/>
              <w:spacing w:after="20" w:before="20"/>
              <w:rPr>
                <w:rFonts w:ascii="Arial" w:hAnsi="Arial" w:cs="Arial"/>
                <w:sz w:val="15"/>
                <w:szCs w:val="15"/>
              </w:rPr>
            </w:pPr>
            <w:r>
              <w:rPr>
                <w:rFonts w:ascii="Arial" w:hAnsi="Arial" w:cs="Arial"/>
                <w:sz w:val="15"/>
                <w:szCs w:val="15"/>
              </w:rPr>
              <w:t xml:space="preserve">FRRN.029, FRRN.025.01, FRRN.26.01, FRRN.028.02</w:t>
            </w:r>
          </w:p>
        </w:tc>
        <w:tc>
          <w:tcPr>
            <w:tcW w:w="6048" w:type="dxa"/>
          </w:tcPr>
          <w:p>
            <w:pPr>
              <w:keepNext/>
              <w:spacing w:after="20" w:before="20"/>
              <w:rPr>
                <w:rFonts w:ascii="Arial" w:hAnsi="Arial" w:cs="Arial"/>
                <w:sz w:val="15"/>
                <w:szCs w:val="15"/>
              </w:rPr>
            </w:pPr>
            <w:r>
              <w:rPr>
                <w:rFonts w:ascii="Arial" w:hAnsi="Arial" w:cs="Arial"/>
                <w:sz w:val="15"/>
                <w:szCs w:val="15"/>
              </w:rPr>
              <w:t xml:space="preserve">TC-RN-084.1 to 084.5 (7 cases)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BRRN.041 (p.12-14)</w:t>
            </w:r>
          </w:p>
        </w:tc>
        <w:tc>
          <w:tcPr>
            <w:tcW w:w="6048" w:type="dxa"/>
          </w:tcPr>
          <w:p>
            <w:pPr>
              <w:keepNext/>
              <w:spacing w:after="20" w:before="20"/>
              <w:rPr>
                <w:rFonts w:ascii="Arial" w:hAnsi="Arial" w:cs="Arial"/>
                <w:sz w:val="15"/>
                <w:szCs w:val="15"/>
              </w:rPr>
            </w:pPr>
            <w:r>
              <w:rPr>
                <w:rFonts w:ascii="Arial" w:hAnsi="Arial" w:cs="Arial"/>
                <w:sz w:val="15"/>
                <w:szCs w:val="15"/>
              </w:rPr>
              <w:t xml:space="preserve">FRRN.034</w:t>
            </w:r>
          </w:p>
        </w:tc>
        <w:tc>
          <w:tcPr>
            <w:tcW w:w="6048" w:type="dxa"/>
          </w:tcPr>
          <w:p>
            <w:pPr>
              <w:keepNext/>
              <w:spacing w:after="20" w:before="20"/>
              <w:rPr>
                <w:rFonts w:ascii="Arial" w:hAnsi="Arial" w:cs="Arial"/>
                <w:sz w:val="15"/>
                <w:szCs w:val="15"/>
              </w:rPr>
            </w:pPr>
            <w:r>
              <w:rPr>
                <w:rFonts w:ascii="Arial" w:hAnsi="Arial" w:cs="Arial"/>
                <w:sz w:val="15"/>
                <w:szCs w:val="15"/>
              </w:rPr>
              <w:t xml:space="preserve">TC-RN-087.1 to 087.3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BRRN.042 (p.14-15)</w:t>
            </w:r>
          </w:p>
        </w:tc>
        <w:tc>
          <w:tcPr>
            <w:tcW w:w="6048" w:type="dxa"/>
          </w:tcPr>
          <w:p>
            <w:pPr>
              <w:spacing w:after="20" w:before="20"/>
              <w:rPr>
                <w:rFonts w:ascii="Arial" w:hAnsi="Arial" w:cs="Arial"/>
                <w:sz w:val="15"/>
                <w:szCs w:val="15"/>
              </w:rPr>
            </w:pPr>
            <w:r>
              <w:rPr>
                <w:rFonts w:ascii="Arial" w:hAnsi="Arial" w:cs="Arial"/>
                <w:sz w:val="15"/>
                <w:szCs w:val="15"/>
              </w:rPr>
              <w:t xml:space="preserve">FRRN.036, FRRN.037.02</w:t>
            </w:r>
          </w:p>
        </w:tc>
        <w:tc>
          <w:tcPr>
            <w:tcW w:w="6048" w:type="dxa"/>
          </w:tcPr>
          <w:p>
            <w:pPr>
              <w:spacing w:after="20" w:before="20"/>
              <w:rPr>
                <w:rFonts w:ascii="Arial" w:hAnsi="Arial" w:cs="Arial"/>
                <w:sz w:val="15"/>
                <w:szCs w:val="15"/>
              </w:rPr>
            </w:pPr>
            <w:r>
              <w:rPr>
                <w:rFonts w:ascii="Arial" w:hAnsi="Arial" w:cs="Arial"/>
                <w:sz w:val="15"/>
                <w:szCs w:val="15"/>
              </w:rPr>
              <w:t xml:space="preserve">TC-RN-086.1 to 086.3 (4 cases)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AM.2 Requirement lines of the main BRD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448"/>
        <w:gridCol w:w="2880"/>
        <w:gridCol w:w="1152"/>
        <w:gridCol w:w="3744"/>
        <w:gridCol w:w="4176"/>
      </w:tblGrid>
      <w:tr>
        <w:trPr>
          <w:cantSplit/>
          <w:tblHeader/>
        </w:trPr>
        <w:tc>
          <w:tcPr>
            <w:tcW w:w="244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function</w:t>
            </w:r>
          </w:p>
        </w:tc>
        <w:tc>
          <w:tcPr>
            <w:tcW w:w="28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Line IDs</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Pages</w:t>
            </w:r>
          </w:p>
        </w:tc>
        <w:tc>
          <w:tcPr>
            <w:tcW w:w="374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items (this FRS)</w:t>
            </w:r>
          </w:p>
        </w:tc>
        <w:tc>
          <w:tcPr>
            <w:tcW w:w="417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Test conditions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1.001 Log in</w:t>
            </w:r>
          </w:p>
        </w:tc>
        <w:tc>
          <w:tcPr>
            <w:tcW w:w="2880" w:type="dxa"/>
          </w:tcPr>
          <w:p>
            <w:pPr>
              <w:spacing w:after="20" w:before="20"/>
              <w:rPr>
                <w:rFonts w:ascii="Arial" w:hAnsi="Arial" w:cs="Arial"/>
                <w:sz w:val="14"/>
                <w:szCs w:val="14"/>
              </w:rPr>
            </w:pPr>
            <w:r>
              <w:rPr>
                <w:rFonts w:ascii="Arial" w:hAnsi="Arial" w:cs="Arial"/>
                <w:sz w:val="14"/>
                <w:szCs w:val="14"/>
              </w:rPr>
              <w:t xml:space="preserve">1.001.1 to 1.001.3.1 (4 lines)</w:t>
            </w:r>
          </w:p>
        </w:tc>
        <w:tc>
          <w:tcPr>
            <w:tcW w:w="1152" w:type="dxa"/>
          </w:tcPr>
          <w:p>
            <w:pPr>
              <w:spacing w:after="20" w:before="20"/>
              <w:rPr>
                <w:rFonts w:ascii="Arial" w:hAnsi="Arial" w:cs="Arial"/>
                <w:sz w:val="14"/>
                <w:szCs w:val="14"/>
              </w:rPr>
            </w:pPr>
            <w:r>
              <w:rPr>
                <w:rFonts w:ascii="Arial" w:hAnsi="Arial" w:cs="Arial"/>
                <w:sz w:val="14"/>
                <w:szCs w:val="14"/>
              </w:rPr>
              <w:t xml:space="preserve">p.70</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1.002.1</w:t>
            </w:r>
          </w:p>
        </w:tc>
        <w:tc>
          <w:tcPr>
            <w:tcW w:w="1152" w:type="dxa"/>
          </w:tcPr>
          <w:p>
            <w:pPr>
              <w:spacing w:after="20" w:before="20"/>
              <w:rPr>
                <w:rFonts w:ascii="Arial" w:hAnsi="Arial" w:cs="Arial"/>
                <w:sz w:val="14"/>
                <w:szCs w:val="14"/>
              </w:rPr>
            </w:pPr>
            <w:r>
              <w:rPr>
                <w:rFonts w:ascii="Arial" w:hAnsi="Arial" w:cs="Arial"/>
                <w:sz w:val="14"/>
                <w:szCs w:val="14"/>
              </w:rPr>
              <w:t xml:space="preserve">p.70</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1.003.1 to 1.003.2 (3 lines)</w:t>
            </w:r>
          </w:p>
        </w:tc>
        <w:tc>
          <w:tcPr>
            <w:tcW w:w="1152" w:type="dxa"/>
          </w:tcPr>
          <w:p>
            <w:pPr>
              <w:spacing w:after="20" w:before="20"/>
              <w:rPr>
                <w:rFonts w:ascii="Arial" w:hAnsi="Arial" w:cs="Arial"/>
                <w:sz w:val="14"/>
                <w:szCs w:val="14"/>
              </w:rPr>
            </w:pPr>
            <w:r>
              <w:rPr>
                <w:rFonts w:ascii="Arial" w:hAnsi="Arial" w:cs="Arial"/>
                <w:sz w:val="14"/>
                <w:szCs w:val="14"/>
              </w:rPr>
              <w:t xml:space="preserve">p.70-71</w:t>
            </w:r>
          </w:p>
        </w:tc>
        <w:tc>
          <w:tcPr>
            <w:tcW w:w="3744" w:type="dxa"/>
          </w:tcPr>
          <w:p>
            <w:pPr>
              <w:spacing w:after="20" w:before="20"/>
              <w:rPr>
                <w:rFonts w:ascii="Arial" w:hAnsi="Arial" w:cs="Arial"/>
                <w:sz w:val="14"/>
                <w:szCs w:val="14"/>
              </w:rPr>
            </w:pPr>
            <w:r>
              <w:rPr>
                <w:rFonts w:ascii="Arial" w:hAnsi="Arial" w:cs="Arial"/>
                <w:sz w:val="14"/>
                <w:szCs w:val="14"/>
              </w:rPr>
              <w:t xml:space="preserve">FRRN.004.01, FRRN.004.02</w:t>
            </w:r>
          </w:p>
        </w:tc>
        <w:tc>
          <w:tcPr>
            <w:tcW w:w="4176"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1.003.3 to 1.003.3.1.13 (14 lines)</w:t>
            </w:r>
          </w:p>
        </w:tc>
        <w:tc>
          <w:tcPr>
            <w:tcW w:w="1152" w:type="dxa"/>
          </w:tcPr>
          <w:p>
            <w:pPr>
              <w:spacing w:after="20" w:before="20"/>
              <w:rPr>
                <w:rFonts w:ascii="Arial" w:hAnsi="Arial" w:cs="Arial"/>
                <w:sz w:val="14"/>
                <w:szCs w:val="14"/>
              </w:rPr>
            </w:pPr>
            <w:r>
              <w:rPr>
                <w:rFonts w:ascii="Arial" w:hAnsi="Arial" w:cs="Arial"/>
                <w:sz w:val="14"/>
                <w:szCs w:val="14"/>
              </w:rPr>
              <w:t xml:space="preserve">p.71-73</w:t>
            </w:r>
          </w:p>
        </w:tc>
        <w:tc>
          <w:tcPr>
            <w:tcW w:w="3744" w:type="dxa"/>
          </w:tcPr>
          <w:p>
            <w:pPr>
              <w:spacing w:after="20" w:before="20"/>
              <w:rPr>
                <w:rFonts w:ascii="Arial" w:hAnsi="Arial" w:cs="Arial"/>
                <w:sz w:val="14"/>
                <w:szCs w:val="14"/>
              </w:rPr>
            </w:pPr>
            <w:r>
              <w:rPr>
                <w:rFonts w:ascii="Arial" w:hAnsi="Arial" w:cs="Arial"/>
                <w:sz w:val="14"/>
                <w:szCs w:val="14"/>
              </w:rPr>
              <w:t xml:space="preserve">FRRN.004.03</w:t>
            </w:r>
          </w:p>
        </w:tc>
        <w:tc>
          <w:tcPr>
            <w:tcW w:w="4176" w:type="dxa"/>
          </w:tcPr>
          <w:p>
            <w:pPr>
              <w:spacing w:after="20" w:before="20"/>
              <w:rPr>
                <w:rFonts w:ascii="Arial" w:hAnsi="Arial" w:cs="Arial"/>
                <w:sz w:val="14"/>
                <w:szCs w:val="14"/>
              </w:rPr>
            </w:pPr>
            <w:r>
              <w:rPr>
                <w:rFonts w:ascii="Arial" w:hAnsi="Arial" w:cs="Arial"/>
                <w:sz w:val="14"/>
                <w:szCs w:val="14"/>
              </w:rPr>
              <w:t xml:space="preserve">TC-RN-012.1 to 012.3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 to 1.003.4.1.1 (2 lines)</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1.003.4.1.1.1</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1.003.4.1.1.2</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1.003.4.1.1.3</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1.003.4.1.1.4 to 1.003.4.1.1.24 (21 lines)</w:t>
            </w:r>
          </w:p>
        </w:tc>
        <w:tc>
          <w:tcPr>
            <w:tcW w:w="1152" w:type="dxa"/>
          </w:tcPr>
          <w:p>
            <w:pPr>
              <w:spacing w:after="20" w:before="20"/>
              <w:rPr>
                <w:rFonts w:ascii="Arial" w:hAnsi="Arial" w:cs="Arial"/>
                <w:sz w:val="14"/>
                <w:szCs w:val="14"/>
              </w:rPr>
            </w:pPr>
            <w:r>
              <w:rPr>
                <w:rFonts w:ascii="Arial" w:hAnsi="Arial" w:cs="Arial"/>
                <w:sz w:val="14"/>
                <w:szCs w:val="14"/>
              </w:rPr>
              <w:t xml:space="preserve">p.74-76</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1.003.4.1.2</w:t>
            </w:r>
          </w:p>
        </w:tc>
        <w:tc>
          <w:tcPr>
            <w:tcW w:w="1152" w:type="dxa"/>
          </w:tcPr>
          <w:p>
            <w:pPr>
              <w:spacing w:after="20" w:before="20"/>
              <w:rPr>
                <w:rFonts w:ascii="Arial" w:hAnsi="Arial" w:cs="Arial"/>
                <w:sz w:val="14"/>
                <w:szCs w:val="14"/>
              </w:rPr>
            </w:pPr>
            <w:r>
              <w:rPr>
                <w:rFonts w:ascii="Arial" w:hAnsi="Arial" w:cs="Arial"/>
                <w:sz w:val="14"/>
                <w:szCs w:val="14"/>
              </w:rPr>
              <w:t xml:space="preserve">p.76</w:t>
            </w:r>
          </w:p>
        </w:tc>
        <w:tc>
          <w:tcPr>
            <w:tcW w:w="3744" w:type="dxa"/>
          </w:tcPr>
          <w:p>
            <w:pPr>
              <w:spacing w:after="20" w:before="20"/>
              <w:rPr>
                <w:rFonts w:ascii="Arial" w:hAnsi="Arial" w:cs="Arial"/>
                <w:sz w:val="14"/>
                <w:szCs w:val="14"/>
              </w:rPr>
            </w:pPr>
            <w:r>
              <w:rPr>
                <w:rFonts w:ascii="Arial" w:hAnsi="Arial" w:cs="Arial"/>
                <w:sz w:val="14"/>
                <w:szCs w:val="14"/>
              </w:rPr>
              <w:t xml:space="preserve">FRRN.004.04</w:t>
            </w:r>
          </w:p>
        </w:tc>
        <w:tc>
          <w:tcPr>
            <w:tcW w:w="4176" w:type="dxa"/>
          </w:tcPr>
          <w:p>
            <w:pPr>
              <w:spacing w:after="20" w:before="20"/>
              <w:rPr>
                <w:rFonts w:ascii="Arial" w:hAnsi="Arial" w:cs="Arial"/>
                <w:sz w:val="14"/>
                <w:szCs w:val="14"/>
              </w:rPr>
            </w:pPr>
            <w:r>
              <w:rPr>
                <w:rFonts w:ascii="Arial" w:hAnsi="Arial" w:cs="Arial"/>
                <w:sz w:val="14"/>
                <w:szCs w:val="14"/>
              </w:rPr>
              <w:t xml:space="preserve">TC-RN-010.1 to 010.7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1.003.4.1.3 to 1.003.4.1.4 (2 lines)</w:t>
            </w:r>
          </w:p>
        </w:tc>
        <w:tc>
          <w:tcPr>
            <w:tcW w:w="1152" w:type="dxa"/>
          </w:tcPr>
          <w:p>
            <w:pPr>
              <w:spacing w:after="20" w:before="20"/>
              <w:rPr>
                <w:rFonts w:ascii="Arial" w:hAnsi="Arial" w:cs="Arial"/>
                <w:sz w:val="14"/>
                <w:szCs w:val="14"/>
              </w:rPr>
            </w:pPr>
            <w:r>
              <w:rPr>
                <w:rFonts w:ascii="Arial" w:hAnsi="Arial" w:cs="Arial"/>
                <w:sz w:val="14"/>
                <w:szCs w:val="14"/>
              </w:rPr>
              <w:t xml:space="preserve">p.76</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1.003.5 to 1.003.7.2 (5 lines)</w:t>
            </w:r>
          </w:p>
        </w:tc>
        <w:tc>
          <w:tcPr>
            <w:tcW w:w="1152" w:type="dxa"/>
          </w:tcPr>
          <w:p>
            <w:pPr>
              <w:spacing w:after="20" w:before="20"/>
              <w:rPr>
                <w:rFonts w:ascii="Arial" w:hAnsi="Arial" w:cs="Arial"/>
                <w:sz w:val="14"/>
                <w:szCs w:val="14"/>
              </w:rPr>
            </w:pPr>
            <w:r>
              <w:rPr>
                <w:rFonts w:ascii="Arial" w:hAnsi="Arial" w:cs="Arial"/>
                <w:sz w:val="14"/>
                <w:szCs w:val="14"/>
              </w:rPr>
              <w:t xml:space="preserve">p.76-77</w:t>
            </w:r>
          </w:p>
        </w:tc>
        <w:tc>
          <w:tcPr>
            <w:tcW w:w="3744" w:type="dxa"/>
          </w:tcPr>
          <w:p>
            <w:pPr>
              <w:spacing w:after="20" w:before="20"/>
              <w:rPr>
                <w:rFonts w:ascii="Arial" w:hAnsi="Arial" w:cs="Arial"/>
                <w:sz w:val="14"/>
                <w:szCs w:val="14"/>
              </w:rPr>
            </w:pPr>
            <w:r>
              <w:rPr>
                <w:rFonts w:ascii="Arial" w:hAnsi="Arial" w:cs="Arial"/>
                <w:sz w:val="14"/>
                <w:szCs w:val="14"/>
              </w:rPr>
              <w:t xml:space="preserve">FRRN.002.07, FRRN.004.06 (2nd)</w:t>
            </w:r>
          </w:p>
        </w:tc>
        <w:tc>
          <w:tcPr>
            <w:tcW w:w="4176"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1.003.7.3 to 1.003.7.3.1 (2 lines)</w:t>
            </w:r>
          </w:p>
        </w:tc>
        <w:tc>
          <w:tcPr>
            <w:tcW w:w="1152" w:type="dxa"/>
          </w:tcPr>
          <w:p>
            <w:pPr>
              <w:spacing w:after="20" w:before="20"/>
              <w:rPr>
                <w:rFonts w:ascii="Arial" w:hAnsi="Arial" w:cs="Arial"/>
                <w:sz w:val="14"/>
                <w:szCs w:val="14"/>
              </w:rPr>
            </w:pPr>
            <w:r>
              <w:rPr>
                <w:rFonts w:ascii="Arial" w:hAnsi="Arial" w:cs="Arial"/>
                <w:sz w:val="14"/>
                <w:szCs w:val="14"/>
              </w:rPr>
              <w:t xml:space="preserve">p.77</w:t>
            </w:r>
          </w:p>
        </w:tc>
        <w:tc>
          <w:tcPr>
            <w:tcW w:w="3744" w:type="dxa"/>
          </w:tcPr>
          <w:p>
            <w:pPr>
              <w:spacing w:after="20" w:before="20"/>
              <w:rPr>
                <w:rFonts w:ascii="Arial" w:hAnsi="Arial" w:cs="Arial"/>
                <w:sz w:val="14"/>
                <w:szCs w:val="14"/>
              </w:rPr>
            </w:pPr>
            <w:r>
              <w:rPr>
                <w:rFonts w:ascii="Arial" w:hAnsi="Arial" w:cs="Arial"/>
                <w:sz w:val="14"/>
                <w:szCs w:val="14"/>
              </w:rPr>
              <w:t xml:space="preserve">FRRN.038.01, FRRN.038.03</w:t>
            </w:r>
          </w:p>
        </w:tc>
        <w:tc>
          <w:tcPr>
            <w:tcW w:w="4176" w:type="dxa"/>
          </w:tcPr>
          <w:p>
            <w:pPr>
              <w:spacing w:after="20" w:before="20"/>
              <w:rPr>
                <w:rFonts w:ascii="Arial" w:hAnsi="Arial" w:cs="Arial"/>
                <w:sz w:val="14"/>
                <w:szCs w:val="14"/>
              </w:rPr>
            </w:pPr>
            <w:r>
              <w:rPr>
                <w:rFonts w:ascii="Arial" w:hAnsi="Arial" w:cs="Arial"/>
                <w:sz w:val="14"/>
                <w:szCs w:val="14"/>
              </w:rPr>
              <w:t xml:space="preserve">TC-RN-024.1 to 024.4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1.004 View account</w:t>
            </w:r>
          </w:p>
        </w:tc>
        <w:tc>
          <w:tcPr>
            <w:tcW w:w="2880" w:type="dxa"/>
          </w:tcPr>
          <w:p>
            <w:pPr>
              <w:spacing w:after="20" w:before="20"/>
              <w:rPr>
                <w:rFonts w:ascii="Arial" w:hAnsi="Arial" w:cs="Arial"/>
                <w:sz w:val="14"/>
                <w:szCs w:val="14"/>
              </w:rPr>
            </w:pPr>
            <w:r>
              <w:rPr>
                <w:rFonts w:ascii="Arial" w:hAnsi="Arial" w:cs="Arial"/>
                <w:sz w:val="14"/>
                <w:szCs w:val="14"/>
              </w:rPr>
              <w:t xml:space="preserve">1.004.1 to 1.004.1.5.2 (8 lines)</w:t>
            </w:r>
          </w:p>
        </w:tc>
        <w:tc>
          <w:tcPr>
            <w:tcW w:w="1152" w:type="dxa"/>
          </w:tcPr>
          <w:p>
            <w:pPr>
              <w:spacing w:after="20" w:before="20"/>
              <w:rPr>
                <w:rFonts w:ascii="Arial" w:hAnsi="Arial" w:cs="Arial"/>
                <w:sz w:val="14"/>
                <w:szCs w:val="14"/>
              </w:rPr>
            </w:pPr>
            <w:r>
              <w:rPr>
                <w:rFonts w:ascii="Arial" w:hAnsi="Arial" w:cs="Arial"/>
                <w:sz w:val="14"/>
                <w:szCs w:val="14"/>
              </w:rPr>
              <w:t xml:space="preserve">p.77-78</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1.005 Assign accounts</w:t>
            </w:r>
          </w:p>
        </w:tc>
        <w:tc>
          <w:tcPr>
            <w:tcW w:w="2880" w:type="dxa"/>
          </w:tcPr>
          <w:p>
            <w:pPr>
              <w:spacing w:after="20" w:before="20"/>
              <w:rPr>
                <w:rFonts w:ascii="Arial" w:hAnsi="Arial" w:cs="Arial"/>
                <w:sz w:val="14"/>
                <w:szCs w:val="14"/>
              </w:rPr>
            </w:pPr>
            <w:r>
              <w:rPr>
                <w:rFonts w:ascii="Arial" w:hAnsi="Arial" w:cs="Arial"/>
                <w:sz w:val="14"/>
                <w:szCs w:val="14"/>
              </w:rPr>
              <w:t xml:space="preserve">1.005.1 to 1.005.2 (10 lines)</w:t>
            </w:r>
          </w:p>
        </w:tc>
        <w:tc>
          <w:tcPr>
            <w:tcW w:w="1152" w:type="dxa"/>
          </w:tcPr>
          <w:p>
            <w:pPr>
              <w:spacing w:after="20" w:before="20"/>
              <w:rPr>
                <w:rFonts w:ascii="Arial" w:hAnsi="Arial" w:cs="Arial"/>
                <w:sz w:val="14"/>
                <w:szCs w:val="14"/>
              </w:rPr>
            </w:pPr>
            <w:r>
              <w:rPr>
                <w:rFonts w:ascii="Arial" w:hAnsi="Arial" w:cs="Arial"/>
                <w:sz w:val="14"/>
                <w:szCs w:val="14"/>
              </w:rPr>
              <w:t xml:space="preserve">p.79-80</w:t>
            </w:r>
          </w:p>
        </w:tc>
        <w:tc>
          <w:tcPr>
            <w:tcW w:w="3744" w:type="dxa"/>
          </w:tcPr>
          <w:p>
            <w:pPr>
              <w:spacing w:after="20" w:before="20"/>
              <w:rPr>
                <w:rFonts w:ascii="Arial" w:hAnsi="Arial" w:cs="Arial"/>
                <w:sz w:val="14"/>
                <w:szCs w:val="14"/>
              </w:rPr>
            </w:pPr>
            <w:r>
              <w:rPr>
                <w:rFonts w:ascii="Arial" w:hAnsi="Arial" w:cs="Arial"/>
                <w:sz w:val="14"/>
                <w:szCs w:val="14"/>
              </w:rPr>
              <w:t xml:space="preserve">FRRN.010.01, FRRN.010.02</w:t>
            </w:r>
          </w:p>
        </w:tc>
        <w:tc>
          <w:tcPr>
            <w:tcW w:w="4176" w:type="dxa"/>
          </w:tcPr>
          <w:p>
            <w:pPr>
              <w:spacing w:after="20" w:before="20"/>
              <w:rPr>
                <w:rFonts w:ascii="Arial" w:hAnsi="Arial" w:cs="Arial"/>
                <w:sz w:val="14"/>
                <w:szCs w:val="14"/>
              </w:rPr>
            </w:pPr>
            <w:r>
              <w:rPr>
                <w:rFonts w:ascii="Arial" w:hAnsi="Arial" w:cs="Arial"/>
                <w:sz w:val="14"/>
                <w:szCs w:val="14"/>
              </w:rPr>
              <w:t xml:space="preserve">TC-RN-030.1 to 030.5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1.006 Transfer account to other units</w:t>
            </w:r>
          </w:p>
        </w:tc>
        <w:tc>
          <w:tcPr>
            <w:tcW w:w="2880" w:type="dxa"/>
          </w:tcPr>
          <w:p>
            <w:pPr>
              <w:spacing w:after="20" w:before="20"/>
              <w:rPr>
                <w:rFonts w:ascii="Arial" w:hAnsi="Arial" w:cs="Arial"/>
                <w:sz w:val="14"/>
                <w:szCs w:val="14"/>
              </w:rPr>
            </w:pPr>
            <w:r>
              <w:rPr>
                <w:rFonts w:ascii="Arial" w:hAnsi="Arial" w:cs="Arial"/>
                <w:sz w:val="14"/>
                <w:szCs w:val="14"/>
              </w:rPr>
              <w:t xml:space="preserve">1.006.1 to 1.006.5 (5 lines)</w:t>
            </w:r>
          </w:p>
        </w:tc>
        <w:tc>
          <w:tcPr>
            <w:tcW w:w="1152" w:type="dxa"/>
          </w:tcPr>
          <w:p>
            <w:pPr>
              <w:spacing w:after="20" w:before="20"/>
              <w:rPr>
                <w:rFonts w:ascii="Arial" w:hAnsi="Arial" w:cs="Arial"/>
                <w:sz w:val="14"/>
                <w:szCs w:val="14"/>
              </w:rPr>
            </w:pPr>
            <w:r>
              <w:rPr>
                <w:rFonts w:ascii="Arial" w:hAnsi="Arial" w:cs="Arial"/>
                <w:sz w:val="14"/>
                <w:szCs w:val="14"/>
              </w:rPr>
              <w:t xml:space="preserve">p.80-81</w:t>
            </w:r>
          </w:p>
        </w:tc>
        <w:tc>
          <w:tcPr>
            <w:tcW w:w="3744" w:type="dxa"/>
          </w:tcPr>
          <w:p>
            <w:pPr>
              <w:spacing w:after="20" w:before="20"/>
              <w:rPr>
                <w:rFonts w:ascii="Arial" w:hAnsi="Arial" w:cs="Arial"/>
                <w:sz w:val="14"/>
                <w:szCs w:val="14"/>
              </w:rPr>
            </w:pPr>
            <w:r>
              <w:rPr>
                <w:rFonts w:ascii="Arial" w:hAnsi="Arial" w:cs="Arial"/>
                <w:sz w:val="14"/>
                <w:szCs w:val="14"/>
              </w:rPr>
              <w:t xml:space="preserve">FRRN.011.06</w:t>
            </w:r>
          </w:p>
        </w:tc>
        <w:tc>
          <w:tcPr>
            <w:tcW w:w="4176" w:type="dxa"/>
          </w:tcPr>
          <w:p>
            <w:pPr>
              <w:spacing w:after="20" w:before="20"/>
              <w:rPr>
                <w:rFonts w:ascii="Arial" w:hAnsi="Arial" w:cs="Arial"/>
                <w:sz w:val="14"/>
                <w:szCs w:val="14"/>
              </w:rPr>
            </w:pPr>
            <w:r>
              <w:rPr>
                <w:rFonts w:ascii="Arial" w:hAnsi="Arial" w:cs="Arial"/>
                <w:sz w:val="14"/>
                <w:szCs w:val="14"/>
              </w:rPr>
              <w:t xml:space="preserve">TC-RN-031.1 to 031.4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1.007 Receive account transfer</w:t>
            </w:r>
          </w:p>
        </w:tc>
        <w:tc>
          <w:tcPr>
            <w:tcW w:w="2880" w:type="dxa"/>
          </w:tcPr>
          <w:p>
            <w:pPr>
              <w:spacing w:after="20" w:before="20"/>
              <w:rPr>
                <w:rFonts w:ascii="Arial" w:hAnsi="Arial" w:cs="Arial"/>
                <w:sz w:val="14"/>
                <w:szCs w:val="14"/>
              </w:rPr>
            </w:pPr>
            <w:r>
              <w:rPr>
                <w:rFonts w:ascii="Arial" w:hAnsi="Arial" w:cs="Arial"/>
                <w:sz w:val="14"/>
                <w:szCs w:val="14"/>
              </w:rPr>
              <w:t xml:space="preserve">1.007.1 to 1.007.5 (8 lines)</w:t>
            </w:r>
          </w:p>
        </w:tc>
        <w:tc>
          <w:tcPr>
            <w:tcW w:w="1152" w:type="dxa"/>
          </w:tcPr>
          <w:p>
            <w:pPr>
              <w:spacing w:after="20" w:before="20"/>
              <w:rPr>
                <w:rFonts w:ascii="Arial" w:hAnsi="Arial" w:cs="Arial"/>
                <w:sz w:val="14"/>
                <w:szCs w:val="14"/>
              </w:rPr>
            </w:pPr>
            <w:r>
              <w:rPr>
                <w:rFonts w:ascii="Arial" w:hAnsi="Arial" w:cs="Arial"/>
                <w:sz w:val="14"/>
                <w:szCs w:val="14"/>
              </w:rPr>
              <w:t xml:space="preserve">p.81-82</w:t>
            </w:r>
          </w:p>
        </w:tc>
        <w:tc>
          <w:tcPr>
            <w:tcW w:w="3744" w:type="dxa"/>
          </w:tcPr>
          <w:p>
            <w:pPr>
              <w:spacing w:after="20" w:before="20"/>
              <w:rPr>
                <w:rFonts w:ascii="Arial" w:hAnsi="Arial" w:cs="Arial"/>
                <w:sz w:val="14"/>
                <w:szCs w:val="14"/>
              </w:rPr>
            </w:pPr>
            <w:r>
              <w:rPr>
                <w:rFonts w:ascii="Arial" w:hAnsi="Arial" w:cs="Arial"/>
                <w:sz w:val="14"/>
                <w:szCs w:val="14"/>
              </w:rPr>
              <w:t xml:space="preserve">FRRN.011.06</w:t>
            </w:r>
          </w:p>
        </w:tc>
        <w:tc>
          <w:tcPr>
            <w:tcW w:w="4176" w:type="dxa"/>
          </w:tcPr>
          <w:p>
            <w:pPr>
              <w:spacing w:after="20" w:before="20"/>
              <w:rPr>
                <w:rFonts w:ascii="Arial" w:hAnsi="Arial" w:cs="Arial"/>
                <w:sz w:val="14"/>
                <w:szCs w:val="14"/>
              </w:rPr>
            </w:pPr>
            <w:r>
              <w:rPr>
                <w:rFonts w:ascii="Arial" w:hAnsi="Arial" w:cs="Arial"/>
                <w:sz w:val="14"/>
                <w:szCs w:val="14"/>
              </w:rPr>
              <w:t xml:space="preserve">TC-RN-032.1 to 032.4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1.008.1 to 1.008.1.1 (2 lines)</w:t>
            </w:r>
          </w:p>
        </w:tc>
        <w:tc>
          <w:tcPr>
            <w:tcW w:w="1152" w:type="dxa"/>
          </w:tcPr>
          <w:p>
            <w:pPr>
              <w:spacing w:after="20" w:before="20"/>
              <w:rPr>
                <w:rFonts w:ascii="Arial" w:hAnsi="Arial" w:cs="Arial"/>
                <w:sz w:val="14"/>
                <w:szCs w:val="14"/>
              </w:rPr>
            </w:pPr>
            <w:r>
              <w:rPr>
                <w:rFonts w:ascii="Arial" w:hAnsi="Arial" w:cs="Arial"/>
                <w:sz w:val="14"/>
                <w:szCs w:val="14"/>
              </w:rPr>
              <w:t xml:space="preserve">p.82</w:t>
            </w:r>
          </w:p>
        </w:tc>
        <w:tc>
          <w:tcPr>
            <w:tcW w:w="3744" w:type="dxa"/>
          </w:tcPr>
          <w:p>
            <w:pPr>
              <w:spacing w:after="20" w:before="20"/>
              <w:rPr>
                <w:rFonts w:ascii="Arial" w:hAnsi="Arial" w:cs="Arial"/>
                <w:sz w:val="14"/>
                <w:szCs w:val="14"/>
              </w:rPr>
            </w:pPr>
            <w:r>
              <w:rPr>
                <w:rFonts w:ascii="Arial" w:hAnsi="Arial" w:cs="Arial"/>
                <w:sz w:val="14"/>
                <w:szCs w:val="14"/>
              </w:rPr>
              <w:t xml:space="preserve">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1.008.1.2 to 1.008.1.3 (2 lines)</w:t>
            </w:r>
          </w:p>
        </w:tc>
        <w:tc>
          <w:tcPr>
            <w:tcW w:w="1152" w:type="dxa"/>
          </w:tcPr>
          <w:p>
            <w:pPr>
              <w:spacing w:after="20" w:before="20"/>
              <w:rPr>
                <w:rFonts w:ascii="Arial" w:hAnsi="Arial" w:cs="Arial"/>
                <w:sz w:val="14"/>
                <w:szCs w:val="14"/>
              </w:rPr>
            </w:pPr>
            <w:r>
              <w:rPr>
                <w:rFonts w:ascii="Arial" w:hAnsi="Arial" w:cs="Arial"/>
                <w:sz w:val="14"/>
                <w:szCs w:val="14"/>
              </w:rPr>
              <w:t xml:space="preserve">p.82</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 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1.008.1.4</w:t>
            </w:r>
          </w:p>
        </w:tc>
        <w:tc>
          <w:tcPr>
            <w:tcW w:w="1152" w:type="dxa"/>
          </w:tcPr>
          <w:p>
            <w:pPr>
              <w:spacing w:after="20" w:before="20"/>
              <w:rPr>
                <w:rFonts w:ascii="Arial" w:hAnsi="Arial" w:cs="Arial"/>
                <w:sz w:val="14"/>
                <w:szCs w:val="14"/>
              </w:rPr>
            </w:pPr>
            <w:r>
              <w:rPr>
                <w:rFonts w:ascii="Arial" w:hAnsi="Arial" w:cs="Arial"/>
                <w:sz w:val="14"/>
                <w:szCs w:val="14"/>
              </w:rPr>
              <w:t xml:space="preserve">p.82</w:t>
            </w:r>
          </w:p>
        </w:tc>
        <w:tc>
          <w:tcPr>
            <w:tcW w:w="3744" w:type="dxa"/>
          </w:tcPr>
          <w:p>
            <w:pPr>
              <w:spacing w:after="20" w:before="20"/>
              <w:rPr>
                <w:rFonts w:ascii="Arial" w:hAnsi="Arial" w:cs="Arial"/>
                <w:sz w:val="14"/>
                <w:szCs w:val="14"/>
              </w:rPr>
            </w:pPr>
            <w:r>
              <w:rPr>
                <w:rFonts w:ascii="Arial" w:hAnsi="Arial" w:cs="Arial"/>
                <w:sz w:val="14"/>
                <w:szCs w:val="14"/>
              </w:rPr>
              <w:t xml:space="preserve">FRRN.004.06, 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 TC-RN-027.1 to 027.3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1.008.2 to 1.008.3.4 (13 lines)</w:t>
            </w:r>
          </w:p>
        </w:tc>
        <w:tc>
          <w:tcPr>
            <w:tcW w:w="1152" w:type="dxa"/>
          </w:tcPr>
          <w:p>
            <w:pPr>
              <w:spacing w:after="20" w:before="20"/>
              <w:rPr>
                <w:rFonts w:ascii="Arial" w:hAnsi="Arial" w:cs="Arial"/>
                <w:sz w:val="14"/>
                <w:szCs w:val="14"/>
              </w:rPr>
            </w:pPr>
            <w:r>
              <w:rPr>
                <w:rFonts w:ascii="Arial" w:hAnsi="Arial" w:cs="Arial"/>
                <w:sz w:val="14"/>
                <w:szCs w:val="14"/>
              </w:rPr>
              <w:t xml:space="preserve">p.82-84</w:t>
            </w:r>
          </w:p>
        </w:tc>
        <w:tc>
          <w:tcPr>
            <w:tcW w:w="3744" w:type="dxa"/>
          </w:tcPr>
          <w:p>
            <w:pPr>
              <w:spacing w:after="20" w:before="20"/>
              <w:rPr>
                <w:rFonts w:ascii="Arial" w:hAnsi="Arial" w:cs="Arial"/>
                <w:sz w:val="14"/>
                <w:szCs w:val="14"/>
              </w:rPr>
            </w:pPr>
            <w:r>
              <w:rPr>
                <w:rFonts w:ascii="Arial" w:hAnsi="Arial" w:cs="Arial"/>
                <w:sz w:val="14"/>
                <w:szCs w:val="14"/>
              </w:rPr>
              <w:t xml:space="preserve">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1.009 Generate report</w:t>
            </w:r>
          </w:p>
        </w:tc>
        <w:tc>
          <w:tcPr>
            <w:tcW w:w="2880" w:type="dxa"/>
          </w:tcPr>
          <w:p>
            <w:pPr>
              <w:spacing w:after="20" w:before="20"/>
              <w:rPr>
                <w:rFonts w:ascii="Arial" w:hAnsi="Arial" w:cs="Arial"/>
                <w:sz w:val="14"/>
                <w:szCs w:val="14"/>
              </w:rPr>
            </w:pPr>
            <w:r>
              <w:rPr>
                <w:rFonts w:ascii="Arial" w:hAnsi="Arial" w:cs="Arial"/>
                <w:sz w:val="14"/>
                <w:szCs w:val="14"/>
              </w:rPr>
              <w:t xml:space="preserve">1.009.1 to 1.009.6 (125 lines)</w:t>
            </w:r>
          </w:p>
        </w:tc>
        <w:tc>
          <w:tcPr>
            <w:tcW w:w="1152" w:type="dxa"/>
          </w:tcPr>
          <w:p>
            <w:pPr>
              <w:spacing w:after="20" w:before="20"/>
              <w:rPr>
                <w:rFonts w:ascii="Arial" w:hAnsi="Arial" w:cs="Arial"/>
                <w:sz w:val="14"/>
                <w:szCs w:val="14"/>
              </w:rPr>
            </w:pPr>
            <w:r>
              <w:rPr>
                <w:rFonts w:ascii="Arial" w:hAnsi="Arial" w:cs="Arial"/>
                <w:sz w:val="14"/>
                <w:szCs w:val="14"/>
              </w:rPr>
              <w:t xml:space="preserve">p.84-101</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1.009 Generate report</w:t>
            </w:r>
          </w:p>
        </w:tc>
        <w:tc>
          <w:tcPr>
            <w:tcW w:w="2880" w:type="dxa"/>
          </w:tcPr>
          <w:p>
            <w:pPr>
              <w:spacing w:after="20" w:before="20"/>
              <w:rPr>
                <w:rFonts w:ascii="Arial" w:hAnsi="Arial" w:cs="Arial"/>
                <w:sz w:val="14"/>
                <w:szCs w:val="14"/>
              </w:rPr>
            </w:pPr>
            <w:r>
              <w:rPr>
                <w:rFonts w:ascii="Arial" w:hAnsi="Arial" w:cs="Arial"/>
                <w:sz w:val="14"/>
                <w:szCs w:val="14"/>
              </w:rPr>
              <w:t xml:space="preserve">1.009.7</w:t>
            </w:r>
          </w:p>
        </w:tc>
        <w:tc>
          <w:tcPr>
            <w:tcW w:w="1152" w:type="dxa"/>
          </w:tcPr>
          <w:p>
            <w:pPr>
              <w:spacing w:after="20" w:before="20"/>
              <w:rPr>
                <w:rFonts w:ascii="Arial" w:hAnsi="Arial" w:cs="Arial"/>
                <w:sz w:val="14"/>
                <w:szCs w:val="14"/>
              </w:rPr>
            </w:pPr>
            <w:r>
              <w:rPr>
                <w:rFonts w:ascii="Arial" w:hAnsi="Arial" w:cs="Arial"/>
                <w:sz w:val="14"/>
                <w:szCs w:val="14"/>
              </w:rPr>
              <w:t xml:space="preserve">p.101</w:t>
            </w:r>
          </w:p>
        </w:tc>
        <w:tc>
          <w:tcPr>
            <w:tcW w:w="3744" w:type="dxa"/>
          </w:tcPr>
          <w:p>
            <w:pPr>
              <w:spacing w:after="20" w:before="20"/>
              <w:rPr>
                <w:rFonts w:ascii="Arial" w:hAnsi="Arial" w:cs="Arial"/>
                <w:sz w:val="14"/>
                <w:szCs w:val="14"/>
              </w:rPr>
            </w:pPr>
            <w:r>
              <w:rPr>
                <w:rFonts w:ascii="Arial" w:hAnsi="Arial" w:cs="Arial"/>
                <w:sz w:val="14"/>
                <w:szCs w:val="14"/>
              </w:rPr>
              <w:t xml:space="preserve">FRRN.002.02, FRRN.003.01</w:t>
            </w:r>
          </w:p>
        </w:tc>
        <w:tc>
          <w:tcPr>
            <w:tcW w:w="4176"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1.010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1.010.1 to 1.010.5.2 (14 lines)</w:t>
            </w:r>
          </w:p>
        </w:tc>
        <w:tc>
          <w:tcPr>
            <w:tcW w:w="1152" w:type="dxa"/>
          </w:tcPr>
          <w:p>
            <w:pPr>
              <w:spacing w:after="20" w:before="20"/>
              <w:rPr>
                <w:rFonts w:ascii="Arial" w:hAnsi="Arial" w:cs="Arial"/>
                <w:sz w:val="14"/>
                <w:szCs w:val="14"/>
              </w:rPr>
            </w:pPr>
            <w:r>
              <w:rPr>
                <w:rFonts w:ascii="Arial" w:hAnsi="Arial" w:cs="Arial"/>
                <w:sz w:val="14"/>
                <w:szCs w:val="14"/>
              </w:rPr>
              <w:t xml:space="preserve">p.102-103</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1.010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1.010.6 to 1.010.7.1 (3 lines)</w:t>
            </w:r>
          </w:p>
        </w:tc>
        <w:tc>
          <w:tcPr>
            <w:tcW w:w="1152" w:type="dxa"/>
          </w:tcPr>
          <w:p>
            <w:pPr>
              <w:spacing w:after="20" w:before="20"/>
              <w:rPr>
                <w:rFonts w:ascii="Arial" w:hAnsi="Arial" w:cs="Arial"/>
                <w:sz w:val="14"/>
                <w:szCs w:val="14"/>
              </w:rPr>
            </w:pPr>
            <w:r>
              <w:rPr>
                <w:rFonts w:ascii="Arial" w:hAnsi="Arial" w:cs="Arial"/>
                <w:sz w:val="14"/>
                <w:szCs w:val="14"/>
              </w:rPr>
              <w:t xml:space="preserve">p.103-104</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1.011 Override accounts</w:t>
            </w:r>
          </w:p>
        </w:tc>
        <w:tc>
          <w:tcPr>
            <w:tcW w:w="2880" w:type="dxa"/>
          </w:tcPr>
          <w:p>
            <w:pPr>
              <w:spacing w:after="20" w:before="20"/>
              <w:rPr>
                <w:rFonts w:ascii="Arial" w:hAnsi="Arial" w:cs="Arial"/>
                <w:sz w:val="14"/>
                <w:szCs w:val="14"/>
              </w:rPr>
            </w:pPr>
            <w:r>
              <w:rPr>
                <w:rFonts w:ascii="Arial" w:hAnsi="Arial" w:cs="Arial"/>
                <w:sz w:val="14"/>
                <w:szCs w:val="14"/>
              </w:rPr>
              <w:t xml:space="preserve">1.011.1 to 1.011.1.3 (4 lines)</w:t>
            </w:r>
          </w:p>
        </w:tc>
        <w:tc>
          <w:tcPr>
            <w:tcW w:w="1152" w:type="dxa"/>
          </w:tcPr>
          <w:p>
            <w:pPr>
              <w:spacing w:after="20" w:before="20"/>
              <w:rPr>
                <w:rFonts w:ascii="Arial" w:hAnsi="Arial" w:cs="Arial"/>
                <w:sz w:val="14"/>
                <w:szCs w:val="14"/>
              </w:rPr>
            </w:pPr>
            <w:r>
              <w:rPr>
                <w:rFonts w:ascii="Arial" w:hAnsi="Arial" w:cs="Arial"/>
                <w:sz w:val="14"/>
                <w:szCs w:val="14"/>
              </w:rPr>
              <w:t xml:space="preserve">p.104</w:t>
            </w:r>
          </w:p>
        </w:tc>
        <w:tc>
          <w:tcPr>
            <w:tcW w:w="3744" w:type="dxa"/>
          </w:tcPr>
          <w:p>
            <w:pPr>
              <w:spacing w:after="20" w:before="20"/>
              <w:rPr>
                <w:rFonts w:ascii="Arial" w:hAnsi="Arial" w:cs="Arial"/>
                <w:sz w:val="14"/>
                <w:szCs w:val="14"/>
              </w:rPr>
            </w:pPr>
            <w:r>
              <w:rPr>
                <w:rFonts w:ascii="Arial" w:hAnsi="Arial" w:cs="Arial"/>
                <w:sz w:val="14"/>
                <w:szCs w:val="14"/>
              </w:rPr>
              <w:t xml:space="preserve">FRRN.014.04, FRRN.020.03</w:t>
            </w:r>
          </w:p>
        </w:tc>
        <w:tc>
          <w:tcPr>
            <w:tcW w:w="4176" w:type="dxa"/>
          </w:tcPr>
          <w:p>
            <w:pPr>
              <w:spacing w:after="20" w:before="20"/>
              <w:rPr>
                <w:rFonts w:ascii="Arial" w:hAnsi="Arial" w:cs="Arial"/>
                <w:sz w:val="14"/>
                <w:szCs w:val="14"/>
              </w:rPr>
            </w:pPr>
            <w:r>
              <w:rPr>
                <w:rFonts w:ascii="Arial" w:hAnsi="Arial" w:cs="Arial"/>
                <w:sz w:val="14"/>
                <w:szCs w:val="14"/>
              </w:rPr>
              <w:t xml:space="preserve">TC-RN-051.1 to 051.5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2.001 Log in</w:t>
            </w:r>
          </w:p>
        </w:tc>
        <w:tc>
          <w:tcPr>
            <w:tcW w:w="2880" w:type="dxa"/>
          </w:tcPr>
          <w:p>
            <w:pPr>
              <w:spacing w:after="20" w:before="20"/>
              <w:rPr>
                <w:rFonts w:ascii="Arial" w:hAnsi="Arial" w:cs="Arial"/>
                <w:sz w:val="14"/>
                <w:szCs w:val="14"/>
              </w:rPr>
            </w:pPr>
            <w:r>
              <w:rPr>
                <w:rFonts w:ascii="Arial" w:hAnsi="Arial" w:cs="Arial"/>
                <w:sz w:val="14"/>
                <w:szCs w:val="14"/>
              </w:rPr>
              <w:t xml:space="preserve">2.001.1 to 2.001.1.3 (4 lines)</w:t>
            </w:r>
          </w:p>
        </w:tc>
        <w:tc>
          <w:tcPr>
            <w:tcW w:w="1152" w:type="dxa"/>
          </w:tcPr>
          <w:p>
            <w:pPr>
              <w:spacing w:after="20" w:before="20"/>
              <w:rPr>
                <w:rFonts w:ascii="Arial" w:hAnsi="Arial" w:cs="Arial"/>
                <w:sz w:val="14"/>
                <w:szCs w:val="14"/>
              </w:rPr>
            </w:pPr>
            <w:r>
              <w:rPr>
                <w:rFonts w:ascii="Arial" w:hAnsi="Arial" w:cs="Arial"/>
                <w:sz w:val="14"/>
                <w:szCs w:val="14"/>
              </w:rPr>
              <w:t xml:space="preserve">p.104-105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2.002.1</w:t>
            </w:r>
          </w:p>
        </w:tc>
        <w:tc>
          <w:tcPr>
            <w:tcW w:w="1152" w:type="dxa"/>
          </w:tcPr>
          <w:p>
            <w:pPr>
              <w:spacing w:after="20" w:before="20"/>
              <w:rPr>
                <w:rFonts w:ascii="Arial" w:hAnsi="Arial" w:cs="Arial"/>
                <w:sz w:val="14"/>
                <w:szCs w:val="14"/>
              </w:rPr>
            </w:pPr>
            <w:r>
              <w:rPr>
                <w:rFonts w:ascii="Arial" w:hAnsi="Arial" w:cs="Arial"/>
                <w:sz w:val="14"/>
                <w:szCs w:val="14"/>
              </w:rPr>
              <w:t xml:space="preserve">p.105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 to 2.003.1.1 (2 lines)</w:t>
            </w:r>
          </w:p>
        </w:tc>
        <w:tc>
          <w:tcPr>
            <w:tcW w:w="1152" w:type="dxa"/>
          </w:tcPr>
          <w:p>
            <w:pPr>
              <w:spacing w:after="20" w:before="20"/>
              <w:rPr>
                <w:rFonts w:ascii="Arial" w:hAnsi="Arial" w:cs="Arial"/>
                <w:sz w:val="14"/>
                <w:szCs w:val="14"/>
              </w:rPr>
            </w:pPr>
            <w:r>
              <w:rPr>
                <w:rFonts w:ascii="Arial" w:hAnsi="Arial" w:cs="Arial"/>
                <w:sz w:val="14"/>
                <w:szCs w:val="14"/>
              </w:rPr>
              <w:t xml:space="preserve">p.105</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TC-RN-040.1 to 040.5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2.003.1.2</w:t>
            </w:r>
          </w:p>
        </w:tc>
        <w:tc>
          <w:tcPr>
            <w:tcW w:w="1152" w:type="dxa"/>
          </w:tcPr>
          <w:p>
            <w:pPr>
              <w:spacing w:after="20" w:before="20"/>
              <w:rPr>
                <w:rFonts w:ascii="Arial" w:hAnsi="Arial" w:cs="Arial"/>
                <w:sz w:val="14"/>
                <w:szCs w:val="14"/>
              </w:rPr>
            </w:pPr>
            <w:r>
              <w:rPr>
                <w:rFonts w:ascii="Arial" w:hAnsi="Arial" w:cs="Arial"/>
                <w:sz w:val="14"/>
                <w:szCs w:val="14"/>
              </w:rPr>
              <w:t xml:space="preserve">p.105</w:t>
            </w:r>
          </w:p>
        </w:tc>
        <w:tc>
          <w:tcPr>
            <w:tcW w:w="3744" w:type="dxa"/>
          </w:tcPr>
          <w:p>
            <w:pPr>
              <w:spacing w:after="20" w:before="20"/>
              <w:rPr>
                <w:rFonts w:ascii="Arial" w:hAnsi="Arial" w:cs="Arial"/>
                <w:sz w:val="14"/>
                <w:szCs w:val="14"/>
              </w:rPr>
            </w:pPr>
            <w:r>
              <w:rPr>
                <w:rFonts w:ascii="Arial" w:hAnsi="Arial" w:cs="Arial"/>
                <w:sz w:val="14"/>
                <w:szCs w:val="14"/>
              </w:rPr>
              <w:t xml:space="preserve">FRRN.002.08, 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TC-RN-040.1 to 040.5 (7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2.003.1.3 to 2.003.1.5 (3 lines)</w:t>
            </w:r>
          </w:p>
        </w:tc>
        <w:tc>
          <w:tcPr>
            <w:tcW w:w="1152" w:type="dxa"/>
          </w:tcPr>
          <w:p>
            <w:pPr>
              <w:spacing w:after="20" w:before="20"/>
              <w:rPr>
                <w:rFonts w:ascii="Arial" w:hAnsi="Arial" w:cs="Arial"/>
                <w:sz w:val="14"/>
                <w:szCs w:val="14"/>
              </w:rPr>
            </w:pPr>
            <w:r>
              <w:rPr>
                <w:rFonts w:ascii="Arial" w:hAnsi="Arial" w:cs="Arial"/>
                <w:sz w:val="14"/>
                <w:szCs w:val="14"/>
              </w:rPr>
              <w:t xml:space="preserve">p.105-106</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TC-RN-040.1 to 040.5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2.003.1.6</w:t>
            </w:r>
          </w:p>
        </w:tc>
        <w:tc>
          <w:tcPr>
            <w:tcW w:w="1152" w:type="dxa"/>
          </w:tcPr>
          <w:p>
            <w:pPr>
              <w:spacing w:after="20" w:before="20"/>
              <w:rPr>
                <w:rFonts w:ascii="Arial" w:hAnsi="Arial" w:cs="Arial"/>
                <w:sz w:val="14"/>
                <w:szCs w:val="14"/>
              </w:rPr>
            </w:pPr>
            <w:r>
              <w:rPr>
                <w:rFonts w:ascii="Arial" w:hAnsi="Arial" w:cs="Arial"/>
                <w:sz w:val="14"/>
                <w:szCs w:val="14"/>
              </w:rPr>
              <w:t xml:space="preserve">p.106</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 FRRN.002.08</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2.003.2 to 2.003.3.2 (4 lines)</w:t>
            </w:r>
          </w:p>
        </w:tc>
        <w:tc>
          <w:tcPr>
            <w:tcW w:w="1152" w:type="dxa"/>
          </w:tcPr>
          <w:p>
            <w:pPr>
              <w:spacing w:after="20" w:before="20"/>
              <w:rPr>
                <w:rFonts w:ascii="Arial" w:hAnsi="Arial" w:cs="Arial"/>
                <w:sz w:val="14"/>
                <w:szCs w:val="14"/>
              </w:rPr>
            </w:pPr>
            <w:r>
              <w:rPr>
                <w:rFonts w:ascii="Arial" w:hAnsi="Arial" w:cs="Arial"/>
                <w:sz w:val="14"/>
                <w:szCs w:val="14"/>
              </w:rPr>
              <w:t xml:space="preserve">p.106</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2.004.1 to 2.004.4.7 (16 lines)</w:t>
            </w:r>
          </w:p>
        </w:tc>
        <w:tc>
          <w:tcPr>
            <w:tcW w:w="1152" w:type="dxa"/>
          </w:tcPr>
          <w:p>
            <w:pPr>
              <w:spacing w:after="20" w:before="20"/>
              <w:rPr>
                <w:rFonts w:ascii="Arial" w:hAnsi="Arial" w:cs="Arial"/>
                <w:sz w:val="14"/>
                <w:szCs w:val="14"/>
              </w:rPr>
            </w:pPr>
            <w:r>
              <w:rPr>
                <w:rFonts w:ascii="Arial" w:hAnsi="Arial" w:cs="Arial"/>
                <w:sz w:val="14"/>
                <w:szCs w:val="14"/>
              </w:rPr>
              <w:t xml:space="preserve">p.106-109</w:t>
            </w:r>
          </w:p>
        </w:tc>
        <w:tc>
          <w:tcPr>
            <w:tcW w:w="3744" w:type="dxa"/>
          </w:tcPr>
          <w:p>
            <w:pPr>
              <w:spacing w:after="20" w:before="20"/>
              <w:rPr>
                <w:rFonts w:ascii="Arial" w:hAnsi="Arial" w:cs="Arial"/>
                <w:sz w:val="14"/>
                <w:szCs w:val="14"/>
              </w:rPr>
            </w:pPr>
            <w:r>
              <w:rPr>
                <w:rFonts w:ascii="Arial" w:hAnsi="Arial" w:cs="Arial"/>
                <w:sz w:val="14"/>
                <w:szCs w:val="14"/>
              </w:rPr>
              <w:t xml:space="preserve">FRRN.014.02, FRRN.016.01</w:t>
            </w:r>
          </w:p>
        </w:tc>
        <w:tc>
          <w:tcPr>
            <w:tcW w:w="4176" w:type="dxa"/>
          </w:tcPr>
          <w:p>
            <w:pPr>
              <w:spacing w:after="20" w:before="20"/>
              <w:rPr>
                <w:rFonts w:ascii="Arial" w:hAnsi="Arial" w:cs="Arial"/>
                <w:sz w:val="14"/>
                <w:szCs w:val="14"/>
              </w:rPr>
            </w:pPr>
            <w:r>
              <w:rPr>
                <w:rFonts w:ascii="Arial" w:hAnsi="Arial" w:cs="Arial"/>
                <w:sz w:val="14"/>
                <w:szCs w:val="14"/>
              </w:rPr>
              <w:t xml:space="preserve">TC-RN-043.1 to 043.5 (10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2.004.4.8</w:t>
            </w:r>
          </w:p>
        </w:tc>
        <w:tc>
          <w:tcPr>
            <w:tcW w:w="1152" w:type="dxa"/>
          </w:tcPr>
          <w:p>
            <w:pPr>
              <w:spacing w:after="20" w:before="20"/>
              <w:rPr>
                <w:rFonts w:ascii="Arial" w:hAnsi="Arial" w:cs="Arial"/>
                <w:sz w:val="14"/>
                <w:szCs w:val="14"/>
              </w:rPr>
            </w:pPr>
            <w:r>
              <w:rPr>
                <w:rFonts w:ascii="Arial" w:hAnsi="Arial" w:cs="Arial"/>
                <w:sz w:val="14"/>
                <w:szCs w:val="14"/>
              </w:rPr>
              <w:t xml:space="preserve">p.109</w:t>
            </w:r>
          </w:p>
        </w:tc>
        <w:tc>
          <w:tcPr>
            <w:tcW w:w="3744" w:type="dxa"/>
          </w:tcPr>
          <w:p>
            <w:pPr>
              <w:spacing w:after="20" w:before="20"/>
              <w:rPr>
                <w:rFonts w:ascii="Arial" w:hAnsi="Arial" w:cs="Arial"/>
                <w:sz w:val="14"/>
                <w:szCs w:val="14"/>
              </w:rPr>
            </w:pPr>
            <w:r>
              <w:rPr>
                <w:rFonts w:ascii="Arial" w:hAnsi="Arial" w:cs="Arial"/>
                <w:sz w:val="14"/>
                <w:szCs w:val="14"/>
              </w:rPr>
              <w:t xml:space="preserve">FRRN.011.06, FRRN.014.02, FRRN.016.01</w:t>
            </w:r>
          </w:p>
        </w:tc>
        <w:tc>
          <w:tcPr>
            <w:tcW w:w="4176" w:type="dxa"/>
          </w:tcPr>
          <w:p>
            <w:pPr>
              <w:spacing w:after="20" w:before="20"/>
              <w:rPr>
                <w:rFonts w:ascii="Arial" w:hAnsi="Arial" w:cs="Arial"/>
                <w:sz w:val="14"/>
                <w:szCs w:val="14"/>
              </w:rPr>
            </w:pPr>
            <w:r>
              <w:rPr>
                <w:rFonts w:ascii="Arial" w:hAnsi="Arial" w:cs="Arial"/>
                <w:sz w:val="14"/>
                <w:szCs w:val="14"/>
              </w:rPr>
              <w:t xml:space="preserve">TC-RN-043.1 to 043.5 (10 cases); TC-RN-031.1 to 031.4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2.004.4.9 to 2.004.5.3 (6 lines)</w:t>
            </w:r>
          </w:p>
        </w:tc>
        <w:tc>
          <w:tcPr>
            <w:tcW w:w="1152" w:type="dxa"/>
          </w:tcPr>
          <w:p>
            <w:pPr>
              <w:spacing w:after="20" w:before="20"/>
              <w:rPr>
                <w:rFonts w:ascii="Arial" w:hAnsi="Arial" w:cs="Arial"/>
                <w:sz w:val="14"/>
                <w:szCs w:val="14"/>
              </w:rPr>
            </w:pPr>
            <w:r>
              <w:rPr>
                <w:rFonts w:ascii="Arial" w:hAnsi="Arial" w:cs="Arial"/>
                <w:sz w:val="14"/>
                <w:szCs w:val="14"/>
              </w:rPr>
              <w:t xml:space="preserve">p.109-110</w:t>
            </w:r>
          </w:p>
        </w:tc>
        <w:tc>
          <w:tcPr>
            <w:tcW w:w="3744" w:type="dxa"/>
          </w:tcPr>
          <w:p>
            <w:pPr>
              <w:spacing w:after="20" w:before="20"/>
              <w:rPr>
                <w:rFonts w:ascii="Arial" w:hAnsi="Arial" w:cs="Arial"/>
                <w:sz w:val="14"/>
                <w:szCs w:val="14"/>
              </w:rPr>
            </w:pPr>
            <w:r>
              <w:rPr>
                <w:rFonts w:ascii="Arial" w:hAnsi="Arial" w:cs="Arial"/>
                <w:sz w:val="14"/>
                <w:szCs w:val="14"/>
              </w:rPr>
              <w:t xml:space="preserve">FRRN.014.02, FRRN.016.01</w:t>
            </w:r>
          </w:p>
        </w:tc>
        <w:tc>
          <w:tcPr>
            <w:tcW w:w="4176" w:type="dxa"/>
          </w:tcPr>
          <w:p>
            <w:pPr>
              <w:spacing w:after="20" w:before="20"/>
              <w:rPr>
                <w:rFonts w:ascii="Arial" w:hAnsi="Arial" w:cs="Arial"/>
                <w:sz w:val="14"/>
                <w:szCs w:val="14"/>
              </w:rPr>
            </w:pPr>
            <w:r>
              <w:rPr>
                <w:rFonts w:ascii="Arial" w:hAnsi="Arial" w:cs="Arial"/>
                <w:sz w:val="14"/>
                <w:szCs w:val="14"/>
              </w:rPr>
              <w:t xml:space="preserve">TC-RN-043.1 to 043.5 (10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2.004.6 to 2.004.8 (3 lines)</w:t>
            </w:r>
          </w:p>
        </w:tc>
        <w:tc>
          <w:tcPr>
            <w:tcW w:w="1152" w:type="dxa"/>
          </w:tcPr>
          <w:p>
            <w:pPr>
              <w:spacing w:after="20" w:before="20"/>
              <w:rPr>
                <w:rFonts w:ascii="Arial" w:hAnsi="Arial" w:cs="Arial"/>
                <w:sz w:val="14"/>
                <w:szCs w:val="14"/>
              </w:rPr>
            </w:pPr>
            <w:r>
              <w:rPr>
                <w:rFonts w:ascii="Arial" w:hAnsi="Arial" w:cs="Arial"/>
                <w:sz w:val="14"/>
                <w:szCs w:val="14"/>
              </w:rPr>
              <w:t xml:space="preserve">p.110</w:t>
            </w:r>
          </w:p>
        </w:tc>
        <w:tc>
          <w:tcPr>
            <w:tcW w:w="3744" w:type="dxa"/>
          </w:tcPr>
          <w:p>
            <w:pPr>
              <w:spacing w:after="20" w:before="20"/>
              <w:rPr>
                <w:rFonts w:ascii="Arial" w:hAnsi="Arial" w:cs="Arial"/>
                <w:sz w:val="14"/>
                <w:szCs w:val="14"/>
              </w:rPr>
            </w:pPr>
            <w:r>
              <w:rPr>
                <w:rFonts w:ascii="Arial" w:hAnsi="Arial" w:cs="Arial"/>
                <w:sz w:val="14"/>
                <w:szCs w:val="14"/>
              </w:rPr>
              <w:t xml:space="preserve">FRRN.014.02</w:t>
            </w:r>
          </w:p>
        </w:tc>
        <w:tc>
          <w:tcPr>
            <w:tcW w:w="4176" w:type="dxa"/>
          </w:tcPr>
          <w:p>
            <w:pPr>
              <w:spacing w:after="20" w:before="20"/>
              <w:rPr>
                <w:rFonts w:ascii="Arial" w:hAnsi="Arial" w:cs="Arial"/>
                <w:sz w:val="14"/>
                <w:szCs w:val="14"/>
              </w:rPr>
            </w:pPr>
            <w:r>
              <w:rPr>
                <w:rFonts w:ascii="Arial" w:hAnsi="Arial" w:cs="Arial"/>
                <w:sz w:val="14"/>
                <w:szCs w:val="14"/>
              </w:rPr>
              <w:t xml:space="preserve">TC-RN-044.1 to 044.2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2.004.9</w:t>
            </w:r>
          </w:p>
        </w:tc>
        <w:tc>
          <w:tcPr>
            <w:tcW w:w="1152" w:type="dxa"/>
          </w:tcPr>
          <w:p>
            <w:pPr>
              <w:spacing w:after="20" w:before="20"/>
              <w:rPr>
                <w:rFonts w:ascii="Arial" w:hAnsi="Arial" w:cs="Arial"/>
                <w:sz w:val="14"/>
                <w:szCs w:val="14"/>
              </w:rPr>
            </w:pPr>
            <w:r>
              <w:rPr>
                <w:rFonts w:ascii="Arial" w:hAnsi="Arial" w:cs="Arial"/>
                <w:sz w:val="14"/>
                <w:szCs w:val="14"/>
              </w:rPr>
              <w:t xml:space="preserve">p.110</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2.004.10</w:t>
            </w:r>
          </w:p>
        </w:tc>
        <w:tc>
          <w:tcPr>
            <w:tcW w:w="1152" w:type="dxa"/>
          </w:tcPr>
          <w:p>
            <w:pPr>
              <w:spacing w:after="20" w:before="20"/>
              <w:rPr>
                <w:rFonts w:ascii="Arial" w:hAnsi="Arial" w:cs="Arial"/>
                <w:sz w:val="14"/>
                <w:szCs w:val="14"/>
              </w:rPr>
            </w:pPr>
            <w:r>
              <w:rPr>
                <w:rFonts w:ascii="Arial" w:hAnsi="Arial" w:cs="Arial"/>
                <w:sz w:val="14"/>
                <w:szCs w:val="14"/>
              </w:rPr>
              <w:t xml:space="preserve">p.110</w:t>
            </w:r>
          </w:p>
        </w:tc>
        <w:tc>
          <w:tcPr>
            <w:tcW w:w="3744" w:type="dxa"/>
          </w:tcPr>
          <w:p>
            <w:pPr>
              <w:spacing w:after="20" w:before="20"/>
              <w:rPr>
                <w:rFonts w:ascii="Arial" w:hAnsi="Arial" w:cs="Arial"/>
                <w:sz w:val="14"/>
                <w:szCs w:val="14"/>
              </w:rPr>
            </w:pPr>
            <w:r>
              <w:rPr>
                <w:rFonts w:ascii="Arial" w:hAnsi="Arial" w:cs="Arial"/>
                <w:sz w:val="14"/>
                <w:szCs w:val="14"/>
              </w:rPr>
              <w:t xml:space="preserve">FRRN.014.07</w:t>
            </w:r>
          </w:p>
        </w:tc>
        <w:tc>
          <w:tcPr>
            <w:tcW w:w="4176" w:type="dxa"/>
          </w:tcPr>
          <w:p>
            <w:pPr>
              <w:spacing w:after="20" w:before="20"/>
              <w:rPr>
                <w:rFonts w:ascii="Arial" w:hAnsi="Arial" w:cs="Arial"/>
                <w:sz w:val="14"/>
                <w:szCs w:val="14"/>
              </w:rPr>
            </w:pPr>
            <w:r>
              <w:rPr>
                <w:rFonts w:ascii="Arial" w:hAnsi="Arial" w:cs="Arial"/>
                <w:sz w:val="14"/>
                <w:szCs w:val="14"/>
              </w:rPr>
              <w:t xml:space="preserve">TC-RN-047.1 to 047.3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2.005 Transfer account to other units</w:t>
            </w:r>
          </w:p>
        </w:tc>
        <w:tc>
          <w:tcPr>
            <w:tcW w:w="2880" w:type="dxa"/>
          </w:tcPr>
          <w:p>
            <w:pPr>
              <w:spacing w:after="20" w:before="20"/>
              <w:rPr>
                <w:rFonts w:ascii="Arial" w:hAnsi="Arial" w:cs="Arial"/>
                <w:sz w:val="14"/>
                <w:szCs w:val="14"/>
              </w:rPr>
            </w:pPr>
            <w:r>
              <w:rPr>
                <w:rFonts w:ascii="Arial" w:hAnsi="Arial" w:cs="Arial"/>
                <w:sz w:val="14"/>
                <w:szCs w:val="14"/>
              </w:rPr>
              <w:t xml:space="preserve">2.005.1 to 2.005.5 (7 lines)</w:t>
            </w:r>
          </w:p>
        </w:tc>
        <w:tc>
          <w:tcPr>
            <w:tcW w:w="1152" w:type="dxa"/>
          </w:tcPr>
          <w:p>
            <w:pPr>
              <w:spacing w:after="20" w:before="20"/>
              <w:rPr>
                <w:rFonts w:ascii="Arial" w:hAnsi="Arial" w:cs="Arial"/>
                <w:sz w:val="14"/>
                <w:szCs w:val="14"/>
              </w:rPr>
            </w:pPr>
            <w:r>
              <w:rPr>
                <w:rFonts w:ascii="Arial" w:hAnsi="Arial" w:cs="Arial"/>
                <w:sz w:val="14"/>
                <w:szCs w:val="14"/>
              </w:rPr>
              <w:t xml:space="preserve">p.110-111</w:t>
            </w:r>
          </w:p>
        </w:tc>
        <w:tc>
          <w:tcPr>
            <w:tcW w:w="3744" w:type="dxa"/>
          </w:tcPr>
          <w:p>
            <w:pPr>
              <w:spacing w:after="20" w:before="20"/>
              <w:rPr>
                <w:rFonts w:ascii="Arial" w:hAnsi="Arial" w:cs="Arial"/>
                <w:sz w:val="14"/>
                <w:szCs w:val="14"/>
              </w:rPr>
            </w:pPr>
            <w:r>
              <w:rPr>
                <w:rFonts w:ascii="Arial" w:hAnsi="Arial" w:cs="Arial"/>
                <w:sz w:val="14"/>
                <w:szCs w:val="14"/>
              </w:rPr>
              <w:t xml:space="preserve">FRRN.011.06</w:t>
            </w:r>
          </w:p>
        </w:tc>
        <w:tc>
          <w:tcPr>
            <w:tcW w:w="4176" w:type="dxa"/>
          </w:tcPr>
          <w:p>
            <w:pPr>
              <w:spacing w:after="20" w:before="20"/>
              <w:rPr>
                <w:rFonts w:ascii="Arial" w:hAnsi="Arial" w:cs="Arial"/>
                <w:sz w:val="14"/>
                <w:szCs w:val="14"/>
              </w:rPr>
            </w:pPr>
            <w:r>
              <w:rPr>
                <w:rFonts w:ascii="Arial" w:hAnsi="Arial" w:cs="Arial"/>
                <w:sz w:val="14"/>
                <w:szCs w:val="14"/>
              </w:rPr>
              <w:t xml:space="preserve">TC-RN-031.1 to 031.4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 to 2.006.1.1.2 (4 lines)</w:t>
            </w:r>
          </w:p>
        </w:tc>
        <w:tc>
          <w:tcPr>
            <w:tcW w:w="1152" w:type="dxa"/>
          </w:tcPr>
          <w:p>
            <w:pPr>
              <w:spacing w:after="20" w:before="20"/>
              <w:rPr>
                <w:rFonts w:ascii="Arial" w:hAnsi="Arial" w:cs="Arial"/>
                <w:sz w:val="14"/>
                <w:szCs w:val="14"/>
              </w:rPr>
            </w:pPr>
            <w:r>
              <w:rPr>
                <w:rFonts w:ascii="Arial" w:hAnsi="Arial" w:cs="Arial"/>
                <w:sz w:val="14"/>
                <w:szCs w:val="14"/>
              </w:rPr>
              <w:t xml:space="preserve">p.111-112</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TC-RN-045.1 to 045.3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2.006.1.2</w:t>
            </w:r>
          </w:p>
        </w:tc>
        <w:tc>
          <w:tcPr>
            <w:tcW w:w="1152" w:type="dxa"/>
          </w:tcPr>
          <w:p>
            <w:pPr>
              <w:spacing w:after="20" w:before="20"/>
              <w:rPr>
                <w:rFonts w:ascii="Arial" w:hAnsi="Arial" w:cs="Arial"/>
                <w:sz w:val="14"/>
                <w:szCs w:val="14"/>
              </w:rPr>
            </w:pPr>
            <w:r>
              <w:rPr>
                <w:rFonts w:ascii="Arial" w:hAnsi="Arial" w:cs="Arial"/>
                <w:sz w:val="14"/>
                <w:szCs w:val="14"/>
              </w:rPr>
              <w:t xml:space="preserve">p.112</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 FRRN.002.08</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2.006.1.3 to 2.006.1.4 (2 lines)</w:t>
            </w:r>
          </w:p>
        </w:tc>
        <w:tc>
          <w:tcPr>
            <w:tcW w:w="1152" w:type="dxa"/>
          </w:tcPr>
          <w:p>
            <w:pPr>
              <w:spacing w:after="20" w:before="20"/>
              <w:rPr>
                <w:rFonts w:ascii="Arial" w:hAnsi="Arial" w:cs="Arial"/>
                <w:sz w:val="14"/>
                <w:szCs w:val="14"/>
              </w:rPr>
            </w:pPr>
            <w:r>
              <w:rPr>
                <w:rFonts w:ascii="Arial" w:hAnsi="Arial" w:cs="Arial"/>
                <w:sz w:val="14"/>
                <w:szCs w:val="14"/>
              </w:rPr>
              <w:t xml:space="preserve">p.112</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TC-RN-045.1 to 045.3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2.006.1.5 to 2.006.1.6 (5 lines)</w:t>
            </w:r>
          </w:p>
        </w:tc>
        <w:tc>
          <w:tcPr>
            <w:tcW w:w="1152" w:type="dxa"/>
          </w:tcPr>
          <w:p>
            <w:pPr>
              <w:spacing w:after="20" w:before="20"/>
              <w:rPr>
                <w:rFonts w:ascii="Arial" w:hAnsi="Arial" w:cs="Arial"/>
                <w:sz w:val="14"/>
                <w:szCs w:val="14"/>
              </w:rPr>
            </w:pPr>
            <w:r>
              <w:rPr>
                <w:rFonts w:ascii="Arial" w:hAnsi="Arial" w:cs="Arial"/>
                <w:sz w:val="14"/>
                <w:szCs w:val="14"/>
              </w:rPr>
              <w:t xml:space="preserve">p.112-113</w:t>
            </w:r>
          </w:p>
        </w:tc>
        <w:tc>
          <w:tcPr>
            <w:tcW w:w="3744" w:type="dxa"/>
          </w:tcPr>
          <w:p>
            <w:pPr>
              <w:spacing w:after="20" w:before="20"/>
              <w:rPr>
                <w:rFonts w:ascii="Arial" w:hAnsi="Arial" w:cs="Arial"/>
                <w:sz w:val="14"/>
                <w:szCs w:val="14"/>
              </w:rPr>
            </w:pPr>
            <w:r>
              <w:rPr>
                <w:rFonts w:ascii="Arial" w:hAnsi="Arial" w:cs="Arial"/>
                <w:sz w:val="14"/>
                <w:szCs w:val="14"/>
              </w:rPr>
              <w:t xml:space="preserve">FRRN.014.02</w:t>
            </w:r>
          </w:p>
        </w:tc>
        <w:tc>
          <w:tcPr>
            <w:tcW w:w="4176" w:type="dxa"/>
          </w:tcPr>
          <w:p>
            <w:pPr>
              <w:spacing w:after="20" w:before="20"/>
              <w:rPr>
                <w:rFonts w:ascii="Arial" w:hAnsi="Arial" w:cs="Arial"/>
                <w:sz w:val="14"/>
                <w:szCs w:val="14"/>
              </w:rPr>
            </w:pPr>
            <w:r>
              <w:rPr>
                <w:rFonts w:ascii="Arial" w:hAnsi="Arial" w:cs="Arial"/>
                <w:sz w:val="14"/>
                <w:szCs w:val="14"/>
              </w:rPr>
              <w:t xml:space="preserve">TC-RN-044.1 to 044.2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2.007 Update the returned accounts</w:t>
            </w:r>
          </w:p>
        </w:tc>
        <w:tc>
          <w:tcPr>
            <w:tcW w:w="2880" w:type="dxa"/>
          </w:tcPr>
          <w:p>
            <w:pPr>
              <w:spacing w:after="20" w:before="20"/>
              <w:rPr>
                <w:rFonts w:ascii="Arial" w:hAnsi="Arial" w:cs="Arial"/>
                <w:sz w:val="14"/>
                <w:szCs w:val="14"/>
              </w:rPr>
            </w:pPr>
            <w:r>
              <w:rPr>
                <w:rFonts w:ascii="Arial" w:hAnsi="Arial" w:cs="Arial"/>
                <w:sz w:val="14"/>
                <w:szCs w:val="14"/>
              </w:rPr>
              <w:t xml:space="preserve">2.007.1 to 2.007.4 (4 lines)</w:t>
            </w:r>
          </w:p>
        </w:tc>
        <w:tc>
          <w:tcPr>
            <w:tcW w:w="1152" w:type="dxa"/>
          </w:tcPr>
          <w:p>
            <w:pPr>
              <w:spacing w:after="20" w:before="20"/>
              <w:rPr>
                <w:rFonts w:ascii="Arial" w:hAnsi="Arial" w:cs="Arial"/>
                <w:sz w:val="14"/>
                <w:szCs w:val="14"/>
              </w:rPr>
            </w:pPr>
            <w:r>
              <w:rPr>
                <w:rFonts w:ascii="Arial" w:hAnsi="Arial" w:cs="Arial"/>
                <w:sz w:val="14"/>
                <w:szCs w:val="14"/>
              </w:rPr>
              <w:t xml:space="preserve">p.113</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TC-RN-046.1 to 046.3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2.007 Update the returned accounts</w:t>
            </w:r>
          </w:p>
        </w:tc>
        <w:tc>
          <w:tcPr>
            <w:tcW w:w="2880" w:type="dxa"/>
          </w:tcPr>
          <w:p>
            <w:pPr>
              <w:spacing w:after="20" w:before="20"/>
              <w:rPr>
                <w:rFonts w:ascii="Arial" w:hAnsi="Arial" w:cs="Arial"/>
                <w:sz w:val="14"/>
                <w:szCs w:val="14"/>
              </w:rPr>
            </w:pPr>
            <w:r>
              <w:rPr>
                <w:rFonts w:ascii="Arial" w:hAnsi="Arial" w:cs="Arial"/>
                <w:sz w:val="14"/>
                <w:szCs w:val="14"/>
              </w:rPr>
              <w:t xml:space="preserve">2.007.4.1</w:t>
            </w:r>
          </w:p>
        </w:tc>
        <w:tc>
          <w:tcPr>
            <w:tcW w:w="1152" w:type="dxa"/>
          </w:tcPr>
          <w:p>
            <w:pPr>
              <w:spacing w:after="20" w:before="20"/>
              <w:rPr>
                <w:rFonts w:ascii="Arial" w:hAnsi="Arial" w:cs="Arial"/>
                <w:sz w:val="14"/>
                <w:szCs w:val="14"/>
              </w:rPr>
            </w:pPr>
            <w:r>
              <w:rPr>
                <w:rFonts w:ascii="Arial" w:hAnsi="Arial" w:cs="Arial"/>
                <w:sz w:val="14"/>
                <w:szCs w:val="14"/>
              </w:rPr>
              <w:t xml:space="preserve">p.114</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 FRRN.002.08</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2.007 Update the returned accounts</w:t>
            </w:r>
          </w:p>
        </w:tc>
        <w:tc>
          <w:tcPr>
            <w:tcW w:w="2880" w:type="dxa"/>
          </w:tcPr>
          <w:p>
            <w:pPr>
              <w:spacing w:after="20" w:before="20"/>
              <w:rPr>
                <w:rFonts w:ascii="Arial" w:hAnsi="Arial" w:cs="Arial"/>
                <w:sz w:val="14"/>
                <w:szCs w:val="14"/>
              </w:rPr>
            </w:pPr>
            <w:r>
              <w:rPr>
                <w:rFonts w:ascii="Arial" w:hAnsi="Arial" w:cs="Arial"/>
                <w:sz w:val="14"/>
                <w:szCs w:val="14"/>
              </w:rPr>
              <w:t xml:space="preserve">2.007.4.2 to 2.007.5 (7 lines)</w:t>
            </w:r>
          </w:p>
        </w:tc>
        <w:tc>
          <w:tcPr>
            <w:tcW w:w="1152" w:type="dxa"/>
          </w:tcPr>
          <w:p>
            <w:pPr>
              <w:spacing w:after="20" w:before="20"/>
              <w:rPr>
                <w:rFonts w:ascii="Arial" w:hAnsi="Arial" w:cs="Arial"/>
                <w:sz w:val="14"/>
                <w:szCs w:val="14"/>
              </w:rPr>
            </w:pPr>
            <w:r>
              <w:rPr>
                <w:rFonts w:ascii="Arial" w:hAnsi="Arial" w:cs="Arial"/>
                <w:sz w:val="14"/>
                <w:szCs w:val="14"/>
              </w:rPr>
              <w:t xml:space="preserve">p.114</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TC-RN-046.1 to 046.3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2.008 Generate report</w:t>
            </w:r>
          </w:p>
        </w:tc>
        <w:tc>
          <w:tcPr>
            <w:tcW w:w="2880" w:type="dxa"/>
          </w:tcPr>
          <w:p>
            <w:pPr>
              <w:spacing w:after="20" w:before="20"/>
              <w:rPr>
                <w:rFonts w:ascii="Arial" w:hAnsi="Arial" w:cs="Arial"/>
                <w:sz w:val="14"/>
                <w:szCs w:val="14"/>
              </w:rPr>
            </w:pPr>
            <w:r>
              <w:rPr>
                <w:rFonts w:ascii="Arial" w:hAnsi="Arial" w:cs="Arial"/>
                <w:sz w:val="14"/>
                <w:szCs w:val="14"/>
              </w:rPr>
              <w:t xml:space="preserve">2.008.1 to 2.008.6 (125 lines)</w:t>
            </w:r>
          </w:p>
        </w:tc>
        <w:tc>
          <w:tcPr>
            <w:tcW w:w="1152" w:type="dxa"/>
          </w:tcPr>
          <w:p>
            <w:pPr>
              <w:spacing w:after="20" w:before="20"/>
              <w:rPr>
                <w:rFonts w:ascii="Arial" w:hAnsi="Arial" w:cs="Arial"/>
                <w:sz w:val="14"/>
                <w:szCs w:val="14"/>
              </w:rPr>
            </w:pPr>
            <w:r>
              <w:rPr>
                <w:rFonts w:ascii="Arial" w:hAnsi="Arial" w:cs="Arial"/>
                <w:sz w:val="14"/>
                <w:szCs w:val="14"/>
              </w:rPr>
              <w:t xml:space="preserve">p.115-132</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2.009.1 to 2.009.5.2 (14 lines)</w:t>
            </w:r>
          </w:p>
        </w:tc>
        <w:tc>
          <w:tcPr>
            <w:tcW w:w="1152" w:type="dxa"/>
          </w:tcPr>
          <w:p>
            <w:pPr>
              <w:spacing w:after="20" w:before="20"/>
              <w:rPr>
                <w:rFonts w:ascii="Arial" w:hAnsi="Arial" w:cs="Arial"/>
                <w:sz w:val="14"/>
                <w:szCs w:val="14"/>
              </w:rPr>
            </w:pPr>
            <w:r>
              <w:rPr>
                <w:rFonts w:ascii="Arial" w:hAnsi="Arial" w:cs="Arial"/>
                <w:sz w:val="14"/>
                <w:szCs w:val="14"/>
              </w:rPr>
              <w:t xml:space="preserve">p.132-133</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2.009.6 to 2.009.7.1 (3 lines)</w:t>
            </w:r>
          </w:p>
        </w:tc>
        <w:tc>
          <w:tcPr>
            <w:tcW w:w="1152" w:type="dxa"/>
          </w:tcPr>
          <w:p>
            <w:pPr>
              <w:spacing w:after="20" w:before="20"/>
              <w:rPr>
                <w:rFonts w:ascii="Arial" w:hAnsi="Arial" w:cs="Arial"/>
                <w:sz w:val="14"/>
                <w:szCs w:val="14"/>
              </w:rPr>
            </w:pPr>
            <w:r>
              <w:rPr>
                <w:rFonts w:ascii="Arial" w:hAnsi="Arial" w:cs="Arial"/>
                <w:sz w:val="14"/>
                <w:szCs w:val="14"/>
              </w:rPr>
              <w:t xml:space="preserve">p.134</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3.001 Log in</w:t>
            </w:r>
          </w:p>
        </w:tc>
        <w:tc>
          <w:tcPr>
            <w:tcW w:w="2880" w:type="dxa"/>
          </w:tcPr>
          <w:p>
            <w:pPr>
              <w:spacing w:after="20" w:before="20"/>
              <w:rPr>
                <w:rFonts w:ascii="Arial" w:hAnsi="Arial" w:cs="Arial"/>
                <w:sz w:val="14"/>
                <w:szCs w:val="14"/>
              </w:rPr>
            </w:pPr>
            <w:r>
              <w:rPr>
                <w:rFonts w:ascii="Arial" w:hAnsi="Arial" w:cs="Arial"/>
                <w:sz w:val="14"/>
                <w:szCs w:val="14"/>
              </w:rPr>
              <w:t xml:space="preserve">3.001.1 to 3.001.1.3 (4 lines)</w:t>
            </w:r>
          </w:p>
        </w:tc>
        <w:tc>
          <w:tcPr>
            <w:tcW w:w="1152" w:type="dxa"/>
          </w:tcPr>
          <w:p>
            <w:pPr>
              <w:spacing w:after="20" w:before="20"/>
              <w:rPr>
                <w:rFonts w:ascii="Arial" w:hAnsi="Arial" w:cs="Arial"/>
                <w:sz w:val="14"/>
                <w:szCs w:val="14"/>
              </w:rPr>
            </w:pPr>
            <w:r>
              <w:rPr>
                <w:rFonts w:ascii="Arial" w:hAnsi="Arial" w:cs="Arial"/>
                <w:sz w:val="14"/>
                <w:szCs w:val="14"/>
              </w:rPr>
              <w:t xml:space="preserve">p.134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3.002.1</w:t>
            </w:r>
          </w:p>
        </w:tc>
        <w:tc>
          <w:tcPr>
            <w:tcW w:w="1152" w:type="dxa"/>
          </w:tcPr>
          <w:p>
            <w:pPr>
              <w:spacing w:after="20" w:before="20"/>
              <w:rPr>
                <w:rFonts w:ascii="Arial" w:hAnsi="Arial" w:cs="Arial"/>
                <w:sz w:val="14"/>
                <w:szCs w:val="14"/>
              </w:rPr>
            </w:pPr>
            <w:r>
              <w:rPr>
                <w:rFonts w:ascii="Arial" w:hAnsi="Arial" w:cs="Arial"/>
                <w:sz w:val="14"/>
                <w:szCs w:val="14"/>
              </w:rPr>
              <w:t xml:space="preserve">p.134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3.003.1 to 3.003.2 (3 lines)</w:t>
            </w:r>
          </w:p>
        </w:tc>
        <w:tc>
          <w:tcPr>
            <w:tcW w:w="1152" w:type="dxa"/>
          </w:tcPr>
          <w:p>
            <w:pPr>
              <w:spacing w:after="20" w:before="20"/>
              <w:rPr>
                <w:rFonts w:ascii="Arial" w:hAnsi="Arial" w:cs="Arial"/>
                <w:sz w:val="14"/>
                <w:szCs w:val="14"/>
              </w:rPr>
            </w:pPr>
            <w:r>
              <w:rPr>
                <w:rFonts w:ascii="Arial" w:hAnsi="Arial" w:cs="Arial"/>
                <w:sz w:val="14"/>
                <w:szCs w:val="14"/>
              </w:rPr>
              <w:t xml:space="preserve">p.135</w:t>
            </w:r>
          </w:p>
        </w:tc>
        <w:tc>
          <w:tcPr>
            <w:tcW w:w="3744" w:type="dxa"/>
          </w:tcPr>
          <w:p>
            <w:pPr>
              <w:spacing w:after="20" w:before="20"/>
              <w:rPr>
                <w:rFonts w:ascii="Arial" w:hAnsi="Arial" w:cs="Arial"/>
                <w:sz w:val="14"/>
                <w:szCs w:val="14"/>
              </w:rPr>
            </w:pPr>
            <w:r>
              <w:rPr>
                <w:rFonts w:ascii="Arial" w:hAnsi="Arial" w:cs="Arial"/>
                <w:sz w:val="14"/>
                <w:szCs w:val="14"/>
              </w:rPr>
              <w:t xml:space="preserve">FRRN.004.01, FRRN.004.02</w:t>
            </w:r>
          </w:p>
        </w:tc>
        <w:tc>
          <w:tcPr>
            <w:tcW w:w="4176"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3.003.3 to 3.003.3.13 (14 lines)</w:t>
            </w:r>
          </w:p>
        </w:tc>
        <w:tc>
          <w:tcPr>
            <w:tcW w:w="1152" w:type="dxa"/>
          </w:tcPr>
          <w:p>
            <w:pPr>
              <w:spacing w:after="20" w:before="20"/>
              <w:rPr>
                <w:rFonts w:ascii="Arial" w:hAnsi="Arial" w:cs="Arial"/>
                <w:sz w:val="14"/>
                <w:szCs w:val="14"/>
              </w:rPr>
            </w:pPr>
            <w:r>
              <w:rPr>
                <w:rFonts w:ascii="Arial" w:hAnsi="Arial" w:cs="Arial"/>
                <w:sz w:val="14"/>
                <w:szCs w:val="14"/>
              </w:rPr>
              <w:t xml:space="preserve">p.135-137</w:t>
            </w:r>
          </w:p>
        </w:tc>
        <w:tc>
          <w:tcPr>
            <w:tcW w:w="3744" w:type="dxa"/>
          </w:tcPr>
          <w:p>
            <w:pPr>
              <w:spacing w:after="20" w:before="20"/>
              <w:rPr>
                <w:rFonts w:ascii="Arial" w:hAnsi="Arial" w:cs="Arial"/>
                <w:sz w:val="14"/>
                <w:szCs w:val="14"/>
              </w:rPr>
            </w:pPr>
            <w:r>
              <w:rPr>
                <w:rFonts w:ascii="Arial" w:hAnsi="Arial" w:cs="Arial"/>
                <w:sz w:val="14"/>
                <w:szCs w:val="14"/>
              </w:rPr>
              <w:t xml:space="preserve">FRRN.004.03</w:t>
            </w:r>
          </w:p>
        </w:tc>
        <w:tc>
          <w:tcPr>
            <w:tcW w:w="4176" w:type="dxa"/>
          </w:tcPr>
          <w:p>
            <w:pPr>
              <w:spacing w:after="20" w:before="20"/>
              <w:rPr>
                <w:rFonts w:ascii="Arial" w:hAnsi="Arial" w:cs="Arial"/>
                <w:sz w:val="14"/>
                <w:szCs w:val="14"/>
              </w:rPr>
            </w:pPr>
            <w:r>
              <w:rPr>
                <w:rFonts w:ascii="Arial" w:hAnsi="Arial" w:cs="Arial"/>
                <w:sz w:val="14"/>
                <w:szCs w:val="14"/>
              </w:rPr>
              <w:t xml:space="preserve">TC-RN-012.1 to 012.3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 to 3.003.4.1 (2 lines)</w:t>
            </w:r>
          </w:p>
        </w:tc>
        <w:tc>
          <w:tcPr>
            <w:tcW w:w="1152" w:type="dxa"/>
          </w:tcPr>
          <w:p>
            <w:pPr>
              <w:spacing w:after="20" w:before="20"/>
              <w:rPr>
                <w:rFonts w:ascii="Arial" w:hAnsi="Arial" w:cs="Arial"/>
                <w:sz w:val="14"/>
                <w:szCs w:val="14"/>
              </w:rPr>
            </w:pPr>
            <w:r>
              <w:rPr>
                <w:rFonts w:ascii="Arial" w:hAnsi="Arial" w:cs="Arial"/>
                <w:sz w:val="14"/>
                <w:szCs w:val="14"/>
              </w:rPr>
              <w:t xml:space="preserve">p.137</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3.003.4.1.1</w:t>
            </w:r>
          </w:p>
        </w:tc>
        <w:tc>
          <w:tcPr>
            <w:tcW w:w="1152" w:type="dxa"/>
          </w:tcPr>
          <w:p>
            <w:pPr>
              <w:spacing w:after="20" w:before="20"/>
              <w:rPr>
                <w:rFonts w:ascii="Arial" w:hAnsi="Arial" w:cs="Arial"/>
                <w:sz w:val="14"/>
                <w:szCs w:val="14"/>
              </w:rPr>
            </w:pPr>
            <w:r>
              <w:rPr>
                <w:rFonts w:ascii="Arial" w:hAnsi="Arial" w:cs="Arial"/>
                <w:sz w:val="14"/>
                <w:szCs w:val="14"/>
              </w:rPr>
              <w:t xml:space="preserve">p.137</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3.003.4.1.2</w:t>
            </w:r>
          </w:p>
        </w:tc>
        <w:tc>
          <w:tcPr>
            <w:tcW w:w="1152" w:type="dxa"/>
          </w:tcPr>
          <w:p>
            <w:pPr>
              <w:spacing w:after="20" w:before="20"/>
              <w:rPr>
                <w:rFonts w:ascii="Arial" w:hAnsi="Arial" w:cs="Arial"/>
                <w:sz w:val="14"/>
                <w:szCs w:val="14"/>
              </w:rPr>
            </w:pPr>
            <w:r>
              <w:rPr>
                <w:rFonts w:ascii="Arial" w:hAnsi="Arial" w:cs="Arial"/>
                <w:sz w:val="14"/>
                <w:szCs w:val="14"/>
              </w:rPr>
              <w:t xml:space="preserve">p.138</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3.003.4.1.3</w:t>
            </w:r>
          </w:p>
        </w:tc>
        <w:tc>
          <w:tcPr>
            <w:tcW w:w="1152" w:type="dxa"/>
          </w:tcPr>
          <w:p>
            <w:pPr>
              <w:spacing w:after="20" w:before="20"/>
              <w:rPr>
                <w:rFonts w:ascii="Arial" w:hAnsi="Arial" w:cs="Arial"/>
                <w:sz w:val="14"/>
                <w:szCs w:val="14"/>
              </w:rPr>
            </w:pPr>
            <w:r>
              <w:rPr>
                <w:rFonts w:ascii="Arial" w:hAnsi="Arial" w:cs="Arial"/>
                <w:sz w:val="14"/>
                <w:szCs w:val="14"/>
              </w:rPr>
              <w:t xml:space="preserve">p.138</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3.003.4.1.4 to 3.003.4.1.21 (18 lines)</w:t>
            </w:r>
          </w:p>
        </w:tc>
        <w:tc>
          <w:tcPr>
            <w:tcW w:w="1152" w:type="dxa"/>
          </w:tcPr>
          <w:p>
            <w:pPr>
              <w:spacing w:after="20" w:before="20"/>
              <w:rPr>
                <w:rFonts w:ascii="Arial" w:hAnsi="Arial" w:cs="Arial"/>
                <w:sz w:val="14"/>
                <w:szCs w:val="14"/>
              </w:rPr>
            </w:pPr>
            <w:r>
              <w:rPr>
                <w:rFonts w:ascii="Arial" w:hAnsi="Arial" w:cs="Arial"/>
                <w:sz w:val="14"/>
                <w:szCs w:val="14"/>
              </w:rPr>
              <w:t xml:space="preserve">p.138-140</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3.003.4.2</w:t>
            </w:r>
          </w:p>
        </w:tc>
        <w:tc>
          <w:tcPr>
            <w:tcW w:w="1152" w:type="dxa"/>
          </w:tcPr>
          <w:p>
            <w:pPr>
              <w:spacing w:after="20" w:before="20"/>
              <w:rPr>
                <w:rFonts w:ascii="Arial" w:hAnsi="Arial" w:cs="Arial"/>
                <w:sz w:val="14"/>
                <w:szCs w:val="14"/>
              </w:rPr>
            </w:pPr>
            <w:r>
              <w:rPr>
                <w:rFonts w:ascii="Arial" w:hAnsi="Arial" w:cs="Arial"/>
                <w:sz w:val="14"/>
                <w:szCs w:val="14"/>
              </w:rPr>
              <w:t xml:space="preserve">p.140</w:t>
            </w:r>
          </w:p>
        </w:tc>
        <w:tc>
          <w:tcPr>
            <w:tcW w:w="3744" w:type="dxa"/>
          </w:tcPr>
          <w:p>
            <w:pPr>
              <w:spacing w:after="20" w:before="20"/>
              <w:rPr>
                <w:rFonts w:ascii="Arial" w:hAnsi="Arial" w:cs="Arial"/>
                <w:sz w:val="14"/>
                <w:szCs w:val="14"/>
              </w:rPr>
            </w:pPr>
            <w:r>
              <w:rPr>
                <w:rFonts w:ascii="Arial" w:hAnsi="Arial" w:cs="Arial"/>
                <w:sz w:val="14"/>
                <w:szCs w:val="14"/>
              </w:rPr>
              <w:t xml:space="preserve">FRRN.004.04</w:t>
            </w:r>
          </w:p>
        </w:tc>
        <w:tc>
          <w:tcPr>
            <w:tcW w:w="4176" w:type="dxa"/>
          </w:tcPr>
          <w:p>
            <w:pPr>
              <w:spacing w:after="20" w:before="20"/>
              <w:rPr>
                <w:rFonts w:ascii="Arial" w:hAnsi="Arial" w:cs="Arial"/>
                <w:sz w:val="14"/>
                <w:szCs w:val="14"/>
              </w:rPr>
            </w:pPr>
            <w:r>
              <w:rPr>
                <w:rFonts w:ascii="Arial" w:hAnsi="Arial" w:cs="Arial"/>
                <w:sz w:val="14"/>
                <w:szCs w:val="14"/>
              </w:rPr>
              <w:t xml:space="preserve">TC-RN-010.1 to 010.7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3.003.4.3 to 3.003.4.4 (2 lines)</w:t>
            </w:r>
          </w:p>
        </w:tc>
        <w:tc>
          <w:tcPr>
            <w:tcW w:w="1152" w:type="dxa"/>
          </w:tcPr>
          <w:p>
            <w:pPr>
              <w:spacing w:after="20" w:before="20"/>
              <w:rPr>
                <w:rFonts w:ascii="Arial" w:hAnsi="Arial" w:cs="Arial"/>
                <w:sz w:val="14"/>
                <w:szCs w:val="14"/>
              </w:rPr>
            </w:pPr>
            <w:r>
              <w:rPr>
                <w:rFonts w:ascii="Arial" w:hAnsi="Arial" w:cs="Arial"/>
                <w:sz w:val="14"/>
                <w:szCs w:val="14"/>
              </w:rPr>
              <w:t xml:space="preserve">p.140</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3.003.4.5</w:t>
            </w:r>
          </w:p>
        </w:tc>
        <w:tc>
          <w:tcPr>
            <w:tcW w:w="1152" w:type="dxa"/>
          </w:tcPr>
          <w:p>
            <w:pPr>
              <w:spacing w:after="20" w:before="20"/>
              <w:rPr>
                <w:rFonts w:ascii="Arial" w:hAnsi="Arial" w:cs="Arial"/>
                <w:sz w:val="14"/>
                <w:szCs w:val="14"/>
              </w:rPr>
            </w:pPr>
            <w:r>
              <w:rPr>
                <w:rFonts w:ascii="Arial" w:hAnsi="Arial" w:cs="Arial"/>
                <w:sz w:val="14"/>
                <w:szCs w:val="14"/>
              </w:rPr>
              <w:t xml:space="preserve">p.141</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3.003.5 to 3.003.7.2 (5 lines)</w:t>
            </w:r>
          </w:p>
        </w:tc>
        <w:tc>
          <w:tcPr>
            <w:tcW w:w="1152" w:type="dxa"/>
          </w:tcPr>
          <w:p>
            <w:pPr>
              <w:spacing w:after="20" w:before="20"/>
              <w:rPr>
                <w:rFonts w:ascii="Arial" w:hAnsi="Arial" w:cs="Arial"/>
                <w:sz w:val="14"/>
                <w:szCs w:val="14"/>
              </w:rPr>
            </w:pPr>
            <w:r>
              <w:rPr>
                <w:rFonts w:ascii="Arial" w:hAnsi="Arial" w:cs="Arial"/>
                <w:sz w:val="14"/>
                <w:szCs w:val="14"/>
              </w:rPr>
              <w:t xml:space="preserve">p.141</w:t>
            </w:r>
          </w:p>
        </w:tc>
        <w:tc>
          <w:tcPr>
            <w:tcW w:w="3744" w:type="dxa"/>
          </w:tcPr>
          <w:p>
            <w:pPr>
              <w:spacing w:after="20" w:before="20"/>
              <w:rPr>
                <w:rFonts w:ascii="Arial" w:hAnsi="Arial" w:cs="Arial"/>
                <w:sz w:val="14"/>
                <w:szCs w:val="14"/>
              </w:rPr>
            </w:pPr>
            <w:r>
              <w:rPr>
                <w:rFonts w:ascii="Arial" w:hAnsi="Arial" w:cs="Arial"/>
                <w:sz w:val="14"/>
                <w:szCs w:val="14"/>
              </w:rPr>
              <w:t xml:space="preserve">FRRN.002.07, FRRN.004.06 (2nd)</w:t>
            </w:r>
          </w:p>
        </w:tc>
        <w:tc>
          <w:tcPr>
            <w:tcW w:w="4176"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3.004 Upload dispositioned file</w:t>
            </w:r>
          </w:p>
        </w:tc>
        <w:tc>
          <w:tcPr>
            <w:tcW w:w="2880" w:type="dxa"/>
          </w:tcPr>
          <w:p>
            <w:pPr>
              <w:spacing w:after="20" w:before="20"/>
              <w:rPr>
                <w:rFonts w:ascii="Arial" w:hAnsi="Arial" w:cs="Arial"/>
                <w:sz w:val="14"/>
                <w:szCs w:val="14"/>
              </w:rPr>
            </w:pPr>
            <w:r>
              <w:rPr>
                <w:rFonts w:ascii="Arial" w:hAnsi="Arial" w:cs="Arial"/>
                <w:sz w:val="14"/>
                <w:szCs w:val="14"/>
              </w:rPr>
              <w:t xml:space="preserve">3.004.1 to 3.004.4 (7 lines)</w:t>
            </w:r>
          </w:p>
        </w:tc>
        <w:tc>
          <w:tcPr>
            <w:tcW w:w="1152" w:type="dxa"/>
          </w:tcPr>
          <w:p>
            <w:pPr>
              <w:spacing w:after="20" w:before="20"/>
              <w:rPr>
                <w:rFonts w:ascii="Arial" w:hAnsi="Arial" w:cs="Arial"/>
                <w:sz w:val="14"/>
                <w:szCs w:val="14"/>
              </w:rPr>
            </w:pPr>
            <w:r>
              <w:rPr>
                <w:rFonts w:ascii="Arial" w:hAnsi="Arial" w:cs="Arial"/>
                <w:sz w:val="14"/>
                <w:szCs w:val="14"/>
              </w:rPr>
              <w:t xml:space="preserve">p.141-142</w:t>
            </w:r>
          </w:p>
        </w:tc>
        <w:tc>
          <w:tcPr>
            <w:tcW w:w="3744" w:type="dxa"/>
          </w:tcPr>
          <w:p>
            <w:pPr>
              <w:spacing w:after="20" w:before="20"/>
              <w:rPr>
                <w:rFonts w:ascii="Arial" w:hAnsi="Arial" w:cs="Arial"/>
                <w:sz w:val="14"/>
                <w:szCs w:val="14"/>
              </w:rPr>
            </w:pPr>
            <w:r>
              <w:rPr>
                <w:rFonts w:ascii="Arial" w:hAnsi="Arial" w:cs="Arial"/>
                <w:sz w:val="14"/>
                <w:szCs w:val="14"/>
              </w:rPr>
              <w:t xml:space="preserve">FRRN.015.03, FRRN.015.07</w:t>
            </w:r>
          </w:p>
        </w:tc>
        <w:tc>
          <w:tcPr>
            <w:tcW w:w="4176"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3.004 Upload dispositioned file</w:t>
            </w:r>
          </w:p>
        </w:tc>
        <w:tc>
          <w:tcPr>
            <w:tcW w:w="2880" w:type="dxa"/>
          </w:tcPr>
          <w:p>
            <w:pPr>
              <w:spacing w:after="20" w:before="20"/>
              <w:rPr>
                <w:rFonts w:ascii="Arial" w:hAnsi="Arial" w:cs="Arial"/>
                <w:sz w:val="14"/>
                <w:szCs w:val="14"/>
              </w:rPr>
            </w:pPr>
            <w:r>
              <w:rPr>
                <w:rFonts w:ascii="Arial" w:hAnsi="Arial" w:cs="Arial"/>
                <w:sz w:val="14"/>
                <w:szCs w:val="14"/>
              </w:rPr>
              <w:t xml:space="preserve">3.004.5</w:t>
            </w:r>
          </w:p>
        </w:tc>
        <w:tc>
          <w:tcPr>
            <w:tcW w:w="1152" w:type="dxa"/>
          </w:tcPr>
          <w:p>
            <w:pPr>
              <w:spacing w:after="20" w:before="20"/>
              <w:rPr>
                <w:rFonts w:ascii="Arial" w:hAnsi="Arial" w:cs="Arial"/>
                <w:sz w:val="14"/>
                <w:szCs w:val="14"/>
              </w:rPr>
            </w:pPr>
            <w:r>
              <w:rPr>
                <w:rFonts w:ascii="Arial" w:hAnsi="Arial" w:cs="Arial"/>
                <w:sz w:val="14"/>
                <w:szCs w:val="14"/>
              </w:rPr>
              <w:t xml:space="preserve">p.143</w:t>
            </w:r>
          </w:p>
        </w:tc>
        <w:tc>
          <w:tcPr>
            <w:tcW w:w="3744" w:type="dxa"/>
          </w:tcPr>
          <w:p>
            <w:pPr>
              <w:spacing w:after="20" w:before="20"/>
              <w:rPr>
                <w:rFonts w:ascii="Arial" w:hAnsi="Arial" w:cs="Arial"/>
                <w:sz w:val="14"/>
                <w:szCs w:val="14"/>
              </w:rPr>
            </w:pPr>
            <w:r>
              <w:rPr>
                <w:rFonts w:ascii="Arial" w:hAnsi="Arial" w:cs="Arial"/>
                <w:sz w:val="14"/>
                <w:szCs w:val="14"/>
              </w:rPr>
              <w:t xml:space="preserve">FRRN.014.07</w:t>
            </w:r>
          </w:p>
        </w:tc>
        <w:tc>
          <w:tcPr>
            <w:tcW w:w="4176" w:type="dxa"/>
          </w:tcPr>
          <w:p>
            <w:pPr>
              <w:spacing w:after="20" w:before="20"/>
              <w:rPr>
                <w:rFonts w:ascii="Arial" w:hAnsi="Arial" w:cs="Arial"/>
                <w:sz w:val="14"/>
                <w:szCs w:val="14"/>
              </w:rPr>
            </w:pPr>
            <w:r>
              <w:rPr>
                <w:rFonts w:ascii="Arial" w:hAnsi="Arial" w:cs="Arial"/>
                <w:sz w:val="14"/>
                <w:szCs w:val="14"/>
              </w:rPr>
              <w:t xml:space="preserve">TC-RN-047.1 to 047.3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3.005 Assign accounts</w:t>
            </w:r>
          </w:p>
        </w:tc>
        <w:tc>
          <w:tcPr>
            <w:tcW w:w="2880" w:type="dxa"/>
          </w:tcPr>
          <w:p>
            <w:pPr>
              <w:spacing w:after="20" w:before="20"/>
              <w:rPr>
                <w:rFonts w:ascii="Arial" w:hAnsi="Arial" w:cs="Arial"/>
                <w:sz w:val="14"/>
                <w:szCs w:val="14"/>
              </w:rPr>
            </w:pPr>
            <w:r>
              <w:rPr>
                <w:rFonts w:ascii="Arial" w:hAnsi="Arial" w:cs="Arial"/>
                <w:sz w:val="14"/>
                <w:szCs w:val="14"/>
              </w:rPr>
              <w:t xml:space="preserve">3.005.1 to 3.005.1.6 (11 lines)</w:t>
            </w:r>
          </w:p>
        </w:tc>
        <w:tc>
          <w:tcPr>
            <w:tcW w:w="1152" w:type="dxa"/>
          </w:tcPr>
          <w:p>
            <w:pPr>
              <w:spacing w:after="20" w:before="20"/>
              <w:rPr>
                <w:rFonts w:ascii="Arial" w:hAnsi="Arial" w:cs="Arial"/>
                <w:sz w:val="14"/>
                <w:szCs w:val="14"/>
              </w:rPr>
            </w:pPr>
            <w:r>
              <w:rPr>
                <w:rFonts w:ascii="Arial" w:hAnsi="Arial" w:cs="Arial"/>
                <w:sz w:val="14"/>
                <w:szCs w:val="14"/>
              </w:rPr>
              <w:t xml:space="preserve">p.143-144</w:t>
            </w:r>
          </w:p>
        </w:tc>
        <w:tc>
          <w:tcPr>
            <w:tcW w:w="3744" w:type="dxa"/>
          </w:tcPr>
          <w:p>
            <w:pPr>
              <w:spacing w:after="20" w:before="20"/>
              <w:rPr>
                <w:rFonts w:ascii="Arial" w:hAnsi="Arial" w:cs="Arial"/>
                <w:sz w:val="14"/>
                <w:szCs w:val="14"/>
              </w:rPr>
            </w:pPr>
            <w:r>
              <w:rPr>
                <w:rFonts w:ascii="Arial" w:hAnsi="Arial" w:cs="Arial"/>
                <w:sz w:val="14"/>
                <w:szCs w:val="14"/>
              </w:rPr>
              <w:t xml:space="preserve">FRRN.010.01</w:t>
            </w:r>
          </w:p>
        </w:tc>
        <w:tc>
          <w:tcPr>
            <w:tcW w:w="4176" w:type="dxa"/>
          </w:tcPr>
          <w:p>
            <w:pPr>
              <w:spacing w:after="20" w:before="20"/>
              <w:rPr>
                <w:rFonts w:ascii="Arial" w:hAnsi="Arial" w:cs="Arial"/>
                <w:sz w:val="14"/>
                <w:szCs w:val="14"/>
              </w:rPr>
            </w:pPr>
            <w:r>
              <w:rPr>
                <w:rFonts w:ascii="Arial" w:hAnsi="Arial" w:cs="Arial"/>
                <w:sz w:val="14"/>
                <w:szCs w:val="14"/>
              </w:rPr>
              <w:t xml:space="preserve">TC-RN-061.1 to 061.3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w:t>
            </w:r>
          </w:p>
        </w:tc>
        <w:tc>
          <w:tcPr>
            <w:tcW w:w="1152" w:type="dxa"/>
          </w:tcPr>
          <w:p>
            <w:pPr>
              <w:spacing w:after="20" w:before="20"/>
              <w:rPr>
                <w:rFonts w:ascii="Arial" w:hAnsi="Arial" w:cs="Arial"/>
                <w:sz w:val="14"/>
                <w:szCs w:val="14"/>
              </w:rPr>
            </w:pPr>
            <w:r>
              <w:rPr>
                <w:rFonts w:ascii="Arial" w:hAnsi="Arial" w:cs="Arial"/>
                <w:sz w:val="14"/>
                <w:szCs w:val="14"/>
              </w:rPr>
              <w:t xml:space="preserve">p.144</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3.006.1.1 to 3.006.1.2 (2 lines)</w:t>
            </w:r>
          </w:p>
        </w:tc>
        <w:tc>
          <w:tcPr>
            <w:tcW w:w="1152" w:type="dxa"/>
          </w:tcPr>
          <w:p>
            <w:pPr>
              <w:spacing w:after="20" w:before="20"/>
              <w:rPr>
                <w:rFonts w:ascii="Arial" w:hAnsi="Arial" w:cs="Arial"/>
                <w:sz w:val="14"/>
                <w:szCs w:val="14"/>
              </w:rPr>
            </w:pPr>
            <w:r>
              <w:rPr>
                <w:rFonts w:ascii="Arial" w:hAnsi="Arial" w:cs="Arial"/>
                <w:sz w:val="14"/>
                <w:szCs w:val="14"/>
              </w:rPr>
              <w:t xml:space="preserve">p.144</w:t>
            </w:r>
          </w:p>
        </w:tc>
        <w:tc>
          <w:tcPr>
            <w:tcW w:w="3744" w:type="dxa"/>
          </w:tcPr>
          <w:p>
            <w:pPr>
              <w:spacing w:after="20" w:before="20"/>
              <w:rPr>
                <w:rFonts w:ascii="Arial" w:hAnsi="Arial" w:cs="Arial"/>
                <w:sz w:val="14"/>
                <w:szCs w:val="14"/>
              </w:rPr>
            </w:pPr>
            <w:r>
              <w:rPr>
                <w:rFonts w:ascii="Arial" w:hAnsi="Arial" w:cs="Arial"/>
                <w:sz w:val="14"/>
                <w:szCs w:val="14"/>
              </w:rPr>
              <w:t xml:space="preserve">FRRN.003.05, 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3.006.1.3 to 3.006.1.4 (2 lines)</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3.006.1.5</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3.006.1.6</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3.006.2 to 3.006.3.2 (4 lines)</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3.007 Update data on an account</w:t>
            </w:r>
          </w:p>
        </w:tc>
        <w:tc>
          <w:tcPr>
            <w:tcW w:w="2880" w:type="dxa"/>
          </w:tcPr>
          <w:p>
            <w:pPr>
              <w:spacing w:after="20" w:before="20"/>
              <w:rPr>
                <w:rFonts w:ascii="Arial" w:hAnsi="Arial" w:cs="Arial"/>
                <w:sz w:val="14"/>
                <w:szCs w:val="14"/>
              </w:rPr>
            </w:pPr>
            <w:r>
              <w:rPr>
                <w:rFonts w:ascii="Arial" w:hAnsi="Arial" w:cs="Arial"/>
                <w:sz w:val="14"/>
                <w:szCs w:val="14"/>
              </w:rPr>
              <w:t xml:space="preserve">3.007.1 to 3.007.3.4 (7 lines)</w:t>
            </w:r>
          </w:p>
        </w:tc>
        <w:tc>
          <w:tcPr>
            <w:tcW w:w="1152" w:type="dxa"/>
          </w:tcPr>
          <w:p>
            <w:pPr>
              <w:spacing w:after="20" w:before="20"/>
              <w:rPr>
                <w:rFonts w:ascii="Arial" w:hAnsi="Arial" w:cs="Arial"/>
                <w:sz w:val="14"/>
                <w:szCs w:val="14"/>
              </w:rPr>
            </w:pPr>
            <w:r>
              <w:rPr>
                <w:rFonts w:ascii="Arial" w:hAnsi="Arial" w:cs="Arial"/>
                <w:sz w:val="14"/>
                <w:szCs w:val="14"/>
              </w:rPr>
              <w:t xml:space="preserve">p.146</w:t>
            </w:r>
          </w:p>
        </w:tc>
        <w:tc>
          <w:tcPr>
            <w:tcW w:w="3744" w:type="dxa"/>
          </w:tcPr>
          <w:p>
            <w:pPr>
              <w:spacing w:after="20" w:before="20"/>
              <w:rPr>
                <w:rFonts w:ascii="Arial" w:hAnsi="Arial" w:cs="Arial"/>
                <w:sz w:val="14"/>
                <w:szCs w:val="14"/>
              </w:rPr>
            </w:pPr>
            <w:r>
              <w:rPr>
                <w:rFonts w:ascii="Arial" w:hAnsi="Arial" w:cs="Arial"/>
                <w:sz w:val="14"/>
                <w:szCs w:val="14"/>
              </w:rPr>
              <w:t xml:space="preserve">FRRN.005.01, FRRN.009.01</w:t>
            </w:r>
          </w:p>
        </w:tc>
        <w:tc>
          <w:tcPr>
            <w:tcW w:w="4176" w:type="dxa"/>
          </w:tcPr>
          <w:p>
            <w:pPr>
              <w:spacing w:after="20" w:before="20"/>
              <w:rPr>
                <w:rFonts w:ascii="Arial" w:hAnsi="Arial" w:cs="Arial"/>
                <w:sz w:val="14"/>
                <w:szCs w:val="14"/>
              </w:rPr>
            </w:pPr>
            <w:r>
              <w:rPr>
                <w:rFonts w:ascii="Arial" w:hAnsi="Arial" w:cs="Arial"/>
                <w:sz w:val="14"/>
                <w:szCs w:val="14"/>
              </w:rPr>
              <w:t xml:space="preserve">TC-RN-063.1 to 063.4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3.008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3.008.1 to 3.008.1.1 (2 lines)</w:t>
            </w:r>
          </w:p>
        </w:tc>
        <w:tc>
          <w:tcPr>
            <w:tcW w:w="1152" w:type="dxa"/>
          </w:tcPr>
          <w:p>
            <w:pPr>
              <w:spacing w:after="20" w:before="20"/>
              <w:rPr>
                <w:rFonts w:ascii="Arial" w:hAnsi="Arial" w:cs="Arial"/>
                <w:sz w:val="14"/>
                <w:szCs w:val="14"/>
              </w:rPr>
            </w:pPr>
            <w:r>
              <w:rPr>
                <w:rFonts w:ascii="Arial" w:hAnsi="Arial" w:cs="Arial"/>
                <w:sz w:val="14"/>
                <w:szCs w:val="14"/>
              </w:rPr>
              <w:t xml:space="preserve">p.147</w:t>
            </w:r>
          </w:p>
        </w:tc>
        <w:tc>
          <w:tcPr>
            <w:tcW w:w="3744" w:type="dxa"/>
          </w:tcPr>
          <w:p>
            <w:pPr>
              <w:spacing w:after="20" w:before="20"/>
              <w:rPr>
                <w:rFonts w:ascii="Arial" w:hAnsi="Arial" w:cs="Arial"/>
                <w:sz w:val="14"/>
                <w:szCs w:val="14"/>
              </w:rPr>
            </w:pPr>
            <w:r>
              <w:rPr>
                <w:rFonts w:ascii="Arial" w:hAnsi="Arial" w:cs="Arial"/>
                <w:sz w:val="14"/>
                <w:szCs w:val="14"/>
              </w:rPr>
              <w:t xml:space="preserve">FRRN.009.01</w:t>
            </w:r>
          </w:p>
        </w:tc>
        <w:tc>
          <w:tcPr>
            <w:tcW w:w="4176" w:type="dxa"/>
          </w:tcPr>
          <w:p>
            <w:pPr>
              <w:spacing w:after="20" w:before="20"/>
              <w:rPr>
                <w:rFonts w:ascii="Arial" w:hAnsi="Arial" w:cs="Arial"/>
                <w:sz w:val="14"/>
                <w:szCs w:val="14"/>
              </w:rPr>
            </w:pPr>
            <w:r>
              <w:rPr>
                <w:rFonts w:ascii="Arial" w:hAnsi="Arial" w:cs="Arial"/>
                <w:sz w:val="14"/>
                <w:szCs w:val="14"/>
              </w:rPr>
              <w:t xml:space="preserve">TC-RN-064.1 to 064.3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3.008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3.008.2 to 3.008.2.7 (8 lines)</w:t>
            </w:r>
          </w:p>
        </w:tc>
        <w:tc>
          <w:tcPr>
            <w:tcW w:w="1152" w:type="dxa"/>
          </w:tcPr>
          <w:p>
            <w:pPr>
              <w:spacing w:after="20" w:before="20"/>
              <w:rPr>
                <w:rFonts w:ascii="Arial" w:hAnsi="Arial" w:cs="Arial"/>
                <w:sz w:val="14"/>
                <w:szCs w:val="14"/>
              </w:rPr>
            </w:pPr>
            <w:r>
              <w:rPr>
                <w:rFonts w:ascii="Arial" w:hAnsi="Arial" w:cs="Arial"/>
                <w:sz w:val="14"/>
                <w:szCs w:val="14"/>
              </w:rPr>
              <w:t xml:space="preserve">p.147-148</w:t>
            </w:r>
          </w:p>
        </w:tc>
        <w:tc>
          <w:tcPr>
            <w:tcW w:w="3744" w:type="dxa"/>
          </w:tcPr>
          <w:p>
            <w:pPr>
              <w:spacing w:after="20" w:before="20"/>
              <w:rPr>
                <w:rFonts w:ascii="Arial" w:hAnsi="Arial" w:cs="Arial"/>
                <w:sz w:val="14"/>
                <w:szCs w:val="14"/>
              </w:rPr>
            </w:pPr>
            <w:r>
              <w:rPr>
                <w:rFonts w:ascii="Arial" w:hAnsi="Arial" w:cs="Arial"/>
                <w:sz w:val="14"/>
                <w:szCs w:val="14"/>
              </w:rPr>
              <w:t xml:space="preserve">FRRN.031.01</w:t>
            </w:r>
          </w:p>
        </w:tc>
        <w:tc>
          <w:tcPr>
            <w:tcW w:w="4176"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3.009.1 to 3.009.1.4.28 (33 lines)</w:t>
            </w:r>
          </w:p>
        </w:tc>
        <w:tc>
          <w:tcPr>
            <w:tcW w:w="1152" w:type="dxa"/>
          </w:tcPr>
          <w:p>
            <w:pPr>
              <w:spacing w:after="20" w:before="20"/>
              <w:rPr>
                <w:rFonts w:ascii="Arial" w:hAnsi="Arial" w:cs="Arial"/>
                <w:sz w:val="14"/>
                <w:szCs w:val="14"/>
              </w:rPr>
            </w:pPr>
            <w:r>
              <w:rPr>
                <w:rFonts w:ascii="Arial" w:hAnsi="Arial" w:cs="Arial"/>
                <w:sz w:val="14"/>
                <w:szCs w:val="14"/>
              </w:rPr>
              <w:t xml:space="preserve">p.148-152</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3.009.2 to 3.009.4.2 (5 lines)</w:t>
            </w:r>
          </w:p>
        </w:tc>
        <w:tc>
          <w:tcPr>
            <w:tcW w:w="1152" w:type="dxa"/>
          </w:tcPr>
          <w:p>
            <w:pPr>
              <w:spacing w:after="20" w:before="20"/>
              <w:rPr>
                <w:rFonts w:ascii="Arial" w:hAnsi="Arial" w:cs="Arial"/>
                <w:sz w:val="14"/>
                <w:szCs w:val="14"/>
              </w:rPr>
            </w:pPr>
            <w:r>
              <w:rPr>
                <w:rFonts w:ascii="Arial" w:hAnsi="Arial" w:cs="Arial"/>
                <w:sz w:val="14"/>
                <w:szCs w:val="14"/>
              </w:rPr>
              <w:t xml:space="preserve">p.152-153</w:t>
            </w:r>
          </w:p>
        </w:tc>
        <w:tc>
          <w:tcPr>
            <w:tcW w:w="3744" w:type="dxa"/>
          </w:tcPr>
          <w:p>
            <w:pPr>
              <w:spacing w:after="20" w:before="20"/>
              <w:rPr>
                <w:rFonts w:ascii="Arial" w:hAnsi="Arial" w:cs="Arial"/>
                <w:sz w:val="14"/>
                <w:szCs w:val="14"/>
              </w:rPr>
            </w:pPr>
            <w:r>
              <w:rPr>
                <w:rFonts w:ascii="Arial" w:hAnsi="Arial" w:cs="Arial"/>
                <w:sz w:val="14"/>
                <w:szCs w:val="14"/>
              </w:rPr>
              <w:t xml:space="preserve">FRRN.021, FRRN.29.05, FRRN.044.04</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 TC-RN-103.1 to 103.3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3.009.5 to 3.009.5.1 (2 lines)</w:t>
            </w:r>
          </w:p>
        </w:tc>
        <w:tc>
          <w:tcPr>
            <w:tcW w:w="1152" w:type="dxa"/>
          </w:tcPr>
          <w:p>
            <w:pPr>
              <w:spacing w:after="20" w:before="20"/>
              <w:rPr>
                <w:rFonts w:ascii="Arial" w:hAnsi="Arial" w:cs="Arial"/>
                <w:sz w:val="14"/>
                <w:szCs w:val="14"/>
              </w:rPr>
            </w:pPr>
            <w:r>
              <w:rPr>
                <w:rFonts w:ascii="Arial" w:hAnsi="Arial" w:cs="Arial"/>
                <w:sz w:val="14"/>
                <w:szCs w:val="14"/>
              </w:rPr>
              <w:t xml:space="preserve">p.153</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3.009.6 to 3.009.6.2 (3 lines)</w:t>
            </w:r>
          </w:p>
        </w:tc>
        <w:tc>
          <w:tcPr>
            <w:tcW w:w="1152" w:type="dxa"/>
          </w:tcPr>
          <w:p>
            <w:pPr>
              <w:spacing w:after="20" w:before="20"/>
              <w:rPr>
                <w:rFonts w:ascii="Arial" w:hAnsi="Arial" w:cs="Arial"/>
                <w:sz w:val="14"/>
                <w:szCs w:val="14"/>
              </w:rPr>
            </w:pPr>
            <w:r>
              <w:rPr>
                <w:rFonts w:ascii="Arial" w:hAnsi="Arial" w:cs="Arial"/>
                <w:sz w:val="14"/>
                <w:szCs w:val="14"/>
              </w:rPr>
              <w:t xml:space="preserve">p.153</w:t>
            </w:r>
          </w:p>
        </w:tc>
        <w:tc>
          <w:tcPr>
            <w:tcW w:w="3744" w:type="dxa"/>
          </w:tcPr>
          <w:p>
            <w:pPr>
              <w:spacing w:after="20" w:before="20"/>
              <w:rPr>
                <w:rFonts w:ascii="Arial" w:hAnsi="Arial" w:cs="Arial"/>
                <w:sz w:val="14"/>
                <w:szCs w:val="14"/>
              </w:rPr>
            </w:pPr>
            <w:r>
              <w:rPr>
                <w:rFonts w:ascii="Arial" w:hAnsi="Arial" w:cs="Arial"/>
                <w:sz w:val="14"/>
                <w:szCs w:val="14"/>
              </w:rPr>
              <w:t xml:space="preserve">FRRN.013.01, FRRN.013.02, FRRN.013.05</w:t>
            </w:r>
          </w:p>
        </w:tc>
        <w:tc>
          <w:tcPr>
            <w:tcW w:w="4176"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3.010 Generate report</w:t>
            </w:r>
          </w:p>
        </w:tc>
        <w:tc>
          <w:tcPr>
            <w:tcW w:w="2880" w:type="dxa"/>
          </w:tcPr>
          <w:p>
            <w:pPr>
              <w:spacing w:after="20" w:before="20"/>
              <w:rPr>
                <w:rFonts w:ascii="Arial" w:hAnsi="Arial" w:cs="Arial"/>
                <w:sz w:val="14"/>
                <w:szCs w:val="14"/>
              </w:rPr>
            </w:pPr>
            <w:r>
              <w:rPr>
                <w:rFonts w:ascii="Arial" w:hAnsi="Arial" w:cs="Arial"/>
                <w:sz w:val="14"/>
                <w:szCs w:val="14"/>
              </w:rPr>
              <w:t xml:space="preserve">3.010.1 to 3.010.6 (128 lines)</w:t>
            </w:r>
          </w:p>
        </w:tc>
        <w:tc>
          <w:tcPr>
            <w:tcW w:w="1152" w:type="dxa"/>
          </w:tcPr>
          <w:p>
            <w:pPr>
              <w:spacing w:after="20" w:before="20"/>
              <w:rPr>
                <w:rFonts w:ascii="Arial" w:hAnsi="Arial" w:cs="Arial"/>
                <w:sz w:val="14"/>
                <w:szCs w:val="14"/>
              </w:rPr>
            </w:pPr>
            <w:r>
              <w:rPr>
                <w:rFonts w:ascii="Arial" w:hAnsi="Arial" w:cs="Arial"/>
                <w:sz w:val="14"/>
                <w:szCs w:val="14"/>
              </w:rPr>
              <w:t xml:space="preserve">p.153-171</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3.010 Generate report</w:t>
            </w:r>
          </w:p>
        </w:tc>
        <w:tc>
          <w:tcPr>
            <w:tcW w:w="2880" w:type="dxa"/>
          </w:tcPr>
          <w:p>
            <w:pPr>
              <w:spacing w:after="20" w:before="20"/>
              <w:rPr>
                <w:rFonts w:ascii="Arial" w:hAnsi="Arial" w:cs="Arial"/>
                <w:sz w:val="14"/>
                <w:szCs w:val="14"/>
              </w:rPr>
            </w:pPr>
            <w:r>
              <w:rPr>
                <w:rFonts w:ascii="Arial" w:hAnsi="Arial" w:cs="Arial"/>
                <w:sz w:val="14"/>
                <w:szCs w:val="14"/>
              </w:rPr>
              <w:t xml:space="preserve">3.010.7</w:t>
            </w:r>
          </w:p>
        </w:tc>
        <w:tc>
          <w:tcPr>
            <w:tcW w:w="1152" w:type="dxa"/>
          </w:tcPr>
          <w:p>
            <w:pPr>
              <w:spacing w:after="20" w:before="20"/>
              <w:rPr>
                <w:rFonts w:ascii="Arial" w:hAnsi="Arial" w:cs="Arial"/>
                <w:sz w:val="14"/>
                <w:szCs w:val="14"/>
              </w:rPr>
            </w:pPr>
            <w:r>
              <w:rPr>
                <w:rFonts w:ascii="Arial" w:hAnsi="Arial" w:cs="Arial"/>
                <w:sz w:val="14"/>
                <w:szCs w:val="14"/>
              </w:rPr>
              <w:t xml:space="preserve">p.171</w:t>
            </w:r>
          </w:p>
        </w:tc>
        <w:tc>
          <w:tcPr>
            <w:tcW w:w="3744" w:type="dxa"/>
          </w:tcPr>
          <w:p>
            <w:pPr>
              <w:spacing w:after="20" w:before="20"/>
              <w:rPr>
                <w:rFonts w:ascii="Arial" w:hAnsi="Arial" w:cs="Arial"/>
                <w:sz w:val="14"/>
                <w:szCs w:val="14"/>
              </w:rPr>
            </w:pPr>
            <w:r>
              <w:rPr>
                <w:rFonts w:ascii="Arial" w:hAnsi="Arial" w:cs="Arial"/>
                <w:sz w:val="14"/>
                <w:szCs w:val="14"/>
              </w:rPr>
              <w:t xml:space="preserve">FRRN.002.02, FRRN.003.01</w:t>
            </w:r>
          </w:p>
        </w:tc>
        <w:tc>
          <w:tcPr>
            <w:tcW w:w="4176"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3.011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3.011.1 to 3.011.5.2 (14 lines)</w:t>
            </w:r>
          </w:p>
        </w:tc>
        <w:tc>
          <w:tcPr>
            <w:tcW w:w="1152" w:type="dxa"/>
          </w:tcPr>
          <w:p>
            <w:pPr>
              <w:spacing w:after="20" w:before="20"/>
              <w:rPr>
                <w:rFonts w:ascii="Arial" w:hAnsi="Arial" w:cs="Arial"/>
                <w:sz w:val="14"/>
                <w:szCs w:val="14"/>
              </w:rPr>
            </w:pPr>
            <w:r>
              <w:rPr>
                <w:rFonts w:ascii="Arial" w:hAnsi="Arial" w:cs="Arial"/>
                <w:sz w:val="14"/>
                <w:szCs w:val="14"/>
              </w:rPr>
              <w:t xml:space="preserve">p.171-173</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3.011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3.011.6 to 3.011.7.1 (3 lines)</w:t>
            </w:r>
          </w:p>
        </w:tc>
        <w:tc>
          <w:tcPr>
            <w:tcW w:w="1152" w:type="dxa"/>
          </w:tcPr>
          <w:p>
            <w:pPr>
              <w:spacing w:after="20" w:before="20"/>
              <w:rPr>
                <w:rFonts w:ascii="Arial" w:hAnsi="Arial" w:cs="Arial"/>
                <w:sz w:val="14"/>
                <w:szCs w:val="14"/>
              </w:rPr>
            </w:pPr>
            <w:r>
              <w:rPr>
                <w:rFonts w:ascii="Arial" w:hAnsi="Arial" w:cs="Arial"/>
                <w:sz w:val="14"/>
                <w:szCs w:val="14"/>
              </w:rPr>
              <w:t xml:space="preserve">p.173</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4.001 Log in</w:t>
            </w:r>
          </w:p>
        </w:tc>
        <w:tc>
          <w:tcPr>
            <w:tcW w:w="2880" w:type="dxa"/>
          </w:tcPr>
          <w:p>
            <w:pPr>
              <w:spacing w:after="20" w:before="20"/>
              <w:rPr>
                <w:rFonts w:ascii="Arial" w:hAnsi="Arial" w:cs="Arial"/>
                <w:sz w:val="14"/>
                <w:szCs w:val="14"/>
              </w:rPr>
            </w:pPr>
            <w:r>
              <w:rPr>
                <w:rFonts w:ascii="Arial" w:hAnsi="Arial" w:cs="Arial"/>
                <w:sz w:val="14"/>
                <w:szCs w:val="14"/>
              </w:rPr>
              <w:t xml:space="preserve">4.001.1 to 4.001.1.3 (4 lines)</w:t>
            </w:r>
          </w:p>
        </w:tc>
        <w:tc>
          <w:tcPr>
            <w:tcW w:w="1152" w:type="dxa"/>
          </w:tcPr>
          <w:p>
            <w:pPr>
              <w:spacing w:after="20" w:before="20"/>
              <w:rPr>
                <w:rFonts w:ascii="Arial" w:hAnsi="Arial" w:cs="Arial"/>
                <w:sz w:val="14"/>
                <w:szCs w:val="14"/>
              </w:rPr>
            </w:pPr>
            <w:r>
              <w:rPr>
                <w:rFonts w:ascii="Arial" w:hAnsi="Arial" w:cs="Arial"/>
                <w:sz w:val="14"/>
                <w:szCs w:val="14"/>
              </w:rPr>
              <w:t xml:space="preserve">p.174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4.002.1</w:t>
            </w:r>
          </w:p>
        </w:tc>
        <w:tc>
          <w:tcPr>
            <w:tcW w:w="1152" w:type="dxa"/>
          </w:tcPr>
          <w:p>
            <w:pPr>
              <w:spacing w:after="20" w:before="20"/>
              <w:rPr>
                <w:rFonts w:ascii="Arial" w:hAnsi="Arial" w:cs="Arial"/>
                <w:sz w:val="14"/>
                <w:szCs w:val="14"/>
              </w:rPr>
            </w:pPr>
            <w:r>
              <w:rPr>
                <w:rFonts w:ascii="Arial" w:hAnsi="Arial" w:cs="Arial"/>
                <w:sz w:val="14"/>
                <w:szCs w:val="14"/>
              </w:rPr>
              <w:t xml:space="preserve">p.174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w:t>
            </w:r>
          </w:p>
        </w:tc>
        <w:tc>
          <w:tcPr>
            <w:tcW w:w="1152" w:type="dxa"/>
          </w:tcPr>
          <w:p>
            <w:pPr>
              <w:spacing w:after="20" w:before="20"/>
              <w:rPr>
                <w:rFonts w:ascii="Arial" w:hAnsi="Arial" w:cs="Arial"/>
                <w:sz w:val="14"/>
                <w:szCs w:val="14"/>
              </w:rPr>
            </w:pPr>
            <w:r>
              <w:rPr>
                <w:rFonts w:ascii="Arial" w:hAnsi="Arial" w:cs="Arial"/>
                <w:sz w:val="14"/>
                <w:szCs w:val="14"/>
              </w:rPr>
              <w:t xml:space="preserve">p.174</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4.003.1.1 to 4.003.1.2 (2 lines)</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FRRN.003.05, 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4.003.1.3 to 4.003.1.4 (2 lines)</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4.003.1.5</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4.003.1.6</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4.003.2 to 4.003.3.2 (4 lines)</w:t>
            </w:r>
          </w:p>
        </w:tc>
        <w:tc>
          <w:tcPr>
            <w:tcW w:w="1152" w:type="dxa"/>
          </w:tcPr>
          <w:p>
            <w:pPr>
              <w:spacing w:after="20" w:before="20"/>
              <w:rPr>
                <w:rFonts w:ascii="Arial" w:hAnsi="Arial" w:cs="Arial"/>
                <w:sz w:val="14"/>
                <w:szCs w:val="14"/>
              </w:rPr>
            </w:pPr>
            <w:r>
              <w:rPr>
                <w:rFonts w:ascii="Arial" w:hAnsi="Arial" w:cs="Arial"/>
                <w:sz w:val="14"/>
                <w:szCs w:val="14"/>
              </w:rPr>
              <w:t xml:space="preserve">p.176</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4.004 Upload dispositioned file</w:t>
            </w:r>
          </w:p>
        </w:tc>
        <w:tc>
          <w:tcPr>
            <w:tcW w:w="2880" w:type="dxa"/>
          </w:tcPr>
          <w:p>
            <w:pPr>
              <w:spacing w:after="20" w:before="20"/>
              <w:rPr>
                <w:rFonts w:ascii="Arial" w:hAnsi="Arial" w:cs="Arial"/>
                <w:sz w:val="14"/>
                <w:szCs w:val="14"/>
              </w:rPr>
            </w:pPr>
            <w:r>
              <w:rPr>
                <w:rFonts w:ascii="Arial" w:hAnsi="Arial" w:cs="Arial"/>
                <w:sz w:val="14"/>
                <w:szCs w:val="14"/>
              </w:rPr>
              <w:t xml:space="preserve">4.004.1 to 4.004.3.1 (6 lines)</w:t>
            </w:r>
          </w:p>
        </w:tc>
        <w:tc>
          <w:tcPr>
            <w:tcW w:w="1152" w:type="dxa"/>
          </w:tcPr>
          <w:p>
            <w:pPr>
              <w:spacing w:after="20" w:before="20"/>
              <w:rPr>
                <w:rFonts w:ascii="Arial" w:hAnsi="Arial" w:cs="Arial"/>
                <w:sz w:val="14"/>
                <w:szCs w:val="14"/>
              </w:rPr>
            </w:pPr>
            <w:r>
              <w:rPr>
                <w:rFonts w:ascii="Arial" w:hAnsi="Arial" w:cs="Arial"/>
                <w:sz w:val="14"/>
                <w:szCs w:val="14"/>
              </w:rPr>
              <w:t xml:space="preserve">p.176-177</w:t>
            </w:r>
          </w:p>
        </w:tc>
        <w:tc>
          <w:tcPr>
            <w:tcW w:w="3744" w:type="dxa"/>
          </w:tcPr>
          <w:p>
            <w:pPr>
              <w:spacing w:after="20" w:before="20"/>
              <w:rPr>
                <w:rFonts w:ascii="Arial" w:hAnsi="Arial" w:cs="Arial"/>
                <w:sz w:val="14"/>
                <w:szCs w:val="14"/>
              </w:rPr>
            </w:pPr>
            <w:r>
              <w:rPr>
                <w:rFonts w:ascii="Arial" w:hAnsi="Arial" w:cs="Arial"/>
                <w:sz w:val="14"/>
                <w:szCs w:val="14"/>
              </w:rPr>
              <w:t xml:space="preserve">FRRN.015.03, FRRN.015.07</w:t>
            </w:r>
          </w:p>
        </w:tc>
        <w:tc>
          <w:tcPr>
            <w:tcW w:w="4176"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4.005 Update data on an account</w:t>
            </w:r>
          </w:p>
        </w:tc>
        <w:tc>
          <w:tcPr>
            <w:tcW w:w="2880" w:type="dxa"/>
          </w:tcPr>
          <w:p>
            <w:pPr>
              <w:spacing w:after="20" w:before="20"/>
              <w:rPr>
                <w:rFonts w:ascii="Arial" w:hAnsi="Arial" w:cs="Arial"/>
                <w:sz w:val="14"/>
                <w:szCs w:val="14"/>
              </w:rPr>
            </w:pPr>
            <w:r>
              <w:rPr>
                <w:rFonts w:ascii="Arial" w:hAnsi="Arial" w:cs="Arial"/>
                <w:sz w:val="14"/>
                <w:szCs w:val="14"/>
              </w:rPr>
              <w:t xml:space="preserve">4.005.1 to 4.005.3.4 (7 lines)</w:t>
            </w:r>
          </w:p>
        </w:tc>
        <w:tc>
          <w:tcPr>
            <w:tcW w:w="1152" w:type="dxa"/>
          </w:tcPr>
          <w:p>
            <w:pPr>
              <w:spacing w:after="20" w:before="20"/>
              <w:rPr>
                <w:rFonts w:ascii="Arial" w:hAnsi="Arial" w:cs="Arial"/>
                <w:sz w:val="14"/>
                <w:szCs w:val="14"/>
              </w:rPr>
            </w:pPr>
            <w:r>
              <w:rPr>
                <w:rFonts w:ascii="Arial" w:hAnsi="Arial" w:cs="Arial"/>
                <w:sz w:val="14"/>
                <w:szCs w:val="14"/>
              </w:rPr>
              <w:t xml:space="preserve">p.177-178</w:t>
            </w:r>
          </w:p>
        </w:tc>
        <w:tc>
          <w:tcPr>
            <w:tcW w:w="3744" w:type="dxa"/>
          </w:tcPr>
          <w:p>
            <w:pPr>
              <w:spacing w:after="20" w:before="20"/>
              <w:rPr>
                <w:rFonts w:ascii="Arial" w:hAnsi="Arial" w:cs="Arial"/>
                <w:sz w:val="14"/>
                <w:szCs w:val="14"/>
              </w:rPr>
            </w:pPr>
            <w:r>
              <w:rPr>
                <w:rFonts w:ascii="Arial" w:hAnsi="Arial" w:cs="Arial"/>
                <w:sz w:val="14"/>
                <w:szCs w:val="14"/>
              </w:rPr>
              <w:t xml:space="preserve">FRRN.005.01, FRRN.009.01</w:t>
            </w:r>
          </w:p>
        </w:tc>
        <w:tc>
          <w:tcPr>
            <w:tcW w:w="4176" w:type="dxa"/>
          </w:tcPr>
          <w:p>
            <w:pPr>
              <w:spacing w:after="20" w:before="20"/>
              <w:rPr>
                <w:rFonts w:ascii="Arial" w:hAnsi="Arial" w:cs="Arial"/>
                <w:sz w:val="14"/>
                <w:szCs w:val="14"/>
              </w:rPr>
            </w:pPr>
            <w:r>
              <w:rPr>
                <w:rFonts w:ascii="Arial" w:hAnsi="Arial" w:cs="Arial"/>
                <w:sz w:val="14"/>
                <w:szCs w:val="14"/>
              </w:rPr>
              <w:t xml:space="preserve">TC-RN-063.1 to 063.4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4.006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4.006.1 to 4.006.1.1 (2 lines)</w:t>
            </w:r>
          </w:p>
        </w:tc>
        <w:tc>
          <w:tcPr>
            <w:tcW w:w="1152" w:type="dxa"/>
          </w:tcPr>
          <w:p>
            <w:pPr>
              <w:spacing w:after="20" w:before="20"/>
              <w:rPr>
                <w:rFonts w:ascii="Arial" w:hAnsi="Arial" w:cs="Arial"/>
                <w:sz w:val="14"/>
                <w:szCs w:val="14"/>
              </w:rPr>
            </w:pPr>
            <w:r>
              <w:rPr>
                <w:rFonts w:ascii="Arial" w:hAnsi="Arial" w:cs="Arial"/>
                <w:sz w:val="14"/>
                <w:szCs w:val="14"/>
              </w:rPr>
              <w:t xml:space="preserve">p.178</w:t>
            </w:r>
          </w:p>
        </w:tc>
        <w:tc>
          <w:tcPr>
            <w:tcW w:w="3744" w:type="dxa"/>
          </w:tcPr>
          <w:p>
            <w:pPr>
              <w:spacing w:after="20" w:before="20"/>
              <w:rPr>
                <w:rFonts w:ascii="Arial" w:hAnsi="Arial" w:cs="Arial"/>
                <w:sz w:val="14"/>
                <w:szCs w:val="14"/>
              </w:rPr>
            </w:pPr>
            <w:r>
              <w:rPr>
                <w:rFonts w:ascii="Arial" w:hAnsi="Arial" w:cs="Arial"/>
                <w:sz w:val="14"/>
                <w:szCs w:val="14"/>
              </w:rPr>
              <w:t xml:space="preserve">FRRN.009.01</w:t>
            </w:r>
          </w:p>
        </w:tc>
        <w:tc>
          <w:tcPr>
            <w:tcW w:w="4176" w:type="dxa"/>
          </w:tcPr>
          <w:p>
            <w:pPr>
              <w:spacing w:after="20" w:before="20"/>
              <w:rPr>
                <w:rFonts w:ascii="Arial" w:hAnsi="Arial" w:cs="Arial"/>
                <w:sz w:val="14"/>
                <w:szCs w:val="14"/>
              </w:rPr>
            </w:pPr>
            <w:r>
              <w:rPr>
                <w:rFonts w:ascii="Arial" w:hAnsi="Arial" w:cs="Arial"/>
                <w:sz w:val="14"/>
                <w:szCs w:val="14"/>
              </w:rPr>
              <w:t xml:space="preserve">TC-RN-064.1 to 064.3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4.006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4.006.2 to 4.006.2.7 (8 lines)</w:t>
            </w:r>
          </w:p>
        </w:tc>
        <w:tc>
          <w:tcPr>
            <w:tcW w:w="1152" w:type="dxa"/>
          </w:tcPr>
          <w:p>
            <w:pPr>
              <w:spacing w:after="20" w:before="20"/>
              <w:rPr>
                <w:rFonts w:ascii="Arial" w:hAnsi="Arial" w:cs="Arial"/>
                <w:sz w:val="14"/>
                <w:szCs w:val="14"/>
              </w:rPr>
            </w:pPr>
            <w:r>
              <w:rPr>
                <w:rFonts w:ascii="Arial" w:hAnsi="Arial" w:cs="Arial"/>
                <w:sz w:val="14"/>
                <w:szCs w:val="14"/>
              </w:rPr>
              <w:t xml:space="preserve">p.178-179</w:t>
            </w:r>
          </w:p>
        </w:tc>
        <w:tc>
          <w:tcPr>
            <w:tcW w:w="3744" w:type="dxa"/>
          </w:tcPr>
          <w:p>
            <w:pPr>
              <w:spacing w:after="20" w:before="20"/>
              <w:rPr>
                <w:rFonts w:ascii="Arial" w:hAnsi="Arial" w:cs="Arial"/>
                <w:sz w:val="14"/>
                <w:szCs w:val="14"/>
              </w:rPr>
            </w:pPr>
            <w:r>
              <w:rPr>
                <w:rFonts w:ascii="Arial" w:hAnsi="Arial" w:cs="Arial"/>
                <w:sz w:val="14"/>
                <w:szCs w:val="14"/>
              </w:rPr>
              <w:t xml:space="preserve">FRRN.031.01</w:t>
            </w:r>
          </w:p>
        </w:tc>
        <w:tc>
          <w:tcPr>
            <w:tcW w:w="4176"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4.007.1 to 4.007.1.4.28 (33 lines)</w:t>
            </w:r>
          </w:p>
        </w:tc>
        <w:tc>
          <w:tcPr>
            <w:tcW w:w="1152" w:type="dxa"/>
          </w:tcPr>
          <w:p>
            <w:pPr>
              <w:spacing w:after="20" w:before="20"/>
              <w:rPr>
                <w:rFonts w:ascii="Arial" w:hAnsi="Arial" w:cs="Arial"/>
                <w:sz w:val="14"/>
                <w:szCs w:val="14"/>
              </w:rPr>
            </w:pPr>
            <w:r>
              <w:rPr>
                <w:rFonts w:ascii="Arial" w:hAnsi="Arial" w:cs="Arial"/>
                <w:sz w:val="14"/>
                <w:szCs w:val="14"/>
              </w:rPr>
              <w:t xml:space="preserve">p.179-183</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4.007.2 to 4.007.4.2 (5 lines)</w:t>
            </w:r>
          </w:p>
        </w:tc>
        <w:tc>
          <w:tcPr>
            <w:tcW w:w="1152" w:type="dxa"/>
          </w:tcPr>
          <w:p>
            <w:pPr>
              <w:spacing w:after="20" w:before="20"/>
              <w:rPr>
                <w:rFonts w:ascii="Arial" w:hAnsi="Arial" w:cs="Arial"/>
                <w:sz w:val="14"/>
                <w:szCs w:val="14"/>
              </w:rPr>
            </w:pPr>
            <w:r>
              <w:rPr>
                <w:rFonts w:ascii="Arial" w:hAnsi="Arial" w:cs="Arial"/>
                <w:sz w:val="14"/>
                <w:szCs w:val="14"/>
              </w:rPr>
              <w:t xml:space="preserve">p.184</w:t>
            </w:r>
          </w:p>
        </w:tc>
        <w:tc>
          <w:tcPr>
            <w:tcW w:w="3744" w:type="dxa"/>
          </w:tcPr>
          <w:p>
            <w:pPr>
              <w:spacing w:after="20" w:before="20"/>
              <w:rPr>
                <w:rFonts w:ascii="Arial" w:hAnsi="Arial" w:cs="Arial"/>
                <w:sz w:val="14"/>
                <w:szCs w:val="14"/>
              </w:rPr>
            </w:pPr>
            <w:r>
              <w:rPr>
                <w:rFonts w:ascii="Arial" w:hAnsi="Arial" w:cs="Arial"/>
                <w:sz w:val="14"/>
                <w:szCs w:val="14"/>
              </w:rPr>
              <w:t xml:space="preserve">FRRN.021, FRRN.29.05, FRRN.044.04</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 TC-RN-103.1 to 103.3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4.007.5 to 4.007.5.1 (2 lines)</w:t>
            </w:r>
          </w:p>
        </w:tc>
        <w:tc>
          <w:tcPr>
            <w:tcW w:w="1152" w:type="dxa"/>
          </w:tcPr>
          <w:p>
            <w:pPr>
              <w:spacing w:after="20" w:before="20"/>
              <w:rPr>
                <w:rFonts w:ascii="Arial" w:hAnsi="Arial" w:cs="Arial"/>
                <w:sz w:val="14"/>
                <w:szCs w:val="14"/>
              </w:rPr>
            </w:pPr>
            <w:r>
              <w:rPr>
                <w:rFonts w:ascii="Arial" w:hAnsi="Arial" w:cs="Arial"/>
                <w:sz w:val="14"/>
                <w:szCs w:val="14"/>
              </w:rPr>
              <w:t xml:space="preserve">p.184</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4.007.6 to 4.007.6.2 (3 lines)</w:t>
            </w:r>
          </w:p>
        </w:tc>
        <w:tc>
          <w:tcPr>
            <w:tcW w:w="1152" w:type="dxa"/>
          </w:tcPr>
          <w:p>
            <w:pPr>
              <w:spacing w:after="20" w:before="20"/>
              <w:rPr>
                <w:rFonts w:ascii="Arial" w:hAnsi="Arial" w:cs="Arial"/>
                <w:sz w:val="14"/>
                <w:szCs w:val="14"/>
              </w:rPr>
            </w:pPr>
            <w:r>
              <w:rPr>
                <w:rFonts w:ascii="Arial" w:hAnsi="Arial" w:cs="Arial"/>
                <w:sz w:val="14"/>
                <w:szCs w:val="14"/>
              </w:rPr>
              <w:t xml:space="preserve">p.185</w:t>
            </w:r>
          </w:p>
        </w:tc>
        <w:tc>
          <w:tcPr>
            <w:tcW w:w="3744" w:type="dxa"/>
          </w:tcPr>
          <w:p>
            <w:pPr>
              <w:spacing w:after="20" w:before="20"/>
              <w:rPr>
                <w:rFonts w:ascii="Arial" w:hAnsi="Arial" w:cs="Arial"/>
                <w:sz w:val="14"/>
                <w:szCs w:val="14"/>
              </w:rPr>
            </w:pPr>
            <w:r>
              <w:rPr>
                <w:rFonts w:ascii="Arial" w:hAnsi="Arial" w:cs="Arial"/>
                <w:sz w:val="14"/>
                <w:szCs w:val="14"/>
              </w:rPr>
              <w:t xml:space="preserve">FRRN.013.01, FRRN.013.02, FRRN.013.05</w:t>
            </w:r>
          </w:p>
        </w:tc>
        <w:tc>
          <w:tcPr>
            <w:tcW w:w="4176"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4.008 Generate report</w:t>
            </w:r>
          </w:p>
        </w:tc>
        <w:tc>
          <w:tcPr>
            <w:tcW w:w="2880" w:type="dxa"/>
          </w:tcPr>
          <w:p>
            <w:pPr>
              <w:spacing w:after="20" w:before="20"/>
              <w:rPr>
                <w:rFonts w:ascii="Arial" w:hAnsi="Arial" w:cs="Arial"/>
                <w:sz w:val="14"/>
                <w:szCs w:val="14"/>
              </w:rPr>
            </w:pPr>
            <w:r>
              <w:rPr>
                <w:rFonts w:ascii="Arial" w:hAnsi="Arial" w:cs="Arial"/>
                <w:sz w:val="14"/>
                <w:szCs w:val="14"/>
              </w:rPr>
              <w:t xml:space="preserve">4.008.1 to 4.008.6 (128 lines)</w:t>
            </w:r>
          </w:p>
        </w:tc>
        <w:tc>
          <w:tcPr>
            <w:tcW w:w="1152" w:type="dxa"/>
          </w:tcPr>
          <w:p>
            <w:pPr>
              <w:spacing w:after="20" w:before="20"/>
              <w:rPr>
                <w:rFonts w:ascii="Arial" w:hAnsi="Arial" w:cs="Arial"/>
                <w:sz w:val="14"/>
                <w:szCs w:val="14"/>
              </w:rPr>
            </w:pPr>
            <w:r>
              <w:rPr>
                <w:rFonts w:ascii="Arial" w:hAnsi="Arial" w:cs="Arial"/>
                <w:sz w:val="14"/>
                <w:szCs w:val="14"/>
              </w:rPr>
              <w:t xml:space="preserve">p.185-203</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4.09.1 to 4.09.5.2 (14 lines)</w:t>
            </w:r>
          </w:p>
        </w:tc>
        <w:tc>
          <w:tcPr>
            <w:tcW w:w="1152" w:type="dxa"/>
          </w:tcPr>
          <w:p>
            <w:pPr>
              <w:spacing w:after="20" w:before="20"/>
              <w:rPr>
                <w:rFonts w:ascii="Arial" w:hAnsi="Arial" w:cs="Arial"/>
                <w:sz w:val="14"/>
                <w:szCs w:val="14"/>
              </w:rPr>
            </w:pPr>
            <w:r>
              <w:rPr>
                <w:rFonts w:ascii="Arial" w:hAnsi="Arial" w:cs="Arial"/>
                <w:sz w:val="14"/>
                <w:szCs w:val="14"/>
              </w:rPr>
              <w:t xml:space="preserve">p.203-204</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4.09.6 to 4.09.7 (2 lines)</w:t>
            </w:r>
          </w:p>
        </w:tc>
        <w:tc>
          <w:tcPr>
            <w:tcW w:w="1152" w:type="dxa"/>
          </w:tcPr>
          <w:p>
            <w:pPr>
              <w:spacing w:after="20" w:before="20"/>
              <w:rPr>
                <w:rFonts w:ascii="Arial" w:hAnsi="Arial" w:cs="Arial"/>
                <w:sz w:val="14"/>
                <w:szCs w:val="14"/>
              </w:rPr>
            </w:pPr>
            <w:r>
              <w:rPr>
                <w:rFonts w:ascii="Arial" w:hAnsi="Arial" w:cs="Arial"/>
                <w:sz w:val="14"/>
                <w:szCs w:val="14"/>
              </w:rPr>
              <w:t xml:space="preserve">p.204-205</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5.001 Log in</w:t>
            </w:r>
          </w:p>
        </w:tc>
        <w:tc>
          <w:tcPr>
            <w:tcW w:w="2880" w:type="dxa"/>
          </w:tcPr>
          <w:p>
            <w:pPr>
              <w:spacing w:after="20" w:before="20"/>
              <w:rPr>
                <w:rFonts w:ascii="Arial" w:hAnsi="Arial" w:cs="Arial"/>
                <w:sz w:val="14"/>
                <w:szCs w:val="14"/>
              </w:rPr>
            </w:pPr>
            <w:r>
              <w:rPr>
                <w:rFonts w:ascii="Arial" w:hAnsi="Arial" w:cs="Arial"/>
                <w:sz w:val="14"/>
                <w:szCs w:val="14"/>
              </w:rPr>
              <w:t xml:space="preserve">5.001.1 to 5.001.1.3 (4 lines)</w:t>
            </w:r>
          </w:p>
        </w:tc>
        <w:tc>
          <w:tcPr>
            <w:tcW w:w="1152" w:type="dxa"/>
          </w:tcPr>
          <w:p>
            <w:pPr>
              <w:spacing w:after="20" w:before="20"/>
              <w:rPr>
                <w:rFonts w:ascii="Arial" w:hAnsi="Arial" w:cs="Arial"/>
                <w:sz w:val="14"/>
                <w:szCs w:val="14"/>
              </w:rPr>
            </w:pPr>
            <w:r>
              <w:rPr>
                <w:rFonts w:ascii="Arial" w:hAnsi="Arial" w:cs="Arial"/>
                <w:sz w:val="14"/>
                <w:szCs w:val="14"/>
              </w:rPr>
              <w:t xml:space="preserve">p.205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5.002.1</w:t>
            </w:r>
          </w:p>
        </w:tc>
        <w:tc>
          <w:tcPr>
            <w:tcW w:w="1152" w:type="dxa"/>
          </w:tcPr>
          <w:p>
            <w:pPr>
              <w:spacing w:after="20" w:before="20"/>
              <w:rPr>
                <w:rFonts w:ascii="Arial" w:hAnsi="Arial" w:cs="Arial"/>
                <w:sz w:val="14"/>
                <w:szCs w:val="14"/>
              </w:rPr>
            </w:pPr>
            <w:r>
              <w:rPr>
                <w:rFonts w:ascii="Arial" w:hAnsi="Arial" w:cs="Arial"/>
                <w:sz w:val="14"/>
                <w:szCs w:val="14"/>
              </w:rPr>
              <w:t xml:space="preserve">p.205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5.003 Maintain lists of values</w:t>
            </w:r>
          </w:p>
        </w:tc>
        <w:tc>
          <w:tcPr>
            <w:tcW w:w="2880" w:type="dxa"/>
          </w:tcPr>
          <w:p>
            <w:pPr>
              <w:spacing w:after="20" w:before="20"/>
              <w:rPr>
                <w:rFonts w:ascii="Arial" w:hAnsi="Arial" w:cs="Arial"/>
                <w:sz w:val="14"/>
                <w:szCs w:val="14"/>
              </w:rPr>
            </w:pPr>
            <w:r>
              <w:rPr>
                <w:rFonts w:ascii="Arial" w:hAnsi="Arial" w:cs="Arial"/>
                <w:sz w:val="14"/>
                <w:szCs w:val="14"/>
              </w:rPr>
              <w:t xml:space="preserve">5.003.1 to 5.003.5 (5 lines)</w:t>
            </w:r>
          </w:p>
        </w:tc>
        <w:tc>
          <w:tcPr>
            <w:tcW w:w="1152" w:type="dxa"/>
          </w:tcPr>
          <w:p>
            <w:pPr>
              <w:spacing w:after="20" w:before="20"/>
              <w:rPr>
                <w:rFonts w:ascii="Arial" w:hAnsi="Arial" w:cs="Arial"/>
                <w:sz w:val="14"/>
                <w:szCs w:val="14"/>
              </w:rPr>
            </w:pPr>
            <w:r>
              <w:rPr>
                <w:rFonts w:ascii="Arial" w:hAnsi="Arial" w:cs="Arial"/>
                <w:sz w:val="14"/>
                <w:szCs w:val="14"/>
              </w:rPr>
              <w:t xml:space="preserve">p.205-206</w:t>
            </w:r>
          </w:p>
        </w:tc>
        <w:tc>
          <w:tcPr>
            <w:tcW w:w="3744" w:type="dxa"/>
          </w:tcPr>
          <w:p>
            <w:pPr>
              <w:spacing w:after="20" w:before="20"/>
              <w:rPr>
                <w:rFonts w:ascii="Arial" w:hAnsi="Arial" w:cs="Arial"/>
                <w:sz w:val="14"/>
                <w:szCs w:val="14"/>
              </w:rPr>
            </w:pPr>
            <w:r>
              <w:rPr>
                <w:rFonts w:ascii="Arial" w:hAnsi="Arial" w:cs="Arial"/>
                <w:sz w:val="14"/>
                <w:szCs w:val="14"/>
              </w:rPr>
              <w:t xml:space="preserve">FRRN.049.01</w:t>
            </w:r>
          </w:p>
        </w:tc>
        <w:tc>
          <w:tcPr>
            <w:tcW w:w="4176" w:type="dxa"/>
          </w:tcPr>
          <w:p>
            <w:pPr>
              <w:spacing w:after="20" w:before="20"/>
              <w:rPr>
                <w:rFonts w:ascii="Arial" w:hAnsi="Arial" w:cs="Arial"/>
                <w:sz w:val="14"/>
                <w:szCs w:val="14"/>
              </w:rPr>
            </w:pPr>
            <w:r>
              <w:rPr>
                <w:rFonts w:ascii="Arial" w:hAnsi="Arial" w:cs="Arial"/>
                <w:sz w:val="14"/>
                <w:szCs w:val="14"/>
              </w:rPr>
              <w:t xml:space="preserve">TC-RN-110.1 to 110.4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5.004 Maintain users</w:t>
            </w:r>
          </w:p>
        </w:tc>
        <w:tc>
          <w:tcPr>
            <w:tcW w:w="2880" w:type="dxa"/>
          </w:tcPr>
          <w:p>
            <w:pPr>
              <w:spacing w:after="20" w:before="20"/>
              <w:rPr>
                <w:rFonts w:ascii="Arial" w:hAnsi="Arial" w:cs="Arial"/>
                <w:sz w:val="14"/>
                <w:szCs w:val="14"/>
              </w:rPr>
            </w:pPr>
            <w:r>
              <w:rPr>
                <w:rFonts w:ascii="Arial" w:hAnsi="Arial" w:cs="Arial"/>
                <w:sz w:val="14"/>
                <w:szCs w:val="14"/>
              </w:rPr>
              <w:t xml:space="preserve">5.004.1</w:t>
            </w:r>
          </w:p>
        </w:tc>
        <w:tc>
          <w:tcPr>
            <w:tcW w:w="1152" w:type="dxa"/>
          </w:tcPr>
          <w:p>
            <w:pPr>
              <w:spacing w:after="20" w:before="20"/>
              <w:rPr>
                <w:rFonts w:ascii="Arial" w:hAnsi="Arial" w:cs="Arial"/>
                <w:sz w:val="14"/>
                <w:szCs w:val="14"/>
              </w:rPr>
            </w:pPr>
            <w:r>
              <w:rPr>
                <w:rFonts w:ascii="Arial" w:hAnsi="Arial" w:cs="Arial"/>
                <w:sz w:val="14"/>
                <w:szCs w:val="14"/>
              </w:rPr>
              <w:t xml:space="preserve">p.206</w:t>
            </w:r>
          </w:p>
        </w:tc>
        <w:tc>
          <w:tcPr>
            <w:tcW w:w="3744" w:type="dxa"/>
          </w:tcPr>
          <w:p>
            <w:pPr>
              <w:spacing w:after="20" w:before="20"/>
              <w:rPr>
                <w:rFonts w:ascii="Arial" w:hAnsi="Arial" w:cs="Arial"/>
                <w:sz w:val="14"/>
                <w:szCs w:val="14"/>
              </w:rPr>
            </w:pPr>
            <w:r>
              <w:rPr>
                <w:rFonts w:ascii="Arial" w:hAnsi="Arial" w:cs="Arial"/>
                <w:sz w:val="14"/>
                <w:szCs w:val="14"/>
              </w:rPr>
              <w:t xml:space="preserve">FRRN.001.05</w:t>
            </w:r>
          </w:p>
        </w:tc>
        <w:tc>
          <w:tcPr>
            <w:tcW w:w="4176" w:type="dxa"/>
          </w:tcPr>
          <w:p>
            <w:pPr>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5.005 Update the RA template</w:t>
            </w:r>
          </w:p>
        </w:tc>
        <w:tc>
          <w:tcPr>
            <w:tcW w:w="2880" w:type="dxa"/>
          </w:tcPr>
          <w:p>
            <w:pPr>
              <w:spacing w:after="20" w:before="20"/>
              <w:rPr>
                <w:rFonts w:ascii="Arial" w:hAnsi="Arial" w:cs="Arial"/>
                <w:sz w:val="14"/>
                <w:szCs w:val="14"/>
              </w:rPr>
            </w:pPr>
            <w:r>
              <w:rPr>
                <w:rFonts w:ascii="Arial" w:hAnsi="Arial" w:cs="Arial"/>
                <w:sz w:val="14"/>
                <w:szCs w:val="14"/>
              </w:rPr>
              <w:t xml:space="preserve">5.005.1</w:t>
            </w:r>
          </w:p>
        </w:tc>
        <w:tc>
          <w:tcPr>
            <w:tcW w:w="1152" w:type="dxa"/>
          </w:tcPr>
          <w:p>
            <w:pPr>
              <w:spacing w:after="20" w:before="20"/>
              <w:rPr>
                <w:rFonts w:ascii="Arial" w:hAnsi="Arial" w:cs="Arial"/>
                <w:sz w:val="14"/>
                <w:szCs w:val="14"/>
              </w:rPr>
            </w:pPr>
            <w:r>
              <w:rPr>
                <w:rFonts w:ascii="Arial" w:hAnsi="Arial" w:cs="Arial"/>
                <w:sz w:val="14"/>
                <w:szCs w:val="14"/>
              </w:rPr>
              <w:t xml:space="preserve">p.206</w:t>
            </w:r>
          </w:p>
        </w:tc>
        <w:tc>
          <w:tcPr>
            <w:tcW w:w="3744" w:type="dxa"/>
          </w:tcPr>
          <w:p>
            <w:pPr>
              <w:spacing w:after="20" w:before="20"/>
              <w:rPr>
                <w:rFonts w:ascii="Arial" w:hAnsi="Arial" w:cs="Arial"/>
                <w:sz w:val="14"/>
                <w:szCs w:val="14"/>
              </w:rPr>
            </w:pPr>
            <w:r>
              <w:rPr>
                <w:rFonts w:ascii="Arial" w:hAnsi="Arial" w:cs="Arial"/>
                <w:sz w:val="14"/>
                <w:szCs w:val="14"/>
              </w:rPr>
              <w:t xml:space="preserve">FRRN.049.02</w:t>
            </w:r>
          </w:p>
        </w:tc>
        <w:tc>
          <w:tcPr>
            <w:tcW w:w="4176" w:type="dxa"/>
          </w:tcPr>
          <w:p>
            <w:pPr>
              <w:spacing w:after="20" w:before="20"/>
              <w:rPr>
                <w:rFonts w:ascii="Arial" w:hAnsi="Arial" w:cs="Arial"/>
                <w:sz w:val="14"/>
                <w:szCs w:val="14"/>
              </w:rPr>
            </w:pPr>
            <w:r>
              <w:rPr>
                <w:rFonts w:ascii="Arial" w:hAnsi="Arial" w:cs="Arial"/>
                <w:sz w:val="14"/>
                <w:szCs w:val="14"/>
              </w:rPr>
              <w:t xml:space="preserve">TC-RN-111.1 to 111.2 (2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6.001 Access the application</w:t>
            </w:r>
          </w:p>
        </w:tc>
        <w:tc>
          <w:tcPr>
            <w:tcW w:w="2880" w:type="dxa"/>
          </w:tcPr>
          <w:p>
            <w:pPr>
              <w:spacing w:after="20" w:before="20"/>
              <w:rPr>
                <w:rFonts w:ascii="Arial" w:hAnsi="Arial" w:cs="Arial"/>
                <w:sz w:val="14"/>
                <w:szCs w:val="14"/>
              </w:rPr>
            </w:pPr>
            <w:r>
              <w:rPr>
                <w:rFonts w:ascii="Arial" w:hAnsi="Arial" w:cs="Arial"/>
                <w:sz w:val="14"/>
                <w:szCs w:val="14"/>
              </w:rPr>
              <w:t xml:space="preserve">6.001.1 to 6.001.1.1 (2 lines)</w:t>
            </w:r>
          </w:p>
        </w:tc>
        <w:tc>
          <w:tcPr>
            <w:tcW w:w="1152" w:type="dxa"/>
          </w:tcPr>
          <w:p>
            <w:pPr>
              <w:spacing w:after="20" w:before="20"/>
              <w:rPr>
                <w:rFonts w:ascii="Arial" w:hAnsi="Arial" w:cs="Arial"/>
                <w:sz w:val="14"/>
                <w:szCs w:val="14"/>
              </w:rPr>
            </w:pPr>
            <w:r>
              <w:rPr>
                <w:rFonts w:ascii="Arial" w:hAnsi="Arial" w:cs="Arial"/>
                <w:sz w:val="14"/>
                <w:szCs w:val="14"/>
              </w:rPr>
              <w:t xml:space="preserve">p.206</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spacing w:after="20" w:before="20"/>
              <w:rPr>
                <w:rFonts w:ascii="Arial" w:hAnsi="Arial" w:cs="Arial"/>
                <w:sz w:val="14"/>
                <w:szCs w:val="14"/>
              </w:rPr>
            </w:pPr>
            <w:r>
              <w:rPr>
                <w:rFonts w:ascii="Arial" w:hAnsi="Arial" w:cs="Arial"/>
                <w:sz w:val="14"/>
                <w:szCs w:val="14"/>
              </w:rPr>
              <w:t xml:space="preserve">6.002.1 to 6.002.2.22 (29 lines)</w:t>
            </w:r>
          </w:p>
        </w:tc>
        <w:tc>
          <w:tcPr>
            <w:tcW w:w="1152" w:type="dxa"/>
          </w:tcPr>
          <w:p>
            <w:pPr>
              <w:spacing w:after="20" w:before="20"/>
              <w:rPr>
                <w:rFonts w:ascii="Arial" w:hAnsi="Arial" w:cs="Arial"/>
                <w:sz w:val="14"/>
                <w:szCs w:val="14"/>
              </w:rPr>
            </w:pPr>
            <w:r>
              <w:rPr>
                <w:rFonts w:ascii="Arial" w:hAnsi="Arial" w:cs="Arial"/>
                <w:sz w:val="14"/>
                <w:szCs w:val="14"/>
              </w:rPr>
              <w:t xml:space="preserve">p.206-211</w:t>
            </w:r>
          </w:p>
        </w:tc>
        <w:tc>
          <w:tcPr>
            <w:tcW w:w="3744" w:type="dxa"/>
          </w:tcPr>
          <w:p>
            <w:pPr>
              <w:spacing w:after="20" w:before="20"/>
              <w:rPr>
                <w:rFonts w:ascii="Arial" w:hAnsi="Arial" w:cs="Arial"/>
                <w:sz w:val="14"/>
                <w:szCs w:val="14"/>
              </w:rPr>
            </w:pPr>
            <w:r>
              <w:rPr>
                <w:rFonts w:ascii="Arial" w:hAnsi="Arial" w:cs="Arial"/>
                <w:sz w:val="14"/>
                <w:szCs w:val="14"/>
              </w:rPr>
              <w:t xml:space="preserve">FRRN.001.05</w:t>
            </w:r>
          </w:p>
        </w:tc>
        <w:tc>
          <w:tcPr>
            <w:tcW w:w="4176" w:type="dxa"/>
          </w:tcPr>
          <w:p>
            <w:pPr>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448" w:type="dxa"/>
          </w:tcPr>
          <w:p>
            <w:pPr>
              <w:keepNext/>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keepNext/>
              <w:spacing w:after="20" w:before="20"/>
              <w:rPr>
                <w:rFonts w:ascii="Arial" w:hAnsi="Arial" w:cs="Arial"/>
                <w:sz w:val="14"/>
                <w:szCs w:val="14"/>
              </w:rPr>
            </w:pPr>
            <w:r>
              <w:rPr>
                <w:rFonts w:ascii="Arial" w:hAnsi="Arial" w:cs="Arial"/>
                <w:sz w:val="14"/>
                <w:szCs w:val="14"/>
              </w:rPr>
              <w:t xml:space="preserve">6.002.2.23</w:t>
            </w:r>
          </w:p>
        </w:tc>
        <w:tc>
          <w:tcPr>
            <w:tcW w:w="1152" w:type="dxa"/>
          </w:tcPr>
          <w:p>
            <w:pPr>
              <w:keepNext/>
              <w:spacing w:after="20" w:before="20"/>
              <w:rPr>
                <w:rFonts w:ascii="Arial" w:hAnsi="Arial" w:cs="Arial"/>
                <w:sz w:val="14"/>
                <w:szCs w:val="14"/>
              </w:rPr>
            </w:pPr>
            <w:r>
              <w:rPr>
                <w:rFonts w:ascii="Arial" w:hAnsi="Arial" w:cs="Arial"/>
                <w:sz w:val="14"/>
                <w:szCs w:val="14"/>
              </w:rPr>
              <w:t xml:space="preserve">p.211</w:t>
            </w:r>
          </w:p>
        </w:tc>
        <w:tc>
          <w:tcPr>
            <w:tcW w:w="3744" w:type="dxa"/>
          </w:tcPr>
          <w:p>
            <w:pPr>
              <w:keepNext/>
              <w:spacing w:after="20" w:before="20"/>
              <w:rPr>
                <w:rFonts w:ascii="Arial" w:hAnsi="Arial" w:cs="Arial"/>
                <w:sz w:val="14"/>
                <w:szCs w:val="14"/>
              </w:rPr>
            </w:pPr>
            <w:r>
              <w:rPr>
                <w:rFonts w:ascii="Arial" w:hAnsi="Arial" w:cs="Arial"/>
                <w:sz w:val="14"/>
                <w:szCs w:val="14"/>
              </w:rPr>
              <w:t xml:space="preserve">FRRN.001.05, FRRN.049.01</w:t>
            </w:r>
          </w:p>
        </w:tc>
        <w:tc>
          <w:tcPr>
            <w:tcW w:w="4176" w:type="dxa"/>
          </w:tcPr>
          <w:p>
            <w:pPr>
              <w:keepNext/>
              <w:spacing w:after="20" w:before="20"/>
              <w:rPr>
                <w:rFonts w:ascii="Arial" w:hAnsi="Arial" w:cs="Arial"/>
                <w:sz w:val="14"/>
                <w:szCs w:val="14"/>
              </w:rPr>
            </w:pPr>
            <w:r>
              <w:rPr>
                <w:rFonts w:ascii="Arial" w:hAnsi="Arial" w:cs="Arial"/>
                <w:sz w:val="14"/>
                <w:szCs w:val="14"/>
              </w:rPr>
              <w:t xml:space="preserve">TC-RN-003.1 to 003.4 (6 cases); TC-RN-110.1 to 110.4 (4 cases)</w:t>
            </w:r>
          </w:p>
        </w:tc>
      </w:tr>
      <w:tr>
        <w:trPr>
          <w:cantSplit/>
        </w:trPr>
        <w:tc>
          <w:tcPr>
            <w:tcW w:w="2448" w:type="dxa"/>
          </w:tcPr>
          <w:p>
            <w:pPr>
              <w:keepNext/>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keepNext/>
              <w:spacing w:after="20" w:before="20"/>
              <w:rPr>
                <w:rFonts w:ascii="Arial" w:hAnsi="Arial" w:cs="Arial"/>
                <w:sz w:val="14"/>
                <w:szCs w:val="14"/>
              </w:rPr>
            </w:pPr>
            <w:r>
              <w:rPr>
                <w:rFonts w:ascii="Arial" w:hAnsi="Arial" w:cs="Arial"/>
                <w:sz w:val="14"/>
                <w:szCs w:val="14"/>
              </w:rPr>
              <w:t xml:space="preserve">6.002.2.24</w:t>
            </w:r>
          </w:p>
        </w:tc>
        <w:tc>
          <w:tcPr>
            <w:tcW w:w="1152" w:type="dxa"/>
          </w:tcPr>
          <w:p>
            <w:pPr>
              <w:keepNext/>
              <w:spacing w:after="20" w:before="20"/>
              <w:rPr>
                <w:rFonts w:ascii="Arial" w:hAnsi="Arial" w:cs="Arial"/>
                <w:sz w:val="14"/>
                <w:szCs w:val="14"/>
              </w:rPr>
            </w:pPr>
            <w:r>
              <w:rPr>
                <w:rFonts w:ascii="Arial" w:hAnsi="Arial" w:cs="Arial"/>
                <w:sz w:val="14"/>
                <w:szCs w:val="14"/>
              </w:rPr>
              <w:t xml:space="preserve">p.211</w:t>
            </w:r>
          </w:p>
        </w:tc>
        <w:tc>
          <w:tcPr>
            <w:tcW w:w="3744" w:type="dxa"/>
          </w:tcPr>
          <w:p>
            <w:pPr>
              <w:keepNext/>
              <w:spacing w:after="20" w:before="20"/>
              <w:rPr>
                <w:rFonts w:ascii="Arial" w:hAnsi="Arial" w:cs="Arial"/>
                <w:sz w:val="14"/>
                <w:szCs w:val="14"/>
              </w:rPr>
            </w:pPr>
            <w:r>
              <w:rPr>
                <w:rFonts w:ascii="Arial" w:hAnsi="Arial" w:cs="Arial"/>
                <w:sz w:val="14"/>
                <w:szCs w:val="14"/>
              </w:rPr>
              <w:t xml:space="preserve">FRRN.001.05</w:t>
            </w:r>
          </w:p>
        </w:tc>
        <w:tc>
          <w:tcPr>
            <w:tcW w:w="4176" w:type="dxa"/>
          </w:tcPr>
          <w:p>
            <w:pPr>
              <w:keepNext/>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spacing w:after="20" w:before="20"/>
              <w:rPr>
                <w:rFonts w:ascii="Arial" w:hAnsi="Arial" w:cs="Arial"/>
                <w:sz w:val="14"/>
                <w:szCs w:val="14"/>
              </w:rPr>
            </w:pPr>
            <w:r>
              <w:rPr>
                <w:rFonts w:ascii="Arial" w:hAnsi="Arial" w:cs="Arial"/>
                <w:sz w:val="14"/>
                <w:szCs w:val="14"/>
              </w:rPr>
              <w:t xml:space="preserve">6.002.2.25</w:t>
            </w:r>
          </w:p>
        </w:tc>
        <w:tc>
          <w:tcPr>
            <w:tcW w:w="1152" w:type="dxa"/>
          </w:tcPr>
          <w:p>
            <w:pPr>
              <w:spacing w:after="20" w:before="20"/>
              <w:rPr>
                <w:rFonts w:ascii="Arial" w:hAnsi="Arial" w:cs="Arial"/>
                <w:sz w:val="14"/>
                <w:szCs w:val="14"/>
              </w:rPr>
            </w:pPr>
            <w:r>
              <w:rPr>
                <w:rFonts w:ascii="Arial" w:hAnsi="Arial" w:cs="Arial"/>
                <w:sz w:val="14"/>
                <w:szCs w:val="14"/>
              </w:rPr>
              <w:t xml:space="preserve">p.211</w:t>
            </w:r>
          </w:p>
        </w:tc>
        <w:tc>
          <w:tcPr>
            <w:tcW w:w="3744" w:type="dxa"/>
          </w:tcPr>
          <w:p>
            <w:pPr>
              <w:spacing w:after="20" w:before="20"/>
              <w:rPr>
                <w:rFonts w:ascii="Arial" w:hAnsi="Arial" w:cs="Arial"/>
                <w:sz w:val="14"/>
                <w:szCs w:val="14"/>
              </w:rPr>
            </w:pPr>
            <w:r>
              <w:rPr>
                <w:rFonts w:ascii="Arial" w:hAnsi="Arial" w:cs="Arial"/>
                <w:sz w:val="14"/>
                <w:szCs w:val="14"/>
              </w:rPr>
              <w:t xml:space="preserve">FRRN.001.05, FRRN.049.02</w:t>
            </w:r>
          </w:p>
        </w:tc>
        <w:tc>
          <w:tcPr>
            <w:tcW w:w="4176" w:type="dxa"/>
          </w:tcPr>
          <w:p>
            <w:pPr>
              <w:spacing w:after="20" w:before="20"/>
              <w:rPr>
                <w:rFonts w:ascii="Arial" w:hAnsi="Arial" w:cs="Arial"/>
                <w:sz w:val="14"/>
                <w:szCs w:val="14"/>
              </w:rPr>
            </w:pPr>
            <w:r>
              <w:rPr>
                <w:rFonts w:ascii="Arial" w:hAnsi="Arial" w:cs="Arial"/>
                <w:sz w:val="14"/>
                <w:szCs w:val="14"/>
              </w:rPr>
              <w:t xml:space="preserve">TC-RN-003.1 to 003.4 (6 cases); TC-RN-111.1 to 111.2 (2 cases)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AM.3 FR item to BRD IDs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160"/>
        <w:gridCol w:w="5760"/>
        <w:gridCol w:w="6480"/>
      </w:tblGrid>
      <w:tr>
        <w:trPr>
          <w:cantSplit/>
          <w:tblHeader/>
        </w:trPr>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 (this FRS)</w:t>
            </w:r>
          </w:p>
        </w:tc>
        <w:tc>
          <w:tcPr>
            <w:tcW w:w="57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IDs</w:t>
            </w:r>
          </w:p>
        </w:tc>
        <w:tc>
          <w:tcPr>
            <w:tcW w:w="64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Test conditions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FRRN.001.01</w:t>
            </w:r>
          </w:p>
        </w:tc>
        <w:tc>
          <w:tcPr>
            <w:tcW w:w="5760" w:type="dxa"/>
          </w:tcPr>
          <w:p>
            <w:pPr>
              <w:spacing w:after="20" w:before="20"/>
              <w:rPr>
                <w:rFonts w:ascii="Arial" w:hAnsi="Arial" w:cs="Arial"/>
                <w:sz w:val="14"/>
                <w:szCs w:val="14"/>
              </w:rPr>
            </w:pPr>
            <w:r>
              <w:rPr>
                <w:rFonts w:ascii="Arial" w:hAnsi="Arial" w:cs="Arial"/>
                <w:sz w:val="14"/>
                <w:szCs w:val="14"/>
              </w:rPr>
              <w:t xml:space="preserve">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FRRN.001.02</w:t>
            </w:r>
          </w:p>
        </w:tc>
        <w:tc>
          <w:tcPr>
            <w:tcW w:w="5760" w:type="dxa"/>
          </w:tcPr>
          <w:p>
            <w:pPr>
              <w:spacing w:after="20" w:before="20"/>
              <w:rPr>
                <w:rFonts w:ascii="Arial" w:hAnsi="Arial" w:cs="Arial"/>
                <w:sz w:val="14"/>
                <w:szCs w:val="14"/>
              </w:rPr>
            </w:pPr>
            <w:r>
              <w:rPr>
                <w:rFonts w:ascii="Arial" w:hAnsi="Arial" w:cs="Arial"/>
                <w:sz w:val="14"/>
                <w:szCs w:val="14"/>
              </w:rPr>
              <w:t xml:space="preserve">BRRN.024, 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 TC-RN-002.1 to 002.5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FRRN.001.03</w:t>
            </w:r>
          </w:p>
        </w:tc>
        <w:tc>
          <w:tcPr>
            <w:tcW w:w="5760" w:type="dxa"/>
          </w:tcPr>
          <w:p>
            <w:pPr>
              <w:spacing w:after="20" w:before="20"/>
              <w:rPr>
                <w:rFonts w:ascii="Arial" w:hAnsi="Arial" w:cs="Arial"/>
                <w:sz w:val="14"/>
                <w:szCs w:val="14"/>
              </w:rPr>
            </w:pPr>
            <w:r>
              <w:rPr>
                <w:rFonts w:ascii="Arial" w:hAnsi="Arial" w:cs="Arial"/>
                <w:sz w:val="14"/>
                <w:szCs w:val="14"/>
              </w:rPr>
              <w:t xml:space="preserve">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FRRN.001.04</w:t>
            </w:r>
          </w:p>
        </w:tc>
        <w:tc>
          <w:tcPr>
            <w:tcW w:w="5760" w:type="dxa"/>
          </w:tcPr>
          <w:p>
            <w:pPr>
              <w:spacing w:after="20" w:before="20"/>
              <w:rPr>
                <w:rFonts w:ascii="Arial" w:hAnsi="Arial" w:cs="Arial"/>
                <w:sz w:val="14"/>
                <w:szCs w:val="14"/>
              </w:rPr>
            </w:pPr>
            <w:r>
              <w:rPr>
                <w:rFonts w:ascii="Arial" w:hAnsi="Arial" w:cs="Arial"/>
                <w:sz w:val="14"/>
                <w:szCs w:val="14"/>
              </w:rPr>
              <w:t xml:space="preserve">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FRRN.001.05</w:t>
            </w:r>
          </w:p>
        </w:tc>
        <w:tc>
          <w:tcPr>
            <w:tcW w:w="5760" w:type="dxa"/>
          </w:tcPr>
          <w:p>
            <w:pPr>
              <w:spacing w:after="20" w:before="20"/>
              <w:rPr>
                <w:rFonts w:ascii="Arial" w:hAnsi="Arial" w:cs="Arial"/>
                <w:sz w:val="14"/>
                <w:szCs w:val="14"/>
              </w:rPr>
            </w:pPr>
            <w:r>
              <w:rPr>
                <w:rFonts w:ascii="Arial" w:hAnsi="Arial" w:cs="Arial"/>
                <w:sz w:val="14"/>
                <w:szCs w:val="14"/>
              </w:rPr>
              <w:t xml:space="preserve">5.004.1, 6.002.1 to 6.002.2.22 (29 lines), 6.002.2.23, 6.002.2.24, 6.002.2.25</w:t>
            </w:r>
          </w:p>
        </w:tc>
        <w:tc>
          <w:tcPr>
            <w:tcW w:w="6480" w:type="dxa"/>
          </w:tcPr>
          <w:p>
            <w:pPr>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w:t>
            </w:r>
          </w:p>
        </w:tc>
        <w:tc>
          <w:tcPr>
            <w:tcW w:w="5760" w:type="dxa"/>
          </w:tcPr>
          <w:p>
            <w:pPr>
              <w:spacing w:after="20" w:before="20"/>
              <w:rPr>
                <w:rFonts w:ascii="Arial" w:hAnsi="Arial" w:cs="Arial"/>
                <w:sz w:val="14"/>
                <w:szCs w:val="14"/>
              </w:rPr>
            </w:pPr>
            <w:r>
              <w:rPr>
                <w:rFonts w:ascii="Arial" w:hAnsi="Arial" w:cs="Arial"/>
                <w:sz w:val="14"/>
                <w:szCs w:val="14"/>
              </w:rPr>
              <w:t xml:space="preserve">BRRN.006, BRRN.014, BRRN.015, BRRN.016, BRRN.017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 TC-RN-013.1 to 013.5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w:t>
            </w:r>
          </w:p>
        </w:tc>
        <w:tc>
          <w:tcPr>
            <w:tcW w:w="5760" w:type="dxa"/>
          </w:tcPr>
          <w:p>
            <w:pPr>
              <w:spacing w:after="20" w:before="20"/>
              <w:rPr>
                <w:rFonts w:ascii="Arial" w:hAnsi="Arial" w:cs="Arial"/>
                <w:sz w:val="14"/>
                <w:szCs w:val="14"/>
              </w:rPr>
            </w:pPr>
            <w:r>
              <w:rPr>
                <w:rFonts w:ascii="Arial" w:hAnsi="Arial" w:cs="Arial"/>
                <w:sz w:val="14"/>
                <w:szCs w:val="14"/>
              </w:rPr>
              <w:t xml:space="preserve">1.009.7, 3.010.7</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FRRN.002.02.08</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 TC-RN-103.1 to 103.3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FRRN.002.02.09</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 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FRRN.002.05</w:t>
            </w:r>
          </w:p>
        </w:tc>
        <w:tc>
          <w:tcPr>
            <w:tcW w:w="5760" w:type="dxa"/>
          </w:tcPr>
          <w:p>
            <w:pPr>
              <w:spacing w:after="20" w:before="20"/>
              <w:rPr>
                <w:rFonts w:ascii="Arial" w:hAnsi="Arial" w:cs="Arial"/>
                <w:sz w:val="14"/>
                <w:szCs w:val="14"/>
              </w:rPr>
            </w:pPr>
            <w:r>
              <w:rPr>
                <w:rFonts w:ascii="Arial" w:hAnsi="Arial" w:cs="Arial"/>
                <w:sz w:val="14"/>
                <w:szCs w:val="14"/>
              </w:rPr>
              <w:t xml:space="preserve">BRRN.036, 1.003.4.1 to 1.003.4.1.1 (2 lines), 1.003.4.1.1.1, 1.003.4.1.1.2, 1.003.4.1.1.3, 1.003.4.1.1.4 to 1.003.4.1.1.24 (21 lines), 1.003.4.1.3 to 1.003.4.1.4 (2 lines), 3.003.4 to 3.003.4.1 (2 lines), 3.003.4.1.1, 3.003.4.1.2, 3.003.4.1.3, 3.003.4.1.4 to 3.003.4.1.21 (18 lines), 3.003.4.3 to 3.003.4.4 (2 lines), 3.006.1.5, 4.003.1.5</w:t>
            </w:r>
          </w:p>
        </w:tc>
        <w:tc>
          <w:tcPr>
            <w:tcW w:w="6480" w:type="dxa"/>
          </w:tcPr>
          <w:p>
            <w:pPr>
              <w:spacing w:after="20" w:before="20"/>
              <w:rPr>
                <w:rFonts w:ascii="Arial" w:hAnsi="Arial" w:cs="Arial"/>
                <w:sz w:val="14"/>
                <w:szCs w:val="14"/>
              </w:rPr>
            </w:pPr>
            <w:r>
              <w:rPr>
                <w:rFonts w:ascii="Arial" w:hAnsi="Arial" w:cs="Arial"/>
                <w:sz w:val="14"/>
                <w:szCs w:val="14"/>
              </w:rPr>
              <w:t xml:space="preserve">TC-RN-013.1 to 013.5 (9 cases); TC-RN-022.1 to 022.7 (9 cases); TC-RN-045.1 to 045.3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FRRN.002.06</w:t>
            </w:r>
          </w:p>
        </w:tc>
        <w:tc>
          <w:tcPr>
            <w:tcW w:w="5760" w:type="dxa"/>
          </w:tcPr>
          <w:p>
            <w:pPr>
              <w:spacing w:after="20" w:before="20"/>
              <w:rPr>
                <w:rFonts w:ascii="Arial" w:hAnsi="Arial" w:cs="Arial"/>
                <w:sz w:val="14"/>
                <w:szCs w:val="14"/>
              </w:rPr>
            </w:pPr>
            <w:r>
              <w:rPr>
                <w:rFonts w:ascii="Arial" w:hAnsi="Arial" w:cs="Arial"/>
                <w:sz w:val="14"/>
                <w:szCs w:val="14"/>
              </w:rPr>
              <w:t xml:space="preserve">1.003.4.1 to 1.003.4.1.1 (2 lines), 1.003.4.1.1.2, 1.003.4.1.1.4 to 1.003.4.1.1.24 (21 lines), 1.003.4.1.3 to 1.003.4.1.4 (2 lines), 2.003.1.6, 2.006.1.2, 2.007.4.1, 3.003.4 to 3.003.4.1 (2 lines), 3.003.4.1.2, 3.003.4.1.4 to 3.003.4.1.21 (18 lines), 3.003.4.3 to 3.003.4.4 (2 lines), 3.003.4.5, 3.006.1.5, 4.003.1.5, 4.003.1.6</w:t>
            </w:r>
          </w:p>
        </w:tc>
        <w:tc>
          <w:tcPr>
            <w:tcW w:w="6480" w:type="dxa"/>
          </w:tcPr>
          <w:p>
            <w:pPr>
              <w:spacing w:after="20" w:before="20"/>
              <w:rPr>
                <w:rFonts w:ascii="Arial" w:hAnsi="Arial" w:cs="Arial"/>
                <w:sz w:val="14"/>
                <w:szCs w:val="14"/>
              </w:rPr>
            </w:pPr>
            <w:r>
              <w:rPr>
                <w:rFonts w:ascii="Arial" w:hAnsi="Arial" w:cs="Arial"/>
                <w:sz w:val="14"/>
                <w:szCs w:val="14"/>
              </w:rPr>
              <w:t xml:space="preserve">TC-RN-013.1 to 013.5 (9 cases); TC-RN-040.1 to 040.5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FRRN.002.07</w:t>
            </w:r>
          </w:p>
        </w:tc>
        <w:tc>
          <w:tcPr>
            <w:tcW w:w="5760" w:type="dxa"/>
          </w:tcPr>
          <w:p>
            <w:pPr>
              <w:spacing w:after="20" w:before="20"/>
              <w:rPr>
                <w:rFonts w:ascii="Arial" w:hAnsi="Arial" w:cs="Arial"/>
                <w:sz w:val="14"/>
                <w:szCs w:val="14"/>
              </w:rPr>
            </w:pPr>
            <w:r>
              <w:rPr>
                <w:rFonts w:ascii="Arial" w:hAnsi="Arial" w:cs="Arial"/>
                <w:sz w:val="14"/>
                <w:szCs w:val="14"/>
              </w:rPr>
              <w:t xml:space="preserve">1.003.5 to 1.003.7.2 (5 lines), 3.003.5 to 3.003.7.2 (5 lines)</w:t>
            </w:r>
          </w:p>
        </w:tc>
        <w:tc>
          <w:tcPr>
            <w:tcW w:w="6480"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FRRN.002.08</w:t>
            </w:r>
          </w:p>
        </w:tc>
        <w:tc>
          <w:tcPr>
            <w:tcW w:w="5760" w:type="dxa"/>
          </w:tcPr>
          <w:p>
            <w:pPr>
              <w:spacing w:after="20" w:before="20"/>
              <w:rPr>
                <w:rFonts w:ascii="Arial" w:hAnsi="Arial" w:cs="Arial"/>
                <w:sz w:val="14"/>
                <w:szCs w:val="14"/>
              </w:rPr>
            </w:pPr>
            <w:r>
              <w:rPr>
                <w:rFonts w:ascii="Arial" w:hAnsi="Arial" w:cs="Arial"/>
                <w:sz w:val="14"/>
                <w:szCs w:val="14"/>
              </w:rPr>
              <w:t xml:space="preserve">BRRN.011, BRRN.012, BRRN.014, BRRN.015, BRRN.016, BRRN.017, 2.003.1 to 2.003.1.1 (2 lines), 2.003.1.2, 2.003.1.3 to 2.003.1.5 (3 lines), 2.003.1.6, 2.006.1 to 2.006.1.1.2 (4 lines), 2.006.1.2, 2.006.1.3 to 2.006.1.4 (2 lines), 2.007.1 to 2.007.4 (4 lines), 2.007.4.1, 2.007.4.2 to 2.007.5 (7 lines)</w:t>
            </w:r>
          </w:p>
        </w:tc>
        <w:tc>
          <w:tcPr>
            <w:tcW w:w="6480" w:type="dxa"/>
          </w:tcPr>
          <w:p>
            <w:pPr>
              <w:spacing w:after="20" w:before="20"/>
              <w:rPr>
                <w:rFonts w:ascii="Arial" w:hAnsi="Arial" w:cs="Arial"/>
                <w:sz w:val="14"/>
                <w:szCs w:val="14"/>
              </w:rPr>
            </w:pPr>
            <w:r>
              <w:rPr>
                <w:rFonts w:ascii="Arial" w:hAnsi="Arial" w:cs="Arial"/>
                <w:sz w:val="14"/>
                <w:szCs w:val="14"/>
              </w:rPr>
              <w:t xml:space="preserve">TC-RN-045.1 to 045.3 (3 cases); TC-RN-040.1 to 040.5 (7 cases); TC-RN-046.1 to 046.3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w:t>
            </w:r>
          </w:p>
        </w:tc>
        <w:tc>
          <w:tcPr>
            <w:tcW w:w="5760" w:type="dxa"/>
          </w:tcPr>
          <w:p>
            <w:pPr>
              <w:spacing w:after="20" w:before="20"/>
              <w:rPr>
                <w:rFonts w:ascii="Arial" w:hAnsi="Arial" w:cs="Arial"/>
                <w:sz w:val="14"/>
                <w:szCs w:val="14"/>
              </w:rPr>
            </w:pPr>
            <w:r>
              <w:rPr>
                <w:rFonts w:ascii="Arial" w:hAnsi="Arial" w:cs="Arial"/>
                <w:sz w:val="14"/>
                <w:szCs w:val="14"/>
              </w:rPr>
              <w:t xml:space="preserve">BRRN.021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FRRN.003.01</w:t>
            </w:r>
          </w:p>
        </w:tc>
        <w:tc>
          <w:tcPr>
            <w:tcW w:w="5760" w:type="dxa"/>
          </w:tcPr>
          <w:p>
            <w:pPr>
              <w:spacing w:after="20" w:before="20"/>
              <w:rPr>
                <w:rFonts w:ascii="Arial" w:hAnsi="Arial" w:cs="Arial"/>
                <w:sz w:val="14"/>
                <w:szCs w:val="14"/>
              </w:rPr>
            </w:pPr>
            <w:r>
              <w:rPr>
                <w:rFonts w:ascii="Arial" w:hAnsi="Arial" w:cs="Arial"/>
                <w:sz w:val="14"/>
                <w:szCs w:val="14"/>
              </w:rPr>
              <w:t xml:space="preserve">1.009.7, 3.010.7</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 TC-RN-062.1 to 062.2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FRRN.003.02.06</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TC-RN-013.1 to 013.5 (9 cases); TC-RN-062.1 to 062.2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FRRN.003.05</w:t>
            </w:r>
          </w:p>
        </w:tc>
        <w:tc>
          <w:tcPr>
            <w:tcW w:w="5760" w:type="dxa"/>
          </w:tcPr>
          <w:p>
            <w:pPr>
              <w:spacing w:after="20" w:before="20"/>
              <w:rPr>
                <w:rFonts w:ascii="Arial" w:hAnsi="Arial" w:cs="Arial"/>
                <w:sz w:val="14"/>
                <w:szCs w:val="14"/>
              </w:rPr>
            </w:pPr>
            <w:r>
              <w:rPr>
                <w:rFonts w:ascii="Arial" w:hAnsi="Arial" w:cs="Arial"/>
                <w:sz w:val="14"/>
                <w:szCs w:val="14"/>
              </w:rPr>
              <w:t xml:space="preserve">3.006.1, 3.006.1.1 to 3.006.1.2 (2 lines), 3.006.1.3 to 3.006.1.4 (2 lines), 3.006.1.6, 4.003.1, 4.003.1.1 to 4.003.1.2 (2 lines), 4.003.1.3 to 4.003.1.4 (2 lines)</w:t>
            </w:r>
          </w:p>
        </w:tc>
        <w:tc>
          <w:tcPr>
            <w:tcW w:w="6480" w:type="dxa"/>
          </w:tcPr>
          <w:p>
            <w:pPr>
              <w:spacing w:after="20" w:before="20"/>
              <w:rPr>
                <w:rFonts w:ascii="Arial" w:hAnsi="Arial" w:cs="Arial"/>
                <w:sz w:val="14"/>
                <w:szCs w:val="14"/>
              </w:rPr>
            </w:pPr>
            <w:r>
              <w:rPr>
                <w:rFonts w:ascii="Arial" w:hAnsi="Arial" w:cs="Arial"/>
                <w:sz w:val="14"/>
                <w:szCs w:val="14"/>
              </w:rPr>
              <w:t xml:space="preserve">TC-RN-062.1 to 062.2 (3 cases); TC-RN-061.1 to 061.3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w:t>
            </w:r>
          </w:p>
        </w:tc>
        <w:tc>
          <w:tcPr>
            <w:tcW w:w="5760" w:type="dxa"/>
          </w:tcPr>
          <w:p>
            <w:pPr>
              <w:spacing w:after="20" w:before="20"/>
              <w:rPr>
                <w:rFonts w:ascii="Arial" w:hAnsi="Arial" w:cs="Arial"/>
                <w:sz w:val="14"/>
                <w:szCs w:val="14"/>
              </w:rPr>
            </w:pPr>
            <w:r>
              <w:rPr>
                <w:rFonts w:ascii="Arial" w:hAnsi="Arial" w:cs="Arial"/>
                <w:sz w:val="14"/>
                <w:szCs w:val="14"/>
              </w:rPr>
              <w:t xml:space="preserve">BRRN.002, BRRN.003, BRRN.004, BRRN.005, BRRN.021, BRRN.022, BRRN.030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FRRN.004.01</w:t>
            </w:r>
          </w:p>
        </w:tc>
        <w:tc>
          <w:tcPr>
            <w:tcW w:w="5760" w:type="dxa"/>
          </w:tcPr>
          <w:p>
            <w:pPr>
              <w:spacing w:after="20" w:before="20"/>
              <w:rPr>
                <w:rFonts w:ascii="Arial" w:hAnsi="Arial" w:cs="Arial"/>
                <w:sz w:val="14"/>
                <w:szCs w:val="14"/>
              </w:rPr>
            </w:pPr>
            <w:r>
              <w:rPr>
                <w:rFonts w:ascii="Arial" w:hAnsi="Arial" w:cs="Arial"/>
                <w:sz w:val="14"/>
                <w:szCs w:val="14"/>
              </w:rPr>
              <w:t xml:space="preserve">1.003.1 to 1.003.2 (3 lines), 3.003.1 to 3.003.2 (3 lines)</w:t>
            </w:r>
          </w:p>
        </w:tc>
        <w:tc>
          <w:tcPr>
            <w:tcW w:w="6480"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FRRN.004.02</w:t>
            </w:r>
          </w:p>
        </w:tc>
        <w:tc>
          <w:tcPr>
            <w:tcW w:w="5760" w:type="dxa"/>
          </w:tcPr>
          <w:p>
            <w:pPr>
              <w:spacing w:after="20" w:before="20"/>
              <w:rPr>
                <w:rFonts w:ascii="Arial" w:hAnsi="Arial" w:cs="Arial"/>
                <w:sz w:val="14"/>
                <w:szCs w:val="14"/>
              </w:rPr>
            </w:pPr>
            <w:r>
              <w:rPr>
                <w:rFonts w:ascii="Arial" w:hAnsi="Arial" w:cs="Arial"/>
                <w:sz w:val="14"/>
                <w:szCs w:val="14"/>
              </w:rPr>
              <w:t xml:space="preserve">1.003.1 to 1.003.2 (3 lines), 3.003.1 to 3.003.2 (3 lines)</w:t>
            </w:r>
          </w:p>
        </w:tc>
        <w:tc>
          <w:tcPr>
            <w:tcW w:w="6480"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FRRN.004.03</w:t>
            </w:r>
          </w:p>
        </w:tc>
        <w:tc>
          <w:tcPr>
            <w:tcW w:w="5760" w:type="dxa"/>
          </w:tcPr>
          <w:p>
            <w:pPr>
              <w:spacing w:after="20" w:before="20"/>
              <w:rPr>
                <w:rFonts w:ascii="Arial" w:hAnsi="Arial" w:cs="Arial"/>
                <w:sz w:val="14"/>
                <w:szCs w:val="14"/>
              </w:rPr>
            </w:pPr>
            <w:r>
              <w:rPr>
                <w:rFonts w:ascii="Arial" w:hAnsi="Arial" w:cs="Arial"/>
                <w:sz w:val="14"/>
                <w:szCs w:val="14"/>
              </w:rPr>
              <w:t xml:space="preserve">1.003.3 to 1.003.3.1.13 (14 lines), 3.003.3 to 3.003.3.13 (14 lines)</w:t>
            </w:r>
          </w:p>
        </w:tc>
        <w:tc>
          <w:tcPr>
            <w:tcW w:w="6480" w:type="dxa"/>
          </w:tcPr>
          <w:p>
            <w:pPr>
              <w:spacing w:after="20" w:before="20"/>
              <w:rPr>
                <w:rFonts w:ascii="Arial" w:hAnsi="Arial" w:cs="Arial"/>
                <w:sz w:val="14"/>
                <w:szCs w:val="14"/>
              </w:rPr>
            </w:pPr>
            <w:r>
              <w:rPr>
                <w:rFonts w:ascii="Arial" w:hAnsi="Arial" w:cs="Arial"/>
                <w:sz w:val="14"/>
                <w:szCs w:val="14"/>
              </w:rPr>
              <w:t xml:space="preserve">TC-RN-012.1 to 012.3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FRRN.004.04</w:t>
            </w:r>
          </w:p>
        </w:tc>
        <w:tc>
          <w:tcPr>
            <w:tcW w:w="5760" w:type="dxa"/>
          </w:tcPr>
          <w:p>
            <w:pPr>
              <w:spacing w:after="20" w:before="20"/>
              <w:rPr>
                <w:rFonts w:ascii="Arial" w:hAnsi="Arial" w:cs="Arial"/>
                <w:sz w:val="14"/>
                <w:szCs w:val="14"/>
              </w:rPr>
            </w:pPr>
            <w:r>
              <w:rPr>
                <w:rFonts w:ascii="Arial" w:hAnsi="Arial" w:cs="Arial"/>
                <w:sz w:val="14"/>
                <w:szCs w:val="14"/>
              </w:rPr>
              <w:t xml:space="preserve">BRRN.005, BRRN.030, 1.003.4.1.2, 3.003.4.2</w:t>
            </w:r>
          </w:p>
        </w:tc>
        <w:tc>
          <w:tcPr>
            <w:tcW w:w="6480" w:type="dxa"/>
          </w:tcPr>
          <w:p>
            <w:pPr>
              <w:spacing w:after="20" w:before="20"/>
              <w:rPr>
                <w:rFonts w:ascii="Arial" w:hAnsi="Arial" w:cs="Arial"/>
                <w:sz w:val="14"/>
                <w:szCs w:val="14"/>
              </w:rPr>
            </w:pPr>
            <w:r>
              <w:rPr>
                <w:rFonts w:ascii="Arial" w:hAnsi="Arial" w:cs="Arial"/>
                <w:sz w:val="14"/>
                <w:szCs w:val="14"/>
              </w:rPr>
              <w:t xml:space="preserve">TC-RN-010.1 to 010.7 (8 cases); TC-RN-021.1 to 021.3 (4 cases); TC-RN-015.1 to 015.4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FRRN.004.06</w:t>
            </w:r>
          </w:p>
        </w:tc>
        <w:tc>
          <w:tcPr>
            <w:tcW w:w="5760" w:type="dxa"/>
          </w:tcPr>
          <w:p>
            <w:pPr>
              <w:spacing w:after="20" w:before="20"/>
              <w:rPr>
                <w:rFonts w:ascii="Arial" w:hAnsi="Arial" w:cs="Arial"/>
                <w:sz w:val="14"/>
                <w:szCs w:val="14"/>
              </w:rPr>
            </w:pPr>
            <w:r>
              <w:rPr>
                <w:rFonts w:ascii="Arial" w:hAnsi="Arial" w:cs="Arial"/>
                <w:sz w:val="14"/>
                <w:szCs w:val="14"/>
              </w:rPr>
              <w:t xml:space="preserve">BRRN.007, BRRN.008, BRRN.011, BRRN.032, 1.008.1.4</w:t>
            </w:r>
          </w:p>
        </w:tc>
        <w:tc>
          <w:tcPr>
            <w:tcW w:w="6480" w:type="dxa"/>
          </w:tcPr>
          <w:p>
            <w:pPr>
              <w:spacing w:after="20" w:before="20"/>
              <w:rPr>
                <w:rFonts w:ascii="Arial" w:hAnsi="Arial" w:cs="Arial"/>
                <w:sz w:val="14"/>
                <w:szCs w:val="14"/>
              </w:rPr>
            </w:pPr>
            <w:r>
              <w:rPr>
                <w:rFonts w:ascii="Arial" w:hAnsi="Arial" w:cs="Arial"/>
                <w:sz w:val="14"/>
                <w:szCs w:val="14"/>
              </w:rPr>
              <w:t xml:space="preserve">TC-RN-027.1 to 027.3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FRRN.004.06 (2nd)</w:t>
            </w:r>
          </w:p>
        </w:tc>
        <w:tc>
          <w:tcPr>
            <w:tcW w:w="5760" w:type="dxa"/>
          </w:tcPr>
          <w:p>
            <w:pPr>
              <w:spacing w:after="20" w:before="20"/>
              <w:rPr>
                <w:rFonts w:ascii="Arial" w:hAnsi="Arial" w:cs="Arial"/>
                <w:sz w:val="14"/>
                <w:szCs w:val="14"/>
              </w:rPr>
            </w:pPr>
            <w:r>
              <w:rPr>
                <w:rFonts w:ascii="Arial" w:hAnsi="Arial" w:cs="Arial"/>
                <w:sz w:val="14"/>
                <w:szCs w:val="14"/>
              </w:rPr>
              <w:t xml:space="preserve">1.003.5 to 1.003.7.2 (5 lines), 3.003.5 to 3.003.7.2 (5 lines)</w:t>
            </w:r>
          </w:p>
        </w:tc>
        <w:tc>
          <w:tcPr>
            <w:tcW w:w="6480"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FRRN.004.07</w:t>
            </w:r>
          </w:p>
        </w:tc>
        <w:tc>
          <w:tcPr>
            <w:tcW w:w="5760" w:type="dxa"/>
          </w:tcPr>
          <w:p>
            <w:pPr>
              <w:spacing w:after="20" w:before="20"/>
              <w:rPr>
                <w:rFonts w:ascii="Arial" w:hAnsi="Arial" w:cs="Arial"/>
                <w:sz w:val="14"/>
                <w:szCs w:val="14"/>
              </w:rPr>
            </w:pPr>
            <w:r>
              <w:rPr>
                <w:rFonts w:ascii="Arial" w:hAnsi="Arial" w:cs="Arial"/>
                <w:sz w:val="14"/>
                <w:szCs w:val="14"/>
              </w:rPr>
              <w:t xml:space="preserve">BRRN.021</w:t>
            </w:r>
          </w:p>
        </w:tc>
        <w:tc>
          <w:tcPr>
            <w:tcW w:w="6480" w:type="dxa"/>
          </w:tcPr>
          <w:p>
            <w:pPr>
              <w:spacing w:after="20" w:before="20"/>
              <w:rPr>
                <w:rFonts w:ascii="Arial" w:hAnsi="Arial" w:cs="Arial"/>
                <w:sz w:val="14"/>
                <w:szCs w:val="14"/>
              </w:rPr>
            </w:pPr>
            <w:r>
              <w:rPr>
                <w:rFonts w:ascii="Arial" w:hAnsi="Arial" w:cs="Arial"/>
                <w:sz w:val="14"/>
                <w:szCs w:val="14"/>
              </w:rPr>
              <w:t xml:space="preserve">TC-RN-015.1 to 015.4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FRRN.005.01</w:t>
            </w:r>
          </w:p>
        </w:tc>
        <w:tc>
          <w:tcPr>
            <w:tcW w:w="5760" w:type="dxa"/>
          </w:tcPr>
          <w:p>
            <w:pPr>
              <w:spacing w:after="20" w:before="20"/>
              <w:rPr>
                <w:rFonts w:ascii="Arial" w:hAnsi="Arial" w:cs="Arial"/>
                <w:sz w:val="14"/>
                <w:szCs w:val="14"/>
              </w:rPr>
            </w:pPr>
            <w:r>
              <w:rPr>
                <w:rFonts w:ascii="Arial" w:hAnsi="Arial" w:cs="Arial"/>
                <w:sz w:val="14"/>
                <w:szCs w:val="14"/>
              </w:rPr>
              <w:t xml:space="preserve">3.007.1 to 3.007.3.4 (7 lines), 4.005.1 to 4.005.3.4 (7 lines)</w:t>
            </w:r>
          </w:p>
        </w:tc>
        <w:tc>
          <w:tcPr>
            <w:tcW w:w="6480" w:type="dxa"/>
          </w:tcPr>
          <w:p>
            <w:pPr>
              <w:spacing w:after="20" w:before="20"/>
              <w:rPr>
                <w:rFonts w:ascii="Arial" w:hAnsi="Arial" w:cs="Arial"/>
                <w:sz w:val="14"/>
                <w:szCs w:val="14"/>
              </w:rPr>
            </w:pPr>
            <w:r>
              <w:rPr>
                <w:rFonts w:ascii="Arial" w:hAnsi="Arial" w:cs="Arial"/>
                <w:sz w:val="14"/>
                <w:szCs w:val="14"/>
              </w:rPr>
              <w:t xml:space="preserve">TC-RN-063.1 to 063.4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FRRN.006.01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TC-RN-020.1 to 020.6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FRRN.007</w:t>
            </w:r>
          </w:p>
        </w:tc>
        <w:tc>
          <w:tcPr>
            <w:tcW w:w="5760" w:type="dxa"/>
          </w:tcPr>
          <w:p>
            <w:pPr>
              <w:spacing w:after="20" w:before="20"/>
              <w:rPr>
                <w:rFonts w:ascii="Arial" w:hAnsi="Arial" w:cs="Arial"/>
                <w:sz w:val="14"/>
                <w:szCs w:val="14"/>
              </w:rPr>
            </w:pPr>
            <w:r>
              <w:rPr>
                <w:rFonts w:ascii="Arial" w:hAnsi="Arial" w:cs="Arial"/>
                <w:sz w:val="14"/>
                <w:szCs w:val="14"/>
              </w:rPr>
              <w:t xml:space="preserve">BRRN.009, BRRN.020, BRRN.023, BRRN.031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FRRN.007.01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TC-RN-020.1 to 020.6 (8 cases); TC-RN-112.1 to 112.4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FRRN.007.02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TC-RN-022.1 to 022.7 (9 cases); TC-RN-020.1 to 020.6 (8 cases); TC-RN-024.1 to 024.4 (6 cases); 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FRRN.08</w:t>
            </w:r>
          </w:p>
        </w:tc>
        <w:tc>
          <w:tcPr>
            <w:tcW w:w="5760" w:type="dxa"/>
          </w:tcPr>
          <w:p>
            <w:pPr>
              <w:spacing w:after="20" w:before="20"/>
              <w:rPr>
                <w:rFonts w:ascii="Arial" w:hAnsi="Arial" w:cs="Arial"/>
                <w:sz w:val="14"/>
                <w:szCs w:val="14"/>
              </w:rPr>
            </w:pPr>
            <w:r>
              <w:rPr>
                <w:rFonts w:ascii="Arial" w:hAnsi="Arial" w:cs="Arial"/>
                <w:sz w:val="14"/>
                <w:szCs w:val="14"/>
              </w:rPr>
              <w:t xml:space="preserve">BRRN.031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FRRN.008</w:t>
            </w:r>
          </w:p>
        </w:tc>
        <w:tc>
          <w:tcPr>
            <w:tcW w:w="5760" w:type="dxa"/>
          </w:tcPr>
          <w:p>
            <w:pPr>
              <w:spacing w:after="20" w:before="20"/>
              <w:rPr>
                <w:rFonts w:ascii="Arial" w:hAnsi="Arial" w:cs="Arial"/>
                <w:sz w:val="14"/>
                <w:szCs w:val="14"/>
              </w:rPr>
            </w:pPr>
            <w:r>
              <w:rPr>
                <w:rFonts w:ascii="Arial" w:hAnsi="Arial" w:cs="Arial"/>
                <w:sz w:val="14"/>
                <w:szCs w:val="14"/>
              </w:rPr>
              <w:t xml:space="preserve">BRRN.023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FRRN.008.01</w:t>
            </w:r>
          </w:p>
        </w:tc>
        <w:tc>
          <w:tcPr>
            <w:tcW w:w="5760" w:type="dxa"/>
          </w:tcPr>
          <w:p>
            <w:pPr>
              <w:spacing w:after="20" w:before="20"/>
              <w:rPr>
                <w:rFonts w:ascii="Arial" w:hAnsi="Arial" w:cs="Arial"/>
                <w:sz w:val="14"/>
                <w:szCs w:val="14"/>
              </w:rPr>
            </w:pPr>
            <w:r>
              <w:rPr>
                <w:rFonts w:ascii="Arial" w:hAnsi="Arial" w:cs="Arial"/>
                <w:sz w:val="14"/>
                <w:szCs w:val="14"/>
              </w:rPr>
              <w:t xml:space="preserve">BRRN.031</w:t>
            </w:r>
          </w:p>
        </w:tc>
        <w:tc>
          <w:tcPr>
            <w:tcW w:w="6480" w:type="dxa"/>
          </w:tcPr>
          <w:p>
            <w:pPr>
              <w:spacing w:after="20" w:before="20"/>
              <w:rPr>
                <w:rFonts w:ascii="Arial" w:hAnsi="Arial" w:cs="Arial"/>
                <w:sz w:val="14"/>
                <w:szCs w:val="14"/>
              </w:rPr>
            </w:pPr>
            <w:r>
              <w:rPr>
                <w:rFonts w:ascii="Arial" w:hAnsi="Arial" w:cs="Arial"/>
                <w:sz w:val="14"/>
                <w:szCs w:val="14"/>
              </w:rPr>
              <w:t xml:space="preserve">TC-RN-022.1 to 022.7 (9 cases); TC-RN-023.1 to 023.7 (9 cases); TC-RN-051.1 to 051.5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FRRN.009.01</w:t>
            </w:r>
          </w:p>
        </w:tc>
        <w:tc>
          <w:tcPr>
            <w:tcW w:w="5760" w:type="dxa"/>
          </w:tcPr>
          <w:p>
            <w:pPr>
              <w:spacing w:after="20" w:before="20"/>
              <w:rPr>
                <w:rFonts w:ascii="Arial" w:hAnsi="Arial" w:cs="Arial"/>
                <w:sz w:val="14"/>
                <w:szCs w:val="14"/>
              </w:rPr>
            </w:pPr>
            <w:r>
              <w:rPr>
                <w:rFonts w:ascii="Arial" w:hAnsi="Arial" w:cs="Arial"/>
                <w:sz w:val="14"/>
                <w:szCs w:val="14"/>
              </w:rPr>
              <w:t xml:space="preserve">BRRN.038, 3.007.1 to 3.007.3.4 (7 lines), 3.008.1 to 3.008.1.1 (2 lines), 4.005.1 to 4.005.3.4 (7 lines), 4.006.1 to 4.006.1.1 (2 lines)</w:t>
            </w:r>
          </w:p>
        </w:tc>
        <w:tc>
          <w:tcPr>
            <w:tcW w:w="6480" w:type="dxa"/>
          </w:tcPr>
          <w:p>
            <w:pPr>
              <w:spacing w:after="20" w:before="20"/>
              <w:rPr>
                <w:rFonts w:ascii="Arial" w:hAnsi="Arial" w:cs="Arial"/>
                <w:sz w:val="14"/>
                <w:szCs w:val="14"/>
              </w:rPr>
            </w:pPr>
            <w:r>
              <w:rPr>
                <w:rFonts w:ascii="Arial" w:hAnsi="Arial" w:cs="Arial"/>
                <w:sz w:val="14"/>
                <w:szCs w:val="14"/>
              </w:rPr>
              <w:t xml:space="preserve">TC-RN-063.1 to 063.4 (5 cases); TC-RN-064.1 to 064.3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FRRN.010</w:t>
            </w:r>
          </w:p>
        </w:tc>
        <w:tc>
          <w:tcPr>
            <w:tcW w:w="5760" w:type="dxa"/>
          </w:tcPr>
          <w:p>
            <w:pPr>
              <w:spacing w:after="20" w:before="20"/>
              <w:rPr>
                <w:rFonts w:ascii="Arial" w:hAnsi="Arial" w:cs="Arial"/>
                <w:sz w:val="14"/>
                <w:szCs w:val="14"/>
              </w:rPr>
            </w:pPr>
            <w:r>
              <w:rPr>
                <w:rFonts w:ascii="Arial" w:hAnsi="Arial" w:cs="Arial"/>
                <w:sz w:val="14"/>
                <w:szCs w:val="14"/>
              </w:rPr>
              <w:t xml:space="preserve">BRRN.011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FRRN.010.01</w:t>
            </w:r>
          </w:p>
        </w:tc>
        <w:tc>
          <w:tcPr>
            <w:tcW w:w="5760" w:type="dxa"/>
          </w:tcPr>
          <w:p>
            <w:pPr>
              <w:spacing w:after="20" w:before="20"/>
              <w:rPr>
                <w:rFonts w:ascii="Arial" w:hAnsi="Arial" w:cs="Arial"/>
                <w:sz w:val="14"/>
                <w:szCs w:val="14"/>
              </w:rPr>
            </w:pPr>
            <w:r>
              <w:rPr>
                <w:rFonts w:ascii="Arial" w:hAnsi="Arial" w:cs="Arial"/>
                <w:sz w:val="14"/>
                <w:szCs w:val="14"/>
              </w:rPr>
              <w:t xml:space="preserve">1.005.1 to 1.005.2 (10 lines), 3.005.1 to 3.005.1.6 (11 lines)</w:t>
            </w:r>
          </w:p>
        </w:tc>
        <w:tc>
          <w:tcPr>
            <w:tcW w:w="6480" w:type="dxa"/>
          </w:tcPr>
          <w:p>
            <w:pPr>
              <w:spacing w:after="20" w:before="20"/>
              <w:rPr>
                <w:rFonts w:ascii="Arial" w:hAnsi="Arial" w:cs="Arial"/>
                <w:sz w:val="14"/>
                <w:szCs w:val="14"/>
              </w:rPr>
            </w:pPr>
            <w:r>
              <w:rPr>
                <w:rFonts w:ascii="Arial" w:hAnsi="Arial" w:cs="Arial"/>
                <w:sz w:val="14"/>
                <w:szCs w:val="14"/>
              </w:rPr>
              <w:t xml:space="preserve">TC-RN-030.1 to 030.5 (7 cases); TC-RN-061.1 to 061.3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FRRN.010.02</w:t>
            </w:r>
          </w:p>
        </w:tc>
        <w:tc>
          <w:tcPr>
            <w:tcW w:w="5760" w:type="dxa"/>
          </w:tcPr>
          <w:p>
            <w:pPr>
              <w:spacing w:after="20" w:before="20"/>
              <w:rPr>
                <w:rFonts w:ascii="Arial" w:hAnsi="Arial" w:cs="Arial"/>
                <w:sz w:val="14"/>
                <w:szCs w:val="14"/>
              </w:rPr>
            </w:pPr>
            <w:r>
              <w:rPr>
                <w:rFonts w:ascii="Arial" w:hAnsi="Arial" w:cs="Arial"/>
                <w:sz w:val="14"/>
                <w:szCs w:val="14"/>
              </w:rPr>
              <w:t xml:space="preserve">1.005.1 to 1.005.2 (10 lines)</w:t>
            </w:r>
          </w:p>
        </w:tc>
        <w:tc>
          <w:tcPr>
            <w:tcW w:w="6480" w:type="dxa"/>
          </w:tcPr>
          <w:p>
            <w:pPr>
              <w:spacing w:after="20" w:before="20"/>
              <w:rPr>
                <w:rFonts w:ascii="Arial" w:hAnsi="Arial" w:cs="Arial"/>
                <w:sz w:val="14"/>
                <w:szCs w:val="14"/>
              </w:rPr>
            </w:pPr>
            <w:r>
              <w:rPr>
                <w:rFonts w:ascii="Arial" w:hAnsi="Arial" w:cs="Arial"/>
                <w:sz w:val="14"/>
                <w:szCs w:val="14"/>
              </w:rPr>
              <w:t xml:space="preserve">TC-RN-030.1 to 030.5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FRRN.011.06</w:t>
            </w:r>
          </w:p>
        </w:tc>
        <w:tc>
          <w:tcPr>
            <w:tcW w:w="5760" w:type="dxa"/>
          </w:tcPr>
          <w:p>
            <w:pPr>
              <w:spacing w:after="20" w:before="20"/>
              <w:rPr>
                <w:rFonts w:ascii="Arial" w:hAnsi="Arial" w:cs="Arial"/>
                <w:sz w:val="14"/>
                <w:szCs w:val="14"/>
              </w:rPr>
            </w:pPr>
            <w:r>
              <w:rPr>
                <w:rFonts w:ascii="Arial" w:hAnsi="Arial" w:cs="Arial"/>
                <w:sz w:val="14"/>
                <w:szCs w:val="14"/>
              </w:rPr>
              <w:t xml:space="preserve">1.006.1 to 1.006.5 (5 lines), 1.007.1 to 1.007.5 (8 lines), 2.004.4.8, 2.005.1 to 2.005.5 (7 lines)</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w:t>
            </w:r>
          </w:p>
        </w:tc>
        <w:tc>
          <w:tcPr>
            <w:tcW w:w="5760" w:type="dxa"/>
          </w:tcPr>
          <w:p>
            <w:pPr>
              <w:spacing w:after="20" w:before="20"/>
              <w:rPr>
                <w:rFonts w:ascii="Arial" w:hAnsi="Arial" w:cs="Arial"/>
                <w:sz w:val="14"/>
                <w:szCs w:val="14"/>
              </w:rPr>
            </w:pPr>
            <w:r>
              <w:rPr>
                <w:rFonts w:ascii="Arial" w:hAnsi="Arial" w:cs="Arial"/>
                <w:sz w:val="14"/>
                <w:szCs w:val="14"/>
              </w:rPr>
              <w:t xml:space="preserve">BRRN.024, BRRN.029, BRRN.039</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FRRN.012.03 (2nd)</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FRRN.012.04 (2nd)</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w:t>
            </w:r>
          </w:p>
        </w:tc>
        <w:tc>
          <w:tcPr>
            <w:tcW w:w="5760" w:type="dxa"/>
          </w:tcPr>
          <w:p>
            <w:pPr>
              <w:spacing w:after="20" w:before="20"/>
              <w:rPr>
                <w:rFonts w:ascii="Arial" w:hAnsi="Arial" w:cs="Arial"/>
                <w:sz w:val="14"/>
                <w:szCs w:val="14"/>
              </w:rPr>
            </w:pPr>
            <w:r>
              <w:rPr>
                <w:rFonts w:ascii="Arial" w:hAnsi="Arial" w:cs="Arial"/>
                <w:sz w:val="14"/>
                <w:szCs w:val="14"/>
              </w:rPr>
              <w:t xml:space="preserve">BRRN.035</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FRRN.013.01</w:t>
            </w:r>
          </w:p>
        </w:tc>
        <w:tc>
          <w:tcPr>
            <w:tcW w:w="5760" w:type="dxa"/>
          </w:tcPr>
          <w:p>
            <w:pPr>
              <w:spacing w:after="20" w:before="20"/>
              <w:rPr>
                <w:rFonts w:ascii="Arial" w:hAnsi="Arial" w:cs="Arial"/>
                <w:sz w:val="14"/>
                <w:szCs w:val="14"/>
              </w:rPr>
            </w:pPr>
            <w:r>
              <w:rPr>
                <w:rFonts w:ascii="Arial" w:hAnsi="Arial" w:cs="Arial"/>
                <w:sz w:val="14"/>
                <w:szCs w:val="14"/>
              </w:rPr>
              <w:t xml:space="preserve">3.009.6 to 3.009.6.2 (3 lines), 4.007.6 to 4.007.6.2 (3 lines)</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FRRN.013.02</w:t>
            </w:r>
          </w:p>
        </w:tc>
        <w:tc>
          <w:tcPr>
            <w:tcW w:w="5760" w:type="dxa"/>
          </w:tcPr>
          <w:p>
            <w:pPr>
              <w:spacing w:after="20" w:before="20"/>
              <w:rPr>
                <w:rFonts w:ascii="Arial" w:hAnsi="Arial" w:cs="Arial"/>
                <w:sz w:val="14"/>
                <w:szCs w:val="14"/>
              </w:rPr>
            </w:pPr>
            <w:r>
              <w:rPr>
                <w:rFonts w:ascii="Arial" w:hAnsi="Arial" w:cs="Arial"/>
                <w:sz w:val="14"/>
                <w:szCs w:val="14"/>
              </w:rPr>
              <w:t xml:space="preserve">3.009.6 to 3.009.6.2 (3 lines), 4.007.6 to 4.007.6.2 (3 lines)</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FRRN.013.05</w:t>
            </w:r>
          </w:p>
        </w:tc>
        <w:tc>
          <w:tcPr>
            <w:tcW w:w="5760" w:type="dxa"/>
          </w:tcPr>
          <w:p>
            <w:pPr>
              <w:spacing w:after="20" w:before="20"/>
              <w:rPr>
                <w:rFonts w:ascii="Arial" w:hAnsi="Arial" w:cs="Arial"/>
                <w:sz w:val="14"/>
                <w:szCs w:val="14"/>
              </w:rPr>
            </w:pPr>
            <w:r>
              <w:rPr>
                <w:rFonts w:ascii="Arial" w:hAnsi="Arial" w:cs="Arial"/>
                <w:sz w:val="14"/>
                <w:szCs w:val="14"/>
              </w:rPr>
              <w:t xml:space="preserve">BRRN.035, 3.009.6 to 3.009.6.2 (3 lines), 4.007.6 to 4.007.6.2 (3 lines)</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w:t>
            </w:r>
          </w:p>
        </w:tc>
        <w:tc>
          <w:tcPr>
            <w:tcW w:w="5760" w:type="dxa"/>
          </w:tcPr>
          <w:p>
            <w:pPr>
              <w:spacing w:after="20" w:before="20"/>
              <w:rPr>
                <w:rFonts w:ascii="Arial" w:hAnsi="Arial" w:cs="Arial"/>
                <w:sz w:val="14"/>
                <w:szCs w:val="14"/>
              </w:rPr>
            </w:pPr>
            <w:r>
              <w:rPr>
                <w:rFonts w:ascii="Arial" w:hAnsi="Arial" w:cs="Arial"/>
                <w:sz w:val="14"/>
                <w:szCs w:val="14"/>
              </w:rPr>
              <w:t xml:space="preserve">BRRN.011, BRRN.012, BRRN.013, BRRN.027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FRRN.014.01</w:t>
            </w:r>
          </w:p>
        </w:tc>
        <w:tc>
          <w:tcPr>
            <w:tcW w:w="5760" w:type="dxa"/>
          </w:tcPr>
          <w:p>
            <w:pPr>
              <w:spacing w:after="20" w:before="20"/>
              <w:rPr>
                <w:rFonts w:ascii="Arial" w:hAnsi="Arial" w:cs="Arial"/>
                <w:sz w:val="14"/>
                <w:szCs w:val="14"/>
              </w:rPr>
            </w:pPr>
            <w:r>
              <w:rPr>
                <w:rFonts w:ascii="Arial" w:hAnsi="Arial" w:cs="Arial"/>
                <w:sz w:val="14"/>
                <w:szCs w:val="14"/>
              </w:rPr>
              <w:t xml:space="preserve">1.004.1 to 1.004.1.5.2 (8 lines), 1.008.1.2 to 1.008.1.3 (2 lines), 2.003.1.2, 2.003.2 to 2.003.3.2 (4 lines), 3.006.1.1 to 3.006.1.2 (2 lines), 3.006.2 to 3.006.3.2 (4 lines), 4.003.1.1 to 4.003.1.2 (2 lines), 4.003.2 to 4.003.3.2 (4 lines)</w:t>
            </w:r>
          </w:p>
        </w:tc>
        <w:tc>
          <w:tcPr>
            <w:tcW w:w="6480" w:type="dxa"/>
          </w:tcPr>
          <w:p>
            <w:pPr>
              <w:spacing w:after="20" w:before="20"/>
              <w:rPr>
                <w:rFonts w:ascii="Arial" w:hAnsi="Arial" w:cs="Arial"/>
                <w:sz w:val="14"/>
                <w:szCs w:val="14"/>
              </w:rPr>
            </w:pPr>
            <w:r>
              <w:rPr>
                <w:rFonts w:ascii="Arial" w:hAnsi="Arial" w:cs="Arial"/>
                <w:sz w:val="14"/>
                <w:szCs w:val="14"/>
              </w:rPr>
              <w:t xml:space="preserve">TC-RN-041.1 to 041.4 (8 cases); TC-RN-042.1 to 042.3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FRRN.014.02</w:t>
            </w:r>
          </w:p>
        </w:tc>
        <w:tc>
          <w:tcPr>
            <w:tcW w:w="5760" w:type="dxa"/>
          </w:tcPr>
          <w:p>
            <w:pPr>
              <w:spacing w:after="20" w:before="20"/>
              <w:rPr>
                <w:rFonts w:ascii="Arial" w:hAnsi="Arial" w:cs="Arial"/>
                <w:sz w:val="14"/>
                <w:szCs w:val="14"/>
              </w:rPr>
            </w:pPr>
            <w:r>
              <w:rPr>
                <w:rFonts w:ascii="Arial" w:hAnsi="Arial" w:cs="Arial"/>
                <w:sz w:val="14"/>
                <w:szCs w:val="14"/>
              </w:rPr>
              <w:t xml:space="preserve">2.004.1 to 2.004.4.7 (16 lines), 2.004.4.8, 2.004.4.9 to 2.004.5.3 (6 lines), 2.004.6 to 2.004.8 (3 lines), 2.006.1.5 to 2.006.1.6 (5 lines)</w:t>
            </w:r>
          </w:p>
        </w:tc>
        <w:tc>
          <w:tcPr>
            <w:tcW w:w="6480" w:type="dxa"/>
          </w:tcPr>
          <w:p>
            <w:pPr>
              <w:spacing w:after="20" w:before="20"/>
              <w:rPr>
                <w:rFonts w:ascii="Arial" w:hAnsi="Arial" w:cs="Arial"/>
                <w:sz w:val="14"/>
                <w:szCs w:val="14"/>
              </w:rPr>
            </w:pPr>
            <w:r>
              <w:rPr>
                <w:rFonts w:ascii="Arial" w:hAnsi="Arial" w:cs="Arial"/>
                <w:sz w:val="14"/>
                <w:szCs w:val="14"/>
              </w:rPr>
              <w:t xml:space="preserve">TC-RN-043.1 to 043.5 (10 cases); TC-RN-044.1 to 044.2 (5 cases); TC-RN-080.1 to 080.5 (12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FRRN.014.04</w:t>
            </w:r>
          </w:p>
        </w:tc>
        <w:tc>
          <w:tcPr>
            <w:tcW w:w="5760" w:type="dxa"/>
          </w:tcPr>
          <w:p>
            <w:pPr>
              <w:spacing w:after="20" w:before="20"/>
              <w:rPr>
                <w:rFonts w:ascii="Arial" w:hAnsi="Arial" w:cs="Arial"/>
                <w:sz w:val="14"/>
                <w:szCs w:val="14"/>
              </w:rPr>
            </w:pPr>
            <w:r>
              <w:rPr>
                <w:rFonts w:ascii="Arial" w:hAnsi="Arial" w:cs="Arial"/>
                <w:sz w:val="14"/>
                <w:szCs w:val="14"/>
              </w:rPr>
              <w:t xml:space="preserve">1.011.1 to 1.011.1.3 (4 lines)</w:t>
            </w:r>
          </w:p>
        </w:tc>
        <w:tc>
          <w:tcPr>
            <w:tcW w:w="6480" w:type="dxa"/>
          </w:tcPr>
          <w:p>
            <w:pPr>
              <w:spacing w:after="20" w:before="20"/>
              <w:rPr>
                <w:rFonts w:ascii="Arial" w:hAnsi="Arial" w:cs="Arial"/>
                <w:sz w:val="14"/>
                <w:szCs w:val="14"/>
              </w:rPr>
            </w:pPr>
            <w:r>
              <w:rPr>
                <w:rFonts w:ascii="Arial" w:hAnsi="Arial" w:cs="Arial"/>
                <w:sz w:val="14"/>
                <w:szCs w:val="14"/>
              </w:rPr>
              <w:t xml:space="preserve">TC-RN-051.1 to 051.5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FRRN.014.06</w:t>
            </w:r>
          </w:p>
        </w:tc>
        <w:tc>
          <w:tcPr>
            <w:tcW w:w="5760" w:type="dxa"/>
          </w:tcPr>
          <w:p>
            <w:pPr>
              <w:spacing w:after="20" w:before="20"/>
              <w:rPr>
                <w:rFonts w:ascii="Arial" w:hAnsi="Arial" w:cs="Arial"/>
                <w:sz w:val="14"/>
                <w:szCs w:val="14"/>
              </w:rPr>
            </w:pPr>
            <w:r>
              <w:rPr>
                <w:rFonts w:ascii="Arial" w:hAnsi="Arial" w:cs="Arial"/>
                <w:sz w:val="14"/>
                <w:szCs w:val="14"/>
              </w:rPr>
              <w:t xml:space="preserve">1.004.1 to 1.004.1.5.2 (8 lines), 1.008.1.2 to 1.008.1.3 (2 lines), 2.003.1.2, 2.003.2 to 2.003.3.2 (4 lines), 3.006.1.1 to 3.006.1.2 (2 lines), 3.006.2 to 3.006.3.2 (4 lines), 4.003.1.1 to 4.003.1.2 (2 lines), 4.003.2 to 4.003.3.2 (4 lines)</w:t>
            </w:r>
          </w:p>
        </w:tc>
        <w:tc>
          <w:tcPr>
            <w:tcW w:w="6480"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FRRN.014.07</w:t>
            </w:r>
          </w:p>
        </w:tc>
        <w:tc>
          <w:tcPr>
            <w:tcW w:w="5760" w:type="dxa"/>
          </w:tcPr>
          <w:p>
            <w:pPr>
              <w:spacing w:after="20" w:before="20"/>
              <w:rPr>
                <w:rFonts w:ascii="Arial" w:hAnsi="Arial" w:cs="Arial"/>
                <w:sz w:val="14"/>
                <w:szCs w:val="14"/>
              </w:rPr>
            </w:pPr>
            <w:r>
              <w:rPr>
                <w:rFonts w:ascii="Arial" w:hAnsi="Arial" w:cs="Arial"/>
                <w:sz w:val="14"/>
                <w:szCs w:val="14"/>
              </w:rPr>
              <w:t xml:space="preserve">2.004.10, 3.004.5</w:t>
            </w:r>
          </w:p>
        </w:tc>
        <w:tc>
          <w:tcPr>
            <w:tcW w:w="6480" w:type="dxa"/>
          </w:tcPr>
          <w:p>
            <w:pPr>
              <w:spacing w:after="20" w:before="20"/>
              <w:rPr>
                <w:rFonts w:ascii="Arial" w:hAnsi="Arial" w:cs="Arial"/>
                <w:sz w:val="14"/>
                <w:szCs w:val="14"/>
              </w:rPr>
            </w:pPr>
            <w:r>
              <w:rPr>
                <w:rFonts w:ascii="Arial" w:hAnsi="Arial" w:cs="Arial"/>
                <w:sz w:val="14"/>
                <w:szCs w:val="14"/>
              </w:rPr>
              <w:t xml:space="preserve">TC-RN-047.1 to 047.3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w:t>
            </w:r>
          </w:p>
        </w:tc>
        <w:tc>
          <w:tcPr>
            <w:tcW w:w="5760" w:type="dxa"/>
          </w:tcPr>
          <w:p>
            <w:pPr>
              <w:spacing w:after="20" w:before="20"/>
              <w:rPr>
                <w:rFonts w:ascii="Arial" w:hAnsi="Arial" w:cs="Arial"/>
                <w:sz w:val="14"/>
                <w:szCs w:val="14"/>
              </w:rPr>
            </w:pPr>
            <w:r>
              <w:rPr>
                <w:rFonts w:ascii="Arial" w:hAnsi="Arial" w:cs="Arial"/>
                <w:sz w:val="14"/>
                <w:szCs w:val="14"/>
              </w:rPr>
              <w:t xml:space="preserve">BRRN.018</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FRRN.015.03</w:t>
            </w:r>
          </w:p>
        </w:tc>
        <w:tc>
          <w:tcPr>
            <w:tcW w:w="5760" w:type="dxa"/>
          </w:tcPr>
          <w:p>
            <w:pPr>
              <w:spacing w:after="20" w:before="20"/>
              <w:rPr>
                <w:rFonts w:ascii="Arial" w:hAnsi="Arial" w:cs="Arial"/>
                <w:sz w:val="14"/>
                <w:szCs w:val="14"/>
              </w:rPr>
            </w:pPr>
            <w:r>
              <w:rPr>
                <w:rFonts w:ascii="Arial" w:hAnsi="Arial" w:cs="Arial"/>
                <w:sz w:val="14"/>
                <w:szCs w:val="14"/>
              </w:rPr>
              <w:t xml:space="preserve">3.004.1 to 3.004.4 (7 lines), 4.004.1 to 4.004.3.1 (6 lines)</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TC-RN-021.1 to 021.3 (4 cases); 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FRRN.015.06</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FRRN.015.07</w:t>
            </w:r>
          </w:p>
        </w:tc>
        <w:tc>
          <w:tcPr>
            <w:tcW w:w="5760" w:type="dxa"/>
          </w:tcPr>
          <w:p>
            <w:pPr>
              <w:spacing w:after="20" w:before="20"/>
              <w:rPr>
                <w:rFonts w:ascii="Arial" w:hAnsi="Arial" w:cs="Arial"/>
                <w:sz w:val="14"/>
                <w:szCs w:val="14"/>
              </w:rPr>
            </w:pPr>
            <w:r>
              <w:rPr>
                <w:rFonts w:ascii="Arial" w:hAnsi="Arial" w:cs="Arial"/>
                <w:sz w:val="14"/>
                <w:szCs w:val="14"/>
              </w:rPr>
              <w:t xml:space="preserve">BRRN.018, 3.004.1 to 3.004.4 (7 lines), 4.004.1 to 4.004.3.1 (6 lines)</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FRRN.016.01</w:t>
            </w:r>
          </w:p>
        </w:tc>
        <w:tc>
          <w:tcPr>
            <w:tcW w:w="5760" w:type="dxa"/>
          </w:tcPr>
          <w:p>
            <w:pPr>
              <w:spacing w:after="20" w:before="20"/>
              <w:rPr>
                <w:rFonts w:ascii="Arial" w:hAnsi="Arial" w:cs="Arial"/>
                <w:sz w:val="14"/>
                <w:szCs w:val="14"/>
              </w:rPr>
            </w:pPr>
            <w:r>
              <w:rPr>
                <w:rFonts w:ascii="Arial" w:hAnsi="Arial" w:cs="Arial"/>
                <w:sz w:val="14"/>
                <w:szCs w:val="14"/>
              </w:rPr>
              <w:t xml:space="preserve">2.004.1 to 2.004.4.7 (16 lines), 2.004.4.8, 2.004.4.9 to 2.004.5.3 (6 lines)</w:t>
            </w:r>
          </w:p>
        </w:tc>
        <w:tc>
          <w:tcPr>
            <w:tcW w:w="6480" w:type="dxa"/>
          </w:tcPr>
          <w:p>
            <w:pPr>
              <w:spacing w:after="20" w:before="20"/>
              <w:rPr>
                <w:rFonts w:ascii="Arial" w:hAnsi="Arial" w:cs="Arial"/>
                <w:sz w:val="14"/>
                <w:szCs w:val="14"/>
              </w:rPr>
            </w:pPr>
            <w:r>
              <w:rPr>
                <w:rFonts w:ascii="Arial" w:hAnsi="Arial" w:cs="Arial"/>
                <w:sz w:val="14"/>
                <w:szCs w:val="14"/>
              </w:rPr>
              <w:t xml:space="preserve">TC-RN-043.1 to 043.5 (10 cases); TC-RN-050.1 to 050.4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FRRN.017</w:t>
            </w:r>
          </w:p>
        </w:tc>
        <w:tc>
          <w:tcPr>
            <w:tcW w:w="5760" w:type="dxa"/>
          </w:tcPr>
          <w:p>
            <w:pPr>
              <w:spacing w:after="20" w:before="20"/>
              <w:rPr>
                <w:rFonts w:ascii="Arial" w:hAnsi="Arial" w:cs="Arial"/>
                <w:sz w:val="14"/>
                <w:szCs w:val="14"/>
              </w:rPr>
            </w:pPr>
            <w:r>
              <w:rPr>
                <w:rFonts w:ascii="Arial" w:hAnsi="Arial" w:cs="Arial"/>
                <w:sz w:val="14"/>
                <w:szCs w:val="14"/>
              </w:rPr>
              <w:t xml:space="preserve">BRRN.033, BRRN.038</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FRRN.017.01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TC-RN-048.1 to 048.4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FRRN.018</w:t>
            </w:r>
          </w:p>
        </w:tc>
        <w:tc>
          <w:tcPr>
            <w:tcW w:w="5760" w:type="dxa"/>
          </w:tcPr>
          <w:p>
            <w:pPr>
              <w:spacing w:after="20" w:before="20"/>
              <w:rPr>
                <w:rFonts w:ascii="Arial" w:hAnsi="Arial" w:cs="Arial"/>
                <w:sz w:val="14"/>
                <w:szCs w:val="14"/>
              </w:rPr>
            </w:pPr>
            <w:r>
              <w:rPr>
                <w:rFonts w:ascii="Arial" w:hAnsi="Arial" w:cs="Arial"/>
                <w:sz w:val="14"/>
                <w:szCs w:val="14"/>
              </w:rPr>
              <w:t xml:space="preserve">BRRN.033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FRRN.018.01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TC-RN-048.1 to 048.4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FRRN.018.02</w:t>
            </w:r>
          </w:p>
        </w:tc>
        <w:tc>
          <w:tcPr>
            <w:tcW w:w="5760" w:type="dxa"/>
          </w:tcPr>
          <w:p>
            <w:pPr>
              <w:spacing w:after="20" w:before="20"/>
              <w:rPr>
                <w:rFonts w:ascii="Arial" w:hAnsi="Arial" w:cs="Arial"/>
                <w:sz w:val="14"/>
                <w:szCs w:val="14"/>
              </w:rPr>
            </w:pPr>
            <w:r>
              <w:rPr>
                <w:rFonts w:ascii="Arial" w:hAnsi="Arial" w:cs="Arial"/>
                <w:sz w:val="14"/>
                <w:szCs w:val="14"/>
              </w:rPr>
              <w:t xml:space="preserve">BRRN.033, BRRN.038</w:t>
            </w:r>
          </w:p>
        </w:tc>
        <w:tc>
          <w:tcPr>
            <w:tcW w:w="6480" w:type="dxa"/>
          </w:tcPr>
          <w:p>
            <w:pPr>
              <w:spacing w:after="20" w:before="20"/>
              <w:rPr>
                <w:rFonts w:ascii="Arial" w:hAnsi="Arial" w:cs="Arial"/>
                <w:sz w:val="14"/>
                <w:szCs w:val="14"/>
              </w:rPr>
            </w:pPr>
            <w:r>
              <w:rPr>
                <w:rFonts w:ascii="Arial" w:hAnsi="Arial" w:cs="Arial"/>
                <w:sz w:val="14"/>
                <w:szCs w:val="14"/>
              </w:rPr>
              <w:t xml:space="preserve">TC-RN-064.1 to 064.3 (3 cases); TC-RN-048.1 to 048.4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FRRN.019</w:t>
            </w:r>
          </w:p>
        </w:tc>
        <w:tc>
          <w:tcPr>
            <w:tcW w:w="5760" w:type="dxa"/>
          </w:tcPr>
          <w:p>
            <w:pPr>
              <w:spacing w:after="20" w:before="20"/>
              <w:rPr>
                <w:rFonts w:ascii="Arial" w:hAnsi="Arial" w:cs="Arial"/>
                <w:sz w:val="14"/>
                <w:szCs w:val="14"/>
              </w:rPr>
            </w:pPr>
            <w:r>
              <w:rPr>
                <w:rFonts w:ascii="Arial" w:hAnsi="Arial" w:cs="Arial"/>
                <w:sz w:val="14"/>
                <w:szCs w:val="14"/>
              </w:rPr>
              <w:t xml:space="preserve">BRRN.033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FRRN.019.01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TC-RN-048.1 to 048.4 (6 cases); 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w:t>
            </w:r>
          </w:p>
        </w:tc>
        <w:tc>
          <w:tcPr>
            <w:tcW w:w="5760" w:type="dxa"/>
          </w:tcPr>
          <w:p>
            <w:pPr>
              <w:spacing w:after="20" w:before="20"/>
              <w:rPr>
                <w:rFonts w:ascii="Arial" w:hAnsi="Arial" w:cs="Arial"/>
                <w:sz w:val="14"/>
                <w:szCs w:val="14"/>
              </w:rPr>
            </w:pPr>
            <w:r>
              <w:rPr>
                <w:rFonts w:ascii="Arial" w:hAnsi="Arial" w:cs="Arial"/>
                <w:sz w:val="14"/>
                <w:szCs w:val="14"/>
              </w:rPr>
              <w:t xml:space="preserve">BRRN.033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FRRN.020.01</w:t>
            </w:r>
          </w:p>
        </w:tc>
        <w:tc>
          <w:tcPr>
            <w:tcW w:w="5760" w:type="dxa"/>
          </w:tcPr>
          <w:p>
            <w:pPr>
              <w:spacing w:after="20" w:before="20"/>
              <w:rPr>
                <w:rFonts w:ascii="Arial" w:hAnsi="Arial" w:cs="Arial"/>
                <w:sz w:val="14"/>
                <w:szCs w:val="14"/>
              </w:rPr>
            </w:pPr>
            <w:r>
              <w:rPr>
                <w:rFonts w:ascii="Arial" w:hAnsi="Arial" w:cs="Arial"/>
                <w:sz w:val="14"/>
                <w:szCs w:val="14"/>
              </w:rPr>
              <w:t xml:space="preserve">1.008.1 to 1.008.1.1 (2 lines), 1.008.1.2 to 1.008.1.3 (2 lines), 1.008.1.4, 1.008.2 to 1.008.3.4 (13 lines)</w:t>
            </w:r>
          </w:p>
        </w:tc>
        <w:tc>
          <w:tcPr>
            <w:tcW w:w="6480" w:type="dxa"/>
          </w:tcPr>
          <w:p>
            <w:pPr>
              <w:spacing w:after="20" w:before="20"/>
              <w:rPr>
                <w:rFonts w:ascii="Arial" w:hAnsi="Arial" w:cs="Arial"/>
                <w:sz w:val="14"/>
                <w:szCs w:val="14"/>
              </w:rPr>
            </w:pPr>
            <w:r>
              <w:rPr>
                <w:rFonts w:ascii="Arial" w:hAnsi="Arial" w:cs="Arial"/>
                <w:sz w:val="14"/>
                <w:szCs w:val="14"/>
              </w:rPr>
              <w:t xml:space="preserve">TC-RN-050.1 to 050.4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FRRN.020.02</w:t>
            </w:r>
          </w:p>
        </w:tc>
        <w:tc>
          <w:tcPr>
            <w:tcW w:w="5760" w:type="dxa"/>
          </w:tcPr>
          <w:p>
            <w:pPr>
              <w:spacing w:after="20" w:before="20"/>
              <w:rPr>
                <w:rFonts w:ascii="Arial" w:hAnsi="Arial" w:cs="Arial"/>
                <w:sz w:val="14"/>
                <w:szCs w:val="14"/>
              </w:rPr>
            </w:pPr>
            <w:r>
              <w:rPr>
                <w:rFonts w:ascii="Arial" w:hAnsi="Arial" w:cs="Arial"/>
                <w:sz w:val="14"/>
                <w:szCs w:val="14"/>
              </w:rPr>
              <w:t xml:space="preserve">1.008.1 to 1.008.1.1 (2 lines), 1.008.1.2 to 1.008.1.3 (2 lines), 1.008.1.4, 1.008.2 to 1.008.3.4 (13 lines)</w:t>
            </w:r>
          </w:p>
        </w:tc>
        <w:tc>
          <w:tcPr>
            <w:tcW w:w="6480" w:type="dxa"/>
          </w:tcPr>
          <w:p>
            <w:pPr>
              <w:spacing w:after="20" w:before="20"/>
              <w:rPr>
                <w:rFonts w:ascii="Arial" w:hAnsi="Arial" w:cs="Arial"/>
                <w:sz w:val="14"/>
                <w:szCs w:val="14"/>
              </w:rPr>
            </w:pPr>
            <w:r>
              <w:rPr>
                <w:rFonts w:ascii="Arial" w:hAnsi="Arial" w:cs="Arial"/>
                <w:sz w:val="14"/>
                <w:szCs w:val="14"/>
              </w:rPr>
              <w:t xml:space="preserve">TC-RN-065.1 to 065.2 (4 cases); TC-RN-050.1 to 050.4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FRRN.020.03</w:t>
            </w:r>
          </w:p>
        </w:tc>
        <w:tc>
          <w:tcPr>
            <w:tcW w:w="5760" w:type="dxa"/>
          </w:tcPr>
          <w:p>
            <w:pPr>
              <w:spacing w:after="20" w:before="20"/>
              <w:rPr>
                <w:rFonts w:ascii="Arial" w:hAnsi="Arial" w:cs="Arial"/>
                <w:sz w:val="14"/>
                <w:szCs w:val="14"/>
              </w:rPr>
            </w:pPr>
            <w:r>
              <w:rPr>
                <w:rFonts w:ascii="Arial" w:hAnsi="Arial" w:cs="Arial"/>
                <w:sz w:val="14"/>
                <w:szCs w:val="14"/>
              </w:rPr>
              <w:t xml:space="preserve">BRRN.023, BRRN.031, 1.011.1 to 1.011.1.3 (4 lines)</w:t>
            </w:r>
          </w:p>
        </w:tc>
        <w:tc>
          <w:tcPr>
            <w:tcW w:w="6480" w:type="dxa"/>
          </w:tcPr>
          <w:p>
            <w:pPr>
              <w:spacing w:after="20" w:before="20"/>
              <w:rPr>
                <w:rFonts w:ascii="Arial" w:hAnsi="Arial" w:cs="Arial"/>
                <w:sz w:val="14"/>
                <w:szCs w:val="14"/>
              </w:rPr>
            </w:pPr>
            <w:r>
              <w:rPr>
                <w:rFonts w:ascii="Arial" w:hAnsi="Arial" w:cs="Arial"/>
                <w:sz w:val="14"/>
                <w:szCs w:val="14"/>
              </w:rPr>
              <w:t xml:space="preserve">TC-RN-051.1 to 051.5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FRRN.021</w:t>
            </w:r>
          </w:p>
        </w:tc>
        <w:tc>
          <w:tcPr>
            <w:tcW w:w="5760" w:type="dxa"/>
          </w:tcPr>
          <w:p>
            <w:pPr>
              <w:spacing w:after="20" w:before="20"/>
              <w:rPr>
                <w:rFonts w:ascii="Arial" w:hAnsi="Arial" w:cs="Arial"/>
                <w:sz w:val="14"/>
                <w:szCs w:val="14"/>
              </w:rPr>
            </w:pPr>
            <w:r>
              <w:rPr>
                <w:rFonts w:ascii="Arial" w:hAnsi="Arial" w:cs="Arial"/>
                <w:sz w:val="14"/>
                <w:szCs w:val="14"/>
              </w:rPr>
              <w:t xml:space="preserve">3.009.1 to 3.009.1.4.28 (33 lines), 3.009.2 to 3.009.4.2 (5 lines), 3.009.5 to 3.009.5.1 (2 lines), 4.007.1 to 4.007.1.4.28 (33 lines), 4.007.2 to 4.007.4.2 (5 lines), 4.007.5 to 4.007.5.1 (2 lines)</w:t>
            </w:r>
          </w:p>
        </w:tc>
        <w:tc>
          <w:tcPr>
            <w:tcW w:w="6480"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FRRN.022</w:t>
            </w:r>
          </w:p>
        </w:tc>
        <w:tc>
          <w:tcPr>
            <w:tcW w:w="5760" w:type="dxa"/>
          </w:tcPr>
          <w:p>
            <w:pPr>
              <w:spacing w:after="20" w:before="20"/>
              <w:rPr>
                <w:rFonts w:ascii="Arial" w:hAnsi="Arial" w:cs="Arial"/>
                <w:sz w:val="14"/>
                <w:szCs w:val="14"/>
              </w:rPr>
            </w:pPr>
            <w:r>
              <w:rPr>
                <w:rFonts w:ascii="Arial" w:hAnsi="Arial" w:cs="Arial"/>
                <w:sz w:val="14"/>
                <w:szCs w:val="14"/>
              </w:rPr>
              <w:t xml:space="preserve">BRRN.001, BRRN.010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FRRN.022.01</w:t>
            </w:r>
          </w:p>
        </w:tc>
        <w:tc>
          <w:tcPr>
            <w:tcW w:w="5760" w:type="dxa"/>
          </w:tcPr>
          <w:p>
            <w:pPr>
              <w:spacing w:after="20" w:before="20"/>
              <w:rPr>
                <w:rFonts w:ascii="Arial" w:hAnsi="Arial" w:cs="Arial"/>
                <w:sz w:val="14"/>
                <w:szCs w:val="14"/>
              </w:rPr>
            </w:pPr>
            <w:r>
              <w:rPr>
                <w:rFonts w:ascii="Arial" w:hAnsi="Arial" w:cs="Arial"/>
                <w:sz w:val="14"/>
                <w:szCs w:val="14"/>
              </w:rPr>
              <w:t xml:space="preserve">1.010.1 to 1.010.5.2 (14 lines), 2.004.9, 2.009.1 to 2.009.5.2 (14 lines), 3.011.1 to 3.011.5.2 (14 lines), 4.09.1 to 4.09.5.2 (14 lines)</w:t>
            </w:r>
          </w:p>
        </w:tc>
        <w:tc>
          <w:tcPr>
            <w:tcW w:w="6480"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FRRN.022.02</w:t>
            </w:r>
          </w:p>
        </w:tc>
        <w:tc>
          <w:tcPr>
            <w:tcW w:w="5760" w:type="dxa"/>
          </w:tcPr>
          <w:p>
            <w:pPr>
              <w:spacing w:after="20" w:before="20"/>
              <w:rPr>
                <w:rFonts w:ascii="Arial" w:hAnsi="Arial" w:cs="Arial"/>
                <w:sz w:val="14"/>
                <w:szCs w:val="14"/>
              </w:rPr>
            </w:pPr>
            <w:r>
              <w:rPr>
                <w:rFonts w:ascii="Arial" w:hAnsi="Arial" w:cs="Arial"/>
                <w:sz w:val="14"/>
                <w:szCs w:val="14"/>
              </w:rPr>
              <w:t xml:space="preserve">1.010.6 to 1.010.7.1 (3 lines), 2.009.6 to 2.009.7.1 (3 lines), 3.011.6 to 3.011.7.1 (3 lines), 4.09.6 to 4.09.7 (2 lines)</w:t>
            </w:r>
          </w:p>
        </w:tc>
        <w:tc>
          <w:tcPr>
            <w:tcW w:w="6480"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w:t>
            </w:r>
          </w:p>
        </w:tc>
        <w:tc>
          <w:tcPr>
            <w:tcW w:w="5760" w:type="dxa"/>
          </w:tcPr>
          <w:p>
            <w:pPr>
              <w:spacing w:after="20" w:before="20"/>
              <w:rPr>
                <w:rFonts w:ascii="Arial" w:hAnsi="Arial" w:cs="Arial"/>
                <w:sz w:val="14"/>
                <w:szCs w:val="14"/>
              </w:rPr>
            </w:pPr>
            <w:r>
              <w:rPr>
                <w:rFonts w:ascii="Arial" w:hAnsi="Arial" w:cs="Arial"/>
                <w:sz w:val="14"/>
                <w:szCs w:val="14"/>
              </w:rPr>
              <w:t xml:space="preserve">BRRN.001, BRRN.009, BRRN.025, BRRN.037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TC-RN-082.1 to 082.4 (5 cases); TC-RN-083.1 to 083.4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TC-RN-082.1 to 082.4 (5 cases); TC-RN-111.1 to 111.2 (2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FRRN.023.03</w:t>
            </w:r>
          </w:p>
        </w:tc>
        <w:tc>
          <w:tcPr>
            <w:tcW w:w="5760" w:type="dxa"/>
          </w:tcPr>
          <w:p>
            <w:pPr>
              <w:spacing w:after="20" w:before="20"/>
              <w:rPr>
                <w:rFonts w:ascii="Arial" w:hAnsi="Arial" w:cs="Arial"/>
                <w:sz w:val="14"/>
                <w:szCs w:val="14"/>
              </w:rPr>
            </w:pPr>
            <w:r>
              <w:rPr>
                <w:rFonts w:ascii="Arial" w:hAnsi="Arial" w:cs="Arial"/>
                <w:sz w:val="14"/>
                <w:szCs w:val="14"/>
              </w:rPr>
              <w:t xml:space="preserve">BRRN.025, BRRN.037</w:t>
            </w:r>
          </w:p>
        </w:tc>
        <w:tc>
          <w:tcPr>
            <w:tcW w:w="6480" w:type="dxa"/>
          </w:tcPr>
          <w:p>
            <w:pPr>
              <w:spacing w:after="20" w:before="20"/>
              <w:rPr>
                <w:rFonts w:ascii="Arial" w:hAnsi="Arial" w:cs="Arial"/>
                <w:sz w:val="14"/>
                <w:szCs w:val="14"/>
              </w:rPr>
            </w:pPr>
            <w:r>
              <w:rPr>
                <w:rFonts w:ascii="Arial" w:hAnsi="Arial" w:cs="Arial"/>
                <w:sz w:val="14"/>
                <w:szCs w:val="14"/>
              </w:rPr>
              <w:t xml:space="preserve">TC-RN-083.1 to 083.4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FRRN.024.01</w:t>
            </w:r>
          </w:p>
        </w:tc>
        <w:tc>
          <w:tcPr>
            <w:tcW w:w="5760" w:type="dxa"/>
          </w:tcPr>
          <w:p>
            <w:pPr>
              <w:spacing w:after="20" w:before="20"/>
              <w:rPr>
                <w:rFonts w:ascii="Arial" w:hAnsi="Arial" w:cs="Arial"/>
                <w:sz w:val="14"/>
                <w:szCs w:val="14"/>
              </w:rPr>
            </w:pPr>
            <w:r>
              <w:rPr>
                <w:rFonts w:ascii="Arial" w:hAnsi="Arial" w:cs="Arial"/>
                <w:sz w:val="14"/>
                <w:szCs w:val="14"/>
              </w:rPr>
              <w:t xml:space="preserve">BRRN.010, 1.010.6 to 1.010.7.1 (3 lines), 2.009.6 to 2.009.7.1 (3 lines), 3.011.6 to 3.011.7.1 (3 lines), 4.09.6 to 4.09.7 (2 lines)</w:t>
            </w:r>
          </w:p>
        </w:tc>
        <w:tc>
          <w:tcPr>
            <w:tcW w:w="6480"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FRRN.025.01</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FRRN.025.02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FRRN.26.01</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FRRN.028.01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 TC-RN-087.1 to 087.3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FRRN.028.02</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FRRN.029</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FRRN.29.05</w:t>
            </w:r>
          </w:p>
        </w:tc>
        <w:tc>
          <w:tcPr>
            <w:tcW w:w="5760" w:type="dxa"/>
          </w:tcPr>
          <w:p>
            <w:pPr>
              <w:spacing w:after="20" w:before="20"/>
              <w:rPr>
                <w:rFonts w:ascii="Arial" w:hAnsi="Arial" w:cs="Arial"/>
                <w:sz w:val="14"/>
                <w:szCs w:val="14"/>
              </w:rPr>
            </w:pPr>
            <w:r>
              <w:rPr>
                <w:rFonts w:ascii="Arial" w:hAnsi="Arial" w:cs="Arial"/>
                <w:sz w:val="14"/>
                <w:szCs w:val="14"/>
              </w:rPr>
              <w:t xml:space="preserve">3.009.1 to 3.009.1.4.28 (33 lines), 3.009.2 to 3.009.4.2 (5 lines), 3.009.5 to 3.009.5.1 (2 lines), 4.007.1 to 4.007.1.4.28 (33 lines), 4.007.2 to 4.007.4.2 (5 lines), 4.007.5 to 4.007.5.1 (2 lines)</w:t>
            </w:r>
          </w:p>
        </w:tc>
        <w:tc>
          <w:tcPr>
            <w:tcW w:w="6480"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FRRN.031.01</w:t>
            </w:r>
          </w:p>
        </w:tc>
        <w:tc>
          <w:tcPr>
            <w:tcW w:w="5760" w:type="dxa"/>
          </w:tcPr>
          <w:p>
            <w:pPr>
              <w:spacing w:after="20" w:before="20"/>
              <w:rPr>
                <w:rFonts w:ascii="Arial" w:hAnsi="Arial" w:cs="Arial"/>
                <w:sz w:val="14"/>
                <w:szCs w:val="14"/>
              </w:rPr>
            </w:pPr>
            <w:r>
              <w:rPr>
                <w:rFonts w:ascii="Arial" w:hAnsi="Arial" w:cs="Arial"/>
                <w:sz w:val="14"/>
                <w:szCs w:val="14"/>
              </w:rPr>
              <w:t xml:space="preserve">3.008.2 to 3.008.2.7 (8 lines), 4.006.2 to 4.006.2.7 (8 lines)</w:t>
            </w:r>
          </w:p>
        </w:tc>
        <w:tc>
          <w:tcPr>
            <w:tcW w:w="6480"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FRRN.034</w:t>
            </w:r>
          </w:p>
        </w:tc>
        <w:tc>
          <w:tcPr>
            <w:tcW w:w="5760" w:type="dxa"/>
          </w:tcPr>
          <w:p>
            <w:pPr>
              <w:spacing w:after="20" w:before="20"/>
              <w:rPr>
                <w:rFonts w:ascii="Arial" w:hAnsi="Arial" w:cs="Arial"/>
                <w:sz w:val="14"/>
                <w:szCs w:val="14"/>
              </w:rPr>
            </w:pPr>
            <w:r>
              <w:rPr>
                <w:rFonts w:ascii="Arial" w:hAnsi="Arial" w:cs="Arial"/>
                <w:sz w:val="14"/>
                <w:szCs w:val="14"/>
              </w:rPr>
              <w:t xml:space="preserve">BRRN.041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FRRN.034.01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TC-RN-087.1 to 087.3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FRRN.035.01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w:t>
            </w:r>
          </w:p>
        </w:tc>
        <w:tc>
          <w:tcPr>
            <w:tcW w:w="5760" w:type="dxa"/>
          </w:tcPr>
          <w:p>
            <w:pPr>
              <w:spacing w:after="20" w:before="20"/>
              <w:rPr>
                <w:rFonts w:ascii="Arial" w:hAnsi="Arial" w:cs="Arial"/>
                <w:sz w:val="14"/>
                <w:szCs w:val="14"/>
              </w:rPr>
            </w:pPr>
            <w:r>
              <w:rPr>
                <w:rFonts w:ascii="Arial" w:hAnsi="Arial" w:cs="Arial"/>
                <w:sz w:val="14"/>
                <w:szCs w:val="14"/>
              </w:rPr>
              <w:t xml:space="preserve">BRRN.042</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FRRN.036.06</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FRRN.037.01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FRRN.037.02</w:t>
            </w:r>
          </w:p>
        </w:tc>
        <w:tc>
          <w:tcPr>
            <w:tcW w:w="5760" w:type="dxa"/>
          </w:tcPr>
          <w:p>
            <w:pPr>
              <w:spacing w:after="20" w:before="20"/>
              <w:rPr>
                <w:rFonts w:ascii="Arial" w:hAnsi="Arial" w:cs="Arial"/>
                <w:sz w:val="14"/>
                <w:szCs w:val="14"/>
              </w:rPr>
            </w:pPr>
            <w:r>
              <w:rPr>
                <w:rFonts w:ascii="Arial" w:hAnsi="Arial" w:cs="Arial"/>
                <w:sz w:val="14"/>
                <w:szCs w:val="14"/>
              </w:rPr>
              <w:t xml:space="preserve">BRRN.037, BRRN.042</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FRRN.037.05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w:t>
            </w:r>
          </w:p>
        </w:tc>
        <w:tc>
          <w:tcPr>
            <w:tcW w:w="5760" w:type="dxa"/>
          </w:tcPr>
          <w:p>
            <w:pPr>
              <w:spacing w:after="20" w:before="20"/>
              <w:rPr>
                <w:rFonts w:ascii="Arial" w:hAnsi="Arial" w:cs="Arial"/>
                <w:sz w:val="14"/>
                <w:szCs w:val="14"/>
              </w:rPr>
            </w:pPr>
            <w:r>
              <w:rPr>
                <w:rFonts w:ascii="Arial" w:hAnsi="Arial" w:cs="Arial"/>
                <w:sz w:val="14"/>
                <w:szCs w:val="14"/>
              </w:rPr>
              <w:t xml:space="preserve">BRRN.009</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FRRN.038.01</w:t>
            </w:r>
          </w:p>
        </w:tc>
        <w:tc>
          <w:tcPr>
            <w:tcW w:w="5760" w:type="dxa"/>
          </w:tcPr>
          <w:p>
            <w:pPr>
              <w:spacing w:after="20" w:before="20"/>
              <w:rPr>
                <w:rFonts w:ascii="Arial" w:hAnsi="Arial" w:cs="Arial"/>
                <w:sz w:val="14"/>
                <w:szCs w:val="14"/>
              </w:rPr>
            </w:pPr>
            <w:r>
              <w:rPr>
                <w:rFonts w:ascii="Arial" w:hAnsi="Arial" w:cs="Arial"/>
                <w:sz w:val="14"/>
                <w:szCs w:val="14"/>
              </w:rPr>
              <w:t xml:space="preserve">1.003.7.3 to 1.003.7.3.1 (2 lines)</w:t>
            </w:r>
          </w:p>
        </w:tc>
        <w:tc>
          <w:tcPr>
            <w:tcW w:w="6480" w:type="dxa"/>
          </w:tcPr>
          <w:p>
            <w:pPr>
              <w:spacing w:after="20" w:before="20"/>
              <w:rPr>
                <w:rFonts w:ascii="Arial" w:hAnsi="Arial" w:cs="Arial"/>
                <w:sz w:val="14"/>
                <w:szCs w:val="14"/>
              </w:rPr>
            </w:pPr>
            <w:r>
              <w:rPr>
                <w:rFonts w:ascii="Arial" w:hAnsi="Arial" w:cs="Arial"/>
                <w:sz w:val="14"/>
                <w:szCs w:val="14"/>
              </w:rPr>
              <w:t xml:space="preserve">TC-RN-112.1 to 112.4 (6 cases); 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FRRN.038.03</w:t>
            </w:r>
          </w:p>
        </w:tc>
        <w:tc>
          <w:tcPr>
            <w:tcW w:w="5760" w:type="dxa"/>
          </w:tcPr>
          <w:p>
            <w:pPr>
              <w:spacing w:after="20" w:before="20"/>
              <w:rPr>
                <w:rFonts w:ascii="Arial" w:hAnsi="Arial" w:cs="Arial"/>
                <w:sz w:val="14"/>
                <w:szCs w:val="14"/>
              </w:rPr>
            </w:pPr>
            <w:r>
              <w:rPr>
                <w:rFonts w:ascii="Arial" w:hAnsi="Arial" w:cs="Arial"/>
                <w:sz w:val="14"/>
                <w:szCs w:val="14"/>
              </w:rPr>
              <w:t xml:space="preserve">1.003.7.3 to 1.003.7.3.1 (2 lines)</w:t>
            </w:r>
          </w:p>
        </w:tc>
        <w:tc>
          <w:tcPr>
            <w:tcW w:w="6480" w:type="dxa"/>
          </w:tcPr>
          <w:p>
            <w:pPr>
              <w:spacing w:after="20" w:before="20"/>
              <w:rPr>
                <w:rFonts w:ascii="Arial" w:hAnsi="Arial" w:cs="Arial"/>
                <w:sz w:val="14"/>
                <w:szCs w:val="14"/>
              </w:rPr>
            </w:pPr>
            <w:r>
              <w:rPr>
                <w:rFonts w:ascii="Arial" w:hAnsi="Arial" w:cs="Arial"/>
                <w:sz w:val="14"/>
                <w:szCs w:val="14"/>
              </w:rPr>
              <w:t xml:space="preserve">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FRRN.038.03 (2nd)</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TC-RN-112.1 to 112.4 (6 cases); 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w:t>
            </w:r>
          </w:p>
        </w:tc>
        <w:tc>
          <w:tcPr>
            <w:tcW w:w="5760" w:type="dxa"/>
          </w:tcPr>
          <w:p>
            <w:pPr>
              <w:spacing w:after="20" w:before="20"/>
              <w:rPr>
                <w:rFonts w:ascii="Arial" w:hAnsi="Arial" w:cs="Arial"/>
                <w:sz w:val="14"/>
                <w:szCs w:val="14"/>
              </w:rPr>
            </w:pPr>
            <w:r>
              <w:rPr>
                <w:rFonts w:ascii="Arial" w:hAnsi="Arial" w:cs="Arial"/>
                <w:sz w:val="14"/>
                <w:szCs w:val="14"/>
              </w:rPr>
              <w:t xml:space="preserve">BRRN.028</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w:t>
            </w:r>
          </w:p>
        </w:tc>
        <w:tc>
          <w:tcPr>
            <w:tcW w:w="5760" w:type="dxa"/>
          </w:tcPr>
          <w:p>
            <w:pPr>
              <w:spacing w:after="20" w:before="20"/>
              <w:rPr>
                <w:rFonts w:ascii="Arial" w:hAnsi="Arial" w:cs="Arial"/>
                <w:sz w:val="14"/>
                <w:szCs w:val="14"/>
              </w:rPr>
            </w:pPr>
            <w:r>
              <w:rPr>
                <w:rFonts w:ascii="Arial" w:hAnsi="Arial" w:cs="Arial"/>
                <w:sz w:val="14"/>
                <w:szCs w:val="14"/>
              </w:rPr>
              <w:t xml:space="preserve">BRRN.034</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FRRN.040.01</w:t>
            </w:r>
          </w:p>
        </w:tc>
        <w:tc>
          <w:tcPr>
            <w:tcW w:w="5760" w:type="dxa"/>
          </w:tcPr>
          <w:p>
            <w:pPr>
              <w:spacing w:after="20" w:before="20"/>
              <w:rPr>
                <w:rFonts w:ascii="Arial" w:hAnsi="Arial" w:cs="Arial"/>
                <w:sz w:val="14"/>
                <w:szCs w:val="14"/>
              </w:rPr>
            </w:pPr>
            <w:r>
              <w:rPr>
                <w:rFonts w:ascii="Arial" w:hAnsi="Arial" w:cs="Arial"/>
                <w:sz w:val="14"/>
                <w:szCs w:val="14"/>
              </w:rPr>
              <w:t xml:space="preserve">BRRN.020</w:t>
            </w:r>
          </w:p>
        </w:tc>
        <w:tc>
          <w:tcPr>
            <w:tcW w:w="6480" w:type="dxa"/>
          </w:tcPr>
          <w:p>
            <w:pPr>
              <w:spacing w:after="20" w:before="20"/>
              <w:rPr>
                <w:rFonts w:ascii="Arial" w:hAnsi="Arial" w:cs="Arial"/>
                <w:sz w:val="14"/>
                <w:szCs w:val="14"/>
              </w:rPr>
            </w:pPr>
            <w:r>
              <w:rPr>
                <w:rFonts w:ascii="Arial" w:hAnsi="Arial" w:cs="Arial"/>
                <w:sz w:val="14"/>
                <w:szCs w:val="14"/>
              </w:rPr>
              <w:t xml:space="preserve">TC-RN-022.1 to 022.7 (9 cases); TC-RN-112.1 to 112.4 (6 cases); TC-RN-023.1 to 023.7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FRRN.040.02</w:t>
            </w:r>
          </w:p>
        </w:tc>
        <w:tc>
          <w:tcPr>
            <w:tcW w:w="5760" w:type="dxa"/>
          </w:tcPr>
          <w:p>
            <w:pPr>
              <w:spacing w:after="20" w:before="20"/>
              <w:rPr>
                <w:rFonts w:ascii="Arial" w:hAnsi="Arial" w:cs="Arial"/>
                <w:sz w:val="14"/>
                <w:szCs w:val="14"/>
              </w:rPr>
            </w:pPr>
            <w:r>
              <w:rPr>
                <w:rFonts w:ascii="Arial" w:hAnsi="Arial" w:cs="Arial"/>
                <w:sz w:val="14"/>
                <w:szCs w:val="14"/>
              </w:rPr>
              <w:t xml:space="preserve">BRRN.031, BRRN.034</w:t>
            </w:r>
          </w:p>
        </w:tc>
        <w:tc>
          <w:tcPr>
            <w:tcW w:w="6480" w:type="dxa"/>
          </w:tcPr>
          <w:p>
            <w:pPr>
              <w:spacing w:after="20" w:before="20"/>
              <w:rPr>
                <w:rFonts w:ascii="Arial" w:hAnsi="Arial" w:cs="Arial"/>
                <w:sz w:val="14"/>
                <w:szCs w:val="14"/>
              </w:rPr>
            </w:pPr>
            <w:r>
              <w:rPr>
                <w:rFonts w:ascii="Arial" w:hAnsi="Arial" w:cs="Arial"/>
                <w:sz w:val="14"/>
                <w:szCs w:val="14"/>
              </w:rPr>
              <w:t xml:space="preserve">TC-RN-023.1 to 023.7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FRRN.040.03</w:t>
            </w:r>
          </w:p>
        </w:tc>
        <w:tc>
          <w:tcPr>
            <w:tcW w:w="5760" w:type="dxa"/>
          </w:tcPr>
          <w:p>
            <w:pPr>
              <w:spacing w:after="20" w:before="20"/>
              <w:rPr>
                <w:rFonts w:ascii="Arial" w:hAnsi="Arial" w:cs="Arial"/>
                <w:sz w:val="14"/>
                <w:szCs w:val="14"/>
              </w:rPr>
            </w:pPr>
            <w:r>
              <w:rPr>
                <w:rFonts w:ascii="Arial" w:hAnsi="Arial" w:cs="Arial"/>
                <w:sz w:val="14"/>
                <w:szCs w:val="14"/>
              </w:rPr>
              <w:t xml:space="preserve">BRRN.030</w:t>
            </w:r>
          </w:p>
        </w:tc>
        <w:tc>
          <w:tcPr>
            <w:tcW w:w="6480" w:type="dxa"/>
          </w:tcPr>
          <w:p>
            <w:pPr>
              <w:spacing w:after="20" w:before="20"/>
              <w:rPr>
                <w:rFonts w:ascii="Arial" w:hAnsi="Arial" w:cs="Arial"/>
                <w:sz w:val="14"/>
                <w:szCs w:val="14"/>
              </w:rPr>
            </w:pPr>
            <w:r>
              <w:rPr>
                <w:rFonts w:ascii="Arial" w:hAnsi="Arial" w:cs="Arial"/>
                <w:sz w:val="14"/>
                <w:szCs w:val="14"/>
              </w:rPr>
              <w:t xml:space="preserve">TC-RN-112.1 to 112.4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FRRN.041.01</w:t>
            </w:r>
          </w:p>
        </w:tc>
        <w:tc>
          <w:tcPr>
            <w:tcW w:w="5760" w:type="dxa"/>
          </w:tcPr>
          <w:p>
            <w:pPr>
              <w:spacing w:after="20" w:before="20"/>
              <w:rPr>
                <w:rFonts w:ascii="Arial" w:hAnsi="Arial" w:cs="Arial"/>
                <w:sz w:val="14"/>
                <w:szCs w:val="14"/>
              </w:rPr>
            </w:pPr>
            <w:r>
              <w:rPr>
                <w:rFonts w:ascii="Arial" w:hAnsi="Arial" w:cs="Arial"/>
                <w:sz w:val="14"/>
                <w:szCs w:val="14"/>
              </w:rPr>
              <w:t xml:space="preserve">BRRN.029</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FRRN.043.01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TC-RN-004.1 to 004.4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FRRN.043.02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TC-RN-004.1 to 004.4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w:t>
            </w:r>
          </w:p>
        </w:tc>
        <w:tc>
          <w:tcPr>
            <w:tcW w:w="5760" w:type="dxa"/>
          </w:tcPr>
          <w:p>
            <w:pPr>
              <w:spacing w:after="20" w:before="20"/>
              <w:rPr>
                <w:rFonts w:ascii="Arial" w:hAnsi="Arial" w:cs="Arial"/>
                <w:sz w:val="14"/>
                <w:szCs w:val="14"/>
              </w:rPr>
            </w:pPr>
            <w:r>
              <w:rPr>
                <w:rFonts w:ascii="Arial" w:hAnsi="Arial" w:cs="Arial"/>
                <w:sz w:val="14"/>
                <w:szCs w:val="14"/>
              </w:rPr>
              <w:t xml:space="preserve">BRRN.019</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FRRN.044.01</w:t>
            </w:r>
          </w:p>
        </w:tc>
        <w:tc>
          <w:tcPr>
            <w:tcW w:w="5760" w:type="dxa"/>
          </w:tcPr>
          <w:p>
            <w:pPr>
              <w:spacing w:after="20" w:before="20"/>
              <w:rPr>
                <w:rFonts w:ascii="Arial" w:hAnsi="Arial" w:cs="Arial"/>
                <w:sz w:val="14"/>
                <w:szCs w:val="14"/>
              </w:rPr>
            </w:pPr>
            <w:r>
              <w:rPr>
                <w:rFonts w:ascii="Arial" w:hAnsi="Arial" w:cs="Arial"/>
                <w:sz w:val="14"/>
                <w:szCs w:val="14"/>
              </w:rPr>
              <w:t xml:space="preserve">1.009.1 to 1.009.6 (125 lines), 2.008.1 to 2.008.6 (125 lines), 3.010.1 to 3.010.6 (128 lines), 4.008.1 to 4.008.6 (128 lines)</w:t>
            </w:r>
          </w:p>
        </w:tc>
        <w:tc>
          <w:tcPr>
            <w:tcW w:w="6480" w:type="dxa"/>
          </w:tcPr>
          <w:p>
            <w:pPr>
              <w:spacing w:after="20" w:before="20"/>
              <w:rPr>
                <w:rFonts w:ascii="Arial" w:hAnsi="Arial" w:cs="Arial"/>
                <w:sz w:val="14"/>
                <w:szCs w:val="14"/>
              </w:rPr>
            </w:pPr>
            <w:r>
              <w:rPr>
                <w:rFonts w:ascii="Arial" w:hAnsi="Arial" w:cs="Arial"/>
                <w:sz w:val="14"/>
                <w:szCs w:val="14"/>
              </w:rPr>
              <w:t xml:space="preserve">TC-RN-103.1 to 103.3 (8 cases); TC-RN-101.1 to 101.5 (8 cases); TC-RN-102.1 to 102.3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FRRN.044.02</w:t>
            </w:r>
          </w:p>
        </w:tc>
        <w:tc>
          <w:tcPr>
            <w:tcW w:w="5760" w:type="dxa"/>
          </w:tcPr>
          <w:p>
            <w:pPr>
              <w:spacing w:after="20" w:before="20"/>
              <w:rPr>
                <w:rFonts w:ascii="Arial" w:hAnsi="Arial" w:cs="Arial"/>
                <w:sz w:val="14"/>
                <w:szCs w:val="14"/>
              </w:rPr>
            </w:pPr>
            <w:r>
              <w:rPr>
                <w:rFonts w:ascii="Arial" w:hAnsi="Arial" w:cs="Arial"/>
                <w:sz w:val="14"/>
                <w:szCs w:val="14"/>
              </w:rPr>
              <w:t xml:space="preserve">BRRN.019, 1.009.1 to 1.009.6 (125 lines), 2.008.1 to 2.008.6 (125 lines), 3.010.1 to 3.010.6 (128 lines), 4.008.1 to 4.008.6 (128 lines)</w:t>
            </w:r>
          </w:p>
        </w:tc>
        <w:tc>
          <w:tcPr>
            <w:tcW w:w="6480"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FRRN.044.03</w:t>
            </w:r>
          </w:p>
        </w:tc>
        <w:tc>
          <w:tcPr>
            <w:tcW w:w="5760" w:type="dxa"/>
          </w:tcPr>
          <w:p>
            <w:pPr>
              <w:spacing w:after="20" w:before="20"/>
              <w:rPr>
                <w:rFonts w:ascii="Arial" w:hAnsi="Arial" w:cs="Arial"/>
                <w:sz w:val="14"/>
                <w:szCs w:val="14"/>
              </w:rPr>
            </w:pPr>
            <w:r>
              <w:rPr>
                <w:rFonts w:ascii="Arial" w:hAnsi="Arial" w:cs="Arial"/>
                <w:sz w:val="14"/>
                <w:szCs w:val="14"/>
              </w:rPr>
              <w:t xml:space="preserve">BRRN.036</w:t>
            </w:r>
          </w:p>
        </w:tc>
        <w:tc>
          <w:tcPr>
            <w:tcW w:w="6480" w:type="dxa"/>
          </w:tcPr>
          <w:p>
            <w:pPr>
              <w:spacing w:after="20" w:before="20"/>
              <w:rPr>
                <w:rFonts w:ascii="Arial" w:hAnsi="Arial" w:cs="Arial"/>
                <w:sz w:val="14"/>
                <w:szCs w:val="14"/>
              </w:rPr>
            </w:pPr>
            <w:r>
              <w:rPr>
                <w:rFonts w:ascii="Arial" w:hAnsi="Arial" w:cs="Arial"/>
                <w:sz w:val="14"/>
                <w:szCs w:val="14"/>
              </w:rPr>
              <w:t xml:space="preserve">TC-RN-102.1 to 102.3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FRRN.044.04</w:t>
            </w:r>
          </w:p>
        </w:tc>
        <w:tc>
          <w:tcPr>
            <w:tcW w:w="5760" w:type="dxa"/>
          </w:tcPr>
          <w:p>
            <w:pPr>
              <w:spacing w:after="20" w:before="20"/>
              <w:rPr>
                <w:rFonts w:ascii="Arial" w:hAnsi="Arial" w:cs="Arial"/>
                <w:sz w:val="14"/>
                <w:szCs w:val="14"/>
              </w:rPr>
            </w:pPr>
            <w:r>
              <w:rPr>
                <w:rFonts w:ascii="Arial" w:hAnsi="Arial" w:cs="Arial"/>
                <w:sz w:val="14"/>
                <w:szCs w:val="14"/>
              </w:rPr>
              <w:t xml:space="preserve">3.009.2 to 3.009.4.2 (5 lines), 4.007.2 to 4.007.4.2 (5 lines)</w:t>
            </w:r>
          </w:p>
        </w:tc>
        <w:tc>
          <w:tcPr>
            <w:tcW w:w="6480" w:type="dxa"/>
          </w:tcPr>
          <w:p>
            <w:pPr>
              <w:spacing w:after="20" w:before="20"/>
              <w:rPr>
                <w:rFonts w:ascii="Arial" w:hAnsi="Arial" w:cs="Arial"/>
                <w:sz w:val="14"/>
                <w:szCs w:val="14"/>
              </w:rPr>
            </w:pPr>
            <w:r>
              <w:rPr>
                <w:rFonts w:ascii="Arial" w:hAnsi="Arial" w:cs="Arial"/>
                <w:sz w:val="14"/>
                <w:szCs w:val="14"/>
              </w:rPr>
              <w:t xml:space="preserve">TC-RN-103.1 to 103.3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FRRN.045.01</w:t>
            </w:r>
          </w:p>
        </w:tc>
        <w:tc>
          <w:tcPr>
            <w:tcW w:w="5760" w:type="dxa"/>
          </w:tcPr>
          <w:p>
            <w:pPr>
              <w:spacing w:after="20" w:before="20"/>
              <w:rPr>
                <w:rFonts w:ascii="Arial" w:hAnsi="Arial" w:cs="Arial"/>
                <w:sz w:val="14"/>
                <w:szCs w:val="14"/>
              </w:rPr>
            </w:pPr>
            <w:r>
              <w:rPr>
                <w:rFonts w:ascii="Arial" w:hAnsi="Arial" w:cs="Arial"/>
                <w:sz w:val="14"/>
                <w:szCs w:val="14"/>
              </w:rPr>
              <w:t xml:space="preserve">BRRN.005</w:t>
            </w:r>
          </w:p>
        </w:tc>
        <w:tc>
          <w:tcPr>
            <w:tcW w:w="6480" w:type="dxa"/>
          </w:tcPr>
          <w:p>
            <w:pPr>
              <w:spacing w:after="20" w:before="20"/>
              <w:rPr>
                <w:rFonts w:ascii="Arial" w:hAnsi="Arial" w:cs="Arial"/>
                <w:sz w:val="14"/>
                <w:szCs w:val="14"/>
              </w:rPr>
            </w:pPr>
            <w:r>
              <w:rPr>
                <w:rFonts w:ascii="Arial" w:hAnsi="Arial" w:cs="Arial"/>
                <w:sz w:val="14"/>
                <w:szCs w:val="14"/>
              </w:rPr>
              <w:t xml:space="preserve">TC-RN-016.1 to 016.5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FRRN.045.02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TC-RN-016.1 to 016.5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FRRN.046.01</w:t>
            </w:r>
          </w:p>
        </w:tc>
        <w:tc>
          <w:tcPr>
            <w:tcW w:w="5760" w:type="dxa"/>
          </w:tcPr>
          <w:p>
            <w:pPr>
              <w:spacing w:after="20" w:before="20"/>
              <w:rPr>
                <w:rFonts w:ascii="Arial" w:hAnsi="Arial" w:cs="Arial"/>
                <w:sz w:val="14"/>
                <w:szCs w:val="14"/>
              </w:rPr>
            </w:pPr>
            <w:r>
              <w:rPr>
                <w:rFonts w:ascii="Arial" w:hAnsi="Arial" w:cs="Arial"/>
                <w:sz w:val="14"/>
                <w:szCs w:val="14"/>
              </w:rPr>
              <w:t xml:space="preserve">BRRN.020</w:t>
            </w:r>
          </w:p>
        </w:tc>
        <w:tc>
          <w:tcPr>
            <w:tcW w:w="6480" w:type="dxa"/>
          </w:tcPr>
          <w:p>
            <w:pPr>
              <w:spacing w:after="20" w:before="20"/>
              <w:rPr>
                <w:rFonts w:ascii="Arial" w:hAnsi="Arial" w:cs="Arial"/>
                <w:sz w:val="14"/>
                <w:szCs w:val="14"/>
              </w:rPr>
            </w:pPr>
            <w:r>
              <w:rPr>
                <w:rFonts w:ascii="Arial" w:hAnsi="Arial" w:cs="Arial"/>
                <w:sz w:val="14"/>
                <w:szCs w:val="14"/>
              </w:rPr>
              <w:t xml:space="preserve">TC-RN-028.1 to 028.4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FRRN.047.01</w:t>
            </w:r>
          </w:p>
        </w:tc>
        <w:tc>
          <w:tcPr>
            <w:tcW w:w="5760" w:type="dxa"/>
          </w:tcPr>
          <w:p>
            <w:pPr>
              <w:spacing w:after="20" w:before="20"/>
              <w:rPr>
                <w:rFonts w:ascii="Arial" w:hAnsi="Arial" w:cs="Arial"/>
                <w:sz w:val="14"/>
                <w:szCs w:val="14"/>
              </w:rPr>
            </w:pPr>
            <w:r>
              <w:rPr>
                <w:rFonts w:ascii="Arial" w:hAnsi="Arial" w:cs="Arial"/>
                <w:sz w:val="14"/>
                <w:szCs w:val="14"/>
              </w:rPr>
              <w:t xml:space="preserve">BRRN.026</w:t>
            </w:r>
          </w:p>
        </w:tc>
        <w:tc>
          <w:tcPr>
            <w:tcW w:w="6480" w:type="dxa"/>
          </w:tcPr>
          <w:p>
            <w:pPr>
              <w:spacing w:after="20" w:before="20"/>
              <w:rPr>
                <w:rFonts w:ascii="Arial" w:hAnsi="Arial" w:cs="Arial"/>
                <w:sz w:val="14"/>
                <w:szCs w:val="14"/>
              </w:rPr>
            </w:pPr>
            <w:r>
              <w:rPr>
                <w:rFonts w:ascii="Arial" w:hAnsi="Arial" w:cs="Arial"/>
                <w:sz w:val="14"/>
                <w:szCs w:val="14"/>
              </w:rPr>
              <w:t xml:space="preserve">TC-RN-085.1 to 085.3 (4 cases)</w:t>
            </w:r>
          </w:p>
        </w:tc>
      </w:tr>
      <w:tr>
        <w:trPr>
          <w:cantSplit/>
        </w:trPr>
        <w:tc>
          <w:tcPr>
            <w:tcW w:w="2160" w:type="dxa"/>
          </w:tcPr>
          <w:p>
            <w:pPr>
              <w:keepNext/>
              <w:spacing w:after="20" w:before="20"/>
              <w:rPr>
                <w:rFonts w:ascii="Arial" w:hAnsi="Arial" w:cs="Arial"/>
                <w:sz w:val="14"/>
                <w:szCs w:val="14"/>
              </w:rPr>
            </w:pPr>
            <w:r>
              <w:rPr>
                <w:rFonts w:ascii="Arial" w:hAnsi="Arial" w:cs="Arial"/>
                <w:sz w:val="14"/>
                <w:szCs w:val="14"/>
              </w:rPr>
              <w:t xml:space="preserve">FRRN.048.01</w:t>
            </w:r>
          </w:p>
        </w:tc>
        <w:tc>
          <w:tcPr>
            <w:tcW w:w="5760" w:type="dxa"/>
          </w:tcPr>
          <w:p>
            <w:pPr>
              <w:keepNext/>
              <w:spacing w:after="20" w:before="20"/>
              <w:rPr>
                <w:rFonts w:ascii="Arial" w:hAnsi="Arial" w:cs="Arial"/>
                <w:sz w:val="14"/>
                <w:szCs w:val="14"/>
              </w:rPr>
            </w:pPr>
            <w:r>
              <w:rPr>
                <w:rFonts w:ascii="Arial" w:hAnsi="Arial" w:cs="Arial"/>
                <w:sz w:val="14"/>
                <w:szCs w:val="14"/>
              </w:rPr>
              <w:t xml:space="preserve">-</w:t>
            </w:r>
          </w:p>
        </w:tc>
        <w:tc>
          <w:tcPr>
            <w:tcW w:w="6480" w:type="dxa"/>
          </w:tcPr>
          <w:p>
            <w:pPr>
              <w:keepNext/>
              <w:spacing w:after="20" w:before="20"/>
              <w:rPr>
                <w:rFonts w:ascii="Arial" w:hAnsi="Arial" w:cs="Arial"/>
                <w:sz w:val="14"/>
                <w:szCs w:val="14"/>
              </w:rPr>
            </w:pPr>
            <w:r>
              <w:rPr>
                <w:rFonts w:ascii="Arial" w:hAnsi="Arial" w:cs="Arial"/>
                <w:sz w:val="14"/>
                <w:szCs w:val="14"/>
              </w:rPr>
              <w:t xml:space="preserve">TC-RN-090.1 to 090.5 (6 cases)</w:t>
            </w:r>
          </w:p>
        </w:tc>
      </w:tr>
      <w:tr>
        <w:trPr>
          <w:cantSplit/>
        </w:trPr>
        <w:tc>
          <w:tcPr>
            <w:tcW w:w="2160" w:type="dxa"/>
          </w:tcPr>
          <w:p>
            <w:pPr>
              <w:keepNext/>
              <w:spacing w:after="20" w:before="20"/>
              <w:rPr>
                <w:rFonts w:ascii="Arial" w:hAnsi="Arial" w:cs="Arial"/>
                <w:sz w:val="14"/>
                <w:szCs w:val="14"/>
              </w:rPr>
            </w:pPr>
            <w:r>
              <w:rPr>
                <w:rFonts w:ascii="Arial" w:hAnsi="Arial" w:cs="Arial"/>
                <w:sz w:val="14"/>
                <w:szCs w:val="14"/>
              </w:rPr>
              <w:t xml:space="preserve">FRRN.049.01</w:t>
            </w:r>
          </w:p>
        </w:tc>
        <w:tc>
          <w:tcPr>
            <w:tcW w:w="5760" w:type="dxa"/>
          </w:tcPr>
          <w:p>
            <w:pPr>
              <w:keepNext/>
              <w:spacing w:after="20" w:before="20"/>
              <w:rPr>
                <w:rFonts w:ascii="Arial" w:hAnsi="Arial" w:cs="Arial"/>
                <w:sz w:val="14"/>
                <w:szCs w:val="14"/>
              </w:rPr>
            </w:pPr>
            <w:r>
              <w:rPr>
                <w:rFonts w:ascii="Arial" w:hAnsi="Arial" w:cs="Arial"/>
                <w:sz w:val="14"/>
                <w:szCs w:val="14"/>
              </w:rPr>
              <w:t xml:space="preserve">5.003.1 to 5.003.5 (5 lines), 6.002.2.23</w:t>
            </w:r>
          </w:p>
        </w:tc>
        <w:tc>
          <w:tcPr>
            <w:tcW w:w="6480" w:type="dxa"/>
          </w:tcPr>
          <w:p>
            <w:pPr>
              <w:keepNext/>
              <w:spacing w:after="20" w:before="20"/>
              <w:rPr>
                <w:rFonts w:ascii="Arial" w:hAnsi="Arial" w:cs="Arial"/>
                <w:sz w:val="14"/>
                <w:szCs w:val="14"/>
              </w:rPr>
            </w:pPr>
            <w:r>
              <w:rPr>
                <w:rFonts w:ascii="Arial" w:hAnsi="Arial" w:cs="Arial"/>
                <w:sz w:val="14"/>
                <w:szCs w:val="14"/>
              </w:rPr>
              <w:t xml:space="preserve">TC-RN-110.1 to 110.4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FRRN.049.02</w:t>
            </w:r>
          </w:p>
        </w:tc>
        <w:tc>
          <w:tcPr>
            <w:tcW w:w="5760" w:type="dxa"/>
          </w:tcPr>
          <w:p>
            <w:pPr>
              <w:spacing w:after="20" w:before="20"/>
              <w:rPr>
                <w:rFonts w:ascii="Arial" w:hAnsi="Arial" w:cs="Arial"/>
                <w:sz w:val="14"/>
                <w:szCs w:val="14"/>
              </w:rPr>
            </w:pPr>
            <w:r>
              <w:rPr>
                <w:rFonts w:ascii="Arial" w:hAnsi="Arial" w:cs="Arial"/>
                <w:sz w:val="14"/>
                <w:szCs w:val="14"/>
              </w:rPr>
              <w:t xml:space="preserve">5.005.1, 6.002.2.25</w:t>
            </w:r>
          </w:p>
        </w:tc>
        <w:tc>
          <w:tcPr>
            <w:tcW w:w="6480" w:type="dxa"/>
          </w:tcPr>
          <w:p>
            <w:pPr>
              <w:spacing w:after="20" w:before="20"/>
              <w:rPr>
                <w:rFonts w:ascii="Arial" w:hAnsi="Arial" w:cs="Arial"/>
                <w:sz w:val="14"/>
                <w:szCs w:val="14"/>
              </w:rPr>
            </w:pPr>
            <w:r>
              <w:rPr>
                <w:rFonts w:ascii="Arial" w:hAnsi="Arial" w:cs="Arial"/>
                <w:sz w:val="14"/>
                <w:szCs w:val="14"/>
              </w:rPr>
              <w:t xml:space="preserve">TC-RN-111.1 to 111.2 (2 cases)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AM.4 Signed Concept Paper (Advance Implementation of Renewal Processing v1.0)</w:t>
      </w:r>
    </w:p>
    <w:p>
      <w:pPr>
        <w:keepNext/>
        <w:rPr>
          <w:rFonts w:ascii="Arial" w:hAnsi="Arial" w:cs="Arial"/>
        </w:rPr>
      </w:pPr>
      <w:r>
        <w:rPr>
          <w:rFonts w:ascii="Arial" w:hAnsi="Arial" w:cs="Arial"/>
        </w:rPr>
        <w:t xml:space="preserve">The signed Concept Paper proposed an early release of Renewal before the core cut-over. BDOI decided on 26-Sep-2026 that every module goes live together in January 2028; the points of the Concept Paper are traced below with that decision.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6048"/>
        <w:gridCol w:w="4896"/>
        <w:gridCol w:w="3456"/>
      </w:tblGrid>
      <w:tr>
        <w:trPr>
          <w:cantSplit/>
          <w:tblHeader/>
        </w:trPr>
        <w:tc>
          <w:tcPr>
            <w:tcW w:w="60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Concept Paper point</w:t>
            </w:r>
          </w:p>
        </w:tc>
        <w:tc>
          <w:tcPr>
            <w:tcW w:w="48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Where in this FRS</w:t>
            </w:r>
          </w:p>
        </w:tc>
        <w:tc>
          <w:tcPr>
            <w:tcW w:w="345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Renewal intake and pipeline tracking; RMEL extract ingestion and validation</w:t>
            </w:r>
          </w:p>
        </w:tc>
        <w:tc>
          <w:tcPr>
            <w:tcW w:w="4896" w:type="dxa"/>
          </w:tcPr>
          <w:p>
            <w:pPr>
              <w:spacing w:after="20" w:before="20"/>
              <w:rPr>
                <w:rFonts w:ascii="Arial" w:hAnsi="Arial" w:cs="Arial"/>
                <w:sz w:val="15"/>
                <w:szCs w:val="15"/>
              </w:rPr>
            </w:pPr>
            <w:r>
              <w:rPr>
                <w:rFonts w:ascii="Arial" w:hAnsi="Arial" w:cs="Arial"/>
                <w:sz w:val="15"/>
                <w:szCs w:val="15"/>
              </w:rPr>
              <w:t xml:space="preserve">FRRN.002, FRRN.004, FRRN.045</w:t>
            </w:r>
          </w:p>
        </w:tc>
        <w:tc>
          <w:tcPr>
            <w:tcW w:w="3456" w:type="dxa"/>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Data sanitation and enrichment; RMEL data quality with exception handling (Annex C risk)</w:t>
            </w:r>
          </w:p>
        </w:tc>
        <w:tc>
          <w:tcPr>
            <w:tcW w:w="4896" w:type="dxa"/>
          </w:tcPr>
          <w:p>
            <w:pPr>
              <w:spacing w:after="20" w:before="20"/>
              <w:rPr>
                <w:rFonts w:ascii="Arial" w:hAnsi="Arial" w:cs="Arial"/>
                <w:sz w:val="15"/>
                <w:szCs w:val="15"/>
              </w:rPr>
            </w:pPr>
            <w:r>
              <w:rPr>
                <w:rFonts w:ascii="Arial" w:hAnsi="Arial" w:cs="Arial"/>
                <w:sz w:val="15"/>
                <w:szCs w:val="15"/>
              </w:rPr>
              <w:t xml:space="preserve">FRRN.006 to FRRN.009, FRRN.040.02; Annex AC.4</w:t>
            </w:r>
          </w:p>
        </w:tc>
        <w:tc>
          <w:tcPr>
            <w:tcW w:w="3456" w:type="dxa"/>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Disposition management</w:t>
            </w:r>
          </w:p>
        </w:tc>
        <w:tc>
          <w:tcPr>
            <w:tcW w:w="4896" w:type="dxa"/>
          </w:tcPr>
          <w:p>
            <w:pPr>
              <w:spacing w:after="20" w:before="20"/>
              <w:rPr>
                <w:rFonts w:ascii="Arial" w:hAnsi="Arial" w:cs="Arial"/>
                <w:sz w:val="15"/>
                <w:szCs w:val="15"/>
              </w:rPr>
            </w:pPr>
            <w:r>
              <w:rPr>
                <w:rFonts w:ascii="Arial" w:hAnsi="Arial" w:cs="Arial"/>
                <w:sz w:val="15"/>
                <w:szCs w:val="15"/>
              </w:rPr>
              <w:t xml:space="preserve">FRRN.014 to FRRN.016, FRRN.020</w:t>
            </w:r>
          </w:p>
        </w:tc>
        <w:tc>
          <w:tcPr>
            <w:tcW w:w="3456" w:type="dxa"/>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Proposal / quotation generation; TSU quotation capability</w:t>
            </w:r>
          </w:p>
        </w:tc>
        <w:tc>
          <w:tcPr>
            <w:tcW w:w="4896" w:type="dxa"/>
          </w:tcPr>
          <w:p>
            <w:pPr>
              <w:spacing w:after="20" w:before="20"/>
              <w:rPr>
                <w:rFonts w:ascii="Arial" w:hAnsi="Arial" w:cs="Arial"/>
                <w:sz w:val="15"/>
                <w:szCs w:val="15"/>
              </w:rPr>
            </w:pPr>
            <w:r>
              <w:rPr>
                <w:rFonts w:ascii="Arial" w:hAnsi="Arial" w:cs="Arial"/>
                <w:sz w:val="15"/>
                <w:szCs w:val="15"/>
              </w:rPr>
              <w:t xml:space="preserve">FRRN.017 to FRRN.019 (Product Maintenance and New Business FRS for the quotation)</w:t>
            </w:r>
          </w:p>
        </w:tc>
        <w:tc>
          <w:tcPr>
            <w:tcW w:w="3456" w:type="dxa"/>
          </w:tcPr>
          <w:p>
            <w:pPr>
              <w:spacing w:after="20" w:before="20"/>
              <w:rPr>
                <w:rFonts w:ascii="Arial" w:hAnsi="Arial" w:cs="Arial"/>
                <w:sz w:val="15"/>
                <w:szCs w:val="15"/>
              </w:rPr>
            </w:pPr>
            <w:r>
              <w:rPr>
                <w:rFonts w:ascii="Arial" w:hAnsi="Arial" w:cs="Arial"/>
                <w:sz w:val="15"/>
                <w:szCs w:val="15"/>
              </w:rPr>
              <w:t xml:space="preserve">Covered; TSU functions in their own FRS</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Insurer engagement and approval tracking</w:t>
            </w:r>
          </w:p>
        </w:tc>
        <w:tc>
          <w:tcPr>
            <w:tcW w:w="4896" w:type="dxa"/>
          </w:tcPr>
          <w:p>
            <w:pPr>
              <w:spacing w:after="20" w:before="20"/>
              <w:rPr>
                <w:rFonts w:ascii="Arial" w:hAnsi="Arial" w:cs="Arial"/>
                <w:sz w:val="15"/>
                <w:szCs w:val="15"/>
              </w:rPr>
            </w:pPr>
            <w:r>
              <w:rPr>
                <w:rFonts w:ascii="Arial" w:hAnsi="Arial" w:cs="Arial"/>
                <w:sz w:val="15"/>
                <w:szCs w:val="15"/>
              </w:rPr>
              <w:t xml:space="preserve">FRRN.013, FRRN.021, FRRN.029</w:t>
            </w:r>
          </w:p>
        </w:tc>
        <w:tc>
          <w:tcPr>
            <w:tcW w:w="3456" w:type="dxa"/>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Renewal Advice generation; NAL and NRL processing</w:t>
            </w:r>
          </w:p>
        </w:tc>
        <w:tc>
          <w:tcPr>
            <w:tcW w:w="4896" w:type="dxa"/>
          </w:tcPr>
          <w:p>
            <w:pPr>
              <w:spacing w:after="20" w:before="20"/>
              <w:rPr>
                <w:rFonts w:ascii="Arial" w:hAnsi="Arial" w:cs="Arial"/>
                <w:sz w:val="15"/>
                <w:szCs w:val="15"/>
              </w:rPr>
            </w:pPr>
            <w:r>
              <w:rPr>
                <w:rFonts w:ascii="Arial" w:hAnsi="Arial" w:cs="Arial"/>
                <w:sz w:val="15"/>
                <w:szCs w:val="15"/>
              </w:rPr>
              <w:t xml:space="preserve">FRRN.022 to FRRN.024; Annex AE</w:t>
            </w:r>
          </w:p>
        </w:tc>
        <w:tc>
          <w:tcPr>
            <w:tcW w:w="3456" w:type="dxa"/>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Pre-placement adjustments</w:t>
            </w:r>
          </w:p>
        </w:tc>
        <w:tc>
          <w:tcPr>
            <w:tcW w:w="4896" w:type="dxa"/>
          </w:tcPr>
          <w:p>
            <w:pPr>
              <w:spacing w:after="20" w:before="20"/>
              <w:rPr>
                <w:rFonts w:ascii="Arial" w:hAnsi="Arial" w:cs="Arial"/>
                <w:sz w:val="15"/>
                <w:szCs w:val="15"/>
              </w:rPr>
            </w:pPr>
            <w:r>
              <w:rPr>
                <w:rFonts w:ascii="Arial" w:hAnsi="Arial" w:cs="Arial"/>
                <w:sz w:val="15"/>
                <w:szCs w:val="15"/>
              </w:rPr>
              <w:t xml:space="preserve">FRRN.018.02, FRRN.025</w:t>
            </w:r>
          </w:p>
        </w:tc>
        <w:tc>
          <w:tcPr>
            <w:tcW w:w="3456" w:type="dxa"/>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Submitted Policy and Free First Year renewal processing</w:t>
            </w:r>
          </w:p>
        </w:tc>
        <w:tc>
          <w:tcPr>
            <w:tcW w:w="4896" w:type="dxa"/>
          </w:tcPr>
          <w:p>
            <w:pPr>
              <w:spacing w:after="20" w:before="20"/>
              <w:rPr>
                <w:rFonts w:ascii="Arial" w:hAnsi="Arial" w:cs="Arial"/>
                <w:sz w:val="15"/>
                <w:szCs w:val="15"/>
              </w:rPr>
            </w:pPr>
            <w:r>
              <w:rPr>
                <w:rFonts w:ascii="Arial" w:hAnsi="Arial" w:cs="Arial"/>
                <w:sz w:val="15"/>
                <w:szCs w:val="15"/>
              </w:rPr>
              <w:t xml:space="preserve">FRRN.048.01; FRRN.27.01</w:t>
            </w:r>
          </w:p>
        </w:tc>
        <w:tc>
          <w:tcPr>
            <w:tcW w:w="3456" w:type="dxa"/>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Package remapping: design decision on upload or sanitation</w:t>
            </w:r>
          </w:p>
        </w:tc>
        <w:tc>
          <w:tcPr>
            <w:tcW w:w="4896" w:type="dxa"/>
          </w:tcPr>
          <w:p>
            <w:pPr>
              <w:spacing w:after="20" w:before="20"/>
              <w:rPr>
                <w:rFonts w:ascii="Arial" w:hAnsi="Arial" w:cs="Arial"/>
                <w:sz w:val="15"/>
                <w:szCs w:val="15"/>
              </w:rPr>
            </w:pPr>
            <w:r>
              <w:rPr>
                <w:rFonts w:ascii="Arial" w:hAnsi="Arial" w:cs="Arial"/>
                <w:sz w:val="15"/>
                <w:szCs w:val="15"/>
              </w:rPr>
              <w:t xml:space="preserve">FRRN.046.01 (at sanitation); Annex AO</w:t>
            </w:r>
          </w:p>
        </w:tc>
        <w:tc>
          <w:tcPr>
            <w:tcW w:w="3456" w:type="dxa"/>
          </w:tcPr>
          <w:p>
            <w:pPr>
              <w:spacing w:after="20" w:before="20"/>
              <w:rPr>
                <w:rFonts w:ascii="Arial" w:hAnsi="Arial" w:cs="Arial"/>
                <w:sz w:val="15"/>
                <w:szCs w:val="15"/>
              </w:rPr>
            </w:pPr>
            <w:r>
              <w:rPr>
                <w:rFonts w:ascii="Arial" w:hAnsi="Arial" w:cs="Arial"/>
                <w:sz w:val="15"/>
                <w:szCs w:val="15"/>
              </w:rPr>
              <w:t xml:space="preserve">Covered; BDOI confirms (Concept Paper decision owner)</w:t>
            </w:r>
          </w:p>
        </w:tc>
      </w:tr>
      <w:tr>
        <w:trPr>
          <w:cantSplit/>
        </w:trPr>
        <w:tc>
          <w:tcPr>
            <w:tcW w:w="6048" w:type="dxa"/>
          </w:tcPr>
          <w:p>
            <w:pPr>
              <w:keepNext/>
              <w:spacing w:after="20" w:before="20"/>
              <w:rPr>
                <w:rFonts w:ascii="Arial" w:hAnsi="Arial" w:cs="Arial"/>
                <w:sz w:val="15"/>
                <w:szCs w:val="15"/>
              </w:rPr>
            </w:pPr>
            <w:r>
              <w:rPr>
                <w:rFonts w:ascii="Arial" w:hAnsi="Arial" w:cs="Arial"/>
                <w:sz w:val="15"/>
                <w:szCs w:val="15"/>
              </w:rPr>
              <w:t xml:space="preserve">Early migration of the Client Master and reference data (LOV, MIS, insurer, branch, product)</w:t>
            </w:r>
          </w:p>
        </w:tc>
        <w:tc>
          <w:tcPr>
            <w:tcW w:w="4896" w:type="dxa"/>
          </w:tcPr>
          <w:p>
            <w:pPr>
              <w:keepNext/>
              <w:spacing w:after="20" w:before="20"/>
              <w:rPr>
                <w:rFonts w:ascii="Arial" w:hAnsi="Arial" w:cs="Arial"/>
                <w:sz w:val="15"/>
                <w:szCs w:val="15"/>
              </w:rPr>
            </w:pPr>
            <w:r>
              <w:rPr>
                <w:rFonts w:ascii="Arial" w:hAnsi="Arial" w:cs="Arial"/>
                <w:sz w:val="15"/>
                <w:szCs w:val="15"/>
              </w:rPr>
              <w:t xml:space="preserve">Annex AK</w:t>
            </w:r>
          </w:p>
        </w:tc>
        <w:tc>
          <w:tcPr>
            <w:tcW w:w="3456" w:type="dxa"/>
          </w:tcPr>
          <w:p>
            <w:pPr>
              <w:keepNext/>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tcPr>
          <w:p>
            <w:pPr>
              <w:keepNext/>
              <w:spacing w:after="20" w:before="20"/>
              <w:rPr>
                <w:rFonts w:ascii="Arial" w:hAnsi="Arial" w:cs="Arial"/>
                <w:sz w:val="15"/>
                <w:szCs w:val="15"/>
              </w:rPr>
            </w:pPr>
            <w:r>
              <w:rPr>
                <w:rFonts w:ascii="Arial" w:hAnsi="Arial" w:cs="Arial"/>
                <w:sz w:val="15"/>
                <w:szCs w:val="15"/>
              </w:rPr>
              <w:t xml:space="preserve">User readiness: role-based training and a pilot or batch dry run</w:t>
            </w:r>
          </w:p>
        </w:tc>
        <w:tc>
          <w:tcPr>
            <w:tcW w:w="4896" w:type="dxa"/>
          </w:tcPr>
          <w:p>
            <w:pPr>
              <w:keepNext/>
              <w:spacing w:after="20" w:before="20"/>
              <w:rPr>
                <w:rFonts w:ascii="Arial" w:hAnsi="Arial" w:cs="Arial"/>
                <w:sz w:val="15"/>
                <w:szCs w:val="15"/>
              </w:rPr>
            </w:pPr>
            <w:r>
              <w:rPr>
                <w:rFonts w:ascii="Arial" w:hAnsi="Arial" w:cs="Arial"/>
                <w:sz w:val="15"/>
                <w:szCs w:val="15"/>
              </w:rPr>
              <w:t xml:space="preserve">Annex AQ; walkthrough users workbook (Annex AL)</w:t>
            </w:r>
          </w:p>
        </w:tc>
        <w:tc>
          <w:tcPr>
            <w:tcW w:w="3456" w:type="dxa"/>
          </w:tcPr>
          <w:p>
            <w:pPr>
              <w:keepNext/>
              <w:spacing w:after="20" w:before="20"/>
              <w:rPr>
                <w:rFonts w:ascii="Arial" w:hAnsi="Arial" w:cs="Arial"/>
                <w:sz w:val="15"/>
                <w:szCs w:val="15"/>
              </w:rPr>
            </w:pPr>
            <w:r>
              <w:rPr>
                <w:rFonts w:ascii="Arial" w:hAnsi="Arial" w:cs="Arial"/>
                <w:sz w:val="15"/>
                <w:szCs w:val="15"/>
              </w:rPr>
              <w:t xml:space="preserve">Covered by the programme's training and UAT plan</w:t>
            </w:r>
          </w:p>
        </w:tc>
      </w:tr>
      <w:tr>
        <w:trPr>
          <w:cantSplit/>
        </w:trPr>
        <w:tc>
          <w:tcPr>
            <w:tcW w:w="6048" w:type="dxa"/>
          </w:tcPr>
          <w:p>
            <w:pPr>
              <w:spacing w:after="20" w:before="20"/>
              <w:rPr>
                <w:rFonts w:ascii="Arial" w:hAnsi="Arial" w:cs="Arial"/>
                <w:sz w:val="15"/>
                <w:szCs w:val="15"/>
              </w:rPr>
            </w:pPr>
            <w:r>
              <w:rPr>
                <w:rFonts w:ascii="Arial" w:hAnsi="Arial" w:cs="Arial"/>
                <w:sz w:val="15"/>
                <w:szCs w:val="15"/>
              </w:rPr>
              <w:t xml:space="preserve">Early release by 15-Aug-2027 for January to May 2028 expiries; no placement or booking before the January 2028 cut-over</w:t>
            </w:r>
          </w:p>
        </w:tc>
        <w:tc>
          <w:tcPr>
            <w:tcW w:w="4896" w:type="dxa"/>
          </w:tcPr>
          <w:p>
            <w:pPr>
              <w:spacing w:after="20" w:before="20"/>
              <w:rPr>
                <w:rFonts w:ascii="Arial" w:hAnsi="Arial" w:cs="Arial"/>
                <w:sz w:val="15"/>
                <w:szCs w:val="15"/>
              </w:rPr>
            </w:pPr>
            <w:r>
              <w:rPr>
                <w:rFonts w:ascii="Arial" w:hAnsi="Arial" w:cs="Arial"/>
                <w:sz w:val="15"/>
                <w:szCs w:val="15"/>
              </w:rPr>
              <w:t xml:space="preserve">FRRN.045 (go-live take-over of expiries to 31-May-2028)</w:t>
            </w:r>
          </w:p>
        </w:tc>
        <w:tc>
          <w:tcPr>
            <w:tcW w:w="3456" w:type="dxa"/>
          </w:tcPr>
          <w:p>
            <w:pPr>
              <w:spacing w:after="20" w:before="20"/>
              <w:rPr>
                <w:rFonts w:ascii="Arial" w:hAnsi="Arial" w:cs="Arial"/>
                <w:sz w:val="15"/>
                <w:szCs w:val="15"/>
              </w:rPr>
            </w:pPr>
            <w:r>
              <w:rPr>
                <w:rFonts w:ascii="Arial" w:hAnsi="Arial" w:cs="Arial"/>
                <w:sz w:val="15"/>
                <w:szCs w:val="15"/>
              </w:rPr>
              <w:t xml:space="preserve">Superseded by BDOI's decision of 26-Sep-2026: single go-live in January 2028, so no pre-cut-over placement rule is needed</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AN – Assumptions, Dependencies and Open Questions</w:t>
      </w:r>
    </w:p>
    <w:p>
      <w:pPr>
        <w:rPr>
          <w:rFonts w:ascii="Arial" w:hAnsi="Arial" w:cs="Arial"/>
        </w:rPr>
      </w:pPr>
      <w:r>
        <w:rPr>
          <w:rFonts w:ascii="Arial" w:hAnsi="Arial" w:cs="Arial"/>
        </w:rPr>
        <w:t xml:space="preserve">Only the points that BDOI's FRS does not answer. Every open question, assumption and clarification of the earlier reviews of Renewal (references RQ, CLR-RN, A-RN, D-RN, DMQ) and every Renewal row of the BDOI Requirements and Inputs by BRD v1.2 was checked against BDOI's FRS: a point BDOI's FRS answers is not repeated here and is listed, with BDOI's clause, in the sheet "Answered in the BDOI FRS" of the Test Cases and Traceability workbook; where BDOI's answer differs from the BRD, the decision is in Annex AO. Values and data the Business Unit provides are in the requirements collection workbook. The reference numbers keep the link to the earlier decisions.</w:t>
      </w:r>
    </w:p>
    <w:p>
      <w:pPr>
        <w:keepNext/>
        <w:spacing w:after="80" w:before="200"/>
        <w:rPr>
          <w:rFonts w:ascii="Arial" w:hAnsi="Arial" w:cs="Arial"/>
          <w:sz w:val="22"/>
          <w:szCs w:val="22"/>
        </w:rPr>
      </w:pPr>
      <w:r>
        <w:rPr>
          <w:rFonts w:ascii="Arial" w:hAnsi="Arial" w:cs="Arial"/>
          <w:b/>
          <w:bCs/>
          <w:color w:val="014EA9"/>
          <w:sz w:val="22"/>
          <w:szCs w:val="22"/>
        </w:rPr>
        <w:t xml:space="preserve">AN.1 Assumptions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cantSplit/>
          <w:tblHeader/>
        </w:trPr>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Our reference</w:t>
            </w:r>
          </w:p>
        </w:tc>
        <w:tc>
          <w:tcPr>
            <w:tcW w:w="61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Assumption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Related</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AN.1.1</w:t>
            </w:r>
          </w:p>
        </w:tc>
        <w:tc>
          <w:tcPr>
            <w:tcW w:w="1296" w:type="dxa"/>
          </w:tcPr>
          <w:p>
            <w:pPr>
              <w:spacing w:after="20" w:before="20"/>
              <w:rPr>
                <w:rFonts w:ascii="Arial" w:hAnsi="Arial" w:cs="Arial"/>
                <w:sz w:val="16"/>
                <w:szCs w:val="16"/>
              </w:rPr>
            </w:pPr>
            <w:r>
              <w:rPr>
                <w:rFonts w:ascii="Arial" w:hAnsi="Arial" w:cs="Arial"/>
                <w:sz w:val="16"/>
                <w:szCs w:val="16"/>
              </w:rPr>
              <w:t xml:space="preserve">A-RN-01</w:t>
            </w:r>
          </w:p>
        </w:tc>
        <w:tc>
          <w:tcPr>
            <w:tcW w:w="6192" w:type="dxa"/>
          </w:tcPr>
          <w:p>
            <w:pPr>
              <w:spacing w:after="20" w:before="20"/>
              <w:rPr>
                <w:rFonts w:ascii="Arial" w:hAnsi="Arial" w:cs="Arial"/>
                <w:sz w:val="16"/>
                <w:szCs w:val="16"/>
              </w:rPr>
            </w:pPr>
            <w:r>
              <w:rPr>
                <w:rFonts w:ascii="Arial" w:hAnsi="Arial" w:cs="Arial"/>
                <w:sz w:val="16"/>
                <w:szCs w:val="16"/>
              </w:rPr>
              <w:t xml:space="preserve">The Walkthrough addendum is the latest layer and governs the BRRN it restates; the Workshop addendum governs the other BRRN.020-040; a BRRN of Addendum 1 governs the main-BRD IDs it restates; the main BRD governs the rest.</w:t>
            </w:r>
          </w:p>
        </w:tc>
        <w:tc>
          <w:tcPr>
            <w:tcW w:w="2304" w:type="dxa"/>
          </w:tcPr>
          <w:p>
            <w:pPr>
              <w:spacing w:after="20" w:before="20"/>
              <w:rPr>
                <w:rFonts w:ascii="Arial" w:hAnsi="Arial" w:cs="Arial"/>
                <w:sz w:val="16"/>
                <w:szCs w:val="16"/>
              </w:rPr>
            </w:pPr>
            <w:r>
              <w:rPr>
                <w:rFonts w:ascii="Arial" w:hAnsi="Arial" w:cs="Arial"/>
                <w:sz w:val="16"/>
                <w:szCs w:val="16"/>
              </w:rPr>
              <w:t xml:space="preserve">BRD of 8-Oct-2026</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AN.1.2</w:t>
            </w:r>
          </w:p>
        </w:tc>
        <w:tc>
          <w:tcPr>
            <w:tcW w:w="1296" w:type="dxa"/>
          </w:tcPr>
          <w:p>
            <w:pPr>
              <w:spacing w:after="20" w:before="20"/>
              <w:rPr>
                <w:rFonts w:ascii="Arial" w:hAnsi="Arial" w:cs="Arial"/>
                <w:sz w:val="16"/>
                <w:szCs w:val="16"/>
              </w:rPr>
            </w:pPr>
            <w:r>
              <w:rPr>
                <w:rFonts w:ascii="Arial" w:hAnsi="Arial" w:cs="Arial"/>
                <w:sz w:val="16"/>
                <w:szCs w:val="16"/>
              </w:rPr>
              <w:t xml:space="preserve">A-RN-08</w:t>
            </w:r>
          </w:p>
        </w:tc>
        <w:tc>
          <w:tcPr>
            <w:tcW w:w="6192" w:type="dxa"/>
          </w:tcPr>
          <w:p>
            <w:pPr>
              <w:spacing w:after="20" w:before="20"/>
              <w:rPr>
                <w:rFonts w:ascii="Arial" w:hAnsi="Arial" w:cs="Arial"/>
                <w:sz w:val="16"/>
                <w:szCs w:val="16"/>
              </w:rPr>
            </w:pPr>
            <w:r>
              <w:rPr>
                <w:rFonts w:ascii="Arial" w:hAnsi="Arial" w:cs="Arial"/>
                <w:sz w:val="16"/>
                <w:szCs w:val="16"/>
              </w:rPr>
              <w:t xml:space="preserve">The renewal is a new account of business type Renewal; the expiring account is never endorsed to renew it.</w:t>
            </w:r>
          </w:p>
        </w:tc>
        <w:tc>
          <w:tcPr>
            <w:tcW w:w="2304" w:type="dxa"/>
          </w:tcPr>
          <w:p>
            <w:pPr>
              <w:spacing w:after="20" w:before="20"/>
              <w:rPr>
                <w:rFonts w:ascii="Arial" w:hAnsi="Arial" w:cs="Arial"/>
                <w:sz w:val="16"/>
                <w:szCs w:val="16"/>
              </w:rPr>
            </w:pPr>
            <w:r>
              <w:rPr>
                <w:rFonts w:ascii="Arial" w:hAnsi="Arial" w:cs="Arial"/>
                <w:sz w:val="16"/>
                <w:szCs w:val="16"/>
              </w:rPr>
              <w:t xml:space="preserve">Decision D1; FRRN.005.01</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AN.1.3</w:t>
            </w:r>
          </w:p>
        </w:tc>
        <w:tc>
          <w:tcPr>
            <w:tcW w:w="1296" w:type="dxa"/>
          </w:tcPr>
          <w:p>
            <w:pPr>
              <w:keepNext/>
              <w:spacing w:after="20" w:before="20"/>
              <w:rPr>
                <w:rFonts w:ascii="Arial" w:hAnsi="Arial" w:cs="Arial"/>
                <w:sz w:val="16"/>
                <w:szCs w:val="16"/>
              </w:rPr>
            </w:pPr>
            <w:r>
              <w:rPr>
                <w:rFonts w:ascii="Arial" w:hAnsi="Arial" w:cs="Arial"/>
                <w:sz w:val="16"/>
                <w:szCs w:val="16"/>
              </w:rPr>
              <w:t xml:space="preserve">A-RN-09</w:t>
            </w:r>
          </w:p>
        </w:tc>
        <w:tc>
          <w:tcPr>
            <w:tcW w:w="6192" w:type="dxa"/>
          </w:tcPr>
          <w:p>
            <w:pPr>
              <w:keepNext/>
              <w:spacing w:after="20" w:before="20"/>
              <w:rPr>
                <w:rFonts w:ascii="Arial" w:hAnsi="Arial" w:cs="Arial"/>
                <w:sz w:val="16"/>
                <w:szCs w:val="16"/>
              </w:rPr>
            </w:pPr>
            <w:r>
              <w:rPr>
                <w:rFonts w:ascii="Arial" w:hAnsi="Arial" w:cs="Arial"/>
                <w:sz w:val="16"/>
                <w:szCs w:val="16"/>
              </w:rPr>
              <w:t xml:space="preserve">The payment rules of BRRN.040 and BRRN.041 are those of the payment gate of New Business and Cashiering.</w:t>
            </w:r>
          </w:p>
        </w:tc>
        <w:tc>
          <w:tcPr>
            <w:tcW w:w="2304" w:type="dxa"/>
          </w:tcPr>
          <w:p>
            <w:pPr>
              <w:keepNext/>
              <w:spacing w:after="20" w:before="20"/>
              <w:rPr>
                <w:rFonts w:ascii="Arial" w:hAnsi="Arial" w:cs="Arial"/>
                <w:sz w:val="16"/>
                <w:szCs w:val="16"/>
              </w:rPr>
            </w:pPr>
            <w:r>
              <w:rPr>
                <w:rFonts w:ascii="Arial" w:hAnsi="Arial" w:cs="Arial"/>
                <w:sz w:val="16"/>
                <w:szCs w:val="16"/>
              </w:rPr>
              <w:t xml:space="preserve">FRRN.028; FRRN.034</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AN.1.4</w:t>
            </w:r>
          </w:p>
        </w:tc>
        <w:tc>
          <w:tcPr>
            <w:tcW w:w="1296" w:type="dxa"/>
          </w:tcPr>
          <w:p>
            <w:pPr>
              <w:keepNext/>
              <w:spacing w:after="20" w:before="20"/>
              <w:rPr>
                <w:rFonts w:ascii="Arial" w:hAnsi="Arial" w:cs="Arial"/>
                <w:sz w:val="16"/>
                <w:szCs w:val="16"/>
              </w:rPr>
            </w:pPr>
            <w:r>
              <w:rPr>
                <w:rFonts w:ascii="Arial" w:hAnsi="Arial" w:cs="Arial"/>
                <w:sz w:val="16"/>
                <w:szCs w:val="16"/>
              </w:rPr>
              <w:t xml:space="preserve">A-RN-11</w:t>
            </w:r>
          </w:p>
        </w:tc>
        <w:tc>
          <w:tcPr>
            <w:tcW w:w="6192" w:type="dxa"/>
          </w:tcPr>
          <w:p>
            <w:pPr>
              <w:keepNext/>
              <w:spacing w:after="20" w:before="20"/>
              <w:rPr>
                <w:rFonts w:ascii="Arial" w:hAnsi="Arial" w:cs="Arial"/>
                <w:sz w:val="16"/>
                <w:szCs w:val="16"/>
              </w:rPr>
            </w:pPr>
            <w:r>
              <w:rPr>
                <w:rFonts w:ascii="Arial" w:hAnsi="Arial" w:cs="Arial"/>
                <w:sz w:val="16"/>
                <w:szCs w:val="16"/>
              </w:rPr>
              <w:t xml:space="preserve">Renewal volume is 25,800 transactions a month per process, growing 20% a year.</w:t>
            </w:r>
          </w:p>
        </w:tc>
        <w:tc>
          <w:tcPr>
            <w:tcW w:w="2304" w:type="dxa"/>
          </w:tcPr>
          <w:p>
            <w:pPr>
              <w:keepNext/>
              <w:spacing w:after="20" w:before="20"/>
              <w:rPr>
                <w:rFonts w:ascii="Arial" w:hAnsi="Arial" w:cs="Arial"/>
                <w:sz w:val="16"/>
                <w:szCs w:val="16"/>
              </w:rPr>
            </w:pPr>
            <w:r>
              <w:rPr>
                <w:rFonts w:ascii="Arial" w:hAnsi="Arial" w:cs="Arial"/>
                <w:sz w:val="16"/>
                <w:szCs w:val="16"/>
              </w:rPr>
              <w:t xml:space="preserve">BRD p.212; Annex AJ</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AN.1.5</w:t>
            </w:r>
          </w:p>
        </w:tc>
        <w:tc>
          <w:tcPr>
            <w:tcW w:w="1296" w:type="dxa"/>
          </w:tcPr>
          <w:p>
            <w:pPr>
              <w:spacing w:after="20" w:before="20"/>
              <w:rPr>
                <w:rFonts w:ascii="Arial" w:hAnsi="Arial" w:cs="Arial"/>
                <w:sz w:val="16"/>
                <w:szCs w:val="16"/>
              </w:rPr>
            </w:pPr>
            <w:r>
              <w:rPr>
                <w:rFonts w:ascii="Arial" w:hAnsi="Arial" w:cs="Arial"/>
                <w:sz w:val="16"/>
                <w:szCs w:val="16"/>
              </w:rPr>
              <w:t xml:space="preserve">A-RN-13</w:t>
            </w:r>
          </w:p>
        </w:tc>
        <w:tc>
          <w:tcPr>
            <w:tcW w:w="6192" w:type="dxa"/>
          </w:tcPr>
          <w:p>
            <w:pPr>
              <w:spacing w:after="20" w:before="20"/>
              <w:rPr>
                <w:rFonts w:ascii="Arial" w:hAnsi="Arial" w:cs="Arial"/>
                <w:sz w:val="16"/>
                <w:szCs w:val="16"/>
              </w:rPr>
            </w:pPr>
            <w:r>
              <w:rPr>
                <w:rFonts w:ascii="Arial" w:hAnsi="Arial" w:cs="Arial"/>
                <w:sz w:val="16"/>
                <w:szCs w:val="16"/>
              </w:rPr>
              <w:t xml:space="preserve">The hold cover of a renewal uses the hold cover request and confirmation of New Business on the renewal account.</w:t>
            </w:r>
          </w:p>
        </w:tc>
        <w:tc>
          <w:tcPr>
            <w:tcW w:w="2304" w:type="dxa"/>
          </w:tcPr>
          <w:p>
            <w:pPr>
              <w:spacing w:after="20" w:before="20"/>
              <w:rPr>
                <w:rFonts w:ascii="Arial" w:hAnsi="Arial" w:cs="Arial"/>
                <w:sz w:val="16"/>
                <w:szCs w:val="16"/>
              </w:rPr>
            </w:pPr>
            <w:r>
              <w:rPr>
                <w:rFonts w:ascii="Arial" w:hAnsi="Arial" w:cs="Arial"/>
                <w:sz w:val="16"/>
                <w:szCs w:val="16"/>
              </w:rPr>
              <w:t xml:space="preserve">BRRN.042; FRRN.036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AN.2 Dependencies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cantSplit/>
          <w:tblHeader/>
        </w:trPr>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Our reference</w:t>
            </w:r>
          </w:p>
        </w:tc>
        <w:tc>
          <w:tcPr>
            <w:tcW w:w="61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Dependency</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Needed for</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AN.2.1</w:t>
            </w:r>
          </w:p>
        </w:tc>
        <w:tc>
          <w:tcPr>
            <w:tcW w:w="1296" w:type="dxa"/>
          </w:tcPr>
          <w:p>
            <w:pPr>
              <w:spacing w:after="20" w:before="20"/>
              <w:rPr>
                <w:rFonts w:ascii="Arial" w:hAnsi="Arial" w:cs="Arial"/>
                <w:sz w:val="16"/>
                <w:szCs w:val="16"/>
              </w:rPr>
            </w:pPr>
            <w:r>
              <w:rPr>
                <w:rFonts w:ascii="Arial" w:hAnsi="Arial" w:cs="Arial"/>
                <w:sz w:val="16"/>
                <w:szCs w:val="16"/>
              </w:rPr>
              <w:t xml:space="preserve">D-RN-01</w:t>
            </w:r>
          </w:p>
        </w:tc>
        <w:tc>
          <w:tcPr>
            <w:tcW w:w="6192" w:type="dxa"/>
          </w:tcPr>
          <w:p>
            <w:pPr>
              <w:spacing w:after="20" w:before="20"/>
              <w:rPr>
                <w:rFonts w:ascii="Arial" w:hAnsi="Arial" w:cs="Arial"/>
                <w:sz w:val="16"/>
                <w:szCs w:val="16"/>
              </w:rPr>
            </w:pPr>
            <w:r>
              <w:rPr>
                <w:rFonts w:ascii="Arial" w:hAnsi="Arial" w:cs="Arial"/>
                <w:sz w:val="16"/>
                <w:szCs w:val="16"/>
              </w:rPr>
              <w:t xml:space="preserve">The business type Renewal of the account is shared with the New Business booking.</w:t>
            </w:r>
          </w:p>
        </w:tc>
        <w:tc>
          <w:tcPr>
            <w:tcW w:w="2304" w:type="dxa"/>
          </w:tcPr>
          <w:p>
            <w:pPr>
              <w:spacing w:after="20" w:before="20"/>
              <w:rPr>
                <w:rFonts w:ascii="Arial" w:hAnsi="Arial" w:cs="Arial"/>
                <w:sz w:val="16"/>
                <w:szCs w:val="16"/>
              </w:rPr>
            </w:pPr>
            <w:r>
              <w:rPr>
                <w:rFonts w:ascii="Arial" w:hAnsi="Arial" w:cs="Arial"/>
                <w:sz w:val="16"/>
                <w:szCs w:val="16"/>
              </w:rPr>
              <w:t xml:space="preserve">FRRN.005.01, 018.02, 035.01</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AN.2.2</w:t>
            </w:r>
          </w:p>
        </w:tc>
        <w:tc>
          <w:tcPr>
            <w:tcW w:w="1296" w:type="dxa"/>
          </w:tcPr>
          <w:p>
            <w:pPr>
              <w:spacing w:after="20" w:before="20"/>
              <w:rPr>
                <w:rFonts w:ascii="Arial" w:hAnsi="Arial" w:cs="Arial"/>
                <w:sz w:val="16"/>
                <w:szCs w:val="16"/>
              </w:rPr>
            </w:pPr>
            <w:r>
              <w:rPr>
                <w:rFonts w:ascii="Arial" w:hAnsi="Arial" w:cs="Arial"/>
                <w:sz w:val="16"/>
                <w:szCs w:val="16"/>
              </w:rPr>
              <w:t xml:space="preserve">D-RN-02</w:t>
            </w:r>
          </w:p>
        </w:tc>
        <w:tc>
          <w:tcPr>
            <w:tcW w:w="6192" w:type="dxa"/>
          </w:tcPr>
          <w:p>
            <w:pPr>
              <w:spacing w:after="20" w:before="20"/>
              <w:rPr>
                <w:rFonts w:ascii="Arial" w:hAnsi="Arial" w:cs="Arial"/>
                <w:sz w:val="16"/>
                <w:szCs w:val="16"/>
              </w:rPr>
            </w:pPr>
            <w:r>
              <w:rPr>
                <w:rFonts w:ascii="Arial" w:hAnsi="Arial" w:cs="Arial"/>
                <w:sz w:val="16"/>
                <w:szCs w:val="16"/>
              </w:rPr>
              <w:t xml:space="preserve">The Claims module gives the claims of the expiring term and the total-loss settlement tag.</w:t>
            </w:r>
          </w:p>
        </w:tc>
        <w:tc>
          <w:tcPr>
            <w:tcW w:w="2304" w:type="dxa"/>
          </w:tcPr>
          <w:p>
            <w:pPr>
              <w:spacing w:after="20" w:before="20"/>
              <w:rPr>
                <w:rFonts w:ascii="Arial" w:hAnsi="Arial" w:cs="Arial"/>
                <w:sz w:val="16"/>
                <w:szCs w:val="16"/>
              </w:rPr>
            </w:pPr>
            <w:r>
              <w:rPr>
                <w:rFonts w:ascii="Arial" w:hAnsi="Arial" w:cs="Arial"/>
                <w:sz w:val="16"/>
                <w:szCs w:val="16"/>
              </w:rPr>
              <w:t xml:space="preserve">FRRN.007.02, 014.01</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AN.2.3</w:t>
            </w:r>
          </w:p>
        </w:tc>
        <w:tc>
          <w:tcPr>
            <w:tcW w:w="1296" w:type="dxa"/>
          </w:tcPr>
          <w:p>
            <w:pPr>
              <w:keepNext/>
              <w:spacing w:after="20" w:before="20"/>
              <w:rPr>
                <w:rFonts w:ascii="Arial" w:hAnsi="Arial" w:cs="Arial"/>
                <w:sz w:val="16"/>
                <w:szCs w:val="16"/>
              </w:rPr>
            </w:pPr>
            <w:r>
              <w:rPr>
                <w:rFonts w:ascii="Arial" w:hAnsi="Arial" w:cs="Arial"/>
                <w:sz w:val="16"/>
                <w:szCs w:val="16"/>
              </w:rPr>
              <w:t xml:space="preserve">D-RN-03</w:t>
            </w:r>
          </w:p>
        </w:tc>
        <w:tc>
          <w:tcPr>
            <w:tcW w:w="6192" w:type="dxa"/>
          </w:tcPr>
          <w:p>
            <w:pPr>
              <w:keepNext/>
              <w:spacing w:after="20" w:before="20"/>
              <w:rPr>
                <w:rFonts w:ascii="Arial" w:hAnsi="Arial" w:cs="Arial"/>
                <w:sz w:val="16"/>
                <w:szCs w:val="16"/>
              </w:rPr>
            </w:pPr>
            <w:r>
              <w:rPr>
                <w:rFonts w:ascii="Arial" w:hAnsi="Arial" w:cs="Arial"/>
                <w:sz w:val="16"/>
                <w:szCs w:val="16"/>
              </w:rPr>
              <w:t xml:space="preserve">Submitted Policies hands its expiring records over to Renewal.</w:t>
            </w:r>
          </w:p>
        </w:tc>
        <w:tc>
          <w:tcPr>
            <w:tcW w:w="2304" w:type="dxa"/>
          </w:tcPr>
          <w:p>
            <w:pPr>
              <w:keepNext/>
              <w:spacing w:after="20" w:before="20"/>
              <w:rPr>
                <w:rFonts w:ascii="Arial" w:hAnsi="Arial" w:cs="Arial"/>
                <w:sz w:val="16"/>
                <w:szCs w:val="16"/>
              </w:rPr>
            </w:pPr>
            <w:r>
              <w:rPr>
                <w:rFonts w:ascii="Arial" w:hAnsi="Arial" w:cs="Arial"/>
                <w:sz w:val="16"/>
                <w:szCs w:val="16"/>
              </w:rPr>
              <w:t xml:space="preserve">FRRN.048</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AN.2.4</w:t>
            </w:r>
          </w:p>
        </w:tc>
        <w:tc>
          <w:tcPr>
            <w:tcW w:w="1296" w:type="dxa"/>
          </w:tcPr>
          <w:p>
            <w:pPr>
              <w:keepNext/>
              <w:spacing w:after="20" w:before="20"/>
              <w:rPr>
                <w:rFonts w:ascii="Arial" w:hAnsi="Arial" w:cs="Arial"/>
                <w:sz w:val="16"/>
                <w:szCs w:val="16"/>
              </w:rPr>
            </w:pPr>
            <w:r>
              <w:rPr>
                <w:rFonts w:ascii="Arial" w:hAnsi="Arial" w:cs="Arial"/>
                <w:sz w:val="16"/>
                <w:szCs w:val="16"/>
              </w:rPr>
              <w:t xml:space="preserve">D-RN-06</w:t>
            </w:r>
          </w:p>
        </w:tc>
        <w:tc>
          <w:tcPr>
            <w:tcW w:w="6192" w:type="dxa"/>
          </w:tcPr>
          <w:p>
            <w:pPr>
              <w:keepNext/>
              <w:spacing w:after="20" w:before="20"/>
              <w:rPr>
                <w:rFonts w:ascii="Arial" w:hAnsi="Arial" w:cs="Arial"/>
                <w:sz w:val="16"/>
                <w:szCs w:val="16"/>
              </w:rPr>
            </w:pPr>
            <w:r>
              <w:rPr>
                <w:rFonts w:ascii="Arial" w:hAnsi="Arial" w:cs="Arial"/>
                <w:sz w:val="16"/>
                <w:szCs w:val="16"/>
              </w:rPr>
              <w:t xml:space="preserve">The e-mail relay (or CCM) of the BDOI environment is available for client and insurer e-mails.</w:t>
            </w:r>
          </w:p>
        </w:tc>
        <w:tc>
          <w:tcPr>
            <w:tcW w:w="2304" w:type="dxa"/>
          </w:tcPr>
          <w:p>
            <w:pPr>
              <w:keepNext/>
              <w:spacing w:after="20" w:before="20"/>
              <w:rPr>
                <w:rFonts w:ascii="Arial" w:hAnsi="Arial" w:cs="Arial"/>
                <w:sz w:val="16"/>
                <w:szCs w:val="16"/>
              </w:rPr>
            </w:pPr>
            <w:r>
              <w:rPr>
                <w:rFonts w:ascii="Arial" w:hAnsi="Arial" w:cs="Arial"/>
                <w:sz w:val="16"/>
                <w:szCs w:val="16"/>
              </w:rPr>
              <w:t xml:space="preserve">FRRN.021, 022.02</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AN.2.5</w:t>
            </w:r>
          </w:p>
        </w:tc>
        <w:tc>
          <w:tcPr>
            <w:tcW w:w="1296" w:type="dxa"/>
          </w:tcPr>
          <w:p>
            <w:pPr>
              <w:spacing w:after="20" w:before="20"/>
              <w:rPr>
                <w:rFonts w:ascii="Arial" w:hAnsi="Arial" w:cs="Arial"/>
                <w:sz w:val="16"/>
                <w:szCs w:val="16"/>
              </w:rPr>
            </w:pPr>
            <w:r>
              <w:rPr>
                <w:rFonts w:ascii="Arial" w:hAnsi="Arial" w:cs="Arial"/>
                <w:sz w:val="16"/>
                <w:szCs w:val="16"/>
              </w:rPr>
              <w:t xml:space="preserve">D-RN-08</w:t>
            </w:r>
          </w:p>
        </w:tc>
        <w:tc>
          <w:tcPr>
            <w:tcW w:w="6192" w:type="dxa"/>
          </w:tcPr>
          <w:p>
            <w:pPr>
              <w:spacing w:after="20" w:before="20"/>
              <w:rPr>
                <w:rFonts w:ascii="Arial" w:hAnsi="Arial" w:cs="Arial"/>
                <w:sz w:val="16"/>
                <w:szCs w:val="16"/>
              </w:rPr>
            </w:pPr>
            <w:r>
              <w:rPr>
                <w:rFonts w:ascii="Arial" w:hAnsi="Arial" w:cs="Arial"/>
                <w:sz w:val="16"/>
                <w:szCs w:val="16"/>
              </w:rPr>
              <w:t xml:space="preserve">The incentive criteria of Product Maintenance are given.</w:t>
            </w:r>
          </w:p>
        </w:tc>
        <w:tc>
          <w:tcPr>
            <w:tcW w:w="2304" w:type="dxa"/>
          </w:tcPr>
          <w:p>
            <w:pPr>
              <w:spacing w:after="20" w:before="20"/>
              <w:rPr>
                <w:rFonts w:ascii="Arial" w:hAnsi="Arial" w:cs="Arial"/>
                <w:sz w:val="16"/>
                <w:szCs w:val="16"/>
              </w:rPr>
            </w:pPr>
            <w:r>
              <w:rPr>
                <w:rFonts w:ascii="Arial" w:hAnsi="Arial" w:cs="Arial"/>
                <w:sz w:val="16"/>
                <w:szCs w:val="16"/>
              </w:rPr>
              <w:t xml:space="preserve">FRRN.034.01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AN.3 Open questions not answered in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1232" w:type="dxa"/>
      </w:tblPr>
      <w:tblGrid>
        <w:gridCol w:w="864"/>
        <w:gridCol w:w="1296"/>
        <w:gridCol w:w="3024"/>
        <w:gridCol w:w="2304"/>
        <w:gridCol w:w="1584"/>
        <w:gridCol w:w="1152"/>
        <w:gridCol w:w="1007"/>
      </w:tblGrid>
      <w:tr>
        <w:trPr>
          <w:cantSplit/>
          <w:tblHeader/>
        </w:trPr>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Our reference</w:t>
            </w:r>
          </w:p>
        </w:tc>
        <w:tc>
          <w:tcPr>
            <w:tcW w:w="30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Question</w:t>
            </w:r>
          </w:p>
        </w:tc>
        <w:tc>
          <w:tcPr>
            <w:tcW w:w="230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Why (BDOI's FRS)</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Format of the answer</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Needed by</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w:t>
            </w:r>
          </w:p>
        </w:tc>
        <w:tc>
          <w:tcPr>
            <w:tcW w:w="1296" w:type="dxa"/>
          </w:tcPr>
          <w:p>
            <w:pPr>
              <w:spacing w:after="20" w:before="20"/>
              <w:rPr>
                <w:rFonts w:ascii="Arial" w:hAnsi="Arial" w:cs="Arial"/>
                <w:sz w:val="14"/>
                <w:szCs w:val="14"/>
              </w:rPr>
            </w:pPr>
            <w:r>
              <w:rPr>
                <w:rFonts w:ascii="Arial" w:hAnsi="Arial" w:cs="Arial"/>
                <w:sz w:val="14"/>
                <w:szCs w:val="14"/>
              </w:rPr>
              <w:t xml:space="preserve">RQ04</w:t>
            </w:r>
          </w:p>
        </w:tc>
        <w:tc>
          <w:tcPr>
            <w:tcW w:w="3024" w:type="dxa"/>
          </w:tcPr>
          <w:p>
            <w:pPr>
              <w:spacing w:after="20" w:before="20"/>
              <w:rPr>
                <w:rFonts w:ascii="Arial" w:hAnsi="Arial" w:cs="Arial"/>
                <w:sz w:val="14"/>
                <w:szCs w:val="14"/>
              </w:rPr>
            </w:pPr>
            <w:r>
              <w:rPr>
                <w:rFonts w:ascii="Arial" w:hAnsi="Arial" w:cs="Arial"/>
                <w:sz w:val="14"/>
                <w:szCs w:val="14"/>
              </w:rPr>
              <w:t xml:space="preserve">Lead days of the daily extraction per segment or line (140 proposed), in addition to the generation by date range of FRRN.004.</w:t>
            </w:r>
          </w:p>
        </w:tc>
        <w:tc>
          <w:tcPr>
            <w:tcW w:w="2304" w:type="dxa"/>
          </w:tcPr>
          <w:p>
            <w:pPr>
              <w:spacing w:after="20" w:before="20"/>
              <w:rPr>
                <w:rFonts w:ascii="Arial" w:hAnsi="Arial" w:cs="Arial"/>
                <w:sz w:val="14"/>
                <w:szCs w:val="14"/>
              </w:rPr>
            </w:pPr>
            <w:r>
              <w:rPr>
                <w:rFonts w:ascii="Arial" w:hAnsi="Arial" w:cs="Arial"/>
                <w:sz w:val="14"/>
                <w:szCs w:val="14"/>
              </w:rPr>
              <w:t xml:space="preserve">BDOI's FRS has the generation by date range only; BRRN.030 asks for configurable lead days (Annex AO C08).</w:t>
            </w:r>
          </w:p>
        </w:tc>
        <w:tc>
          <w:tcPr>
            <w:tcW w:w="1584" w:type="dxa"/>
          </w:tcPr>
          <w:p>
            <w:pPr>
              <w:spacing w:after="20" w:before="20"/>
              <w:rPr>
                <w:rFonts w:ascii="Arial" w:hAnsi="Arial" w:cs="Arial"/>
                <w:sz w:val="14"/>
                <w:szCs w:val="14"/>
              </w:rPr>
            </w:pPr>
            <w:r>
              <w:rPr>
                <w:rFonts w:ascii="Arial" w:hAnsi="Arial" w:cs="Arial"/>
                <w:sz w:val="14"/>
                <w:szCs w:val="14"/>
              </w:rPr>
              <w:t xml:space="preserve">Days per market segment (Non-CBG, CBG Motor, CBG Home)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w:t>
            </w:r>
          </w:p>
        </w:tc>
        <w:tc>
          <w:tcPr>
            <w:tcW w:w="1296" w:type="dxa"/>
          </w:tcPr>
          <w:p>
            <w:pPr>
              <w:spacing w:after="20" w:before="20"/>
              <w:rPr>
                <w:rFonts w:ascii="Arial" w:hAnsi="Arial" w:cs="Arial"/>
                <w:sz w:val="14"/>
                <w:szCs w:val="14"/>
              </w:rPr>
            </w:pPr>
            <w:r>
              <w:rPr>
                <w:rFonts w:ascii="Arial" w:hAnsi="Arial" w:cs="Arial"/>
                <w:sz w:val="14"/>
                <w:szCs w:val="14"/>
              </w:rPr>
              <w:t xml:space="preserve">RQ09</w:t>
            </w:r>
          </w:p>
        </w:tc>
        <w:tc>
          <w:tcPr>
            <w:tcW w:w="3024" w:type="dxa"/>
          </w:tcPr>
          <w:p>
            <w:pPr>
              <w:spacing w:after="20" w:before="20"/>
              <w:rPr>
                <w:rFonts w:ascii="Arial" w:hAnsi="Arial" w:cs="Arial"/>
                <w:sz w:val="14"/>
                <w:szCs w:val="14"/>
              </w:rPr>
            </w:pPr>
            <w:r>
              <w:rPr>
                <w:rFonts w:ascii="Arial" w:hAnsi="Arial" w:cs="Arial"/>
                <w:sz w:val="14"/>
                <w:szCs w:val="14"/>
              </w:rPr>
              <w:t xml:space="preserve">Outstanding balance: which balances count (the expiring invoice only, the client, all years), the threshold, and who may override.</w:t>
            </w:r>
          </w:p>
        </w:tc>
        <w:tc>
          <w:tcPr>
            <w:tcW w:w="2304" w:type="dxa"/>
          </w:tcPr>
          <w:p>
            <w:pPr>
              <w:spacing w:after="20" w:before="20"/>
              <w:rPr>
                <w:rFonts w:ascii="Arial" w:hAnsi="Arial" w:cs="Arial"/>
                <w:sz w:val="14"/>
                <w:szCs w:val="14"/>
              </w:rPr>
            </w:pPr>
            <w:r>
              <w:rPr>
                <w:rFonts w:ascii="Arial" w:hAnsi="Arial" w:cs="Arial"/>
                <w:sz w:val="14"/>
                <w:szCs w:val="14"/>
              </w:rPr>
              <w:t xml:space="preserve">Annex C routes an outstanding balance to Review without threshold or override (BRD 1.011).</w:t>
            </w:r>
          </w:p>
        </w:tc>
        <w:tc>
          <w:tcPr>
            <w:tcW w:w="1584" w:type="dxa"/>
          </w:tcPr>
          <w:p>
            <w:pPr>
              <w:spacing w:after="20" w:before="20"/>
              <w:rPr>
                <w:rFonts w:ascii="Arial" w:hAnsi="Arial" w:cs="Arial"/>
                <w:sz w:val="14"/>
                <w:szCs w:val="14"/>
              </w:rPr>
            </w:pPr>
            <w:r>
              <w:rPr>
                <w:rFonts w:ascii="Arial" w:hAnsi="Arial" w:cs="Arial"/>
                <w:sz w:val="14"/>
                <w:szCs w:val="14"/>
              </w:rPr>
              <w:t xml:space="preserve">Scope; amount; role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AN.3.3</w:t>
            </w:r>
          </w:p>
        </w:tc>
        <w:tc>
          <w:tcPr>
            <w:tcW w:w="1296" w:type="dxa"/>
          </w:tcPr>
          <w:p>
            <w:pPr>
              <w:spacing w:after="20" w:before="20"/>
              <w:rPr>
                <w:rFonts w:ascii="Arial" w:hAnsi="Arial" w:cs="Arial"/>
                <w:sz w:val="14"/>
                <w:szCs w:val="14"/>
              </w:rPr>
            </w:pPr>
            <w:r>
              <w:rPr>
                <w:rFonts w:ascii="Arial" w:hAnsi="Arial" w:cs="Arial"/>
                <w:sz w:val="14"/>
                <w:szCs w:val="14"/>
              </w:rPr>
              <w:t xml:space="preserve">RQ10</w:t>
            </w:r>
          </w:p>
        </w:tc>
        <w:tc>
          <w:tcPr>
            <w:tcW w:w="3024" w:type="dxa"/>
          </w:tcPr>
          <w:p>
            <w:pPr>
              <w:spacing w:after="20" w:before="20"/>
              <w:rPr>
                <w:rFonts w:ascii="Arial" w:hAnsi="Arial" w:cs="Arial"/>
                <w:sz w:val="14"/>
                <w:szCs w:val="14"/>
              </w:rPr>
            </w:pPr>
            <w:r>
              <w:rPr>
                <w:rFonts w:ascii="Arial" w:hAnsi="Arial" w:cs="Arial"/>
                <w:sz w:val="14"/>
                <w:szCs w:val="14"/>
              </w:rPr>
              <w:t xml:space="preserve">Definition of the 34 summary counters of the Renewal Status Report, including For ARF, Renew to TSU, Disapproved and to Other Bank.</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specify the Renewal Status Report.</w:t>
            </w:r>
          </w:p>
        </w:tc>
        <w:tc>
          <w:tcPr>
            <w:tcW w:w="1584" w:type="dxa"/>
          </w:tcPr>
          <w:p>
            <w:pPr>
              <w:spacing w:after="20" w:before="20"/>
              <w:rPr>
                <w:rFonts w:ascii="Arial" w:hAnsi="Arial" w:cs="Arial"/>
                <w:sz w:val="14"/>
                <w:szCs w:val="14"/>
              </w:rPr>
            </w:pPr>
            <w:r>
              <w:rPr>
                <w:rFonts w:ascii="Arial" w:hAnsi="Arial" w:cs="Arial"/>
                <w:sz w:val="14"/>
                <w:szCs w:val="14"/>
              </w:rPr>
              <w:t xml:space="preserve">Rule per counter (status, disposition, reason)</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AN.3.4</w:t>
            </w:r>
          </w:p>
        </w:tc>
        <w:tc>
          <w:tcPr>
            <w:tcW w:w="1296" w:type="dxa"/>
          </w:tcPr>
          <w:p>
            <w:pPr>
              <w:spacing w:after="20" w:before="20"/>
              <w:rPr>
                <w:rFonts w:ascii="Arial" w:hAnsi="Arial" w:cs="Arial"/>
                <w:sz w:val="14"/>
                <w:szCs w:val="14"/>
              </w:rPr>
            </w:pPr>
            <w:r>
              <w:rPr>
                <w:rFonts w:ascii="Arial" w:hAnsi="Arial" w:cs="Arial"/>
                <w:sz w:val="14"/>
                <w:szCs w:val="14"/>
              </w:rPr>
              <w:t xml:space="preserve">RQ11; CLR-RN-35</w:t>
            </w:r>
          </w:p>
        </w:tc>
        <w:tc>
          <w:tcPr>
            <w:tcW w:w="3024" w:type="dxa"/>
          </w:tcPr>
          <w:p>
            <w:pPr>
              <w:spacing w:after="20" w:before="20"/>
              <w:rPr>
                <w:rFonts w:ascii="Arial" w:hAnsi="Arial" w:cs="Arial"/>
                <w:sz w:val="14"/>
                <w:szCs w:val="14"/>
              </w:rPr>
            </w:pPr>
            <w:r>
              <w:rPr>
                <w:rFonts w:ascii="Arial" w:hAnsi="Arial" w:cs="Arial"/>
                <w:sz w:val="14"/>
                <w:szCs w:val="14"/>
              </w:rPr>
              <w:t xml:space="preserve">Ageing, overdue and high-risk criteria of the renewal listing, and whether the Account Officer may be notified.</w:t>
            </w:r>
          </w:p>
        </w:tc>
        <w:tc>
          <w:tcPr>
            <w:tcW w:w="2304" w:type="dxa"/>
          </w:tcPr>
          <w:p>
            <w:pPr>
              <w:spacing w:after="20" w:before="20"/>
              <w:rPr>
                <w:rFonts w:ascii="Arial" w:hAnsi="Arial" w:cs="Arial"/>
                <w:sz w:val="14"/>
                <w:szCs w:val="14"/>
              </w:rPr>
            </w:pPr>
            <w:r>
              <w:rPr>
                <w:rFonts w:ascii="Arial" w:hAnsi="Arial" w:cs="Arial"/>
                <w:sz w:val="14"/>
                <w:szCs w:val="14"/>
              </w:rPr>
              <w:t xml:space="preserve">BDOI's FRS has no listing with attention flags (BRRN.036).</w:t>
            </w:r>
          </w:p>
        </w:tc>
        <w:tc>
          <w:tcPr>
            <w:tcW w:w="1584" w:type="dxa"/>
          </w:tcPr>
          <w:p>
            <w:pPr>
              <w:spacing w:after="20" w:before="20"/>
              <w:rPr>
                <w:rFonts w:ascii="Arial" w:hAnsi="Arial" w:cs="Arial"/>
                <w:sz w:val="14"/>
                <w:szCs w:val="14"/>
              </w:rPr>
            </w:pPr>
            <w:r>
              <w:rPr>
                <w:rFonts w:ascii="Arial" w:hAnsi="Arial" w:cs="Arial"/>
                <w:sz w:val="14"/>
                <w:szCs w:val="14"/>
              </w:rPr>
              <w:t xml:space="preserve">Days per segment; criteria; Yes / No</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AN.3.5</w:t>
            </w:r>
          </w:p>
        </w:tc>
        <w:tc>
          <w:tcPr>
            <w:tcW w:w="1296" w:type="dxa"/>
          </w:tcPr>
          <w:p>
            <w:pPr>
              <w:spacing w:after="20" w:before="20"/>
              <w:rPr>
                <w:rFonts w:ascii="Arial" w:hAnsi="Arial" w:cs="Arial"/>
                <w:sz w:val="14"/>
                <w:szCs w:val="14"/>
              </w:rPr>
            </w:pPr>
            <w:r>
              <w:rPr>
                <w:rFonts w:ascii="Arial" w:hAnsi="Arial" w:cs="Arial"/>
                <w:sz w:val="14"/>
                <w:szCs w:val="14"/>
              </w:rPr>
              <w:t xml:space="preserve">RQ16; CLR-RN-12</w:t>
            </w:r>
          </w:p>
        </w:tc>
        <w:tc>
          <w:tcPr>
            <w:tcW w:w="3024" w:type="dxa"/>
          </w:tcPr>
          <w:p>
            <w:pPr>
              <w:spacing w:after="20" w:before="20"/>
              <w:rPr>
                <w:rFonts w:ascii="Arial" w:hAnsi="Arial" w:cs="Arial"/>
                <w:sz w:val="14"/>
                <w:szCs w:val="14"/>
              </w:rPr>
            </w:pPr>
            <w:r>
              <w:rPr>
                <w:rFonts w:ascii="Arial" w:hAnsi="Arial" w:cs="Arial"/>
                <w:sz w:val="14"/>
                <w:szCs w:val="14"/>
              </w:rPr>
              <w:t xml:space="preserve">Approved recipient domains for the Renewal Advice e-mails, if any.</w:t>
            </w:r>
          </w:p>
        </w:tc>
        <w:tc>
          <w:tcPr>
            <w:tcW w:w="2304" w:type="dxa"/>
          </w:tcPr>
          <w:p>
            <w:pPr>
              <w:spacing w:after="20" w:before="20"/>
              <w:rPr>
                <w:rFonts w:ascii="Arial" w:hAnsi="Arial" w:cs="Arial"/>
                <w:sz w:val="14"/>
                <w:szCs w:val="14"/>
              </w:rPr>
            </w:pPr>
            <w:r>
              <w:rPr>
                <w:rFonts w:ascii="Arial" w:hAnsi="Arial" w:cs="Arial"/>
                <w:sz w:val="14"/>
                <w:szCs w:val="14"/>
              </w:rPr>
              <w:t xml:space="preserve">BDOI's FRS gives the password rule (FRRN.024.01) but not the approved domains of the BRD.</w:t>
            </w:r>
          </w:p>
        </w:tc>
        <w:tc>
          <w:tcPr>
            <w:tcW w:w="1584" w:type="dxa"/>
          </w:tcPr>
          <w:p>
            <w:pPr>
              <w:spacing w:after="20" w:before="20"/>
              <w:rPr>
                <w:rFonts w:ascii="Arial" w:hAnsi="Arial" w:cs="Arial"/>
                <w:sz w:val="14"/>
                <w:szCs w:val="14"/>
              </w:rPr>
            </w:pPr>
            <w:r>
              <w:rPr>
                <w:rFonts w:ascii="Arial" w:hAnsi="Arial" w:cs="Arial"/>
                <w:sz w:val="14"/>
                <w:szCs w:val="14"/>
              </w:rPr>
              <w:t xml:space="preserve">List of domains, or None</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AN.3.6</w:t>
            </w:r>
          </w:p>
        </w:tc>
        <w:tc>
          <w:tcPr>
            <w:tcW w:w="1296" w:type="dxa"/>
          </w:tcPr>
          <w:p>
            <w:pPr>
              <w:spacing w:after="20" w:before="20"/>
              <w:rPr>
                <w:rFonts w:ascii="Arial" w:hAnsi="Arial" w:cs="Arial"/>
                <w:sz w:val="14"/>
                <w:szCs w:val="14"/>
              </w:rPr>
            </w:pPr>
            <w:r>
              <w:rPr>
                <w:rFonts w:ascii="Arial" w:hAnsi="Arial" w:cs="Arial"/>
                <w:sz w:val="14"/>
                <w:szCs w:val="14"/>
              </w:rPr>
              <w:t xml:space="preserve">RQ21</w:t>
            </w:r>
          </w:p>
        </w:tc>
        <w:tc>
          <w:tcPr>
            <w:tcW w:w="3024" w:type="dxa"/>
          </w:tcPr>
          <w:p>
            <w:pPr>
              <w:spacing w:after="20" w:before="20"/>
              <w:rPr>
                <w:rFonts w:ascii="Arial" w:hAnsi="Arial" w:cs="Arial"/>
                <w:sz w:val="14"/>
                <w:szCs w:val="14"/>
              </w:rPr>
            </w:pPr>
            <w:r>
              <w:rPr>
                <w:rFonts w:ascii="Arial" w:hAnsi="Arial" w:cs="Arial"/>
                <w:sz w:val="14"/>
                <w:szCs w:val="14"/>
              </w:rPr>
              <w:t xml:space="preserve">Contact Center follow-up outcomes and the lists the Contact Center sees.</w:t>
            </w:r>
          </w:p>
        </w:tc>
        <w:tc>
          <w:tcPr>
            <w:tcW w:w="2304" w:type="dxa"/>
          </w:tcPr>
          <w:p>
            <w:pPr>
              <w:spacing w:after="20" w:before="20"/>
              <w:rPr>
                <w:rFonts w:ascii="Arial" w:hAnsi="Arial" w:cs="Arial"/>
                <w:sz w:val="14"/>
                <w:szCs w:val="14"/>
              </w:rPr>
            </w:pPr>
            <w:r>
              <w:rPr>
                <w:rFonts w:ascii="Arial" w:hAnsi="Arial" w:cs="Arial"/>
                <w:sz w:val="14"/>
                <w:szCs w:val="14"/>
              </w:rPr>
              <w:t xml:space="preserve">BDOI's FRS refers to the User Access Matrix only (BRRN.026).</w:t>
            </w:r>
          </w:p>
        </w:tc>
        <w:tc>
          <w:tcPr>
            <w:tcW w:w="1584" w:type="dxa"/>
          </w:tcPr>
          <w:p>
            <w:pPr>
              <w:spacing w:after="20" w:before="20"/>
              <w:rPr>
                <w:rFonts w:ascii="Arial" w:hAnsi="Arial" w:cs="Arial"/>
                <w:sz w:val="14"/>
                <w:szCs w:val="14"/>
              </w:rPr>
            </w:pPr>
            <w:r>
              <w:rPr>
                <w:rFonts w:ascii="Arial" w:hAnsi="Arial" w:cs="Arial"/>
                <w:sz w:val="14"/>
                <w:szCs w:val="14"/>
              </w:rPr>
              <w:t xml:space="preserve">List of outcomes; lists</w:t>
            </w:r>
          </w:p>
        </w:tc>
        <w:tc>
          <w:tcPr>
            <w:tcW w:w="1152" w:type="dxa"/>
          </w:tcPr>
          <w:p>
            <w:pPr>
              <w:spacing w:after="20" w:before="20"/>
              <w:rPr>
                <w:rFonts w:ascii="Arial" w:hAnsi="Arial" w:cs="Arial"/>
                <w:sz w:val="14"/>
                <w:szCs w:val="14"/>
              </w:rPr>
            </w:pPr>
            <w:r>
              <w:rPr>
                <w:rFonts w:ascii="Arial" w:hAnsi="Arial" w:cs="Arial"/>
                <w:sz w:val="14"/>
                <w:szCs w:val="14"/>
              </w:rPr>
              <w:t xml:space="preserve">Contact Center Head</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AN.3.7</w:t>
            </w:r>
          </w:p>
        </w:tc>
        <w:tc>
          <w:tcPr>
            <w:tcW w:w="1296" w:type="dxa"/>
          </w:tcPr>
          <w:p>
            <w:pPr>
              <w:spacing w:after="20" w:before="20"/>
              <w:rPr>
                <w:rFonts w:ascii="Arial" w:hAnsi="Arial" w:cs="Arial"/>
                <w:sz w:val="14"/>
                <w:szCs w:val="14"/>
              </w:rPr>
            </w:pPr>
            <w:r>
              <w:rPr>
                <w:rFonts w:ascii="Arial" w:hAnsi="Arial" w:cs="Arial"/>
                <w:sz w:val="14"/>
                <w:szCs w:val="14"/>
              </w:rPr>
              <w:t xml:space="preserve">RQ22</w:t>
            </w:r>
          </w:p>
        </w:tc>
        <w:tc>
          <w:tcPr>
            <w:tcW w:w="3024" w:type="dxa"/>
          </w:tcPr>
          <w:p>
            <w:pPr>
              <w:spacing w:after="20" w:before="20"/>
              <w:rPr>
                <w:rFonts w:ascii="Arial" w:hAnsi="Arial" w:cs="Arial"/>
                <w:sz w:val="14"/>
                <w:szCs w:val="14"/>
              </w:rPr>
            </w:pPr>
            <w:r>
              <w:rPr>
                <w:rFonts w:ascii="Arial" w:hAnsi="Arial" w:cs="Arial"/>
                <w:sz w:val="14"/>
                <w:szCs w:val="14"/>
              </w:rPr>
              <w:t xml:space="preserve">Source of the KYC data of bank clients and the KYC review dates.</w:t>
            </w:r>
          </w:p>
        </w:tc>
        <w:tc>
          <w:tcPr>
            <w:tcW w:w="2304" w:type="dxa"/>
          </w:tcPr>
          <w:p>
            <w:pPr>
              <w:spacing w:after="20" w:before="20"/>
              <w:rPr>
                <w:rFonts w:ascii="Arial" w:hAnsi="Arial" w:cs="Arial"/>
                <w:sz w:val="14"/>
                <w:szCs w:val="14"/>
              </w:rPr>
            </w:pPr>
            <w:r>
              <w:rPr>
                <w:rFonts w:ascii="Arial" w:hAnsi="Arial" w:cs="Arial"/>
                <w:sz w:val="14"/>
                <w:szCs w:val="14"/>
              </w:rPr>
              <w:t xml:space="preserve">FRRN.039.01 makes the criteria configurable without naming the source.</w:t>
            </w:r>
          </w:p>
        </w:tc>
        <w:tc>
          <w:tcPr>
            <w:tcW w:w="1584" w:type="dxa"/>
          </w:tcPr>
          <w:p>
            <w:pPr>
              <w:spacing w:after="20" w:before="20"/>
              <w:rPr>
                <w:rFonts w:ascii="Arial" w:hAnsi="Arial" w:cs="Arial"/>
                <w:sz w:val="14"/>
                <w:szCs w:val="14"/>
              </w:rPr>
            </w:pPr>
            <w:r>
              <w:rPr>
                <w:rFonts w:ascii="Arial" w:hAnsi="Arial" w:cs="Arial"/>
                <w:sz w:val="14"/>
                <w:szCs w:val="14"/>
              </w:rPr>
              <w:t xml:space="preserve">Source system; field</w:t>
            </w:r>
          </w:p>
        </w:tc>
        <w:tc>
          <w:tcPr>
            <w:tcW w:w="1152" w:type="dxa"/>
          </w:tcPr>
          <w:p>
            <w:pPr>
              <w:spacing w:after="20" w:before="20"/>
              <w:rPr>
                <w:rFonts w:ascii="Arial" w:hAnsi="Arial" w:cs="Arial"/>
                <w:sz w:val="14"/>
                <w:szCs w:val="14"/>
              </w:rPr>
            </w:pPr>
            <w:r>
              <w:rPr>
                <w:rFonts w:ascii="Arial" w:hAnsi="Arial" w:cs="Arial"/>
                <w:sz w:val="14"/>
                <w:szCs w:val="14"/>
              </w:rPr>
              <w:t xml:space="preserve">Compliance</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AN.3.8</w:t>
            </w:r>
          </w:p>
        </w:tc>
        <w:tc>
          <w:tcPr>
            <w:tcW w:w="1296" w:type="dxa"/>
          </w:tcPr>
          <w:p>
            <w:pPr>
              <w:spacing w:after="20" w:before="20"/>
              <w:rPr>
                <w:rFonts w:ascii="Arial" w:hAnsi="Arial" w:cs="Arial"/>
                <w:sz w:val="14"/>
                <w:szCs w:val="14"/>
              </w:rPr>
            </w:pPr>
            <w:r>
              <w:rPr>
                <w:rFonts w:ascii="Arial" w:hAnsi="Arial" w:cs="Arial"/>
                <w:sz w:val="14"/>
                <w:szCs w:val="14"/>
              </w:rPr>
              <w:t xml:space="preserve">RQ25</w:t>
            </w:r>
          </w:p>
        </w:tc>
        <w:tc>
          <w:tcPr>
            <w:tcW w:w="3024" w:type="dxa"/>
          </w:tcPr>
          <w:p>
            <w:pPr>
              <w:spacing w:after="20" w:before="20"/>
              <w:rPr>
                <w:rFonts w:ascii="Arial" w:hAnsi="Arial" w:cs="Arial"/>
                <w:sz w:val="14"/>
                <w:szCs w:val="14"/>
              </w:rPr>
            </w:pPr>
            <w:r>
              <w:rPr>
                <w:rFonts w:ascii="Arial" w:hAnsi="Arial" w:cs="Arial"/>
                <w:sz w:val="14"/>
                <w:szCs w:val="14"/>
              </w:rPr>
              <w:t xml:space="preserve">Financial-impact tolerance (any change, or an amount or %) for the routing to the New Business path.</w:t>
            </w:r>
          </w:p>
        </w:tc>
        <w:tc>
          <w:tcPr>
            <w:tcW w:w="2304" w:type="dxa"/>
          </w:tcPr>
          <w:p>
            <w:pPr>
              <w:spacing w:after="20" w:before="20"/>
              <w:rPr>
                <w:rFonts w:ascii="Arial" w:hAnsi="Arial" w:cs="Arial"/>
                <w:sz w:val="14"/>
                <w:szCs w:val="14"/>
              </w:rPr>
            </w:pPr>
            <w:r>
              <w:rPr>
                <w:rFonts w:ascii="Arial" w:hAnsi="Arial" w:cs="Arial"/>
                <w:sz w:val="14"/>
                <w:szCs w:val="14"/>
              </w:rPr>
              <w:t xml:space="preserve">BDOI's FRS has no financial-impact rule (BRRN.038).</w:t>
            </w:r>
          </w:p>
        </w:tc>
        <w:tc>
          <w:tcPr>
            <w:tcW w:w="1584" w:type="dxa"/>
          </w:tcPr>
          <w:p>
            <w:pPr>
              <w:spacing w:after="20" w:before="20"/>
              <w:rPr>
                <w:rFonts w:ascii="Arial" w:hAnsi="Arial" w:cs="Arial"/>
                <w:sz w:val="14"/>
                <w:szCs w:val="14"/>
              </w:rPr>
            </w:pPr>
            <w:r>
              <w:rPr>
                <w:rFonts w:ascii="Arial" w:hAnsi="Arial" w:cs="Arial"/>
                <w:sz w:val="14"/>
                <w:szCs w:val="14"/>
              </w:rPr>
              <w:t xml:space="preserve">Amount or %</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AN.3.9</w:t>
            </w:r>
          </w:p>
        </w:tc>
        <w:tc>
          <w:tcPr>
            <w:tcW w:w="1296" w:type="dxa"/>
          </w:tcPr>
          <w:p>
            <w:pPr>
              <w:spacing w:after="20" w:before="20"/>
              <w:rPr>
                <w:rFonts w:ascii="Arial" w:hAnsi="Arial" w:cs="Arial"/>
                <w:sz w:val="14"/>
                <w:szCs w:val="14"/>
              </w:rPr>
            </w:pPr>
            <w:r>
              <w:rPr>
                <w:rFonts w:ascii="Arial" w:hAnsi="Arial" w:cs="Arial"/>
                <w:sz w:val="14"/>
                <w:szCs w:val="14"/>
              </w:rPr>
              <w:t xml:space="preserve">RQ28</w:t>
            </w:r>
          </w:p>
        </w:tc>
        <w:tc>
          <w:tcPr>
            <w:tcW w:w="3024" w:type="dxa"/>
          </w:tcPr>
          <w:p>
            <w:pPr>
              <w:spacing w:after="20" w:before="20"/>
              <w:rPr>
                <w:rFonts w:ascii="Arial" w:hAnsi="Arial" w:cs="Arial"/>
                <w:sz w:val="14"/>
                <w:szCs w:val="14"/>
              </w:rPr>
            </w:pPr>
            <w:r>
              <w:rPr>
                <w:rFonts w:ascii="Arial" w:hAnsi="Arial" w:cs="Arial"/>
                <w:sz w:val="14"/>
                <w:szCs w:val="14"/>
              </w:rPr>
              <w:t xml:space="preserve">Availability, maintenance window, recovery and retention values (the BRD says "follow existing QPS set up").</w:t>
            </w:r>
          </w:p>
        </w:tc>
        <w:tc>
          <w:tcPr>
            <w:tcW w:w="2304" w:type="dxa"/>
          </w:tcPr>
          <w:p>
            <w:pPr>
              <w:spacing w:after="20" w:before="20"/>
              <w:rPr>
                <w:rFonts w:ascii="Arial" w:hAnsi="Arial" w:cs="Arial"/>
                <w:sz w:val="14"/>
                <w:szCs w:val="14"/>
              </w:rPr>
            </w:pPr>
            <w:r>
              <w:rPr>
                <w:rFonts w:ascii="Arial" w:hAnsi="Arial" w:cs="Arial"/>
                <w:sz w:val="14"/>
                <w:szCs w:val="14"/>
              </w:rPr>
              <w:t xml:space="preserve">BDOI's FRS has no non-functional section.</w:t>
            </w:r>
          </w:p>
        </w:tc>
        <w:tc>
          <w:tcPr>
            <w:tcW w:w="1584" w:type="dxa"/>
          </w:tcPr>
          <w:p>
            <w:pPr>
              <w:spacing w:after="20" w:before="20"/>
              <w:rPr>
                <w:rFonts w:ascii="Arial" w:hAnsi="Arial" w:cs="Arial"/>
                <w:sz w:val="14"/>
                <w:szCs w:val="14"/>
              </w:rPr>
            </w:pPr>
            <w:r>
              <w:rPr>
                <w:rFonts w:ascii="Arial" w:hAnsi="Arial" w:cs="Arial"/>
                <w:sz w:val="14"/>
                <w:szCs w:val="14"/>
              </w:rPr>
              <w:t xml:space="preserve">Values per item of Annex AJ</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AN.3.10</w:t>
            </w:r>
          </w:p>
        </w:tc>
        <w:tc>
          <w:tcPr>
            <w:tcW w:w="1296" w:type="dxa"/>
          </w:tcPr>
          <w:p>
            <w:pPr>
              <w:spacing w:after="20" w:before="20"/>
              <w:rPr>
                <w:rFonts w:ascii="Arial" w:hAnsi="Arial" w:cs="Arial"/>
                <w:sz w:val="14"/>
                <w:szCs w:val="14"/>
              </w:rPr>
            </w:pPr>
            <w:r>
              <w:rPr>
                <w:rFonts w:ascii="Arial" w:hAnsi="Arial" w:cs="Arial"/>
                <w:sz w:val="14"/>
                <w:szCs w:val="14"/>
              </w:rPr>
              <w:t xml:space="preserve">RQ29</w:t>
            </w:r>
          </w:p>
        </w:tc>
        <w:tc>
          <w:tcPr>
            <w:tcW w:w="3024" w:type="dxa"/>
          </w:tcPr>
          <w:p>
            <w:pPr>
              <w:spacing w:after="20" w:before="20"/>
              <w:rPr>
                <w:rFonts w:ascii="Arial" w:hAnsi="Arial" w:cs="Arial"/>
                <w:sz w:val="14"/>
                <w:szCs w:val="14"/>
              </w:rPr>
            </w:pPr>
            <w:r>
              <w:rPr>
                <w:rFonts w:ascii="Arial" w:hAnsi="Arial" w:cs="Arial"/>
                <w:sz w:val="14"/>
                <w:szCs w:val="14"/>
              </w:rPr>
              <w:t xml:space="preserve">Late Renewal Requests Report: needed as a variant of the renewal listing?</w:t>
            </w:r>
          </w:p>
        </w:tc>
        <w:tc>
          <w:tcPr>
            <w:tcW w:w="2304" w:type="dxa"/>
          </w:tcPr>
          <w:p>
            <w:pPr>
              <w:spacing w:after="20" w:before="20"/>
              <w:rPr>
                <w:rFonts w:ascii="Arial" w:hAnsi="Arial" w:cs="Arial"/>
                <w:sz w:val="14"/>
                <w:szCs w:val="14"/>
              </w:rPr>
            </w:pPr>
            <w:r>
              <w:rPr>
                <w:rFonts w:ascii="Arial" w:hAnsi="Arial" w:cs="Arial"/>
                <w:sz w:val="14"/>
                <w:szCs w:val="14"/>
              </w:rPr>
              <w:t xml:space="preserve">Not among the reports of FRRN.044.01.</w:t>
            </w:r>
          </w:p>
        </w:tc>
        <w:tc>
          <w:tcPr>
            <w:tcW w:w="1584" w:type="dxa"/>
          </w:tcPr>
          <w:p>
            <w:pPr>
              <w:spacing w:after="20" w:before="20"/>
              <w:rPr>
                <w:rFonts w:ascii="Arial" w:hAnsi="Arial" w:cs="Arial"/>
                <w:sz w:val="14"/>
                <w:szCs w:val="14"/>
              </w:rPr>
            </w:pPr>
            <w:r>
              <w:rPr>
                <w:rFonts w:ascii="Arial" w:hAnsi="Arial" w:cs="Arial"/>
                <w:sz w:val="14"/>
                <w:szCs w:val="14"/>
              </w:rPr>
              <w:t xml:space="preserve">Yes / No; columns</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AN.3.11</w:t>
            </w:r>
          </w:p>
        </w:tc>
        <w:tc>
          <w:tcPr>
            <w:tcW w:w="1296" w:type="dxa"/>
          </w:tcPr>
          <w:p>
            <w:pPr>
              <w:spacing w:after="20" w:before="20"/>
              <w:rPr>
                <w:rFonts w:ascii="Arial" w:hAnsi="Arial" w:cs="Arial"/>
                <w:sz w:val="14"/>
                <w:szCs w:val="14"/>
              </w:rPr>
            </w:pPr>
            <w:r>
              <w:rPr>
                <w:rFonts w:ascii="Arial" w:hAnsi="Arial" w:cs="Arial"/>
                <w:sz w:val="14"/>
                <w:szCs w:val="14"/>
              </w:rPr>
              <w:t xml:space="preserve">RQ30</w:t>
            </w:r>
          </w:p>
        </w:tc>
        <w:tc>
          <w:tcPr>
            <w:tcW w:w="3024" w:type="dxa"/>
          </w:tcPr>
          <w:p>
            <w:pPr>
              <w:spacing w:after="20" w:before="20"/>
              <w:rPr>
                <w:rFonts w:ascii="Arial" w:hAnsi="Arial" w:cs="Arial"/>
                <w:sz w:val="14"/>
                <w:szCs w:val="14"/>
              </w:rPr>
            </w:pPr>
            <w:r>
              <w:rPr>
                <w:rFonts w:ascii="Arial" w:hAnsi="Arial" w:cs="Arial"/>
                <w:sz w:val="14"/>
                <w:szCs w:val="14"/>
              </w:rPr>
              <w:t xml:space="preserve">Renewal of an account whose package version has expired with no current version.</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treat it.</w:t>
            </w:r>
          </w:p>
        </w:tc>
        <w:tc>
          <w:tcPr>
            <w:tcW w:w="1584" w:type="dxa"/>
          </w:tcPr>
          <w:p>
            <w:pPr>
              <w:spacing w:after="20" w:before="20"/>
              <w:rPr>
                <w:rFonts w:ascii="Arial" w:hAnsi="Arial" w:cs="Arial"/>
                <w:sz w:val="14"/>
                <w:szCs w:val="14"/>
              </w:rPr>
            </w:pPr>
            <w:r>
              <w:rPr>
                <w:rFonts w:ascii="Arial" w:hAnsi="Arial" w:cs="Arial"/>
                <w:sz w:val="14"/>
                <w:szCs w:val="14"/>
              </w:rPr>
              <w:t xml:space="preserve">Rule</w:t>
            </w:r>
          </w:p>
        </w:tc>
        <w:tc>
          <w:tcPr>
            <w:tcW w:w="1152" w:type="dxa"/>
          </w:tcPr>
          <w:p>
            <w:pPr>
              <w:spacing w:after="20" w:before="20"/>
              <w:rPr>
                <w:rFonts w:ascii="Arial" w:hAnsi="Arial" w:cs="Arial"/>
                <w:sz w:val="14"/>
                <w:szCs w:val="14"/>
              </w:rPr>
            </w:pPr>
            <w:r>
              <w:rPr>
                <w:rFonts w:ascii="Arial" w:hAnsi="Arial" w:cs="Arial"/>
                <w:sz w:val="14"/>
                <w:szCs w:val="14"/>
              </w:rPr>
              <w:t xml:space="preserve">MBS</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AN.3.12</w:t>
            </w:r>
          </w:p>
        </w:tc>
        <w:tc>
          <w:tcPr>
            <w:tcW w:w="1296" w:type="dxa"/>
          </w:tcPr>
          <w:p>
            <w:pPr>
              <w:spacing w:after="20" w:before="20"/>
              <w:rPr>
                <w:rFonts w:ascii="Arial" w:hAnsi="Arial" w:cs="Arial"/>
                <w:sz w:val="14"/>
                <w:szCs w:val="14"/>
              </w:rPr>
            </w:pPr>
            <w:r>
              <w:rPr>
                <w:rFonts w:ascii="Arial" w:hAnsi="Arial" w:cs="Arial"/>
                <w:sz w:val="14"/>
                <w:szCs w:val="14"/>
              </w:rPr>
              <w:t xml:space="preserve">RQ33; CLR-RN-37</w:t>
            </w:r>
          </w:p>
        </w:tc>
        <w:tc>
          <w:tcPr>
            <w:tcW w:w="3024" w:type="dxa"/>
          </w:tcPr>
          <w:p>
            <w:pPr>
              <w:spacing w:after="20" w:before="20"/>
              <w:rPr>
                <w:rFonts w:ascii="Arial" w:hAnsi="Arial" w:cs="Arial"/>
                <w:sz w:val="14"/>
                <w:szCs w:val="14"/>
              </w:rPr>
            </w:pPr>
            <w:r>
              <w:rPr>
                <w:rFonts w:ascii="Arial" w:hAnsi="Arial" w:cs="Arial"/>
                <w:sz w:val="14"/>
                <w:szCs w:val="14"/>
              </w:rPr>
              <w:t xml:space="preserve">The incentive criteria and whether the evaluation is shared with New Business.</w:t>
            </w:r>
          </w:p>
        </w:tc>
        <w:tc>
          <w:tcPr>
            <w:tcW w:w="2304" w:type="dxa"/>
          </w:tcPr>
          <w:p>
            <w:pPr>
              <w:spacing w:after="20" w:before="20"/>
              <w:rPr>
                <w:rFonts w:ascii="Arial" w:hAnsi="Arial" w:cs="Arial"/>
                <w:sz w:val="14"/>
                <w:szCs w:val="14"/>
              </w:rPr>
            </w:pPr>
            <w:r>
              <w:rPr>
                <w:rFonts w:ascii="Arial" w:hAnsi="Arial" w:cs="Arial"/>
                <w:sz w:val="14"/>
                <w:szCs w:val="14"/>
              </w:rPr>
              <w:t xml:space="preserve">FRRN.034.01 refers to configured rules without giving them.</w:t>
            </w:r>
          </w:p>
        </w:tc>
        <w:tc>
          <w:tcPr>
            <w:tcW w:w="1584" w:type="dxa"/>
          </w:tcPr>
          <w:p>
            <w:pPr>
              <w:spacing w:after="20" w:before="20"/>
              <w:rPr>
                <w:rFonts w:ascii="Arial" w:hAnsi="Arial" w:cs="Arial"/>
                <w:sz w:val="14"/>
                <w:szCs w:val="14"/>
              </w:rPr>
            </w:pPr>
            <w:r>
              <w:rPr>
                <w:rFonts w:ascii="Arial" w:hAnsi="Arial" w:cs="Arial"/>
                <w:sz w:val="14"/>
                <w:szCs w:val="14"/>
              </w:rPr>
              <w:t xml:space="preserve">Criteria (line, product, segment, conditions)</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 MBS</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AN.3.13</w:t>
            </w:r>
          </w:p>
        </w:tc>
        <w:tc>
          <w:tcPr>
            <w:tcW w:w="1296" w:type="dxa"/>
          </w:tcPr>
          <w:p>
            <w:pPr>
              <w:spacing w:after="20" w:before="20"/>
              <w:rPr>
                <w:rFonts w:ascii="Arial" w:hAnsi="Arial" w:cs="Arial"/>
                <w:sz w:val="14"/>
                <w:szCs w:val="14"/>
              </w:rPr>
            </w:pPr>
            <w:r>
              <w:rPr>
                <w:rFonts w:ascii="Arial" w:hAnsi="Arial" w:cs="Arial"/>
                <w:sz w:val="14"/>
                <w:szCs w:val="14"/>
              </w:rPr>
              <w:t xml:space="preserve">CLR-RN-31</w:t>
            </w:r>
          </w:p>
        </w:tc>
        <w:tc>
          <w:tcPr>
            <w:tcW w:w="3024" w:type="dxa"/>
          </w:tcPr>
          <w:p>
            <w:pPr>
              <w:spacing w:after="20" w:before="20"/>
              <w:rPr>
                <w:rFonts w:ascii="Arial" w:hAnsi="Arial" w:cs="Arial"/>
                <w:sz w:val="14"/>
                <w:szCs w:val="14"/>
              </w:rPr>
            </w:pPr>
            <w:r>
              <w:rPr>
                <w:rFonts w:ascii="Arial" w:hAnsi="Arial" w:cs="Arial"/>
                <w:sz w:val="14"/>
                <w:szCs w:val="14"/>
              </w:rPr>
              <w:t xml:space="preserve">What is a structural change that routes a renewal to the New Business path, and is the routing automatic?</w:t>
            </w:r>
          </w:p>
        </w:tc>
        <w:tc>
          <w:tcPr>
            <w:tcW w:w="2304" w:type="dxa"/>
          </w:tcPr>
          <w:p>
            <w:pPr>
              <w:spacing w:after="20" w:before="20"/>
              <w:rPr>
                <w:rFonts w:ascii="Arial" w:hAnsi="Arial" w:cs="Arial"/>
                <w:sz w:val="14"/>
                <w:szCs w:val="14"/>
              </w:rPr>
            </w:pPr>
            <w:r>
              <w:rPr>
                <w:rFonts w:ascii="Arial" w:hAnsi="Arial" w:cs="Arial"/>
                <w:sz w:val="14"/>
                <w:szCs w:val="14"/>
              </w:rPr>
              <w:t xml:space="preserve">BRRN.033 names structural changes without defining them; BDOI's FRS routes by disposition only.</w:t>
            </w:r>
          </w:p>
        </w:tc>
        <w:tc>
          <w:tcPr>
            <w:tcW w:w="1584" w:type="dxa"/>
          </w:tcPr>
          <w:p>
            <w:pPr>
              <w:spacing w:after="20" w:before="20"/>
              <w:rPr>
                <w:rFonts w:ascii="Arial" w:hAnsi="Arial" w:cs="Arial"/>
                <w:sz w:val="14"/>
                <w:szCs w:val="14"/>
              </w:rPr>
            </w:pPr>
            <w:r>
              <w:rPr>
                <w:rFonts w:ascii="Arial" w:hAnsi="Arial" w:cs="Arial"/>
                <w:sz w:val="14"/>
                <w:szCs w:val="14"/>
              </w:rPr>
              <w:t xml:space="preserve">Definition; Automatic / Manual</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AN.3.14</w:t>
            </w:r>
          </w:p>
        </w:tc>
        <w:tc>
          <w:tcPr>
            <w:tcW w:w="1296" w:type="dxa"/>
          </w:tcPr>
          <w:p>
            <w:pPr>
              <w:spacing w:after="20" w:before="20"/>
              <w:rPr>
                <w:rFonts w:ascii="Arial" w:hAnsi="Arial" w:cs="Arial"/>
                <w:sz w:val="14"/>
                <w:szCs w:val="14"/>
              </w:rPr>
            </w:pPr>
            <w:r>
              <w:rPr>
                <w:rFonts w:ascii="Arial" w:hAnsi="Arial" w:cs="Arial"/>
                <w:sz w:val="14"/>
                <w:szCs w:val="14"/>
              </w:rPr>
              <w:t xml:space="preserve">CLR-RN-38</w:t>
            </w:r>
          </w:p>
        </w:tc>
        <w:tc>
          <w:tcPr>
            <w:tcW w:w="3024" w:type="dxa"/>
          </w:tcPr>
          <w:p>
            <w:pPr>
              <w:spacing w:after="20" w:before="20"/>
              <w:rPr>
                <w:rFonts w:ascii="Arial" w:hAnsi="Arial" w:cs="Arial"/>
                <w:sz w:val="14"/>
                <w:szCs w:val="14"/>
              </w:rPr>
            </w:pPr>
            <w:r>
              <w:rPr>
                <w:rFonts w:ascii="Arial" w:hAnsi="Arial" w:cs="Arial"/>
                <w:sz w:val="14"/>
                <w:szCs w:val="14"/>
              </w:rPr>
              <w:t xml:space="preserve">How the insurers give their renewable lists and who maintains them.</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have the insurer's renewable list (Walkthrough SC-10).</w:t>
            </w:r>
          </w:p>
        </w:tc>
        <w:tc>
          <w:tcPr>
            <w:tcW w:w="1584" w:type="dxa"/>
          </w:tcPr>
          <w:p>
            <w:pPr>
              <w:spacing w:after="20" w:before="20"/>
              <w:rPr>
                <w:rFonts w:ascii="Arial" w:hAnsi="Arial" w:cs="Arial"/>
                <w:sz w:val="14"/>
                <w:szCs w:val="14"/>
              </w:rPr>
            </w:pPr>
            <w:r>
              <w:rPr>
                <w:rFonts w:ascii="Arial" w:hAnsi="Arial" w:cs="Arial"/>
                <w:sz w:val="14"/>
                <w:szCs w:val="14"/>
              </w:rPr>
              <w:t xml:space="preserve">Channel; owner</w:t>
            </w:r>
          </w:p>
        </w:tc>
        <w:tc>
          <w:tcPr>
            <w:tcW w:w="1152" w:type="dxa"/>
          </w:tcPr>
          <w:p>
            <w:pPr>
              <w:spacing w:after="20" w:before="20"/>
              <w:rPr>
                <w:rFonts w:ascii="Arial" w:hAnsi="Arial" w:cs="Arial"/>
                <w:sz w:val="14"/>
                <w:szCs w:val="14"/>
              </w:rPr>
            </w:pPr>
            <w:r>
              <w:rPr>
                <w:rFonts w:ascii="Arial" w:hAnsi="Arial" w:cs="Arial"/>
                <w:sz w:val="14"/>
                <w:szCs w:val="14"/>
              </w:rPr>
              <w:t xml:space="preserve">BDOI IT; Processing Head</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AN.3.15</w:t>
            </w:r>
          </w:p>
        </w:tc>
        <w:tc>
          <w:tcPr>
            <w:tcW w:w="1296" w:type="dxa"/>
          </w:tcPr>
          <w:p>
            <w:pPr>
              <w:spacing w:after="20" w:before="20"/>
              <w:rPr>
                <w:rFonts w:ascii="Arial" w:hAnsi="Arial" w:cs="Arial"/>
                <w:sz w:val="14"/>
                <w:szCs w:val="14"/>
              </w:rPr>
            </w:pPr>
            <w:r>
              <w:rPr>
                <w:rFonts w:ascii="Arial" w:hAnsi="Arial" w:cs="Arial"/>
                <w:sz w:val="14"/>
                <w:szCs w:val="14"/>
              </w:rPr>
              <w:t xml:space="preserve">CLR-RN-28; RQ13</w:t>
            </w:r>
          </w:p>
        </w:tc>
        <w:tc>
          <w:tcPr>
            <w:tcW w:w="3024" w:type="dxa"/>
          </w:tcPr>
          <w:p>
            <w:pPr>
              <w:spacing w:after="20" w:before="20"/>
              <w:rPr>
                <w:rFonts w:ascii="Arial" w:hAnsi="Arial" w:cs="Arial"/>
                <w:sz w:val="14"/>
                <w:szCs w:val="14"/>
              </w:rPr>
            </w:pPr>
            <w:r>
              <w:rPr>
                <w:rFonts w:ascii="Arial" w:hAnsi="Arial" w:cs="Arial"/>
                <w:sz w:val="14"/>
                <w:szCs w:val="14"/>
              </w:rPr>
              <w:t xml:space="preserve">How the claims of migrated policies are found at sanitation (migrated claims or a manual flag).</w:t>
            </w:r>
          </w:p>
        </w:tc>
        <w:tc>
          <w:tcPr>
            <w:tcW w:w="2304" w:type="dxa"/>
          </w:tcPr>
          <w:p>
            <w:pPr>
              <w:spacing w:after="20" w:before="20"/>
              <w:rPr>
                <w:rFonts w:ascii="Arial" w:hAnsi="Arial" w:cs="Arial"/>
                <w:sz w:val="14"/>
                <w:szCs w:val="14"/>
              </w:rPr>
            </w:pPr>
            <w:r>
              <w:rPr>
                <w:rFonts w:ascii="Arial" w:hAnsi="Arial" w:cs="Arial"/>
                <w:sz w:val="14"/>
                <w:szCs w:val="14"/>
              </w:rPr>
              <w:t xml:space="preserve">FRRN.007.02 reads the claims of the expiring policy; migrated policies have no claims in the system.</w:t>
            </w:r>
          </w:p>
        </w:tc>
        <w:tc>
          <w:tcPr>
            <w:tcW w:w="1584" w:type="dxa"/>
          </w:tcPr>
          <w:p>
            <w:pPr>
              <w:spacing w:after="20" w:before="20"/>
              <w:rPr>
                <w:rFonts w:ascii="Arial" w:hAnsi="Arial" w:cs="Arial"/>
                <w:sz w:val="14"/>
                <w:szCs w:val="14"/>
              </w:rPr>
            </w:pPr>
            <w:r>
              <w:rPr>
                <w:rFonts w:ascii="Arial" w:hAnsi="Arial" w:cs="Arial"/>
                <w:sz w:val="14"/>
                <w:szCs w:val="14"/>
              </w:rPr>
              <w:t xml:space="preserve">Choice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 Claims</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AN.3.16</w:t>
            </w:r>
          </w:p>
        </w:tc>
        <w:tc>
          <w:tcPr>
            <w:tcW w:w="1296" w:type="dxa"/>
          </w:tcPr>
          <w:p>
            <w:pPr>
              <w:spacing w:after="20" w:before="20"/>
              <w:rPr>
                <w:rFonts w:ascii="Arial" w:hAnsi="Arial" w:cs="Arial"/>
                <w:sz w:val="14"/>
                <w:szCs w:val="14"/>
              </w:rPr>
            </w:pPr>
            <w:r>
              <w:rPr>
                <w:rFonts w:ascii="Arial" w:hAnsi="Arial" w:cs="Arial"/>
                <w:sz w:val="14"/>
                <w:szCs w:val="14"/>
              </w:rPr>
              <w:t xml:space="preserve">CLR-RN-17</w:t>
            </w:r>
          </w:p>
        </w:tc>
        <w:tc>
          <w:tcPr>
            <w:tcW w:w="3024" w:type="dxa"/>
          </w:tcPr>
          <w:p>
            <w:pPr>
              <w:spacing w:after="20" w:before="20"/>
              <w:rPr>
                <w:rFonts w:ascii="Arial" w:hAnsi="Arial" w:cs="Arial"/>
                <w:sz w:val="14"/>
                <w:szCs w:val="14"/>
              </w:rPr>
            </w:pPr>
            <w:r>
              <w:rPr>
                <w:rFonts w:ascii="Arial" w:hAnsi="Arial" w:cs="Arial"/>
                <w:sz w:val="14"/>
                <w:szCs w:val="14"/>
              </w:rPr>
              <w:t xml:space="preserve">Place of the upload of dispositioned files (Processing Worklist proposed).</w:t>
            </w:r>
          </w:p>
        </w:tc>
        <w:tc>
          <w:tcPr>
            <w:tcW w:w="2304" w:type="dxa"/>
          </w:tcPr>
          <w:p>
            <w:pPr>
              <w:spacing w:after="20" w:before="20"/>
              <w:rPr>
                <w:rFonts w:ascii="Arial" w:hAnsi="Arial" w:cs="Arial"/>
                <w:sz w:val="14"/>
                <w:szCs w:val="14"/>
              </w:rPr>
            </w:pPr>
            <w:r>
              <w:rPr>
                <w:rFonts w:ascii="Arial" w:hAnsi="Arial" w:cs="Arial"/>
                <w:sz w:val="14"/>
                <w:szCs w:val="14"/>
              </w:rPr>
              <w:t xml:space="preserve">BDOI places the Renewal Update upload on the landing page.</w:t>
            </w:r>
          </w:p>
        </w:tc>
        <w:tc>
          <w:tcPr>
            <w:tcW w:w="1584" w:type="dxa"/>
          </w:tcPr>
          <w:p>
            <w:pPr>
              <w:spacing w:after="20" w:before="20"/>
              <w:rPr>
                <w:rFonts w:ascii="Arial" w:hAnsi="Arial" w:cs="Arial"/>
                <w:sz w:val="14"/>
                <w:szCs w:val="14"/>
              </w:rPr>
            </w:pPr>
            <w:r>
              <w:rPr>
                <w:rFonts w:ascii="Arial" w:hAnsi="Arial" w:cs="Arial"/>
                <w:sz w:val="14"/>
                <w:szCs w:val="14"/>
              </w:rPr>
              <w:t xml:space="preserve">Confirm / other place</w:t>
            </w:r>
          </w:p>
        </w:tc>
        <w:tc>
          <w:tcPr>
            <w:tcW w:w="1152" w:type="dxa"/>
          </w:tcPr>
          <w:p>
            <w:pPr>
              <w:spacing w:after="20" w:before="20"/>
              <w:rPr>
                <w:rFonts w:ascii="Arial" w:hAnsi="Arial" w:cs="Arial"/>
                <w:sz w:val="14"/>
                <w:szCs w:val="14"/>
              </w:rPr>
            </w:pPr>
            <w:r>
              <w:rPr>
                <w:rFonts w:ascii="Arial" w:hAnsi="Arial" w:cs="Arial"/>
                <w:sz w:val="14"/>
                <w:szCs w:val="14"/>
              </w:rPr>
              <w:t xml:space="preserve">Processing Head</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AN.3.17</w:t>
            </w:r>
          </w:p>
        </w:tc>
        <w:tc>
          <w:tcPr>
            <w:tcW w:w="1296" w:type="dxa"/>
          </w:tcPr>
          <w:p>
            <w:pPr>
              <w:spacing w:after="20" w:before="20"/>
              <w:rPr>
                <w:rFonts w:ascii="Arial" w:hAnsi="Arial" w:cs="Arial"/>
                <w:sz w:val="14"/>
                <w:szCs w:val="14"/>
              </w:rPr>
            </w:pPr>
            <w:r>
              <w:rPr>
                <w:rFonts w:ascii="Arial" w:hAnsi="Arial" w:cs="Arial"/>
                <w:sz w:val="14"/>
                <w:szCs w:val="14"/>
              </w:rPr>
              <w:t xml:space="preserve">CLR-RN-19</w:t>
            </w:r>
          </w:p>
        </w:tc>
        <w:tc>
          <w:tcPr>
            <w:tcW w:w="3024" w:type="dxa"/>
          </w:tcPr>
          <w:p>
            <w:pPr>
              <w:spacing w:after="20" w:before="20"/>
              <w:rPr>
                <w:rFonts w:ascii="Arial" w:hAnsi="Arial" w:cs="Arial"/>
                <w:sz w:val="14"/>
                <w:szCs w:val="14"/>
              </w:rPr>
            </w:pPr>
            <w:r>
              <w:rPr>
                <w:rFonts w:ascii="Arial" w:hAnsi="Arial" w:cs="Arial"/>
                <w:sz w:val="14"/>
                <w:szCs w:val="14"/>
              </w:rPr>
              <w:t xml:space="preserve">What the Contact Center and LAMD users see on the renewal account.</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say.</w:t>
            </w:r>
          </w:p>
        </w:tc>
        <w:tc>
          <w:tcPr>
            <w:tcW w:w="1584" w:type="dxa"/>
          </w:tcPr>
          <w:p>
            <w:pPr>
              <w:spacing w:after="20" w:before="20"/>
              <w:rPr>
                <w:rFonts w:ascii="Arial" w:hAnsi="Arial" w:cs="Arial"/>
                <w:sz w:val="14"/>
                <w:szCs w:val="14"/>
              </w:rPr>
            </w:pPr>
            <w:r>
              <w:rPr>
                <w:rFonts w:ascii="Arial" w:hAnsi="Arial" w:cs="Arial"/>
                <w:sz w:val="14"/>
                <w:szCs w:val="14"/>
              </w:rPr>
              <w:t xml:space="preserve">Confirm the proposal of FRRN.001.02</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AN.3.18</w:t>
            </w:r>
          </w:p>
        </w:tc>
        <w:tc>
          <w:tcPr>
            <w:tcW w:w="1296" w:type="dxa"/>
          </w:tcPr>
          <w:p>
            <w:pPr>
              <w:spacing w:after="20" w:before="20"/>
              <w:rPr>
                <w:rFonts w:ascii="Arial" w:hAnsi="Arial" w:cs="Arial"/>
                <w:sz w:val="14"/>
                <w:szCs w:val="14"/>
              </w:rPr>
            </w:pPr>
            <w:r>
              <w:rPr>
                <w:rFonts w:ascii="Arial" w:hAnsi="Arial" w:cs="Arial"/>
                <w:sz w:val="14"/>
                <w:szCs w:val="14"/>
              </w:rPr>
              <w:t xml:space="preserve">CLR-RN-21</w:t>
            </w:r>
          </w:p>
        </w:tc>
        <w:tc>
          <w:tcPr>
            <w:tcW w:w="3024" w:type="dxa"/>
          </w:tcPr>
          <w:p>
            <w:pPr>
              <w:spacing w:after="20" w:before="20"/>
              <w:rPr>
                <w:rFonts w:ascii="Arial" w:hAnsi="Arial" w:cs="Arial"/>
                <w:sz w:val="14"/>
                <w:szCs w:val="14"/>
              </w:rPr>
            </w:pPr>
            <w:r>
              <w:rPr>
                <w:rFonts w:ascii="Arial" w:hAnsi="Arial" w:cs="Arial"/>
                <w:sz w:val="14"/>
                <w:szCs w:val="14"/>
              </w:rPr>
              <w:t xml:space="preserve">Codes typed in Renewal Setup, or drop-downs by name.</w:t>
            </w:r>
          </w:p>
        </w:tc>
        <w:tc>
          <w:tcPr>
            <w:tcW w:w="2304" w:type="dxa"/>
          </w:tcPr>
          <w:p>
            <w:pPr>
              <w:spacing w:after="20" w:before="20"/>
              <w:rPr>
                <w:rFonts w:ascii="Arial" w:hAnsi="Arial" w:cs="Arial"/>
                <w:sz w:val="14"/>
                <w:szCs w:val="14"/>
              </w:rPr>
            </w:pPr>
            <w:r>
              <w:rPr>
                <w:rFonts w:ascii="Arial" w:hAnsi="Arial" w:cs="Arial"/>
                <w:sz w:val="14"/>
                <w:szCs w:val="14"/>
              </w:rPr>
              <w:t xml:space="preserve">Screen behaviour not in BDOI's FRS.</w:t>
            </w:r>
          </w:p>
        </w:tc>
        <w:tc>
          <w:tcPr>
            <w:tcW w:w="1584" w:type="dxa"/>
          </w:tcPr>
          <w:p>
            <w:pPr>
              <w:spacing w:after="20" w:before="20"/>
              <w:rPr>
                <w:rFonts w:ascii="Arial" w:hAnsi="Arial" w:cs="Arial"/>
                <w:sz w:val="14"/>
                <w:szCs w:val="14"/>
              </w:rPr>
            </w:pPr>
            <w:r>
              <w:rPr>
                <w:rFonts w:ascii="Arial" w:hAnsi="Arial" w:cs="Arial"/>
                <w:sz w:val="14"/>
                <w:szCs w:val="14"/>
              </w:rPr>
              <w:t xml:space="preserve">Confirm / drop-downs</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Administrator</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AN.3.19</w:t>
            </w:r>
          </w:p>
        </w:tc>
        <w:tc>
          <w:tcPr>
            <w:tcW w:w="1296" w:type="dxa"/>
          </w:tcPr>
          <w:p>
            <w:pPr>
              <w:spacing w:after="20" w:before="20"/>
              <w:rPr>
                <w:rFonts w:ascii="Arial" w:hAnsi="Arial" w:cs="Arial"/>
                <w:sz w:val="14"/>
                <w:szCs w:val="14"/>
              </w:rPr>
            </w:pPr>
            <w:r>
              <w:rPr>
                <w:rFonts w:ascii="Arial" w:hAnsi="Arial" w:cs="Arial"/>
                <w:sz w:val="14"/>
                <w:szCs w:val="14"/>
              </w:rPr>
              <w:t xml:space="preserve">CLR-RN-22; CLR-RN-24</w:t>
            </w:r>
          </w:p>
        </w:tc>
        <w:tc>
          <w:tcPr>
            <w:tcW w:w="3024" w:type="dxa"/>
          </w:tcPr>
          <w:p>
            <w:pPr>
              <w:spacing w:after="20" w:before="20"/>
              <w:rPr>
                <w:rFonts w:ascii="Arial" w:hAnsi="Arial" w:cs="Arial"/>
                <w:sz w:val="14"/>
                <w:szCs w:val="14"/>
              </w:rPr>
            </w:pPr>
            <w:r>
              <w:rPr>
                <w:rFonts w:ascii="Arial" w:hAnsi="Arial" w:cs="Arial"/>
                <w:sz w:val="14"/>
                <w:szCs w:val="14"/>
              </w:rPr>
              <w:t xml:space="preserve">Side stages on the step bar and the short status labels in the lists.</w:t>
            </w:r>
          </w:p>
        </w:tc>
        <w:tc>
          <w:tcPr>
            <w:tcW w:w="2304" w:type="dxa"/>
          </w:tcPr>
          <w:p>
            <w:pPr>
              <w:spacing w:after="20" w:before="20"/>
              <w:rPr>
                <w:rFonts w:ascii="Arial" w:hAnsi="Arial" w:cs="Arial"/>
                <w:sz w:val="14"/>
                <w:szCs w:val="14"/>
              </w:rPr>
            </w:pPr>
            <w:r>
              <w:rPr>
                <w:rFonts w:ascii="Arial" w:hAnsi="Arial" w:cs="Arial"/>
                <w:sz w:val="14"/>
                <w:szCs w:val="14"/>
              </w:rPr>
              <w:t xml:space="preserve">Screen behaviour not in BDOI's FRS.</w:t>
            </w:r>
          </w:p>
        </w:tc>
        <w:tc>
          <w:tcPr>
            <w:tcW w:w="1584" w:type="dxa"/>
          </w:tcPr>
          <w:p>
            <w:pPr>
              <w:spacing w:after="20" w:before="20"/>
              <w:rPr>
                <w:rFonts w:ascii="Arial" w:hAnsi="Arial" w:cs="Arial"/>
                <w:sz w:val="14"/>
                <w:szCs w:val="14"/>
              </w:rPr>
            </w:pPr>
            <w:r>
              <w:rPr>
                <w:rFonts w:ascii="Arial" w:hAnsi="Arial" w:cs="Arial"/>
                <w:sz w:val="14"/>
                <w:szCs w:val="14"/>
              </w:rPr>
              <w:t xml:space="preserve">Confirm</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AN.3.20</w:t>
            </w:r>
          </w:p>
        </w:tc>
        <w:tc>
          <w:tcPr>
            <w:tcW w:w="1296" w:type="dxa"/>
          </w:tcPr>
          <w:p>
            <w:pPr>
              <w:spacing w:after="20" w:before="20"/>
              <w:rPr>
                <w:rFonts w:ascii="Arial" w:hAnsi="Arial" w:cs="Arial"/>
                <w:sz w:val="14"/>
                <w:szCs w:val="14"/>
              </w:rPr>
            </w:pPr>
            <w:r>
              <w:rPr>
                <w:rFonts w:ascii="Arial" w:hAnsi="Arial" w:cs="Arial"/>
                <w:sz w:val="14"/>
                <w:szCs w:val="14"/>
              </w:rPr>
              <w:t xml:space="preserve">CLR-RN-23</w:t>
            </w:r>
          </w:p>
        </w:tc>
        <w:tc>
          <w:tcPr>
            <w:tcW w:w="3024" w:type="dxa"/>
          </w:tcPr>
          <w:p>
            <w:pPr>
              <w:spacing w:after="20" w:before="20"/>
              <w:rPr>
                <w:rFonts w:ascii="Arial" w:hAnsi="Arial" w:cs="Arial"/>
                <w:sz w:val="14"/>
                <w:szCs w:val="14"/>
              </w:rPr>
            </w:pPr>
            <w:r>
              <w:rPr>
                <w:rFonts w:ascii="Arial" w:hAnsi="Arial" w:cs="Arial"/>
                <w:sz w:val="14"/>
                <w:szCs w:val="14"/>
              </w:rPr>
              <w:t xml:space="preserve">Processing completes the missing mandatory fields of a migrated policy before the Renewal Advice.</w:t>
            </w:r>
          </w:p>
        </w:tc>
        <w:tc>
          <w:tcPr>
            <w:tcW w:w="2304" w:type="dxa"/>
          </w:tcPr>
          <w:p>
            <w:pPr>
              <w:spacing w:after="20" w:before="20"/>
              <w:rPr>
                <w:rFonts w:ascii="Arial" w:hAnsi="Arial" w:cs="Arial"/>
                <w:sz w:val="14"/>
                <w:szCs w:val="14"/>
              </w:rPr>
            </w:pPr>
            <w:r>
              <w:rPr>
                <w:rFonts w:ascii="Arial" w:hAnsi="Arial" w:cs="Arial"/>
                <w:sz w:val="14"/>
                <w:szCs w:val="14"/>
              </w:rPr>
              <w:t xml:space="preserve">Not in BDOI's FRS.</w:t>
            </w:r>
          </w:p>
        </w:tc>
        <w:tc>
          <w:tcPr>
            <w:tcW w:w="1584" w:type="dxa"/>
          </w:tcPr>
          <w:p>
            <w:pPr>
              <w:spacing w:after="20" w:before="20"/>
              <w:rPr>
                <w:rFonts w:ascii="Arial" w:hAnsi="Arial" w:cs="Arial"/>
                <w:sz w:val="14"/>
                <w:szCs w:val="14"/>
              </w:rPr>
            </w:pPr>
            <w:r>
              <w:rPr>
                <w:rFonts w:ascii="Arial" w:hAnsi="Arial" w:cs="Arial"/>
                <w:sz w:val="14"/>
                <w:szCs w:val="14"/>
              </w:rPr>
              <w:t xml:space="preserve">Confirm</w:t>
            </w:r>
          </w:p>
        </w:tc>
        <w:tc>
          <w:tcPr>
            <w:tcW w:w="1152" w:type="dxa"/>
          </w:tcPr>
          <w:p>
            <w:pPr>
              <w:spacing w:after="20" w:before="20"/>
              <w:rPr>
                <w:rFonts w:ascii="Arial" w:hAnsi="Arial" w:cs="Arial"/>
                <w:sz w:val="14"/>
                <w:szCs w:val="14"/>
              </w:rPr>
            </w:pPr>
            <w:r>
              <w:rPr>
                <w:rFonts w:ascii="Arial" w:hAnsi="Arial" w:cs="Arial"/>
                <w:sz w:val="14"/>
                <w:szCs w:val="14"/>
              </w:rPr>
              <w:t xml:space="preserve">Processing Head</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AN.3.21</w:t>
            </w:r>
          </w:p>
        </w:tc>
        <w:tc>
          <w:tcPr>
            <w:tcW w:w="1296" w:type="dxa"/>
          </w:tcPr>
          <w:p>
            <w:pPr>
              <w:spacing w:after="20" w:before="20"/>
              <w:rPr>
                <w:rFonts w:ascii="Arial" w:hAnsi="Arial" w:cs="Arial"/>
                <w:sz w:val="14"/>
                <w:szCs w:val="14"/>
              </w:rPr>
            </w:pPr>
            <w:r>
              <w:rPr>
                <w:rFonts w:ascii="Arial" w:hAnsi="Arial" w:cs="Arial"/>
                <w:sz w:val="14"/>
                <w:szCs w:val="14"/>
              </w:rPr>
              <w:t xml:space="preserve">CLR-RN-26</w:t>
            </w:r>
          </w:p>
        </w:tc>
        <w:tc>
          <w:tcPr>
            <w:tcW w:w="3024" w:type="dxa"/>
          </w:tcPr>
          <w:p>
            <w:pPr>
              <w:spacing w:after="20" w:before="20"/>
              <w:rPr>
                <w:rFonts w:ascii="Arial" w:hAnsi="Arial" w:cs="Arial"/>
                <w:sz w:val="14"/>
                <w:szCs w:val="14"/>
              </w:rPr>
            </w:pPr>
            <w:r>
              <w:rPr>
                <w:rFonts w:ascii="Arial" w:hAnsi="Arial" w:cs="Arial"/>
                <w:sz w:val="14"/>
                <w:szCs w:val="14"/>
              </w:rPr>
              <w:t xml:space="preserve">Landing page of the Renewal users after sign-in (Renewal Home or the common dashboard).</w:t>
            </w:r>
          </w:p>
        </w:tc>
        <w:tc>
          <w:tcPr>
            <w:tcW w:w="2304" w:type="dxa"/>
          </w:tcPr>
          <w:p>
            <w:pPr>
              <w:spacing w:after="20" w:before="20"/>
              <w:rPr>
                <w:rFonts w:ascii="Arial" w:hAnsi="Arial" w:cs="Arial"/>
                <w:sz w:val="14"/>
                <w:szCs w:val="14"/>
              </w:rPr>
            </w:pPr>
            <w:r>
              <w:rPr>
                <w:rFonts w:ascii="Arial" w:hAnsi="Arial" w:cs="Arial"/>
                <w:sz w:val="14"/>
                <w:szCs w:val="14"/>
              </w:rPr>
              <w:t xml:space="preserve">BDOI's FRS has a Renewal landing page (FRRN.002.01) without saying it is the first page.</w:t>
            </w:r>
          </w:p>
        </w:tc>
        <w:tc>
          <w:tcPr>
            <w:tcW w:w="1584" w:type="dxa"/>
          </w:tcPr>
          <w:p>
            <w:pPr>
              <w:spacing w:after="20" w:before="20"/>
              <w:rPr>
                <w:rFonts w:ascii="Arial" w:hAnsi="Arial" w:cs="Arial"/>
                <w:sz w:val="14"/>
                <w:szCs w:val="14"/>
              </w:rPr>
            </w:pPr>
            <w:r>
              <w:rPr>
                <w:rFonts w:ascii="Arial" w:hAnsi="Arial" w:cs="Arial"/>
                <w:sz w:val="14"/>
                <w:szCs w:val="14"/>
              </w:rPr>
              <w:t xml:space="preserve">Choice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AN.3.22</w:t>
            </w:r>
          </w:p>
        </w:tc>
        <w:tc>
          <w:tcPr>
            <w:tcW w:w="1296" w:type="dxa"/>
          </w:tcPr>
          <w:p>
            <w:pPr>
              <w:spacing w:after="20" w:before="20"/>
              <w:rPr>
                <w:rFonts w:ascii="Arial" w:hAnsi="Arial" w:cs="Arial"/>
                <w:sz w:val="14"/>
                <w:szCs w:val="14"/>
              </w:rPr>
            </w:pPr>
            <w:r>
              <w:rPr>
                <w:rFonts w:ascii="Arial" w:hAnsi="Arial" w:cs="Arial"/>
                <w:sz w:val="14"/>
                <w:szCs w:val="14"/>
              </w:rPr>
              <w:t xml:space="preserve">CLR-RN-39</w:t>
            </w:r>
          </w:p>
        </w:tc>
        <w:tc>
          <w:tcPr>
            <w:tcW w:w="3024" w:type="dxa"/>
          </w:tcPr>
          <w:p>
            <w:pPr>
              <w:spacing w:after="20" w:before="20"/>
              <w:rPr>
                <w:rFonts w:ascii="Arial" w:hAnsi="Arial" w:cs="Arial"/>
                <w:sz w:val="14"/>
                <w:szCs w:val="14"/>
              </w:rPr>
            </w:pPr>
            <w:r>
              <w:rPr>
                <w:rFonts w:ascii="Arial" w:hAnsi="Arial" w:cs="Arial"/>
                <w:sz w:val="14"/>
                <w:szCs w:val="14"/>
              </w:rPr>
              <w:t xml:space="preserve">The classification filter and the export by classification stay on the RMEL.</w:t>
            </w:r>
          </w:p>
        </w:tc>
        <w:tc>
          <w:tcPr>
            <w:tcW w:w="2304" w:type="dxa"/>
          </w:tcPr>
          <w:p>
            <w:pPr>
              <w:spacing w:after="20" w:before="20"/>
              <w:rPr>
                <w:rFonts w:ascii="Arial" w:hAnsi="Arial" w:cs="Arial"/>
                <w:sz w:val="14"/>
                <w:szCs w:val="14"/>
              </w:rPr>
            </w:pPr>
            <w:r>
              <w:rPr>
                <w:rFonts w:ascii="Arial" w:hAnsi="Arial" w:cs="Arial"/>
                <w:sz w:val="14"/>
                <w:szCs w:val="14"/>
              </w:rPr>
              <w:t xml:space="preserve">The Walkthrough addendum no longer lists them; BDOI's panels show the buckets.</w:t>
            </w:r>
          </w:p>
        </w:tc>
        <w:tc>
          <w:tcPr>
            <w:tcW w:w="1584" w:type="dxa"/>
          </w:tcPr>
          <w:p>
            <w:pPr>
              <w:spacing w:after="20" w:before="20"/>
              <w:rPr>
                <w:rFonts w:ascii="Arial" w:hAnsi="Arial" w:cs="Arial"/>
                <w:sz w:val="14"/>
                <w:szCs w:val="14"/>
              </w:rPr>
            </w:pPr>
            <w:r>
              <w:rPr>
                <w:rFonts w:ascii="Arial" w:hAnsi="Arial" w:cs="Arial"/>
                <w:sz w:val="14"/>
                <w:szCs w:val="14"/>
              </w:rPr>
              <w:t xml:space="preserve">Confirm</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AN.3.23</w:t>
            </w:r>
          </w:p>
        </w:tc>
        <w:tc>
          <w:tcPr>
            <w:tcW w:w="1296" w:type="dxa"/>
          </w:tcPr>
          <w:p>
            <w:pPr>
              <w:spacing w:after="20" w:before="20"/>
              <w:rPr>
                <w:rFonts w:ascii="Arial" w:hAnsi="Arial" w:cs="Arial"/>
                <w:sz w:val="14"/>
                <w:szCs w:val="14"/>
              </w:rPr>
            </w:pPr>
            <w:r>
              <w:rPr>
                <w:rFonts w:ascii="Arial" w:hAnsi="Arial" w:cs="Arial"/>
                <w:sz w:val="14"/>
                <w:szCs w:val="14"/>
              </w:rPr>
              <w:t xml:space="preserve">New in v1.1</w:t>
            </w:r>
          </w:p>
        </w:tc>
        <w:tc>
          <w:tcPr>
            <w:tcW w:w="3024" w:type="dxa"/>
          </w:tcPr>
          <w:p>
            <w:pPr>
              <w:spacing w:after="20" w:before="20"/>
              <w:rPr>
                <w:rFonts w:ascii="Arial" w:hAnsi="Arial" w:cs="Arial"/>
                <w:sz w:val="14"/>
                <w:szCs w:val="14"/>
              </w:rPr>
            </w:pPr>
            <w:r>
              <w:rPr>
                <w:rFonts w:ascii="Arial" w:hAnsi="Arial" w:cs="Arial"/>
                <w:sz w:val="14"/>
                <w:szCs w:val="14"/>
              </w:rPr>
              <w:t xml:space="preserve">What a BDOFC or SOLD match changes on the renewal account (FRRN.012.07).</w:t>
            </w:r>
          </w:p>
        </w:tc>
        <w:tc>
          <w:tcPr>
            <w:tcW w:w="2304" w:type="dxa"/>
          </w:tcPr>
          <w:p>
            <w:pPr>
              <w:spacing w:after="20" w:before="20"/>
              <w:rPr>
                <w:rFonts w:ascii="Arial" w:hAnsi="Arial" w:cs="Arial"/>
                <w:sz w:val="14"/>
                <w:szCs w:val="14"/>
              </w:rPr>
            </w:pPr>
            <w:r>
              <w:rPr>
                <w:rFonts w:ascii="Arial" w:hAnsi="Arial" w:cs="Arial"/>
                <w:sz w:val="14"/>
                <w:szCs w:val="14"/>
              </w:rPr>
              <w:t xml:space="preserve">FRRN.012.07 evaluates matched records without stating the outcome.</w:t>
            </w:r>
          </w:p>
        </w:tc>
        <w:tc>
          <w:tcPr>
            <w:tcW w:w="1584" w:type="dxa"/>
          </w:tcPr>
          <w:p>
            <w:pPr>
              <w:spacing w:after="20" w:before="20"/>
              <w:rPr>
                <w:rFonts w:ascii="Arial" w:hAnsi="Arial" w:cs="Arial"/>
                <w:sz w:val="14"/>
                <w:szCs w:val="14"/>
              </w:rPr>
            </w:pPr>
            <w:r>
              <w:rPr>
                <w:rFonts w:ascii="Arial" w:hAnsi="Arial" w:cs="Arial"/>
                <w:sz w:val="14"/>
                <w:szCs w:val="14"/>
              </w:rPr>
              <w:t xml:space="preserve">Rule per report type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keepNext/>
              <w:spacing w:after="20" w:before="20"/>
              <w:rPr>
                <w:rFonts w:ascii="Arial" w:hAnsi="Arial" w:cs="Arial"/>
                <w:sz w:val="14"/>
                <w:szCs w:val="14"/>
              </w:rPr>
            </w:pPr>
            <w:r>
              <w:rPr>
                <w:rFonts w:ascii="Arial" w:hAnsi="Arial" w:cs="Arial"/>
                <w:sz w:val="14"/>
                <w:szCs w:val="14"/>
              </w:rPr>
              <w:t xml:space="preserve">AN.3.24</w:t>
            </w:r>
          </w:p>
        </w:tc>
        <w:tc>
          <w:tcPr>
            <w:tcW w:w="1296" w:type="dxa"/>
          </w:tcPr>
          <w:p>
            <w:pPr>
              <w:keepNext/>
              <w:spacing w:after="20" w:before="20"/>
              <w:rPr>
                <w:rFonts w:ascii="Arial" w:hAnsi="Arial" w:cs="Arial"/>
                <w:sz w:val="14"/>
                <w:szCs w:val="14"/>
              </w:rPr>
            </w:pPr>
            <w:r>
              <w:rPr>
                <w:rFonts w:ascii="Arial" w:hAnsi="Arial" w:cs="Arial"/>
                <w:sz w:val="14"/>
                <w:szCs w:val="14"/>
              </w:rPr>
              <w:t xml:space="preserve">New in v1.1</w:t>
            </w:r>
          </w:p>
        </w:tc>
        <w:tc>
          <w:tcPr>
            <w:tcW w:w="3024" w:type="dxa"/>
          </w:tcPr>
          <w:p>
            <w:pPr>
              <w:keepNext/>
              <w:spacing w:after="20" w:before="20"/>
              <w:rPr>
                <w:rFonts w:ascii="Arial" w:hAnsi="Arial" w:cs="Arial"/>
                <w:sz w:val="14"/>
                <w:szCs w:val="14"/>
              </w:rPr>
            </w:pPr>
            <w:r>
              <w:rPr>
                <w:rFonts w:ascii="Arial" w:hAnsi="Arial" w:cs="Arial"/>
                <w:sz w:val="14"/>
                <w:szCs w:val="14"/>
              </w:rPr>
              <w:t xml:space="preserve">The sanitation rules of CBG Home (Annex C) and the fields updated automatically for CBG Home and Non-CBG (FRRN.009.01).</w:t>
            </w:r>
          </w:p>
        </w:tc>
        <w:tc>
          <w:tcPr>
            <w:tcW w:w="2304" w:type="dxa"/>
          </w:tcPr>
          <w:p>
            <w:pPr>
              <w:keepNext/>
              <w:spacing w:after="20" w:before="20"/>
              <w:rPr>
                <w:rFonts w:ascii="Arial" w:hAnsi="Arial" w:cs="Arial"/>
                <w:sz w:val="14"/>
                <w:szCs w:val="14"/>
              </w:rPr>
            </w:pPr>
            <w:r>
              <w:rPr>
                <w:rFonts w:ascii="Arial" w:hAnsi="Arial" w:cs="Arial"/>
                <w:sz w:val="14"/>
                <w:szCs w:val="14"/>
              </w:rPr>
              <w:t xml:space="preserve">Both are empty in BDOI's FRS.</w:t>
            </w:r>
          </w:p>
        </w:tc>
        <w:tc>
          <w:tcPr>
            <w:tcW w:w="1584" w:type="dxa"/>
          </w:tcPr>
          <w:p>
            <w:pPr>
              <w:keepNext/>
              <w:spacing w:after="20" w:before="20"/>
              <w:rPr>
                <w:rFonts w:ascii="Arial" w:hAnsi="Arial" w:cs="Arial"/>
                <w:sz w:val="14"/>
                <w:szCs w:val="14"/>
              </w:rPr>
            </w:pPr>
            <w:r>
              <w:rPr>
                <w:rFonts w:ascii="Arial" w:hAnsi="Arial" w:cs="Arial"/>
                <w:sz w:val="14"/>
                <w:szCs w:val="14"/>
              </w:rPr>
              <w:t xml:space="preserve">Rules as Annex C; field list</w:t>
            </w:r>
          </w:p>
        </w:tc>
        <w:tc>
          <w:tcPr>
            <w:tcW w:w="1152" w:type="dxa"/>
          </w:tcPr>
          <w:p>
            <w:pPr>
              <w:keepNext/>
              <w:spacing w:after="20" w:before="20"/>
              <w:rPr>
                <w:rFonts w:ascii="Arial" w:hAnsi="Arial" w:cs="Arial"/>
                <w:sz w:val="14"/>
                <w:szCs w:val="14"/>
              </w:rPr>
            </w:pPr>
            <w:r>
              <w:rPr>
                <w:rFonts w:ascii="Arial" w:hAnsi="Arial" w:cs="Arial"/>
                <w:sz w:val="14"/>
                <w:szCs w:val="14"/>
              </w:rPr>
              <w:t xml:space="preserve">Product Owner, Renewal; CBG</w:t>
            </w:r>
          </w:p>
        </w:tc>
        <w:tc>
          <w:tcPr>
            <w:tcW w:w="1007" w:type="dxa"/>
          </w:tcPr>
          <w:p>
            <w:pPr>
              <w:keepNext/>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keepNext/>
              <w:spacing w:after="20" w:before="20"/>
              <w:rPr>
                <w:rFonts w:ascii="Arial" w:hAnsi="Arial" w:cs="Arial"/>
                <w:sz w:val="14"/>
                <w:szCs w:val="14"/>
              </w:rPr>
            </w:pPr>
            <w:r>
              <w:rPr>
                <w:rFonts w:ascii="Arial" w:hAnsi="Arial" w:cs="Arial"/>
                <w:sz w:val="14"/>
                <w:szCs w:val="14"/>
              </w:rPr>
              <w:t xml:space="preserve">AN.3.25</w:t>
            </w:r>
          </w:p>
        </w:tc>
        <w:tc>
          <w:tcPr>
            <w:tcW w:w="1296" w:type="dxa"/>
          </w:tcPr>
          <w:p>
            <w:pPr>
              <w:keepNext/>
              <w:spacing w:after="20" w:before="20"/>
              <w:rPr>
                <w:rFonts w:ascii="Arial" w:hAnsi="Arial" w:cs="Arial"/>
                <w:sz w:val="14"/>
                <w:szCs w:val="14"/>
              </w:rPr>
            </w:pPr>
            <w:r>
              <w:rPr>
                <w:rFonts w:ascii="Arial" w:hAnsi="Arial" w:cs="Arial"/>
                <w:sz w:val="14"/>
                <w:szCs w:val="14"/>
              </w:rPr>
              <w:t xml:space="preserve">DCR-065; DCR-076; DCR-077</w:t>
            </w:r>
          </w:p>
        </w:tc>
        <w:tc>
          <w:tcPr>
            <w:tcW w:w="3024" w:type="dxa"/>
          </w:tcPr>
          <w:p>
            <w:pPr>
              <w:keepNext/>
              <w:spacing w:after="20" w:before="20"/>
              <w:rPr>
                <w:rFonts w:ascii="Arial" w:hAnsi="Arial" w:cs="Arial"/>
                <w:sz w:val="14"/>
                <w:szCs w:val="14"/>
              </w:rPr>
            </w:pPr>
            <w:r>
              <w:rPr>
                <w:rFonts w:ascii="Arial" w:hAnsi="Arial" w:cs="Arial"/>
                <w:sz w:val="14"/>
                <w:szCs w:val="14"/>
              </w:rPr>
              <w:t xml:space="preserve">Slips of the BRD text: labels of 1.003.4.1.1.21-24 all read 1.21; RA IDs 4.09.x; the workshop table titled for New Business; the source IDs of BRRN.020-040.</w:t>
            </w:r>
          </w:p>
        </w:tc>
        <w:tc>
          <w:tcPr>
            <w:tcW w:w="2304" w:type="dxa"/>
          </w:tcPr>
          <w:p>
            <w:pPr>
              <w:keepNext/>
              <w:spacing w:after="20" w:before="20"/>
              <w:rPr>
                <w:rFonts w:ascii="Arial" w:hAnsi="Arial" w:cs="Arial"/>
                <w:sz w:val="14"/>
                <w:szCs w:val="14"/>
              </w:rPr>
            </w:pPr>
            <w:r>
              <w:rPr>
                <w:rFonts w:ascii="Arial" w:hAnsi="Arial" w:cs="Arial"/>
                <w:sz w:val="14"/>
                <w:szCs w:val="14"/>
              </w:rPr>
              <w:t xml:space="preserve">Corrections of the BRD, not of the FRS.</w:t>
            </w:r>
          </w:p>
        </w:tc>
        <w:tc>
          <w:tcPr>
            <w:tcW w:w="1584" w:type="dxa"/>
          </w:tcPr>
          <w:p>
            <w:pPr>
              <w:keepNext/>
              <w:spacing w:after="20" w:before="20"/>
              <w:rPr>
                <w:rFonts w:ascii="Arial" w:hAnsi="Arial" w:cs="Arial"/>
                <w:sz w:val="14"/>
                <w:szCs w:val="14"/>
              </w:rPr>
            </w:pPr>
            <w:r>
              <w:rPr>
                <w:rFonts w:ascii="Arial" w:hAnsi="Arial" w:cs="Arial"/>
                <w:sz w:val="14"/>
                <w:szCs w:val="14"/>
              </w:rPr>
              <w:t xml:space="preserve">Corrected BRD pages or confirmation</w:t>
            </w:r>
          </w:p>
        </w:tc>
        <w:tc>
          <w:tcPr>
            <w:tcW w:w="1152" w:type="dxa"/>
          </w:tcPr>
          <w:p>
            <w:pPr>
              <w:keepNext/>
              <w:spacing w:after="20" w:before="20"/>
              <w:rPr>
                <w:rFonts w:ascii="Arial" w:hAnsi="Arial" w:cs="Arial"/>
                <w:sz w:val="14"/>
                <w:szCs w:val="14"/>
              </w:rPr>
            </w:pPr>
            <w:r>
              <w:rPr>
                <w:rFonts w:ascii="Arial" w:hAnsi="Arial" w:cs="Arial"/>
                <w:sz w:val="14"/>
                <w:szCs w:val="14"/>
              </w:rPr>
              <w:t xml:space="preserve">BRD owner (ESG - Business Project Services)</w:t>
            </w:r>
          </w:p>
        </w:tc>
        <w:tc>
          <w:tcPr>
            <w:tcW w:w="1007" w:type="dxa"/>
          </w:tcPr>
          <w:p>
            <w:pPr>
              <w:keepNext/>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AN.3.26</w:t>
            </w:r>
          </w:p>
        </w:tc>
        <w:tc>
          <w:tcPr>
            <w:tcW w:w="1296" w:type="dxa"/>
          </w:tcPr>
          <w:p>
            <w:pPr>
              <w:spacing w:after="20" w:before="20"/>
              <w:rPr>
                <w:rFonts w:ascii="Arial" w:hAnsi="Arial" w:cs="Arial"/>
                <w:sz w:val="14"/>
                <w:szCs w:val="14"/>
              </w:rPr>
            </w:pPr>
            <w:r>
              <w:rPr>
                <w:rFonts w:ascii="Arial" w:hAnsi="Arial" w:cs="Arial"/>
                <w:sz w:val="14"/>
                <w:szCs w:val="14"/>
              </w:rPr>
              <w:t xml:space="preserve">DCR-061; DCR-066; DCR-068; DCR-069</w:t>
            </w:r>
          </w:p>
        </w:tc>
        <w:tc>
          <w:tcPr>
            <w:tcW w:w="3024" w:type="dxa"/>
          </w:tcPr>
          <w:p>
            <w:pPr>
              <w:spacing w:after="20" w:before="20"/>
              <w:rPr>
                <w:rFonts w:ascii="Arial" w:hAnsi="Arial" w:cs="Arial"/>
                <w:sz w:val="14"/>
                <w:szCs w:val="14"/>
              </w:rPr>
            </w:pPr>
            <w:r>
              <w:rPr>
                <w:rFonts w:ascii="Arial" w:hAnsi="Arial" w:cs="Arial"/>
                <w:sz w:val="14"/>
                <w:szCs w:val="14"/>
              </w:rPr>
              <w:t xml:space="preserve">Confirm the signed BRD text is final; the Processing Officer profile (BRD 4.001.1.1 reads Operations Team Leader); the recipient of an account returned by Processing (3.008.2.5); the approval e-mail of the addenda.</w:t>
            </w:r>
          </w:p>
        </w:tc>
        <w:tc>
          <w:tcPr>
            <w:tcW w:w="2304" w:type="dxa"/>
          </w:tcPr>
          <w:p>
            <w:pPr>
              <w:spacing w:after="20" w:before="20"/>
              <w:rPr>
                <w:rFonts w:ascii="Arial" w:hAnsi="Arial" w:cs="Arial"/>
                <w:sz w:val="14"/>
                <w:szCs w:val="14"/>
              </w:rPr>
            </w:pPr>
            <w:r>
              <w:rPr>
                <w:rFonts w:ascii="Arial" w:hAnsi="Arial" w:cs="Arial"/>
                <w:sz w:val="14"/>
                <w:szCs w:val="14"/>
              </w:rPr>
              <w:t xml:space="preserve">Points on the BRD document.</w:t>
            </w:r>
          </w:p>
        </w:tc>
        <w:tc>
          <w:tcPr>
            <w:tcW w:w="1584" w:type="dxa"/>
          </w:tcPr>
          <w:p>
            <w:pPr>
              <w:spacing w:after="20" w:before="20"/>
              <w:rPr>
                <w:rFonts w:ascii="Arial" w:hAnsi="Arial" w:cs="Arial"/>
                <w:sz w:val="14"/>
                <w:szCs w:val="14"/>
              </w:rPr>
            </w:pPr>
            <w:r>
              <w:rPr>
                <w:rFonts w:ascii="Arial" w:hAnsi="Arial" w:cs="Arial"/>
                <w:sz w:val="14"/>
                <w:szCs w:val="14"/>
              </w:rPr>
              <w:t xml:space="preserve">Confirmation</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bl>
    <w:p>
      <w:pPr>
        <w:spacing w:after="0"/>
        <w:rPr>
          <w:rFonts w:ascii="Arial" w:hAnsi="Arial" w:cs="Arial"/>
        </w:rPr>
      </w:pPr>
    </w:p>
    <w:p>
      <w:pPr>
        <w:rPr>
          <w:rFonts w:ascii="Arial" w:hAnsi="Arial" w:cs="Arial"/>
          <w:sz w:val="18"/>
          <w:szCs w:val="18"/>
        </w:rPr>
      </w:pPr>
      <w:r>
        <w:rPr>
          <w:rFonts w:ascii="Arial" w:hAnsi="Arial" w:cs="Arial"/>
          <w:i/>
          <w:sz w:val="18"/>
          <w:szCs w:val="18"/>
        </w:rPr>
        <w:t xml:space="preserve">60 earlier questions, clarifications and assumptions are answered by BDOI's FRS and are not repeated here (sheet Answered in the BDOI FRS of the Test Cases and Traceability workbook); 10 items are values, templates, data or signatures the Business Unit provides (requirements collection workbook).</w:t>
      </w:r>
    </w:p>
    <w:p>
      <w:pPr>
        <w:pStyle w:val="Heading1"/>
        <w:keepNext/>
        <w:keepLines/>
        <w:pageBreakBefore/>
        <w:spacing w:line="259" w:lineRule="auto"/>
      </w:pPr>
      <w:r>
        <w:rPr>
          <w:rFonts w:ascii="Arial" w:hAnsi="Arial" w:cs="Arial"/>
        </w:rPr>
        <w:t xml:space="preserve">Annex AO – Observations and Points for BDOI Decision</w:t>
      </w:r>
    </w:p>
    <w:p>
      <w:pPr>
        <w:rPr>
          <w:rFonts w:ascii="Arial" w:hAnsi="Arial" w:cs="Arial"/>
        </w:rPr>
      </w:pPr>
      <w:r>
        <w:rPr>
          <w:rFonts w:ascii="Arial" w:hAnsi="Arial" w:cs="Arial"/>
        </w:rPr>
        <w:t xml:space="preserve">Every point where the proposed behaviour differs from the original text of this FRS or from the BRD of 8-Oct-2026, the slips noticed in BDOI's text, the changes made to the Business Requirements Mapping, the rows added to BDOI's annexes and the other observations of this version. BDOI's text is kept in the body of the document; this annex gives both readings, the BRD text, what version 1.1 proposes, the impact and who decides. Every point starts as Open; a point that BIBS offers both ways, chosen by a system setting, reads Configurable - BDOI to confirm the setting. The Business Unit records its decision in the Change Request Register workbook (sheet Decisions log).</w:t>
      </w:r>
    </w:p>
    <w:p>
      <w:pPr>
        <w:keepNext/>
        <w:spacing w:after="80" w:before="200"/>
        <w:rPr>
          <w:rFonts w:ascii="Arial" w:hAnsi="Arial" w:cs="Arial"/>
          <w:sz w:val="22"/>
          <w:szCs w:val="22"/>
        </w:rPr>
      </w:pPr>
      <w:r>
        <w:rPr>
          <w:rFonts w:ascii="Arial" w:hAnsi="Arial" w:cs="Arial"/>
          <w:b/>
          <w:bCs/>
          <w:color w:val="014EA9"/>
          <w:sz w:val="22"/>
          <w:szCs w:val="22"/>
        </w:rPr>
        <w:t xml:space="preserve">AO.1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c>
          <w:tcPr>
            <w:tcW w:w="1007" w:type="dxa"/>
          </w:tcPr>
          <w:p>
            <w:pPr>
              <w:spacing w:after="20" w:before="20"/>
              <w:rPr>
                <w:rFonts w:ascii="Arial" w:hAnsi="Arial" w:cs="Arial"/>
                <w:sz w:val="14"/>
                <w:szCs w:val="14"/>
              </w:rPr>
            </w:pPr>
            <w:r>
              <w:rPr>
                <w:rFonts w:ascii="Arial" w:hAnsi="Arial" w:cs="Arial"/>
                <w:sz w:val="14"/>
                <w:szCs w:val="14"/>
              </w:rPr>
              <w:t xml:space="preserve">AO-01 (C01)</w:t>
            </w:r>
          </w:p>
        </w:tc>
        <w:tc>
          <w:tcPr>
            <w:tcW w:w="1584" w:type="dxa"/>
          </w:tcPr>
          <w:p>
            <w:pPr>
              <w:spacing w:after="20" w:before="20"/>
              <w:rPr>
                <w:rFonts w:ascii="Arial" w:hAnsi="Arial" w:cs="Arial"/>
                <w:sz w:val="14"/>
                <w:szCs w:val="14"/>
              </w:rPr>
            </w:pPr>
            <w:r>
              <w:rPr>
                <w:rFonts w:ascii="Arial" w:hAnsi="Arial" w:cs="Arial"/>
                <w:sz w:val="14"/>
                <w:szCs w:val="14"/>
              </w:rPr>
              <w:t xml:space="preserve">Third bucket and missing data (Rule)</w:t>
            </w:r>
          </w:p>
        </w:tc>
        <w:tc>
          <w:tcPr>
            <w:tcW w:w="2736" w:type="dxa"/>
          </w:tcPr>
          <w:p>
            <w:pPr>
              <w:spacing w:after="20" w:before="20"/>
              <w:rPr>
                <w:rFonts w:ascii="Arial" w:hAnsi="Arial" w:cs="Arial"/>
                <w:sz w:val="14"/>
                <w:szCs w:val="14"/>
              </w:rPr>
            </w:pPr>
            <w:r>
              <w:rPr>
                <w:rFonts w:ascii="Arial" w:hAnsi="Arial" w:cs="Arial"/>
                <w:sz w:val="14"/>
                <w:szCs w:val="14"/>
              </w:rPr>
              <w:t xml:space="preserve">FRRN.008.01: "Clean... Review... Non-Renewable"; FRRN.007.02: missing mandatory fields "flag as Review Record".</w:t>
            </w:r>
          </w:p>
        </w:tc>
        <w:tc>
          <w:tcPr>
            <w:tcW w:w="2160" w:type="dxa"/>
          </w:tcPr>
          <w:p>
            <w:pPr>
              <w:spacing w:after="20" w:before="20"/>
              <w:rPr>
                <w:rFonts w:ascii="Arial" w:hAnsi="Arial" w:cs="Arial"/>
                <w:sz w:val="14"/>
                <w:szCs w:val="14"/>
              </w:rPr>
            </w:pPr>
            <w:r>
              <w:rPr>
                <w:rFonts w:ascii="Arial" w:hAnsi="Arial" w:cs="Arial"/>
                <w:sz w:val="14"/>
                <w:szCs w:val="14"/>
              </w:rPr>
              <w:t xml:space="preserve">BRRN.023: "Clean, Review, Exception"; the Walkthrough annex rules R23 (p.21) make missing mandatory data a sanitation failure.</w:t>
            </w:r>
          </w:p>
        </w:tc>
        <w:tc>
          <w:tcPr>
            <w:tcW w:w="3311" w:type="dxa"/>
          </w:tcPr>
          <w:p>
            <w:pPr>
              <w:spacing w:after="20" w:before="20"/>
              <w:rPr>
                <w:rFonts w:ascii="Arial" w:hAnsi="Arial" w:cs="Arial"/>
                <w:sz w:val="14"/>
                <w:szCs w:val="14"/>
              </w:rPr>
            </w:pPr>
            <w:r>
              <w:rPr>
                <w:rFonts w:ascii="Arial" w:hAnsi="Arial" w:cs="Arial"/>
                <w:sz w:val="14"/>
                <w:szCs w:val="14"/>
              </w:rPr>
              <w:t xml:space="preserve">Keep Clean / Review / Exception as the BRD says; show the Not for Renewal accounts as BDOI's "Non-Renewable" panel (a filter on the disposition). (The system today: Clean, Review, Exception.) Available in BIBS: the third panel of the renewal accounts is Non-Renewable (default, BDOI's panels Clean, Review, Non-Renewable and All, the Exception accounts shown under Review) or Exception (the BRD's Clean, Review and Exception).</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AO-02 (C02)</w:t>
            </w:r>
          </w:p>
        </w:tc>
        <w:tc>
          <w:tcPr>
            <w:tcW w:w="1584" w:type="dxa"/>
          </w:tcPr>
          <w:p>
            <w:pPr>
              <w:spacing w:after="20" w:before="20"/>
              <w:rPr>
                <w:rFonts w:ascii="Arial" w:hAnsi="Arial" w:cs="Arial"/>
                <w:sz w:val="14"/>
                <w:szCs w:val="14"/>
              </w:rPr>
            </w:pPr>
            <w:r>
              <w:rPr>
                <w:rFonts w:ascii="Arial" w:hAnsi="Arial" w:cs="Arial"/>
                <w:sz w:val="14"/>
                <w:szCs w:val="14"/>
              </w:rPr>
              <w:t xml:space="preserve">TSI above PHP 250M (Rule)</w:t>
            </w:r>
          </w:p>
        </w:tc>
        <w:tc>
          <w:tcPr>
            <w:tcW w:w="2736" w:type="dxa"/>
          </w:tcPr>
          <w:p>
            <w:pPr>
              <w:spacing w:after="20" w:before="20"/>
              <w:rPr>
                <w:rFonts w:ascii="Arial" w:hAnsi="Arial" w:cs="Arial"/>
                <w:sz w:val="14"/>
                <w:szCs w:val="14"/>
              </w:rPr>
            </w:pPr>
            <w:r>
              <w:rPr>
                <w:rFonts w:ascii="Arial" w:hAnsi="Arial" w:cs="Arial"/>
                <w:sz w:val="14"/>
                <w:szCs w:val="14"/>
              </w:rPr>
              <w:t xml:space="preserve">FRRN.007.02: above the threshold "Clean Record with 'For Quotation' disposition", routed to the TSU queue, "Review" once the quotation is available.</w:t>
            </w:r>
          </w:p>
        </w:tc>
        <w:tc>
          <w:tcPr>
            <w:tcW w:w="2160" w:type="dxa"/>
          </w:tcPr>
          <w:p>
            <w:pPr>
              <w:spacing w:after="20" w:before="20"/>
              <w:rPr>
                <w:rFonts w:ascii="Arial" w:hAnsi="Arial" w:cs="Arial"/>
                <w:sz w:val="14"/>
                <w:szCs w:val="14"/>
              </w:rPr>
            </w:pPr>
            <w:r>
              <w:rPr>
                <w:rFonts w:ascii="Arial" w:hAnsi="Arial" w:cs="Arial"/>
                <w:sz w:val="14"/>
                <w:szCs w:val="14"/>
              </w:rPr>
              <w:t xml:space="preserve">Walkthrough SC-12, SC-13: above the threshold the renewal goes to TSU or proposal handling.</w:t>
            </w:r>
          </w:p>
        </w:tc>
        <w:tc>
          <w:tcPr>
            <w:tcW w:w="3311" w:type="dxa"/>
          </w:tcPr>
          <w:p>
            <w:pPr>
              <w:spacing w:after="20" w:before="20"/>
              <w:rPr>
                <w:rFonts w:ascii="Arial" w:hAnsi="Arial" w:cs="Arial"/>
                <w:sz w:val="14"/>
                <w:szCs w:val="14"/>
              </w:rPr>
            </w:pPr>
            <w:r>
              <w:rPr>
                <w:rFonts w:ascii="Arial" w:hAnsi="Arial" w:cs="Arial"/>
                <w:sz w:val="14"/>
                <w:szCs w:val="14"/>
              </w:rPr>
              <w:t xml:space="preserve">Keep the Review bucket (the TSU route is manual work) and use BDOI's disposition word once the For Quotation / For Proposal meaning is settled. (The system today: Review with a proposed disposition.) Available in BIBS: an account above the sum insured threshold is Clean For Quotation and goes to the TSU (default, BDOI's rule) or Review with a proposal for the TSU.</w:t>
            </w:r>
          </w:p>
        </w:tc>
        <w:tc>
          <w:tcPr>
            <w:tcW w:w="1440" w:type="dxa"/>
          </w:tcPr>
          <w:p>
            <w:pPr>
              <w:spacing w:after="20" w:before="20"/>
              <w:rPr>
                <w:rFonts w:ascii="Arial" w:hAnsi="Arial" w:cs="Arial"/>
                <w:sz w:val="14"/>
                <w:szCs w:val="14"/>
              </w:rPr>
            </w:pPr>
            <w:r>
              <w:rPr>
                <w:rFonts w:ascii="Arial" w:hAnsi="Arial" w:cs="Arial"/>
                <w:sz w:val="14"/>
                <w:szCs w:val="14"/>
              </w:rPr>
              <w:t xml:space="preserve">Matches: Both partly</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AO-03 (C03)</w:t>
            </w:r>
          </w:p>
        </w:tc>
        <w:tc>
          <w:tcPr>
            <w:tcW w:w="1584" w:type="dxa"/>
          </w:tcPr>
          <w:p>
            <w:pPr>
              <w:spacing w:after="20" w:before="20"/>
              <w:rPr>
                <w:rFonts w:ascii="Arial" w:hAnsi="Arial" w:cs="Arial"/>
                <w:sz w:val="14"/>
                <w:szCs w:val="14"/>
              </w:rPr>
            </w:pPr>
            <w:r>
              <w:rPr>
                <w:rFonts w:ascii="Arial" w:hAnsi="Arial" w:cs="Arial"/>
                <w:sz w:val="14"/>
                <w:szCs w:val="14"/>
              </w:rPr>
              <w:t xml:space="preserve">Meaning of For Quotation and For Proposal (Naming and routing)</w:t>
            </w:r>
          </w:p>
        </w:tc>
        <w:tc>
          <w:tcPr>
            <w:tcW w:w="2736" w:type="dxa"/>
          </w:tcPr>
          <w:p>
            <w:pPr>
              <w:spacing w:after="20" w:before="20"/>
              <w:rPr>
                <w:rFonts w:ascii="Arial" w:hAnsi="Arial" w:cs="Arial"/>
                <w:sz w:val="14"/>
                <w:szCs w:val="14"/>
              </w:rPr>
            </w:pPr>
            <w:r>
              <w:rPr>
                <w:rFonts w:ascii="Arial" w:hAnsi="Arial" w:cs="Arial"/>
                <w:sz w:val="14"/>
                <w:szCs w:val="14"/>
              </w:rPr>
              <w:t xml:space="preserve">FRRN.017: Quick and Full Proposal only for "For Proposal"; FRRN.018: "For Quotation" goes to a TSU request (non-package quotation, Annex K).</w:t>
            </w:r>
          </w:p>
        </w:tc>
        <w:tc>
          <w:tcPr>
            <w:tcW w:w="2160" w:type="dxa"/>
          </w:tcPr>
          <w:p>
            <w:pPr>
              <w:spacing w:after="20" w:before="20"/>
              <w:rPr>
                <w:rFonts w:ascii="Arial" w:hAnsi="Arial" w:cs="Arial"/>
                <w:sz w:val="14"/>
                <w:szCs w:val="14"/>
              </w:rPr>
            </w:pPr>
            <w:r>
              <w:rPr>
                <w:rFonts w:ascii="Arial" w:hAnsi="Arial" w:cs="Arial"/>
                <w:sz w:val="14"/>
                <w:szCs w:val="14"/>
              </w:rPr>
              <w:t xml:space="preserve">BRD 2.004.3 lists both dispositions without defining the route.</w:t>
            </w:r>
          </w:p>
        </w:tc>
        <w:tc>
          <w:tcPr>
            <w:tcW w:w="3311" w:type="dxa"/>
          </w:tcPr>
          <w:p>
            <w:pPr>
              <w:spacing w:after="20" w:before="20"/>
              <w:rPr>
                <w:rFonts w:ascii="Arial" w:hAnsi="Arial" w:cs="Arial"/>
                <w:sz w:val="14"/>
                <w:szCs w:val="14"/>
              </w:rPr>
            </w:pPr>
            <w:r>
              <w:rPr>
                <w:rFonts w:ascii="Arial" w:hAnsi="Arial" w:cs="Arial"/>
                <w:sz w:val="14"/>
                <w:szCs w:val="14"/>
              </w:rPr>
              <w:t xml:space="preserve">Adopt BDOI's meaning (BDOI's process vocabulary) after Marketing confirms it; the change to the system is the routing of the two values. (The system today: For Quotation to the package quotation, For Proposal to the proposal request.)</w:t>
            </w:r>
          </w:p>
        </w:tc>
        <w:tc>
          <w:tcPr>
            <w:tcW w:w="1440" w:type="dxa"/>
          </w:tcPr>
          <w:p>
            <w:pPr>
              <w:spacing w:after="20" w:before="20"/>
              <w:rPr>
                <w:rFonts w:ascii="Arial" w:hAnsi="Arial" w:cs="Arial"/>
                <w:sz w:val="14"/>
                <w:szCs w:val="14"/>
              </w:rPr>
            </w:pPr>
            <w:r>
              <w:rPr>
                <w:rFonts w:ascii="Arial" w:hAnsi="Arial" w:cs="Arial"/>
                <w:sz w:val="14"/>
                <w:szCs w:val="14"/>
              </w:rPr>
              <w:t xml:space="preserve">Matches: Not stated</w:t>
            </w:r>
          </w:p>
        </w:tc>
        <w:tc>
          <w:tcPr>
            <w:tcW w:w="1440" w:type="dxa"/>
          </w:tcPr>
          <w:p>
            <w:pPr>
              <w:spacing w:after="20" w:before="20"/>
              <w:rPr>
                <w:rFonts w:ascii="Arial" w:hAnsi="Arial" w:cs="Arial"/>
                <w:sz w:val="14"/>
                <w:szCs w:val="14"/>
              </w:rPr>
            </w:pPr>
            <w:r>
              <w:rPr>
                <w:rFonts w:ascii="Arial" w:hAnsi="Arial" w:cs="Arial"/>
                <w:sz w:val="14"/>
                <w:szCs w:val="14"/>
              </w:rPr>
              <w:t xml:space="preserve">Marketing; TSU</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AO-04 (C04)</w:t>
            </w:r>
          </w:p>
        </w:tc>
        <w:tc>
          <w:tcPr>
            <w:tcW w:w="1584" w:type="dxa"/>
          </w:tcPr>
          <w:p>
            <w:pPr>
              <w:spacing w:after="20" w:before="20"/>
              <w:rPr>
                <w:rFonts w:ascii="Arial" w:hAnsi="Arial" w:cs="Arial"/>
                <w:sz w:val="14"/>
                <w:szCs w:val="14"/>
              </w:rPr>
            </w:pPr>
            <w:r>
              <w:rPr>
                <w:rFonts w:ascii="Arial" w:hAnsi="Arial" w:cs="Arial"/>
                <w:sz w:val="14"/>
                <w:szCs w:val="14"/>
              </w:rPr>
              <w:t xml:space="preserve">Paid-off loans (Loan Fully Paid) (Rule)</w:t>
            </w:r>
          </w:p>
        </w:tc>
        <w:tc>
          <w:tcPr>
            <w:tcW w:w="2736" w:type="dxa"/>
          </w:tcPr>
          <w:p>
            <w:pPr>
              <w:spacing w:after="20" w:before="20"/>
              <w:rPr>
                <w:rFonts w:ascii="Arial" w:hAnsi="Arial" w:cs="Arial"/>
                <w:sz w:val="14"/>
                <w:szCs w:val="14"/>
              </w:rPr>
            </w:pPr>
            <w:r>
              <w:rPr>
                <w:rFonts w:ascii="Arial" w:hAnsi="Arial" w:cs="Arial"/>
                <w:sz w:val="14"/>
                <w:szCs w:val="14"/>
              </w:rPr>
              <w:t xml:space="preserve">Annex C CBG Motor: "Loan Fully Paid... Renew As Is... Clean / For renewal" (account type becomes CLG Auto Open Market, Annex D); Process Flow: Paid goes to "Not For Renewal" and "Flag as Exception".</w:t>
            </w:r>
          </w:p>
        </w:tc>
        <w:tc>
          <w:tcPr>
            <w:tcW w:w="2160" w:type="dxa"/>
          </w:tcPr>
          <w:p>
            <w:pPr>
              <w:spacing w:after="20" w:before="20"/>
              <w:rPr>
                <w:rFonts w:ascii="Arial" w:hAnsi="Arial" w:cs="Arial"/>
                <w:sz w:val="14"/>
                <w:szCs w:val="14"/>
              </w:rPr>
            </w:pPr>
            <w:r>
              <w:rPr>
                <w:rFonts w:ascii="Arial" w:hAnsi="Arial" w:cs="Arial"/>
                <w:sz w:val="14"/>
                <w:szCs w:val="14"/>
              </w:rPr>
              <w:t xml:space="preserve">BRRN.029: match paid-off loans "to determine renewal eligibility and proper routing".</w:t>
            </w:r>
          </w:p>
        </w:tc>
        <w:tc>
          <w:tcPr>
            <w:tcW w:w="3311" w:type="dxa"/>
          </w:tcPr>
          <w:p>
            <w:pPr>
              <w:spacing w:after="20" w:before="20"/>
              <w:rPr>
                <w:rFonts w:ascii="Arial" w:hAnsi="Arial" w:cs="Arial"/>
                <w:sz w:val="14"/>
                <w:szCs w:val="14"/>
              </w:rPr>
            </w:pPr>
            <w:r>
              <w:rPr>
                <w:rFonts w:ascii="Arial" w:hAnsi="Arial" w:cs="Arial"/>
                <w:sz w:val="14"/>
                <w:szCs w:val="14"/>
              </w:rPr>
              <w:t xml:space="preserve">Ask BDOI which of its two rules applies; we recommend Annex C (renew in the open market) as the detailed rule, with the change of account type. (The system today: Not for Renewal, reason Loan fully paid.)</w:t>
            </w:r>
          </w:p>
        </w:tc>
        <w:tc>
          <w:tcPr>
            <w:tcW w:w="1440" w:type="dxa"/>
          </w:tcPr>
          <w:p>
            <w:pPr>
              <w:spacing w:after="20" w:before="20"/>
              <w:rPr>
                <w:rFonts w:ascii="Arial" w:hAnsi="Arial" w:cs="Arial"/>
                <w:sz w:val="14"/>
                <w:szCs w:val="14"/>
              </w:rPr>
            </w:pPr>
            <w:r>
              <w:rPr>
                <w:rFonts w:ascii="Arial" w:hAnsi="Arial" w:cs="Arial"/>
                <w:sz w:val="14"/>
                <w:szCs w:val="14"/>
              </w:rPr>
              <w:t xml:space="preserve">Matches: Ours and BDOI's flow; not BDOI's Annex C</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CBG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AO-05 (C05)</w:t>
            </w:r>
          </w:p>
        </w:tc>
        <w:tc>
          <w:tcPr>
            <w:tcW w:w="1584" w:type="dxa"/>
          </w:tcPr>
          <w:p>
            <w:pPr>
              <w:spacing w:after="20" w:before="20"/>
              <w:rPr>
                <w:rFonts w:ascii="Arial" w:hAnsi="Arial" w:cs="Arial"/>
                <w:sz w:val="14"/>
                <w:szCs w:val="14"/>
              </w:rPr>
            </w:pPr>
            <w:r>
              <w:rPr>
                <w:rFonts w:ascii="Arial" w:hAnsi="Arial" w:cs="Arial"/>
                <w:sz w:val="14"/>
                <w:szCs w:val="14"/>
              </w:rPr>
              <w:t xml:space="preserve">RMU loans (Rule)</w:t>
            </w:r>
          </w:p>
        </w:tc>
        <w:tc>
          <w:tcPr>
            <w:tcW w:w="2736" w:type="dxa"/>
          </w:tcPr>
          <w:p>
            <w:pPr>
              <w:spacing w:after="20" w:before="20"/>
              <w:rPr>
                <w:rFonts w:ascii="Arial" w:hAnsi="Arial" w:cs="Arial"/>
                <w:sz w:val="14"/>
                <w:szCs w:val="14"/>
              </w:rPr>
            </w:pPr>
            <w:r>
              <w:rPr>
                <w:rFonts w:ascii="Arial" w:hAnsi="Arial" w:cs="Arial"/>
                <w:sz w:val="14"/>
                <w:szCs w:val="14"/>
              </w:rPr>
              <w:t xml:space="preserve">Annex C: RMU with Renew As Is is "Clean / For renewal"; Process Flow: RMU goes to "Not For Renewal"; RMU is derived from the AO code in the RMU list (FRRN.041).</w:t>
            </w:r>
          </w:p>
        </w:tc>
        <w:tc>
          <w:tcPr>
            <w:tcW w:w="2160" w:type="dxa"/>
          </w:tcPr>
          <w:p>
            <w:pPr>
              <w:spacing w:after="20" w:before="20"/>
              <w:rPr>
                <w:rFonts w:ascii="Arial" w:hAnsi="Arial" w:cs="Arial"/>
                <w:sz w:val="14"/>
                <w:szCs w:val="14"/>
              </w:rPr>
            </w:pPr>
            <w:r>
              <w:rPr>
                <w:rFonts w:ascii="Arial" w:hAnsi="Arial" w:cs="Arial"/>
                <w:sz w:val="14"/>
                <w:szCs w:val="14"/>
              </w:rPr>
              <w:t xml:space="preserve">BRRN.029, BRD 2.004.4.1 (reason RMU).</w:t>
            </w:r>
          </w:p>
        </w:tc>
        <w:tc>
          <w:tcPr>
            <w:tcW w:w="3311" w:type="dxa"/>
          </w:tcPr>
          <w:p>
            <w:pPr>
              <w:spacing w:after="20" w:before="20"/>
              <w:rPr>
                <w:rFonts w:ascii="Arial" w:hAnsi="Arial" w:cs="Arial"/>
                <w:sz w:val="14"/>
                <w:szCs w:val="14"/>
              </w:rPr>
            </w:pPr>
            <w:r>
              <w:rPr>
                <w:rFonts w:ascii="Arial" w:hAnsi="Arial" w:cs="Arial"/>
                <w:sz w:val="14"/>
                <w:szCs w:val="14"/>
              </w:rPr>
              <w:t xml:space="preserve">Ask BDOI; take RMU from the AO code list if LAMD sends the full loan list (FRRN.012). (The system today: Not for Renewal or transfer; RMU from the report.)</w:t>
            </w:r>
          </w:p>
        </w:tc>
        <w:tc>
          <w:tcPr>
            <w:tcW w:w="1440" w:type="dxa"/>
          </w:tcPr>
          <w:p>
            <w:pPr>
              <w:spacing w:after="20" w:before="20"/>
              <w:rPr>
                <w:rFonts w:ascii="Arial" w:hAnsi="Arial" w:cs="Arial"/>
                <w:sz w:val="14"/>
                <w:szCs w:val="14"/>
              </w:rPr>
            </w:pPr>
            <w:r>
              <w:rPr>
                <w:rFonts w:ascii="Arial" w:hAnsi="Arial" w:cs="Arial"/>
                <w:sz w:val="14"/>
                <w:szCs w:val="14"/>
              </w:rPr>
              <w:t xml:space="preserve">Matches: Ours and BDOI's flow; not BDOI's Annex C</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CBG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AO-06 (C06)</w:t>
            </w:r>
          </w:p>
        </w:tc>
        <w:tc>
          <w:tcPr>
            <w:tcW w:w="1584" w:type="dxa"/>
          </w:tcPr>
          <w:p>
            <w:pPr>
              <w:spacing w:after="20" w:before="20"/>
              <w:rPr>
                <w:rFonts w:ascii="Arial" w:hAnsi="Arial" w:cs="Arial"/>
                <w:sz w:val="14"/>
                <w:szCs w:val="14"/>
              </w:rPr>
            </w:pPr>
            <w:r>
              <w:rPr>
                <w:rFonts w:ascii="Arial" w:hAnsi="Arial" w:cs="Arial"/>
                <w:sz w:val="14"/>
                <w:szCs w:val="14"/>
              </w:rPr>
              <w:t xml:space="preserve">Assignment of accounts (Rule)</w:t>
            </w:r>
          </w:p>
        </w:tc>
        <w:tc>
          <w:tcPr>
            <w:tcW w:w="2736" w:type="dxa"/>
          </w:tcPr>
          <w:p>
            <w:pPr>
              <w:spacing w:after="20" w:before="20"/>
              <w:rPr>
                <w:rFonts w:ascii="Arial" w:hAnsi="Arial" w:cs="Arial"/>
                <w:sz w:val="14"/>
                <w:szCs w:val="14"/>
              </w:rPr>
            </w:pPr>
            <w:r>
              <w:rPr>
                <w:rFonts w:ascii="Arial" w:hAnsi="Arial" w:cs="Arial"/>
                <w:sz w:val="14"/>
                <w:szCs w:val="14"/>
              </w:rPr>
              <w:t xml:space="preserve">FRRN.010.01: "automatic assignment... based on teams and sub teams", round robin, for Marketing and Processing.</w:t>
            </w:r>
          </w:p>
        </w:tc>
        <w:tc>
          <w:tcPr>
            <w:tcW w:w="2160" w:type="dxa"/>
          </w:tcPr>
          <w:p>
            <w:pPr>
              <w:spacing w:after="20" w:before="20"/>
              <w:rPr>
                <w:rFonts w:ascii="Arial" w:hAnsi="Arial" w:cs="Arial"/>
                <w:sz w:val="14"/>
                <w:szCs w:val="14"/>
              </w:rPr>
            </w:pPr>
            <w:r>
              <w:rPr>
                <w:rFonts w:ascii="Arial" w:hAnsi="Arial" w:cs="Arial"/>
                <w:sz w:val="14"/>
                <w:szCs w:val="14"/>
              </w:rPr>
              <w:t xml:space="preserve">BRD 1.005, 3.005: the Team Lead assigns accounts to the AO or Processing Officer.</w:t>
            </w:r>
          </w:p>
        </w:tc>
        <w:tc>
          <w:tcPr>
            <w:tcW w:w="3311" w:type="dxa"/>
          </w:tcPr>
          <w:p>
            <w:pPr>
              <w:spacing w:after="20" w:before="20"/>
              <w:rPr>
                <w:rFonts w:ascii="Arial" w:hAnsi="Arial" w:cs="Arial"/>
                <w:sz w:val="14"/>
                <w:szCs w:val="14"/>
              </w:rPr>
            </w:pPr>
            <w:r>
              <w:rPr>
                <w:rFonts w:ascii="Arial" w:hAnsi="Arial" w:cs="Arial"/>
                <w:sz w:val="14"/>
                <w:szCs w:val="14"/>
              </w:rPr>
              <w:t xml:space="preserve">Keep the Team Lead assignment of the BRD and add automatic assignment as an option per segment (change to the system), if BDOI confirms. (The system today: Manual assignment.) Available in BIBS: the renewal accounts of the market segments chosen are assigned automatically to an Account Officer of the team, fewest open accounts first and then in turn, and the accounts routed to Processing to a Processing Officer when a second setting is on; with no segment chosen (default, the BRD) the Team Leader assigns.</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Marketing and Processing Heads</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AO-07 (C07)</w:t>
            </w:r>
          </w:p>
        </w:tc>
        <w:tc>
          <w:tcPr>
            <w:tcW w:w="1584" w:type="dxa"/>
          </w:tcPr>
          <w:p>
            <w:pPr>
              <w:spacing w:after="20" w:before="20"/>
              <w:rPr>
                <w:rFonts w:ascii="Arial" w:hAnsi="Arial" w:cs="Arial"/>
                <w:sz w:val="14"/>
                <w:szCs w:val="14"/>
              </w:rPr>
            </w:pPr>
            <w:r>
              <w:rPr>
                <w:rFonts w:ascii="Arial" w:hAnsi="Arial" w:cs="Arial"/>
                <w:sz w:val="14"/>
                <w:szCs w:val="14"/>
              </w:rPr>
              <w:t xml:space="preserve">Transfer to another unit (Rule)</w:t>
            </w:r>
          </w:p>
        </w:tc>
        <w:tc>
          <w:tcPr>
            <w:tcW w:w="2736" w:type="dxa"/>
          </w:tcPr>
          <w:p>
            <w:pPr>
              <w:spacing w:after="20" w:before="20"/>
              <w:rPr>
                <w:rFonts w:ascii="Arial" w:hAnsi="Arial" w:cs="Arial"/>
                <w:sz w:val="14"/>
                <w:szCs w:val="14"/>
              </w:rPr>
            </w:pPr>
            <w:r>
              <w:rPr>
                <w:rFonts w:ascii="Arial" w:hAnsi="Arial" w:cs="Arial"/>
                <w:sz w:val="14"/>
                <w:szCs w:val="14"/>
              </w:rPr>
              <w:t xml:space="preserve">FRRN.011: "the original renewal account shall remain under the ownership of the current Marketing Unit"; the receiving unit creates a New Business account.</w:t>
            </w:r>
          </w:p>
        </w:tc>
        <w:tc>
          <w:tcPr>
            <w:tcW w:w="2160" w:type="dxa"/>
          </w:tcPr>
          <w:p>
            <w:pPr>
              <w:spacing w:after="20" w:before="20"/>
              <w:rPr>
                <w:rFonts w:ascii="Arial" w:hAnsi="Arial" w:cs="Arial"/>
                <w:sz w:val="14"/>
                <w:szCs w:val="14"/>
              </w:rPr>
            </w:pPr>
            <w:r>
              <w:rPr>
                <w:rFonts w:ascii="Arial" w:hAnsi="Arial" w:cs="Arial"/>
                <w:sz w:val="14"/>
                <w:szCs w:val="14"/>
              </w:rPr>
              <w:t xml:space="preserve">BRD 1.006, 1.007, 2.005: transfer the account to another unit; the receiving unit accepts or declines.</w:t>
            </w:r>
          </w:p>
        </w:tc>
        <w:tc>
          <w:tcPr>
            <w:tcW w:w="3311" w:type="dxa"/>
          </w:tcPr>
          <w:p>
            <w:pPr>
              <w:spacing w:after="20" w:before="20"/>
              <w:rPr>
                <w:rFonts w:ascii="Arial" w:hAnsi="Arial" w:cs="Arial"/>
                <w:sz w:val="14"/>
                <w:szCs w:val="14"/>
              </w:rPr>
            </w:pPr>
            <w:r>
              <w:rPr>
                <w:rFonts w:ascii="Arial" w:hAnsi="Arial" w:cs="Arial"/>
                <w:sz w:val="14"/>
                <w:szCs w:val="14"/>
              </w:rPr>
              <w:t xml:space="preserve">Keep the BRD transfer; add BDOI's referral as a second action (New Business opportunity) if BDOI wants both. (The system today: Ownership transfer.) Available in BIBS: a transfer to another Marketing unit is a referral (the receiving unit opens a New Business account and the renewal keeps its owner, BDOI's text), a move of the account (the BRD), or both offered to the user (default).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Marketing Heads</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AO-08 (C08)</w:t>
            </w:r>
          </w:p>
        </w:tc>
        <w:tc>
          <w:tcPr>
            <w:tcW w:w="1584" w:type="dxa"/>
          </w:tcPr>
          <w:p>
            <w:pPr>
              <w:spacing w:after="20" w:before="20"/>
              <w:rPr>
                <w:rFonts w:ascii="Arial" w:hAnsi="Arial" w:cs="Arial"/>
                <w:sz w:val="14"/>
                <w:szCs w:val="14"/>
              </w:rPr>
            </w:pPr>
            <w:r>
              <w:rPr>
                <w:rFonts w:ascii="Arial" w:hAnsi="Arial" w:cs="Arial"/>
                <w:sz w:val="14"/>
                <w:szCs w:val="14"/>
              </w:rPr>
              <w:t xml:space="preserve">Extraction trigger (Schedule)</w:t>
            </w:r>
          </w:p>
        </w:tc>
        <w:tc>
          <w:tcPr>
            <w:tcW w:w="2736" w:type="dxa"/>
          </w:tcPr>
          <w:p>
            <w:pPr>
              <w:spacing w:after="20" w:before="20"/>
              <w:rPr>
                <w:rFonts w:ascii="Arial" w:hAnsi="Arial" w:cs="Arial"/>
                <w:sz w:val="14"/>
                <w:szCs w:val="14"/>
              </w:rPr>
            </w:pPr>
            <w:r>
              <w:rPr>
                <w:rFonts w:ascii="Arial" w:hAnsi="Arial" w:cs="Arial"/>
                <w:sz w:val="14"/>
                <w:szCs w:val="14"/>
              </w:rPr>
              <w:t xml:space="preserve">Mapping of BRRN.030: "User will select date range to generate RMEL".</w:t>
            </w:r>
          </w:p>
        </w:tc>
        <w:tc>
          <w:tcPr>
            <w:tcW w:w="2160" w:type="dxa"/>
          </w:tcPr>
          <w:p>
            <w:pPr>
              <w:spacing w:after="20" w:before="20"/>
              <w:rPr>
                <w:rFonts w:ascii="Arial" w:hAnsi="Arial" w:cs="Arial"/>
                <w:sz w:val="14"/>
                <w:szCs w:val="14"/>
              </w:rPr>
            </w:pPr>
            <w:r>
              <w:rPr>
                <w:rFonts w:ascii="Arial" w:hAnsi="Arial" w:cs="Arial"/>
                <w:sz w:val="14"/>
                <w:szCs w:val="14"/>
              </w:rPr>
              <w:t xml:space="preserve">BRRN.030: "automatically extract renewal renewal accounts... using configurable lead days (e.g., -140 days)".</w:t>
            </w:r>
          </w:p>
        </w:tc>
        <w:tc>
          <w:tcPr>
            <w:tcW w:w="3311" w:type="dxa"/>
          </w:tcPr>
          <w:p>
            <w:pPr>
              <w:spacing w:after="20" w:before="20"/>
              <w:rPr>
                <w:rFonts w:ascii="Arial" w:hAnsi="Arial" w:cs="Arial"/>
                <w:sz w:val="14"/>
                <w:szCs w:val="14"/>
              </w:rPr>
            </w:pPr>
            <w:r>
              <w:rPr>
                <w:rFonts w:ascii="Arial" w:hAnsi="Arial" w:cs="Arial"/>
                <w:sz w:val="14"/>
                <w:szCs w:val="14"/>
              </w:rPr>
              <w:t xml:space="preserve">Keep both triggers; BDOI confirms the lead days per segment. (The system today: Daily run and on-demand range.)</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AO-09 (C09)</w:t>
            </w:r>
          </w:p>
        </w:tc>
        <w:tc>
          <w:tcPr>
            <w:tcW w:w="1584" w:type="dxa"/>
          </w:tcPr>
          <w:p>
            <w:pPr>
              <w:spacing w:after="20" w:before="20"/>
              <w:rPr>
                <w:rFonts w:ascii="Arial" w:hAnsi="Arial" w:cs="Arial"/>
                <w:sz w:val="14"/>
                <w:szCs w:val="14"/>
              </w:rPr>
            </w:pPr>
            <w:r>
              <w:rPr>
                <w:rFonts w:ascii="Arial" w:hAnsi="Arial" w:cs="Arial"/>
                <w:sz w:val="14"/>
                <w:szCs w:val="14"/>
              </w:rPr>
              <w:t xml:space="preserve">When the renewal account is created (Status)</w:t>
            </w:r>
          </w:p>
        </w:tc>
        <w:tc>
          <w:tcPr>
            <w:tcW w:w="2736" w:type="dxa"/>
          </w:tcPr>
          <w:p>
            <w:pPr>
              <w:spacing w:after="20" w:before="20"/>
              <w:rPr>
                <w:rFonts w:ascii="Arial" w:hAnsi="Arial" w:cs="Arial"/>
                <w:sz w:val="14"/>
                <w:szCs w:val="14"/>
              </w:rPr>
            </w:pPr>
            <w:r>
              <w:rPr>
                <w:rFonts w:ascii="Arial" w:hAnsi="Arial" w:cs="Arial"/>
                <w:sz w:val="14"/>
                <w:szCs w:val="14"/>
              </w:rPr>
              <w:t xml:space="preserve">FRRN.004.04: generation creates a renewal account per listed account with "For Disposition" and "In Process Renewal".</w:t>
            </w:r>
          </w:p>
        </w:tc>
        <w:tc>
          <w:tcPr>
            <w:tcW w:w="2160" w:type="dxa"/>
          </w:tcPr>
          <w:p>
            <w:pPr>
              <w:spacing w:after="20" w:before="20"/>
              <w:rPr>
                <w:rFonts w:ascii="Arial" w:hAnsi="Arial" w:cs="Arial"/>
                <w:sz w:val="14"/>
                <w:szCs w:val="14"/>
              </w:rPr>
            </w:pPr>
            <w:r>
              <w:rPr>
                <w:rFonts w:ascii="Arial" w:hAnsi="Arial" w:cs="Arial"/>
                <w:sz w:val="14"/>
                <w:szCs w:val="14"/>
              </w:rPr>
              <w:t xml:space="preserve">BRRN.021: renewal processing starts "only upon explicit user initiation".</w:t>
            </w:r>
          </w:p>
        </w:tc>
        <w:tc>
          <w:tcPr>
            <w:tcW w:w="3311" w:type="dxa"/>
          </w:tcPr>
          <w:p>
            <w:pPr>
              <w:spacing w:after="20" w:before="20"/>
              <w:rPr>
                <w:rFonts w:ascii="Arial" w:hAnsi="Arial" w:cs="Arial"/>
                <w:sz w:val="14"/>
                <w:szCs w:val="14"/>
              </w:rPr>
            </w:pPr>
            <w:r>
              <w:rPr>
                <w:rFonts w:ascii="Arial" w:hAnsi="Arial" w:cs="Arial"/>
                <w:sz w:val="14"/>
                <w:szCs w:val="14"/>
              </w:rPr>
              <w:t xml:space="preserve">Keep ours; use BDOI's status names on the renewal record (In Process Renewal for an initiated renewal). (The system today: Renewal record first, account at processing.)</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AO-10 (C10)</w:t>
            </w:r>
          </w:p>
        </w:tc>
        <w:tc>
          <w:tcPr>
            <w:tcW w:w="1584" w:type="dxa"/>
          </w:tcPr>
          <w:p>
            <w:pPr>
              <w:spacing w:after="20" w:before="20"/>
              <w:rPr>
                <w:rFonts w:ascii="Arial" w:hAnsi="Arial" w:cs="Arial"/>
                <w:sz w:val="14"/>
                <w:szCs w:val="14"/>
              </w:rPr>
            </w:pPr>
            <w:r>
              <w:rPr>
                <w:rFonts w:ascii="Arial" w:hAnsi="Arial" w:cs="Arial"/>
                <w:sz w:val="14"/>
                <w:szCs w:val="14"/>
              </w:rPr>
              <w:t xml:space="preserve">Insurer disposition values (Rule)</w:t>
            </w:r>
          </w:p>
        </w:tc>
        <w:tc>
          <w:tcPr>
            <w:tcW w:w="2736" w:type="dxa"/>
          </w:tcPr>
          <w:p>
            <w:pPr>
              <w:spacing w:after="20" w:before="20"/>
              <w:rPr>
                <w:rFonts w:ascii="Arial" w:hAnsi="Arial" w:cs="Arial"/>
                <w:sz w:val="14"/>
                <w:szCs w:val="14"/>
              </w:rPr>
            </w:pPr>
            <w:r>
              <w:rPr>
                <w:rFonts w:ascii="Arial" w:hAnsi="Arial" w:cs="Arial"/>
                <w:sz w:val="14"/>
                <w:szCs w:val="14"/>
              </w:rPr>
              <w:t xml:space="preserve">FRRN.013.02: nine values (Renew As Is / Approved, Rejected, Total Loss, Renew with surcharge, Renew under another package, three non-renewal causes, Apply minimum premium); Rejected goes to Review / For Disposition.</w:t>
            </w:r>
          </w:p>
        </w:tc>
        <w:tc>
          <w:tcPr>
            <w:tcW w:w="2160" w:type="dxa"/>
          </w:tcPr>
          <w:p>
            <w:pPr>
              <w:spacing w:after="20" w:before="20"/>
              <w:rPr>
                <w:rFonts w:ascii="Arial" w:hAnsi="Arial" w:cs="Arial"/>
                <w:sz w:val="14"/>
                <w:szCs w:val="14"/>
              </w:rPr>
            </w:pPr>
            <w:r>
              <w:rPr>
                <w:rFonts w:ascii="Arial" w:hAnsi="Arial" w:cs="Arial"/>
                <w:sz w:val="14"/>
                <w:szCs w:val="14"/>
              </w:rPr>
              <w:t xml:space="preserve">BRRN.035: insurer responses Approve / Renew As-Is, Reject and Revise.</w:t>
            </w:r>
          </w:p>
        </w:tc>
        <w:tc>
          <w:tcPr>
            <w:tcW w:w="3311" w:type="dxa"/>
          </w:tcPr>
          <w:p>
            <w:pPr>
              <w:spacing w:after="20" w:before="20"/>
              <w:rPr>
                <w:rFonts w:ascii="Arial" w:hAnsi="Arial" w:cs="Arial"/>
                <w:sz w:val="14"/>
                <w:szCs w:val="14"/>
              </w:rPr>
            </w:pPr>
            <w:r>
              <w:rPr>
                <w:rFonts w:ascii="Arial" w:hAnsi="Arial" w:cs="Arial"/>
                <w:sz w:val="14"/>
                <w:szCs w:val="14"/>
              </w:rPr>
              <w:t xml:space="preserve">Adopt BDOI's nine values as a list mapped to the three BRD outcomes, with BDOI's bucket and disposition per value (change to the system). (The system today: Three responses.)</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wording); BDOI more detailed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AO-11 (C11)</w:t>
            </w:r>
          </w:p>
        </w:tc>
        <w:tc>
          <w:tcPr>
            <w:tcW w:w="1584" w:type="dxa"/>
          </w:tcPr>
          <w:p>
            <w:pPr>
              <w:spacing w:after="20" w:before="20"/>
              <w:rPr>
                <w:rFonts w:ascii="Arial" w:hAnsi="Arial" w:cs="Arial"/>
                <w:sz w:val="14"/>
                <w:szCs w:val="14"/>
              </w:rPr>
            </w:pPr>
            <w:r>
              <w:rPr>
                <w:rFonts w:ascii="Arial" w:hAnsi="Arial" w:cs="Arial"/>
                <w:sz w:val="14"/>
                <w:szCs w:val="14"/>
              </w:rPr>
              <w:t xml:space="preserve">Lock of the account (Status)</w:t>
            </w:r>
          </w:p>
        </w:tc>
        <w:tc>
          <w:tcPr>
            <w:tcW w:w="2736" w:type="dxa"/>
          </w:tcPr>
          <w:p>
            <w:pPr>
              <w:spacing w:after="20" w:before="20"/>
              <w:rPr>
                <w:rFonts w:ascii="Arial" w:hAnsi="Arial" w:cs="Arial"/>
                <w:sz w:val="14"/>
                <w:szCs w:val="14"/>
              </w:rPr>
            </w:pPr>
            <w:r>
              <w:rPr>
                <w:rFonts w:ascii="Arial" w:hAnsi="Arial" w:cs="Arial"/>
                <w:sz w:val="14"/>
                <w:szCs w:val="14"/>
              </w:rPr>
              <w:t xml:space="preserve">FRRN.014.02: lock "when already posted and placement has been completed"; FRRN.022.01: RA generation disabled for locked accounts.</w:t>
            </w:r>
          </w:p>
        </w:tc>
        <w:tc>
          <w:tcPr>
            <w:tcW w:w="2160" w:type="dxa"/>
          </w:tcPr>
          <w:p>
            <w:pPr>
              <w:spacing w:after="20" w:before="20"/>
              <w:rPr>
                <w:rFonts w:ascii="Arial" w:hAnsi="Arial" w:cs="Arial"/>
                <w:sz w:val="14"/>
                <w:szCs w:val="14"/>
              </w:rPr>
            </w:pPr>
            <w:r>
              <w:rPr>
                <w:rFonts w:ascii="Arial" w:hAnsi="Arial" w:cs="Arial"/>
                <w:sz w:val="14"/>
                <w:szCs w:val="14"/>
              </w:rPr>
              <w:t xml:space="preserve">BRD 2.004.9: the account is locked once the RA is generated.</w:t>
            </w:r>
          </w:p>
        </w:tc>
        <w:tc>
          <w:tcPr>
            <w:tcW w:w="3311" w:type="dxa"/>
          </w:tcPr>
          <w:p>
            <w:pPr>
              <w:spacing w:after="20" w:before="20"/>
              <w:rPr>
                <w:rFonts w:ascii="Arial" w:hAnsi="Arial" w:cs="Arial"/>
                <w:sz w:val="14"/>
                <w:szCs w:val="14"/>
              </w:rPr>
            </w:pPr>
            <w:r>
              <w:rPr>
                <w:rFonts w:ascii="Arial" w:hAnsi="Arial" w:cs="Arial"/>
                <w:sz w:val="14"/>
                <w:szCs w:val="14"/>
              </w:rPr>
              <w:t xml:space="preserve">Keep the RA lock of the BRD and add BDOI's lock after placement (edits after placement are already refused by the account). (The system today: Lock at RA generation.) Available in BIBS: Marketing can no longer change the account once the Renewal Advice is generated (default, BDOI's text) or once it is posted and the placement is sent.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AO-12 (C12)</w:t>
            </w:r>
          </w:p>
        </w:tc>
        <w:tc>
          <w:tcPr>
            <w:tcW w:w="1584" w:type="dxa"/>
          </w:tcPr>
          <w:p>
            <w:pPr>
              <w:spacing w:after="20" w:before="20"/>
              <w:rPr>
                <w:rFonts w:ascii="Arial" w:hAnsi="Arial" w:cs="Arial"/>
                <w:sz w:val="14"/>
                <w:szCs w:val="14"/>
              </w:rPr>
            </w:pPr>
            <w:r>
              <w:rPr>
                <w:rFonts w:ascii="Arial" w:hAnsi="Arial" w:cs="Arial"/>
                <w:sz w:val="14"/>
                <w:szCs w:val="14"/>
              </w:rPr>
              <w:t xml:space="preserve">Hold cover duration and trigger (Rule)</w:t>
            </w:r>
          </w:p>
        </w:tc>
        <w:tc>
          <w:tcPr>
            <w:tcW w:w="2736" w:type="dxa"/>
          </w:tcPr>
          <w:p>
            <w:pPr>
              <w:spacing w:after="20" w:before="20"/>
              <w:rPr>
                <w:rFonts w:ascii="Arial" w:hAnsi="Arial" w:cs="Arial"/>
                <w:sz w:val="14"/>
                <w:szCs w:val="14"/>
              </w:rPr>
            </w:pPr>
            <w:r>
              <w:rPr>
                <w:rFonts w:ascii="Arial" w:hAnsi="Arial" w:cs="Arial"/>
                <w:sz w:val="14"/>
                <w:szCs w:val="14"/>
              </w:rPr>
              <w:t xml:space="preserve">FRRN.036: default 30 days Non-CBG, 90 days CBG; transferred 30 (CBG Home) or 60 (CBG Motor); automatic request after RA acceptance (Non-CBG) and at 75 days before expiry (CBG Clean); extensions.</w:t>
            </w:r>
          </w:p>
        </w:tc>
        <w:tc>
          <w:tcPr>
            <w:tcW w:w="2160" w:type="dxa"/>
          </w:tcPr>
          <w:p>
            <w:pPr>
              <w:spacing w:after="20" w:before="20"/>
              <w:rPr>
                <w:rFonts w:ascii="Arial" w:hAnsi="Arial" w:cs="Arial"/>
                <w:sz w:val="14"/>
                <w:szCs w:val="14"/>
              </w:rPr>
            </w:pPr>
            <w:r>
              <w:rPr>
                <w:rFonts w:ascii="Arial" w:hAnsi="Arial" w:cs="Arial"/>
                <w:sz w:val="14"/>
                <w:szCs w:val="14"/>
              </w:rPr>
              <w:t xml:space="preserve">BRRN.042: "send request for Hold Cover to insurer/s and... record the Hold Cover confirmation".</w:t>
            </w:r>
          </w:p>
        </w:tc>
        <w:tc>
          <w:tcPr>
            <w:tcW w:w="3311" w:type="dxa"/>
          </w:tcPr>
          <w:p>
            <w:pPr>
              <w:spacing w:after="20" w:before="20"/>
              <w:rPr>
                <w:rFonts w:ascii="Arial" w:hAnsi="Arial" w:cs="Arial"/>
                <w:sz w:val="14"/>
                <w:szCs w:val="14"/>
              </w:rPr>
            </w:pPr>
            <w:r>
              <w:rPr>
                <w:rFonts w:ascii="Arial" w:hAnsi="Arial" w:cs="Arial"/>
                <w:sz w:val="14"/>
                <w:szCs w:val="14"/>
              </w:rPr>
              <w:t xml:space="preserve">Adopt BDOI's durations as parameters now; automatic requests and extensions are a change to the system for BDOI to prioritise. (The system today: User request, 30 or 60 days.) Available in BIBS: hold cover durations of 30 days (Non-CBG), 90 days (CBG), 60 days (CBG Motor after an insurer's rejection) and 30 days (CBG Home), extensions of 15 or 30 days from 7 days before the end, automatic requests for Non-CBG accounts after the client's confirmation and for Clean CBG accounts 75 days before expiry, and the monthly CBG Home extension on the 15th; each value is a setting.</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 BDOI more specific</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AO-13 (C13)</w:t>
            </w:r>
          </w:p>
        </w:tc>
        <w:tc>
          <w:tcPr>
            <w:tcW w:w="1584" w:type="dxa"/>
          </w:tcPr>
          <w:p>
            <w:pPr>
              <w:spacing w:after="20" w:before="20"/>
              <w:rPr>
                <w:rFonts w:ascii="Arial" w:hAnsi="Arial" w:cs="Arial"/>
                <w:sz w:val="14"/>
                <w:szCs w:val="14"/>
              </w:rPr>
            </w:pPr>
            <w:r>
              <w:rPr>
                <w:rFonts w:ascii="Arial" w:hAnsi="Arial" w:cs="Arial"/>
                <w:sz w:val="14"/>
                <w:szCs w:val="14"/>
              </w:rPr>
              <w:t xml:space="preserve">Renewal Advice notices (Schedule)</w:t>
            </w:r>
          </w:p>
        </w:tc>
        <w:tc>
          <w:tcPr>
            <w:tcW w:w="2736" w:type="dxa"/>
          </w:tcPr>
          <w:p>
            <w:pPr>
              <w:spacing w:after="20" w:before="20"/>
              <w:rPr>
                <w:rFonts w:ascii="Arial" w:hAnsi="Arial" w:cs="Arial"/>
                <w:sz w:val="14"/>
                <w:szCs w:val="14"/>
              </w:rPr>
            </w:pPr>
            <w:r>
              <w:rPr>
                <w:rFonts w:ascii="Arial" w:hAnsi="Arial" w:cs="Arial"/>
                <w:sz w:val="14"/>
                <w:szCs w:val="14"/>
              </w:rPr>
              <w:t xml:space="preserve">Annex M: first notice 75 days and last notice 45 days before expiry, automatic; FRRN.022.01: the system determines First or Second Notice; templates print "FINAL NOTICE".</w:t>
            </w:r>
          </w:p>
        </w:tc>
        <w:tc>
          <w:tcPr>
            <w:tcW w:w="2160" w:type="dxa"/>
          </w:tcPr>
          <w:p>
            <w:pPr>
              <w:spacing w:after="20" w:before="20"/>
              <w:rPr>
                <w:rFonts w:ascii="Arial" w:hAnsi="Arial" w:cs="Arial"/>
                <w:sz w:val="14"/>
                <w:szCs w:val="14"/>
              </w:rPr>
            </w:pPr>
            <w:r>
              <w:rPr>
                <w:rFonts w:ascii="Arial" w:hAnsi="Arial" w:cs="Arial"/>
                <w:sz w:val="14"/>
                <w:szCs w:val="14"/>
              </w:rPr>
              <w:t xml:space="preserve">BRRN.010: "Identify if RA is for first or second notice".</w:t>
            </w:r>
          </w:p>
        </w:tc>
        <w:tc>
          <w:tcPr>
            <w:tcW w:w="3311" w:type="dxa"/>
          </w:tcPr>
          <w:p>
            <w:pPr>
              <w:spacing w:after="20" w:before="20"/>
              <w:rPr>
                <w:rFonts w:ascii="Arial" w:hAnsi="Arial" w:cs="Arial"/>
                <w:sz w:val="14"/>
                <w:szCs w:val="14"/>
              </w:rPr>
            </w:pPr>
            <w:r>
              <w:rPr>
                <w:rFonts w:ascii="Arial" w:hAnsi="Arial" w:cs="Arial"/>
                <w:sz w:val="14"/>
                <w:szCs w:val="14"/>
              </w:rPr>
              <w:t xml:space="preserve">Adopt BDOI's 75 / 45 days and the automatic determination; name the notices First and Final as in the approved templates. (The system today: User choice; second-notice days parameter.) Available in BIBS: the Renewal Advice notice follows the expiry, First Notice from 75 days and Last Notice from 45 days before expiry (default, BDOI's text), or is chosen by the user.</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AO-14 (C14)</w:t>
            </w:r>
          </w:p>
        </w:tc>
        <w:tc>
          <w:tcPr>
            <w:tcW w:w="1584" w:type="dxa"/>
          </w:tcPr>
          <w:p>
            <w:pPr>
              <w:spacing w:after="20" w:before="20"/>
              <w:rPr>
                <w:rFonts w:ascii="Arial" w:hAnsi="Arial" w:cs="Arial"/>
                <w:sz w:val="14"/>
                <w:szCs w:val="14"/>
              </w:rPr>
            </w:pPr>
            <w:r>
              <w:rPr>
                <w:rFonts w:ascii="Arial" w:hAnsi="Arial" w:cs="Arial"/>
                <w:sz w:val="14"/>
                <w:szCs w:val="14"/>
              </w:rPr>
              <w:t xml:space="preserve">NRNS reminder (Schedule)</w:t>
            </w:r>
          </w:p>
        </w:tc>
        <w:tc>
          <w:tcPr>
            <w:tcW w:w="2736" w:type="dxa"/>
          </w:tcPr>
          <w:p>
            <w:pPr>
              <w:spacing w:after="20" w:before="20"/>
              <w:rPr>
                <w:rFonts w:ascii="Arial" w:hAnsi="Arial" w:cs="Arial"/>
                <w:sz w:val="14"/>
                <w:szCs w:val="14"/>
              </w:rPr>
            </w:pPr>
            <w:r>
              <w:rPr>
                <w:rFonts w:ascii="Arial" w:hAnsi="Arial" w:cs="Arial"/>
                <w:sz w:val="14"/>
                <w:szCs w:val="14"/>
              </w:rPr>
              <w:t xml:space="preserve">Annex M: NRNS Reminder for CBG Motor with an active loan and no policy in BDOI, 75 days before expiry.</w:t>
            </w:r>
          </w:p>
        </w:tc>
        <w:tc>
          <w:tcPr>
            <w:tcW w:w="2160" w:type="dxa"/>
          </w:tcPr>
          <w:p>
            <w:pPr>
              <w:spacing w:after="20" w:before="20"/>
              <w:rPr>
                <w:rFonts w:ascii="Arial" w:hAnsi="Arial" w:cs="Arial"/>
                <w:sz w:val="14"/>
                <w:szCs w:val="14"/>
              </w:rPr>
            </w:pPr>
            <w:r>
              <w:rPr>
                <w:rFonts w:ascii="Arial" w:hAnsi="Arial" w:cs="Arial"/>
                <w:sz w:val="14"/>
                <w:szCs w:val="14"/>
              </w:rPr>
              <w:t xml:space="preserve">BRRN.025: "at the defined follow-up checkpoint (e.g., +90 days)"; BRRN.037.</w:t>
            </w:r>
          </w:p>
        </w:tc>
        <w:tc>
          <w:tcPr>
            <w:tcW w:w="3311" w:type="dxa"/>
          </w:tcPr>
          <w:p>
            <w:pPr>
              <w:spacing w:after="20" w:before="20"/>
              <w:rPr>
                <w:rFonts w:ascii="Arial" w:hAnsi="Arial" w:cs="Arial"/>
                <w:sz w:val="14"/>
                <w:szCs w:val="14"/>
              </w:rPr>
            </w:pPr>
            <w:r>
              <w:rPr>
                <w:rFonts w:ascii="Arial" w:hAnsi="Arial" w:cs="Arial"/>
                <w:sz w:val="14"/>
                <w:szCs w:val="14"/>
              </w:rPr>
              <w:t xml:space="preserve">Adopt BDOI's definition and 75 days (parameter value). (The system today: 90-day parameter.)</w:t>
            </w:r>
          </w:p>
        </w:tc>
        <w:tc>
          <w:tcPr>
            <w:tcW w:w="1440" w:type="dxa"/>
          </w:tcPr>
          <w:p>
            <w:pPr>
              <w:spacing w:after="20" w:before="20"/>
              <w:rPr>
                <w:rFonts w:ascii="Arial" w:hAnsi="Arial" w:cs="Arial"/>
                <w:sz w:val="14"/>
                <w:szCs w:val="14"/>
              </w:rPr>
            </w:pPr>
            <w:r>
              <w:rPr>
                <w:rFonts w:ascii="Arial" w:hAnsi="Arial" w:cs="Arial"/>
                <w:sz w:val="14"/>
                <w:szCs w:val="14"/>
              </w:rPr>
              <w:t xml:space="preserve">Matches: Both (example value)</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AO-15 (C15)</w:t>
            </w:r>
          </w:p>
        </w:tc>
        <w:tc>
          <w:tcPr>
            <w:tcW w:w="1584" w:type="dxa"/>
          </w:tcPr>
          <w:p>
            <w:pPr>
              <w:spacing w:after="20" w:before="20"/>
              <w:rPr>
                <w:rFonts w:ascii="Arial" w:hAnsi="Arial" w:cs="Arial"/>
                <w:sz w:val="14"/>
                <w:szCs w:val="14"/>
              </w:rPr>
            </w:pPr>
            <w:r>
              <w:rPr>
                <w:rFonts w:ascii="Arial" w:hAnsi="Arial" w:cs="Arial"/>
                <w:sz w:val="14"/>
                <w:szCs w:val="14"/>
              </w:rPr>
              <w:t xml:space="preserve">NAL and Non-Renewal Letter (Rule and schedule)</w:t>
            </w:r>
          </w:p>
        </w:tc>
        <w:tc>
          <w:tcPr>
            <w:tcW w:w="2736" w:type="dxa"/>
          </w:tcPr>
          <w:p>
            <w:pPr>
              <w:spacing w:after="20" w:before="20"/>
              <w:rPr>
                <w:rFonts w:ascii="Arial" w:hAnsi="Arial" w:cs="Arial"/>
                <w:sz w:val="14"/>
                <w:szCs w:val="14"/>
              </w:rPr>
            </w:pPr>
            <w:r>
              <w:rPr>
                <w:rFonts w:ascii="Arial" w:hAnsi="Arial" w:cs="Arial"/>
                <w:sz w:val="14"/>
                <w:szCs w:val="14"/>
              </w:rPr>
              <w:t xml:space="preserve">Annex M: NAL 1 day after expiry when an RA was issued and not answered; NRL 1 day (CBG Motor) or 3 days (Non-CBG) after expiry, the Non-CBG NRL after an NAL was sent.</w:t>
            </w:r>
          </w:p>
        </w:tc>
        <w:tc>
          <w:tcPr>
            <w:tcW w:w="2160" w:type="dxa"/>
          </w:tcPr>
          <w:p>
            <w:pPr>
              <w:spacing w:after="20" w:before="20"/>
              <w:rPr>
                <w:rFonts w:ascii="Arial" w:hAnsi="Arial" w:cs="Arial"/>
                <w:sz w:val="14"/>
                <w:szCs w:val="14"/>
              </w:rPr>
            </w:pPr>
            <w:r>
              <w:rPr>
                <w:rFonts w:ascii="Arial" w:hAnsi="Arial" w:cs="Arial"/>
                <w:sz w:val="14"/>
                <w:szCs w:val="14"/>
              </w:rPr>
              <w:t xml:space="preserve">Walkthrough R37-HC-05 to 10: no letter before the effective expiry date; NAL and NRL are mutually exclusive.</w:t>
            </w:r>
          </w:p>
        </w:tc>
        <w:tc>
          <w:tcPr>
            <w:tcW w:w="3311" w:type="dxa"/>
          </w:tcPr>
          <w:p>
            <w:pPr>
              <w:spacing w:after="20" w:before="20"/>
              <w:rPr>
                <w:rFonts w:ascii="Arial" w:hAnsi="Arial" w:cs="Arial"/>
                <w:sz w:val="14"/>
                <w:szCs w:val="14"/>
              </w:rPr>
            </w:pPr>
            <w:r>
              <w:rPr>
                <w:rFonts w:ascii="Arial" w:hAnsi="Arial" w:cs="Arial"/>
                <w:sz w:val="14"/>
                <w:szCs w:val="14"/>
              </w:rPr>
              <w:t xml:space="preserve">Keep the mutual exclusion and the effective expiry date of the BRD; adopt BDOI's day offsets (1 and 3 days) as parameters. (The system today: Mutually exclusive, effective expiry date.) Available in BIBS: the No Advice Letter 1 day and the Non-Renewal Letter 1 day (CBG Motor) or 3 days (Non-CBG) after the effective expiry date, each a setting; the two letters exclude each other.</w:t>
            </w:r>
          </w:p>
        </w:tc>
        <w:tc>
          <w:tcPr>
            <w:tcW w:w="1440" w:type="dxa"/>
          </w:tcPr>
          <w:p>
            <w:pPr>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AO-16 (C16)</w:t>
            </w:r>
          </w:p>
        </w:tc>
        <w:tc>
          <w:tcPr>
            <w:tcW w:w="1584" w:type="dxa"/>
          </w:tcPr>
          <w:p>
            <w:pPr>
              <w:spacing w:after="20" w:before="20"/>
              <w:rPr>
                <w:rFonts w:ascii="Arial" w:hAnsi="Arial" w:cs="Arial"/>
                <w:sz w:val="14"/>
                <w:szCs w:val="14"/>
              </w:rPr>
            </w:pPr>
            <w:r>
              <w:rPr>
                <w:rFonts w:ascii="Arial" w:hAnsi="Arial" w:cs="Arial"/>
                <w:sz w:val="14"/>
                <w:szCs w:val="14"/>
              </w:rPr>
              <w:t xml:space="preserve">Password of protected files (Rule)</w:t>
            </w:r>
          </w:p>
        </w:tc>
        <w:tc>
          <w:tcPr>
            <w:tcW w:w="2736" w:type="dxa"/>
          </w:tcPr>
          <w:p>
            <w:pPr>
              <w:spacing w:after="20" w:before="20"/>
              <w:rPr>
                <w:rFonts w:ascii="Arial" w:hAnsi="Arial" w:cs="Arial"/>
                <w:sz w:val="14"/>
                <w:szCs w:val="14"/>
              </w:rPr>
            </w:pPr>
            <w:r>
              <w:rPr>
                <w:rFonts w:ascii="Arial" w:hAnsi="Arial" w:cs="Arial"/>
                <w:sz w:val="14"/>
                <w:szCs w:val="14"/>
              </w:rPr>
              <w:t xml:space="preserve">FRRN.024.01: individuals - first three letters of first and last name in capitals; corporate - one lower case, one upper case, one special character and five digits; approved e-mail templates BDOI-009 to 011 explain it to clients.</w:t>
            </w:r>
          </w:p>
        </w:tc>
        <w:tc>
          <w:tcPr>
            <w:tcW w:w="2160" w:type="dxa"/>
          </w:tcPr>
          <w:p>
            <w:pPr>
              <w:spacing w:after="20" w:before="20"/>
              <w:rPr>
                <w:rFonts w:ascii="Arial" w:hAnsi="Arial" w:cs="Arial"/>
                <w:sz w:val="14"/>
                <w:szCs w:val="14"/>
              </w:rPr>
            </w:pPr>
            <w:r>
              <w:rPr>
                <w:rFonts w:ascii="Arial" w:hAnsi="Arial" w:cs="Arial"/>
                <w:sz w:val="14"/>
                <w:szCs w:val="14"/>
              </w:rPr>
              <w:t xml:space="preserve">BRRN.010: send RA "with encryption and password protection".</w:t>
            </w:r>
          </w:p>
        </w:tc>
        <w:tc>
          <w:tcPr>
            <w:tcW w:w="3311" w:type="dxa"/>
          </w:tcPr>
          <w:p>
            <w:pPr>
              <w:spacing w:after="20" w:before="20"/>
              <w:rPr>
                <w:rFonts w:ascii="Arial" w:hAnsi="Arial" w:cs="Arial"/>
                <w:sz w:val="14"/>
                <w:szCs w:val="14"/>
              </w:rPr>
            </w:pPr>
            <w:r>
              <w:rPr>
                <w:rFonts w:ascii="Arial" w:hAnsi="Arial" w:cs="Arial"/>
                <w:sz w:val="14"/>
                <w:szCs w:val="14"/>
              </w:rPr>
              <w:t xml:space="preserve">Adopt BDOI's convention (answers Q07); change to the system of the password rule. (The system today: Random 12-character password in a separate e-mail.) Available in BIBS: protected files use BDOI's password convention (default: the first three letters of the first and last names in capitals for an individual client, eight random characters for a corporate client) or a random password per file.</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 BDOI's is the approved convention</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Information Security</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AO-17 (C17)</w:t>
            </w:r>
          </w:p>
        </w:tc>
        <w:tc>
          <w:tcPr>
            <w:tcW w:w="1584" w:type="dxa"/>
          </w:tcPr>
          <w:p>
            <w:pPr>
              <w:spacing w:after="20" w:before="20"/>
              <w:rPr>
                <w:rFonts w:ascii="Arial" w:hAnsi="Arial" w:cs="Arial"/>
                <w:sz w:val="14"/>
                <w:szCs w:val="14"/>
              </w:rPr>
            </w:pPr>
            <w:r>
              <w:rPr>
                <w:rFonts w:ascii="Arial" w:hAnsi="Arial" w:cs="Arial"/>
                <w:sz w:val="14"/>
                <w:szCs w:val="14"/>
              </w:rPr>
              <w:t xml:space="preserve">Delivery channel to clients and insurers (Integration)</w:t>
            </w:r>
          </w:p>
        </w:tc>
        <w:tc>
          <w:tcPr>
            <w:tcW w:w="2736" w:type="dxa"/>
          </w:tcPr>
          <w:p>
            <w:pPr>
              <w:spacing w:after="20" w:before="20"/>
              <w:rPr>
                <w:rFonts w:ascii="Arial" w:hAnsi="Arial" w:cs="Arial"/>
                <w:sz w:val="14"/>
                <w:szCs w:val="14"/>
              </w:rPr>
            </w:pPr>
            <w:r>
              <w:rPr>
                <w:rFonts w:ascii="Arial" w:hAnsi="Arial" w:cs="Arial"/>
                <w:sz w:val="14"/>
                <w:szCs w:val="14"/>
              </w:rPr>
              <w:t xml:space="preserve">CCM for proposals, RA, letters, Insurance Advice, e-policies and placement files; MFT for placement, hold cover and e-policy files.</w:t>
            </w:r>
          </w:p>
        </w:tc>
        <w:tc>
          <w:tcPr>
            <w:tcW w:w="2160" w:type="dxa"/>
          </w:tcPr>
          <w:p>
            <w:pPr>
              <w:spacing w:after="20" w:before="20"/>
              <w:rPr>
                <w:rFonts w:ascii="Arial" w:hAnsi="Arial" w:cs="Arial"/>
                <w:sz w:val="14"/>
                <w:szCs w:val="14"/>
              </w:rPr>
            </w:pPr>
            <w:r>
              <w:rPr>
                <w:rFonts w:ascii="Arial" w:hAnsi="Arial" w:cs="Arial"/>
                <w:sz w:val="14"/>
                <w:szCs w:val="14"/>
              </w:rPr>
              <w:t xml:space="preserve">The BRD asks for sending; it does not name CCM or MFT.</w:t>
            </w:r>
          </w:p>
        </w:tc>
        <w:tc>
          <w:tcPr>
            <w:tcW w:w="3311" w:type="dxa"/>
          </w:tcPr>
          <w:p>
            <w:pPr>
              <w:spacing w:after="20" w:before="20"/>
              <w:rPr>
                <w:rFonts w:ascii="Arial" w:hAnsi="Arial" w:cs="Arial"/>
                <w:sz w:val="14"/>
                <w:szCs w:val="14"/>
              </w:rPr>
            </w:pPr>
            <w:r>
              <w:rPr>
                <w:rFonts w:ascii="Arial" w:hAnsi="Arial" w:cs="Arial"/>
                <w:sz w:val="14"/>
                <w:szCs w:val="14"/>
              </w:rPr>
              <w:t xml:space="preserve">BDO ITG decides whether CCM and MFT are in scope for go-live; the system keeps e-mail as the fallback channel. (The system today: Outgoing e-mail; CCM listed as an option in the integration inventory (IQ11).) Available in BIBS: client documents are sent through CCM (default) or by protected e-mail with the password in a separate e-mail; insurers receive their files through MFT when enrolled, otherwise by e-mail.</w:t>
            </w:r>
          </w:p>
        </w:tc>
        <w:tc>
          <w:tcPr>
            <w:tcW w:w="1440" w:type="dxa"/>
          </w:tcPr>
          <w:p>
            <w:pPr>
              <w:spacing w:after="20" w:before="20"/>
              <w:rPr>
                <w:rFonts w:ascii="Arial" w:hAnsi="Arial" w:cs="Arial"/>
                <w:sz w:val="14"/>
                <w:szCs w:val="14"/>
              </w:rPr>
            </w:pPr>
            <w:r>
              <w:rPr>
                <w:rFonts w:ascii="Arial" w:hAnsi="Arial" w:cs="Arial"/>
                <w:sz w:val="14"/>
                <w:szCs w:val="14"/>
              </w:rPr>
              <w:t xml:space="preserve">Matches: Neither stated in the BRD</w:t>
            </w:r>
          </w:p>
        </w:tc>
        <w:tc>
          <w:tcPr>
            <w:tcW w:w="1440" w:type="dxa"/>
          </w:tcPr>
          <w:p>
            <w:pPr>
              <w:spacing w:after="20" w:before="20"/>
              <w:rPr>
                <w:rFonts w:ascii="Arial" w:hAnsi="Arial" w:cs="Arial"/>
                <w:sz w:val="14"/>
                <w:szCs w:val="14"/>
              </w:rPr>
            </w:pPr>
            <w:r>
              <w:rPr>
                <w:rFonts w:ascii="Arial" w:hAnsi="Arial" w:cs="Arial"/>
                <w:sz w:val="14"/>
                <w:szCs w:val="14"/>
              </w:rPr>
              <w:t xml:space="preserve">BDO ITG</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AO-18 (C18)</w:t>
            </w:r>
          </w:p>
        </w:tc>
        <w:tc>
          <w:tcPr>
            <w:tcW w:w="1584" w:type="dxa"/>
          </w:tcPr>
          <w:p>
            <w:pPr>
              <w:spacing w:after="20" w:before="20"/>
              <w:rPr>
                <w:rFonts w:ascii="Arial" w:hAnsi="Arial" w:cs="Arial"/>
                <w:sz w:val="14"/>
                <w:szCs w:val="14"/>
              </w:rPr>
            </w:pPr>
            <w:r>
              <w:rPr>
                <w:rFonts w:ascii="Arial" w:hAnsi="Arial" w:cs="Arial"/>
                <w:sz w:val="14"/>
                <w:szCs w:val="14"/>
              </w:rPr>
              <w:t xml:space="preserve">Incentive timing (Rule)</w:t>
            </w:r>
          </w:p>
        </w:tc>
        <w:tc>
          <w:tcPr>
            <w:tcW w:w="2736" w:type="dxa"/>
          </w:tcPr>
          <w:p>
            <w:pPr>
              <w:spacing w:after="20" w:before="20"/>
              <w:rPr>
                <w:rFonts w:ascii="Arial" w:hAnsi="Arial" w:cs="Arial"/>
                <w:sz w:val="14"/>
                <w:szCs w:val="14"/>
              </w:rPr>
            </w:pPr>
            <w:r>
              <w:rPr>
                <w:rFonts w:ascii="Arial" w:hAnsi="Arial" w:cs="Arial"/>
                <w:sz w:val="14"/>
                <w:szCs w:val="14"/>
              </w:rPr>
              <w:t xml:space="preserve">FRRN.034.01: "Upon booking, the system shall evaluate whether the renewal account is eligible".</w:t>
            </w:r>
          </w:p>
        </w:tc>
        <w:tc>
          <w:tcPr>
            <w:tcW w:w="2160" w:type="dxa"/>
          </w:tcPr>
          <w:p>
            <w:pPr>
              <w:spacing w:after="20" w:before="20"/>
              <w:rPr>
                <w:rFonts w:ascii="Arial" w:hAnsi="Arial" w:cs="Arial"/>
                <w:sz w:val="14"/>
                <w:szCs w:val="14"/>
              </w:rPr>
            </w:pPr>
            <w:r>
              <w:rPr>
                <w:rFonts w:ascii="Arial" w:hAnsi="Arial" w:cs="Arial"/>
                <w:sz w:val="14"/>
                <w:szCs w:val="14"/>
              </w:rPr>
              <w:t xml:space="preserve">BRRN.041: "after successful placement, booking, and full payment confirmation".</w:t>
            </w:r>
          </w:p>
        </w:tc>
        <w:tc>
          <w:tcPr>
            <w:tcW w:w="3311" w:type="dxa"/>
          </w:tcPr>
          <w:p>
            <w:pPr>
              <w:spacing w:after="20" w:before="20"/>
              <w:rPr>
                <w:rFonts w:ascii="Arial" w:hAnsi="Arial" w:cs="Arial"/>
                <w:sz w:val="14"/>
                <w:szCs w:val="14"/>
              </w:rPr>
            </w:pPr>
            <w:r>
              <w:rPr>
                <w:rFonts w:ascii="Arial" w:hAnsi="Arial" w:cs="Arial"/>
                <w:sz w:val="14"/>
                <w:szCs w:val="14"/>
              </w:rPr>
              <w:t xml:space="preserve">Keep ours; align BDOI's wording with BRRN.041. (The system today: After booking and full payment.)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AO-19 (C19)</w:t>
            </w:r>
          </w:p>
        </w:tc>
        <w:tc>
          <w:tcPr>
            <w:tcW w:w="1584" w:type="dxa"/>
          </w:tcPr>
          <w:p>
            <w:pPr>
              <w:spacing w:after="20" w:before="20"/>
              <w:rPr>
                <w:rFonts w:ascii="Arial" w:hAnsi="Arial" w:cs="Arial"/>
                <w:sz w:val="14"/>
                <w:szCs w:val="14"/>
              </w:rPr>
            </w:pPr>
            <w:r>
              <w:rPr>
                <w:rFonts w:ascii="Arial" w:hAnsi="Arial" w:cs="Arial"/>
                <w:sz w:val="14"/>
                <w:szCs w:val="14"/>
              </w:rPr>
              <w:t xml:space="preserve">Session timeout (Rule)</w:t>
            </w:r>
          </w:p>
        </w:tc>
        <w:tc>
          <w:tcPr>
            <w:tcW w:w="2736" w:type="dxa"/>
          </w:tcPr>
          <w:p>
            <w:pPr>
              <w:spacing w:after="20" w:before="20"/>
              <w:rPr>
                <w:rFonts w:ascii="Arial" w:hAnsi="Arial" w:cs="Arial"/>
                <w:sz w:val="14"/>
                <w:szCs w:val="14"/>
              </w:rPr>
            </w:pPr>
            <w:r>
              <w:rPr>
                <w:rFonts w:ascii="Arial" w:hAnsi="Arial" w:cs="Arial"/>
                <w:sz w:val="14"/>
                <w:szCs w:val="14"/>
              </w:rPr>
              <w:t xml:space="preserve">FRRN.001.04: notify "30 minutes after inactivity that the session automatically ended".</w:t>
            </w:r>
          </w:p>
        </w:tc>
        <w:tc>
          <w:tcPr>
            <w:tcW w:w="2160" w:type="dxa"/>
          </w:tcPr>
          <w:p>
            <w:pPr>
              <w:spacing w:after="20" w:before="20"/>
              <w:rPr>
                <w:rFonts w:ascii="Arial" w:hAnsi="Arial" w:cs="Arial"/>
                <w:sz w:val="14"/>
                <w:szCs w:val="14"/>
              </w:rPr>
            </w:pPr>
            <w:r>
              <w:rPr>
                <w:rFonts w:ascii="Arial" w:hAnsi="Arial" w:cs="Arial"/>
                <w:sz w:val="14"/>
                <w:szCs w:val="14"/>
              </w:rPr>
              <w:t xml:space="preserve">BRD x.001: warning after 15 minutes of inactivity and 30 minutes before the system-triggered log-out.</w:t>
            </w:r>
          </w:p>
        </w:tc>
        <w:tc>
          <w:tcPr>
            <w:tcW w:w="3311" w:type="dxa"/>
          </w:tcPr>
          <w:p>
            <w:pPr>
              <w:spacing w:after="20" w:before="20"/>
              <w:rPr>
                <w:rFonts w:ascii="Arial" w:hAnsi="Arial" w:cs="Arial"/>
                <w:sz w:val="14"/>
                <w:szCs w:val="14"/>
              </w:rPr>
            </w:pPr>
            <w:r>
              <w:rPr>
                <w:rFonts w:ascii="Arial" w:hAnsi="Arial" w:cs="Arial"/>
                <w:sz w:val="14"/>
                <w:szCs w:val="14"/>
              </w:rPr>
              <w:t xml:space="preserve">Ask BDOI which timing it means; both are parameter values. (The system today: Idle warning and log-out timings by parameter.)</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wording)</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AO-20 (C20)</w:t>
            </w:r>
          </w:p>
        </w:tc>
        <w:tc>
          <w:tcPr>
            <w:tcW w:w="1584" w:type="dxa"/>
          </w:tcPr>
          <w:p>
            <w:pPr>
              <w:spacing w:after="20" w:before="20"/>
              <w:rPr>
                <w:rFonts w:ascii="Arial" w:hAnsi="Arial" w:cs="Arial"/>
                <w:sz w:val="14"/>
                <w:szCs w:val="14"/>
              </w:rPr>
            </w:pPr>
            <w:r>
              <w:rPr>
                <w:rFonts w:ascii="Arial" w:hAnsi="Arial" w:cs="Arial"/>
                <w:sz w:val="14"/>
                <w:szCs w:val="14"/>
              </w:rPr>
              <w:t xml:space="preserve">Booking on the insurer's approval (Status)</w:t>
            </w:r>
          </w:p>
        </w:tc>
        <w:tc>
          <w:tcPr>
            <w:tcW w:w="2736" w:type="dxa"/>
          </w:tcPr>
          <w:p>
            <w:pPr>
              <w:spacing w:after="20" w:before="20"/>
              <w:rPr>
                <w:rFonts w:ascii="Arial" w:hAnsi="Arial" w:cs="Arial"/>
                <w:sz w:val="14"/>
                <w:szCs w:val="14"/>
              </w:rPr>
            </w:pPr>
            <w:r>
              <w:rPr>
                <w:rFonts w:ascii="Arial" w:hAnsi="Arial" w:cs="Arial"/>
                <w:sz w:val="14"/>
                <w:szCs w:val="14"/>
              </w:rPr>
              <w:t xml:space="preserve">FRRN.030.01.01: on "Approved" the system shall "Update the status to 'Booked'" and lock the account.</w:t>
            </w:r>
          </w:p>
        </w:tc>
        <w:tc>
          <w:tcPr>
            <w:tcW w:w="2160" w:type="dxa"/>
          </w:tcPr>
          <w:p>
            <w:pPr>
              <w:spacing w:after="20" w:before="20"/>
              <w:rPr>
                <w:rFonts w:ascii="Arial" w:hAnsi="Arial" w:cs="Arial"/>
                <w:sz w:val="14"/>
                <w:szCs w:val="14"/>
              </w:rPr>
            </w:pPr>
            <w:r>
              <w:rPr>
                <w:rFonts w:ascii="Arial" w:hAnsi="Arial" w:cs="Arial"/>
                <w:sz w:val="14"/>
                <w:szCs w:val="14"/>
              </w:rPr>
              <w:t xml:space="preserve">Walkthrough addendum p.4: client confirmation, placement and booking stay under manual control.</w:t>
            </w:r>
          </w:p>
        </w:tc>
        <w:tc>
          <w:tcPr>
            <w:tcW w:w="3311" w:type="dxa"/>
          </w:tcPr>
          <w:p>
            <w:pPr>
              <w:spacing w:after="20" w:before="20"/>
              <w:rPr>
                <w:rFonts w:ascii="Arial" w:hAnsi="Arial" w:cs="Arial"/>
                <w:sz w:val="14"/>
                <w:szCs w:val="14"/>
              </w:rPr>
            </w:pPr>
            <w:r>
              <w:rPr>
                <w:rFonts w:ascii="Arial" w:hAnsi="Arial" w:cs="Arial"/>
                <w:sz w:val="14"/>
                <w:szCs w:val="14"/>
              </w:rPr>
              <w:t xml:space="preserve">Keep the booking a user action as the Walkthrough addendum says, unless BDOI changes it. (The system today: Booking is a user action (automatic booking rules exist in New Business).) Available in BIBS: the insurer's approval of the placement leaves the account For Booking for the Processing Officer (default, the BRD) or books and locks it (BDOI's text).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AO-21 (C21)</w:t>
            </w:r>
          </w:p>
        </w:tc>
        <w:tc>
          <w:tcPr>
            <w:tcW w:w="1584" w:type="dxa"/>
          </w:tcPr>
          <w:p>
            <w:pPr>
              <w:spacing w:after="20" w:before="20"/>
              <w:rPr>
                <w:rFonts w:ascii="Arial" w:hAnsi="Arial" w:cs="Arial"/>
                <w:sz w:val="14"/>
                <w:szCs w:val="14"/>
              </w:rPr>
            </w:pPr>
            <w:r>
              <w:rPr>
                <w:rFonts w:ascii="Arial" w:hAnsi="Arial" w:cs="Arial"/>
                <w:sz w:val="14"/>
                <w:szCs w:val="14"/>
              </w:rPr>
              <w:t xml:space="preserve">Endorsements at sanitation (Rule)</w:t>
            </w:r>
          </w:p>
        </w:tc>
        <w:tc>
          <w:tcPr>
            <w:tcW w:w="2736" w:type="dxa"/>
          </w:tcPr>
          <w:p>
            <w:pPr>
              <w:spacing w:after="20" w:before="20"/>
              <w:rPr>
                <w:rFonts w:ascii="Arial" w:hAnsi="Arial" w:cs="Arial"/>
                <w:sz w:val="14"/>
                <w:szCs w:val="14"/>
              </w:rPr>
            </w:pPr>
            <w:r>
              <w:rPr>
                <w:rFonts w:ascii="Arial" w:hAnsi="Arial" w:cs="Arial"/>
                <w:sz w:val="14"/>
                <w:szCs w:val="14"/>
              </w:rPr>
              <w:t xml:space="preserve">FRRN.007.02: "Records with endorsements shall be routed to the Review bucket".</w:t>
            </w:r>
          </w:p>
        </w:tc>
        <w:tc>
          <w:tcPr>
            <w:tcW w:w="2160" w:type="dxa"/>
          </w:tcPr>
          <w:p>
            <w:pPr>
              <w:spacing w:after="20" w:before="20"/>
              <w:rPr>
                <w:rFonts w:ascii="Arial" w:hAnsi="Arial" w:cs="Arial"/>
                <w:sz w:val="14"/>
                <w:szCs w:val="14"/>
              </w:rPr>
            </w:pPr>
            <w:r>
              <w:rPr>
                <w:rFonts w:ascii="Arial" w:hAnsi="Arial" w:cs="Arial"/>
                <w:sz w:val="14"/>
                <w:szCs w:val="14"/>
              </w:rPr>
              <w:t xml:space="preserve">BRRN.032: endorsements must be reflected on the mother policy before renewal approval.</w:t>
            </w:r>
          </w:p>
        </w:tc>
        <w:tc>
          <w:tcPr>
            <w:tcW w:w="3311" w:type="dxa"/>
          </w:tcPr>
          <w:p>
            <w:pPr>
              <w:spacing w:after="20" w:before="20"/>
              <w:rPr>
                <w:rFonts w:ascii="Arial" w:hAnsi="Arial" w:cs="Arial"/>
                <w:sz w:val="14"/>
                <w:szCs w:val="14"/>
              </w:rPr>
            </w:pPr>
            <w:r>
              <w:rPr>
                <w:rFonts w:ascii="Arial" w:hAnsi="Arial" w:cs="Arial"/>
                <w:sz w:val="14"/>
                <w:szCs w:val="14"/>
              </w:rPr>
              <w:t xml:space="preserve">Keep ours and add BDOI's Review routing for endorsements of the term if Marketing wants to see them. (The system today: Pending endorsement blocks.) Available in BIBS: every endorsement of the expiring term routes the account to Review (default, BDOI's text) or only an endorsement in progress.</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AO-22 (C22)</w:t>
            </w:r>
          </w:p>
        </w:tc>
        <w:tc>
          <w:tcPr>
            <w:tcW w:w="1584" w:type="dxa"/>
          </w:tcPr>
          <w:p>
            <w:pPr>
              <w:spacing w:after="20" w:before="20"/>
              <w:rPr>
                <w:rFonts w:ascii="Arial" w:hAnsi="Arial" w:cs="Arial"/>
                <w:sz w:val="14"/>
                <w:szCs w:val="14"/>
              </w:rPr>
            </w:pPr>
            <w:r>
              <w:rPr>
                <w:rFonts w:ascii="Arial" w:hAnsi="Arial" w:cs="Arial"/>
                <w:sz w:val="14"/>
                <w:szCs w:val="14"/>
              </w:rPr>
              <w:t xml:space="preserve">Dispositions and non-renewal reasons (Naming)</w:t>
            </w:r>
          </w:p>
        </w:tc>
        <w:tc>
          <w:tcPr>
            <w:tcW w:w="2736" w:type="dxa"/>
          </w:tcPr>
          <w:p>
            <w:pPr>
              <w:spacing w:after="20" w:before="20"/>
              <w:rPr>
                <w:rFonts w:ascii="Arial" w:hAnsi="Arial" w:cs="Arial"/>
                <w:sz w:val="14"/>
                <w:szCs w:val="14"/>
              </w:rPr>
            </w:pPr>
            <w:r>
              <w:rPr>
                <w:rFonts w:ascii="Arial" w:hAnsi="Arial" w:cs="Arial"/>
                <w:sz w:val="14"/>
                <w:szCs w:val="14"/>
              </w:rPr>
              <w:t xml:space="preserve">FRRN.014.02: four dispositions and 21 non-renewal reasons; FRRN.019.01: "Lost Business" is a reason.</w:t>
            </w:r>
          </w:p>
        </w:tc>
        <w:tc>
          <w:tcPr>
            <w:tcW w:w="2160" w:type="dxa"/>
          </w:tcPr>
          <w:p>
            <w:pPr>
              <w:spacing w:after="20" w:before="20"/>
              <w:rPr>
                <w:rFonts w:ascii="Arial" w:hAnsi="Arial" w:cs="Arial"/>
                <w:sz w:val="14"/>
                <w:szCs w:val="14"/>
              </w:rPr>
            </w:pPr>
            <w:r>
              <w:rPr>
                <w:rFonts w:ascii="Arial" w:hAnsi="Arial" w:cs="Arial"/>
                <w:sz w:val="14"/>
                <w:szCs w:val="14"/>
              </w:rPr>
              <w:t xml:space="preserve">BRD 2.004.3 (dispositions) and 2.004.4.1-10 (ten reasons).</w:t>
            </w:r>
          </w:p>
        </w:tc>
        <w:tc>
          <w:tcPr>
            <w:tcW w:w="3311" w:type="dxa"/>
          </w:tcPr>
          <w:p>
            <w:pPr>
              <w:spacing w:after="20" w:before="20"/>
              <w:rPr>
                <w:rFonts w:ascii="Arial" w:hAnsi="Arial" w:cs="Arial"/>
                <w:sz w:val="14"/>
                <w:szCs w:val="14"/>
              </w:rPr>
            </w:pPr>
            <w:r>
              <w:rPr>
                <w:rFonts w:ascii="Arial" w:hAnsi="Arial" w:cs="Arial"/>
                <w:sz w:val="14"/>
                <w:szCs w:val="14"/>
              </w:rPr>
              <w:t xml:space="preserve">Keep the five dispositions of the BRD and add BDOI's eleven extra reasons as list values. (The system today: Five dispositions; eleven reasons (list values).) Available in BIBS: the dispositions offered to Marketing are For Renewal, Not for Renewal, For Quotation, For Proposal and Lost Business (default, the BRD) or the first four with Lost Business as a reason of Not for Renewal (BDOI's text); BDOI's non-renewal reasons are in the list of values.</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BDOI's reasons extend the list</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AO-23 (C23)</w:t>
            </w:r>
          </w:p>
        </w:tc>
        <w:tc>
          <w:tcPr>
            <w:tcW w:w="1584" w:type="dxa"/>
          </w:tcPr>
          <w:p>
            <w:pPr>
              <w:spacing w:after="20" w:before="20"/>
              <w:rPr>
                <w:rFonts w:ascii="Arial" w:hAnsi="Arial" w:cs="Arial"/>
                <w:sz w:val="14"/>
                <w:szCs w:val="14"/>
              </w:rPr>
            </w:pPr>
            <w:r>
              <w:rPr>
                <w:rFonts w:ascii="Arial" w:hAnsi="Arial" w:cs="Arial"/>
                <w:sz w:val="14"/>
                <w:szCs w:val="14"/>
              </w:rPr>
              <w:t xml:space="preserve">Second approval after acceptance (Approval)</w:t>
            </w:r>
          </w:p>
        </w:tc>
        <w:tc>
          <w:tcPr>
            <w:tcW w:w="2736" w:type="dxa"/>
          </w:tcPr>
          <w:p>
            <w:pPr>
              <w:spacing w:after="20" w:before="20"/>
              <w:rPr>
                <w:rFonts w:ascii="Arial" w:hAnsi="Arial" w:cs="Arial"/>
                <w:sz w:val="14"/>
                <w:szCs w:val="14"/>
              </w:rPr>
            </w:pPr>
            <w:r>
              <w:rPr>
                <w:rFonts w:ascii="Arial" w:hAnsi="Arial" w:cs="Arial"/>
                <w:sz w:val="14"/>
                <w:szCs w:val="14"/>
              </w:rPr>
              <w:t xml:space="preserve">FRRN.025, 026: accepted accounts go to "Submitted for Approval" and are approved again before placement.</w:t>
            </w:r>
          </w:p>
        </w:tc>
        <w:tc>
          <w:tcPr>
            <w:tcW w:w="2160" w:type="dxa"/>
          </w:tcPr>
          <w:p>
            <w:pPr>
              <w:spacing w:after="20" w:before="20"/>
              <w:rPr>
                <w:rFonts w:ascii="Arial" w:hAnsi="Arial" w:cs="Arial"/>
                <w:sz w:val="14"/>
                <w:szCs w:val="14"/>
              </w:rPr>
            </w:pPr>
            <w:r>
              <w:rPr>
                <w:rFonts w:ascii="Arial" w:hAnsi="Arial" w:cs="Arial"/>
                <w:sz w:val="14"/>
                <w:szCs w:val="14"/>
              </w:rPr>
              <w:t xml:space="preserve">BRRN.040: proceed to placement and booking "without delay, duplicate handling, or manual re initiation".</w:t>
            </w:r>
          </w:p>
        </w:tc>
        <w:tc>
          <w:tcPr>
            <w:tcW w:w="3311" w:type="dxa"/>
          </w:tcPr>
          <w:p>
            <w:pPr>
              <w:spacing w:after="20" w:before="20"/>
              <w:rPr>
                <w:rFonts w:ascii="Arial" w:hAnsi="Arial" w:cs="Arial"/>
                <w:sz w:val="14"/>
                <w:szCs w:val="14"/>
              </w:rPr>
            </w:pPr>
            <w:r>
              <w:rPr>
                <w:rFonts w:ascii="Arial" w:hAnsi="Arial" w:cs="Arial"/>
                <w:sz w:val="14"/>
                <w:szCs w:val="14"/>
              </w:rPr>
              <w:t xml:space="preserve">Ask BDOI; a second approval is a change to the system and slows BRRN.040. (The system today: No second approval.) Available in BIBS: an accepted account goes to the payment check and placement at once (default, the BRD) or is Submitted for Approval and goes to placement once an approver approves it (BDOI's text).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Processing Head</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AO-24 (C24)</w:t>
            </w:r>
          </w:p>
        </w:tc>
        <w:tc>
          <w:tcPr>
            <w:tcW w:w="1584" w:type="dxa"/>
          </w:tcPr>
          <w:p>
            <w:pPr>
              <w:spacing w:after="20" w:before="20"/>
              <w:rPr>
                <w:rFonts w:ascii="Arial" w:hAnsi="Arial" w:cs="Arial"/>
                <w:sz w:val="14"/>
                <w:szCs w:val="14"/>
              </w:rPr>
            </w:pPr>
            <w:r>
              <w:rPr>
                <w:rFonts w:ascii="Arial" w:hAnsi="Arial" w:cs="Arial"/>
                <w:sz w:val="14"/>
                <w:szCs w:val="14"/>
              </w:rPr>
              <w:t xml:space="preserve">Clean accounts and posting (Status)</w:t>
            </w:r>
          </w:p>
        </w:tc>
        <w:tc>
          <w:tcPr>
            <w:tcW w:w="2736" w:type="dxa"/>
          </w:tcPr>
          <w:p>
            <w:pPr>
              <w:spacing w:after="20" w:before="20"/>
              <w:rPr>
                <w:rFonts w:ascii="Arial" w:hAnsi="Arial" w:cs="Arial"/>
                <w:sz w:val="14"/>
                <w:szCs w:val="14"/>
              </w:rPr>
            </w:pPr>
            <w:r>
              <w:rPr>
                <w:rFonts w:ascii="Arial" w:hAnsi="Arial" w:cs="Arial"/>
                <w:sz w:val="14"/>
                <w:szCs w:val="14"/>
              </w:rPr>
              <w:t xml:space="preserve">FRRN.008.01: Clean accounts get "For Renewal" and status "For RA Generation" (CBG) or "Posted" (Non-CBG).</w:t>
            </w:r>
          </w:p>
        </w:tc>
        <w:tc>
          <w:tcPr>
            <w:tcW w:w="2160" w:type="dxa"/>
          </w:tcPr>
          <w:p>
            <w:pPr>
              <w:spacing w:after="20" w:before="20"/>
              <w:rPr>
                <w:rFonts w:ascii="Arial" w:hAnsi="Arial" w:cs="Arial"/>
                <w:sz w:val="14"/>
                <w:szCs w:val="14"/>
              </w:rPr>
            </w:pPr>
            <w:r>
              <w:rPr>
                <w:rFonts w:ascii="Arial" w:hAnsi="Arial" w:cs="Arial"/>
                <w:sz w:val="14"/>
                <w:szCs w:val="14"/>
              </w:rPr>
              <w:t xml:space="preserve">BRRN.031, 034: rule-based disposition and a matrix of automated versus manual scenarios.</w:t>
            </w:r>
          </w:p>
        </w:tc>
        <w:tc>
          <w:tcPr>
            <w:tcW w:w="3311" w:type="dxa"/>
          </w:tcPr>
          <w:p>
            <w:pPr>
              <w:spacing w:after="20" w:before="20"/>
              <w:rPr>
                <w:rFonts w:ascii="Arial" w:hAnsi="Arial" w:cs="Arial"/>
                <w:sz w:val="14"/>
                <w:szCs w:val="14"/>
              </w:rPr>
            </w:pPr>
            <w:r>
              <w:rPr>
                <w:rFonts w:ascii="Arial" w:hAnsi="Arial" w:cs="Arial"/>
                <w:sz w:val="14"/>
                <w:szCs w:val="14"/>
              </w:rPr>
              <w:t xml:space="preserve">Keep the matrix and load BDOI's rule (Clean is automatic For Renewal) as its first content. (The system today: Matrix proposal or automatic disposition.) Available in BIBS: Clean accounts are disposed For Renewal automatically (default, BDOI's rule) or wait for the disposition of Marketing.</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AO-25 (C25)</w:t>
            </w:r>
          </w:p>
        </w:tc>
        <w:tc>
          <w:tcPr>
            <w:tcW w:w="1584" w:type="dxa"/>
          </w:tcPr>
          <w:p>
            <w:pPr>
              <w:spacing w:after="20" w:before="20"/>
              <w:rPr>
                <w:rFonts w:ascii="Arial" w:hAnsi="Arial" w:cs="Arial"/>
                <w:sz w:val="14"/>
                <w:szCs w:val="14"/>
              </w:rPr>
            </w:pPr>
            <w:r>
              <w:rPr>
                <w:rFonts w:ascii="Arial" w:hAnsi="Arial" w:cs="Arial"/>
                <w:sz w:val="14"/>
                <w:szCs w:val="14"/>
              </w:rPr>
              <w:t xml:space="preserve">Status names (Naming)</w:t>
            </w:r>
          </w:p>
        </w:tc>
        <w:tc>
          <w:tcPr>
            <w:tcW w:w="2736" w:type="dxa"/>
          </w:tcPr>
          <w:p>
            <w:pPr>
              <w:spacing w:after="20" w:before="20"/>
              <w:rPr>
                <w:rFonts w:ascii="Arial" w:hAnsi="Arial" w:cs="Arial"/>
                <w:sz w:val="14"/>
                <w:szCs w:val="14"/>
              </w:rPr>
            </w:pPr>
            <w:r>
              <w:rPr>
                <w:rFonts w:ascii="Arial" w:hAnsi="Arial" w:cs="Arial"/>
                <w:sz w:val="14"/>
                <w:szCs w:val="14"/>
              </w:rPr>
              <w:t xml:space="preserve">In Process Renewal, Submitted for Posting, Posted, Submitted for Approval, Submitted for Placement, For Booking, Booked, Returned - Renewal, Rejected Placement, For Billing Generation, For E-Policy Sending.</w:t>
            </w:r>
          </w:p>
        </w:tc>
        <w:tc>
          <w:tcPr>
            <w:tcW w:w="2160" w:type="dxa"/>
          </w:tcPr>
          <w:p>
            <w:pPr>
              <w:spacing w:after="20" w:before="20"/>
              <w:rPr>
                <w:rFonts w:ascii="Arial" w:hAnsi="Arial" w:cs="Arial"/>
                <w:sz w:val="14"/>
                <w:szCs w:val="14"/>
              </w:rPr>
            </w:pPr>
            <w:r>
              <w:rPr>
                <w:rFonts w:ascii="Arial" w:hAnsi="Arial" w:cs="Arial"/>
                <w:sz w:val="14"/>
                <w:szCs w:val="14"/>
              </w:rPr>
              <w:t xml:space="preserve">The main BRD uses Review in progress, Returned and the RA statuses.</w:t>
            </w:r>
          </w:p>
        </w:tc>
        <w:tc>
          <w:tcPr>
            <w:tcW w:w="3311" w:type="dxa"/>
          </w:tcPr>
          <w:p>
            <w:pPr>
              <w:spacing w:after="20" w:before="20"/>
              <w:rPr>
                <w:rFonts w:ascii="Arial" w:hAnsi="Arial" w:cs="Arial"/>
                <w:sz w:val="14"/>
                <w:szCs w:val="14"/>
              </w:rPr>
            </w:pPr>
            <w:r>
              <w:rPr>
                <w:rFonts w:ascii="Arial" w:hAnsi="Arial" w:cs="Arial"/>
                <w:sz w:val="14"/>
                <w:szCs w:val="14"/>
              </w:rPr>
              <w:t xml:space="preserve">Map the two lists one to one in the status model annex and use BDOI's names where the BRD is silent. (The system today: The the system stages.) Available in BIBS: the statuses read with BDOI's names (default: In Process Renewal, Submitted for Posting, Posted and the others) or with the workflow status names.</w:t>
            </w:r>
          </w:p>
        </w:tc>
        <w:tc>
          <w:tcPr>
            <w:tcW w:w="1440" w:type="dxa"/>
          </w:tcPr>
          <w:p>
            <w:pPr>
              <w:spacing w:after="20" w:before="20"/>
              <w:rPr>
                <w:rFonts w:ascii="Arial" w:hAnsi="Arial" w:cs="Arial"/>
                <w:sz w:val="14"/>
                <w:szCs w:val="14"/>
              </w:rPr>
            </w:pPr>
            <w:r>
              <w:rPr>
                <w:rFonts w:ascii="Arial" w:hAnsi="Arial" w:cs="Arial"/>
                <w:sz w:val="14"/>
                <w:szCs w:val="14"/>
              </w:rPr>
              <w:t xml:space="preserve">Matches: Ours (main BRD terms)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AO-26 (C26)</w:t>
            </w:r>
          </w:p>
        </w:tc>
        <w:tc>
          <w:tcPr>
            <w:tcW w:w="1584" w:type="dxa"/>
          </w:tcPr>
          <w:p>
            <w:pPr>
              <w:keepNext/>
              <w:spacing w:after="20" w:before="20"/>
              <w:rPr>
                <w:rFonts w:ascii="Arial" w:hAnsi="Arial" w:cs="Arial"/>
                <w:sz w:val="14"/>
                <w:szCs w:val="14"/>
              </w:rPr>
            </w:pPr>
            <w:r>
              <w:rPr>
                <w:rFonts w:ascii="Arial" w:hAnsi="Arial" w:cs="Arial"/>
                <w:sz w:val="14"/>
                <w:szCs w:val="14"/>
              </w:rPr>
              <w:t xml:space="preserve">Name of the expiring list and letters (Naming)</w:t>
            </w:r>
          </w:p>
        </w:tc>
        <w:tc>
          <w:tcPr>
            <w:tcW w:w="2736" w:type="dxa"/>
          </w:tcPr>
          <w:p>
            <w:pPr>
              <w:keepNext/>
              <w:spacing w:after="20" w:before="20"/>
              <w:rPr>
                <w:rFonts w:ascii="Arial" w:hAnsi="Arial" w:cs="Arial"/>
                <w:sz w:val="14"/>
                <w:szCs w:val="14"/>
              </w:rPr>
            </w:pPr>
            <w:r>
              <w:rPr>
                <w:rFonts w:ascii="Arial" w:hAnsi="Arial" w:cs="Arial"/>
                <w:sz w:val="14"/>
                <w:szCs w:val="14"/>
              </w:rPr>
              <w:t xml:space="preserve">RMEL (Renewal Master Expiry List); NRL (Non-Renewal Letter).</w:t>
            </w:r>
          </w:p>
        </w:tc>
        <w:tc>
          <w:tcPr>
            <w:tcW w:w="2160" w:type="dxa"/>
          </w:tcPr>
          <w:p>
            <w:pPr>
              <w:keepNext/>
              <w:spacing w:after="20" w:before="20"/>
              <w:rPr>
                <w:rFonts w:ascii="Arial" w:hAnsi="Arial" w:cs="Arial"/>
                <w:sz w:val="14"/>
                <w:szCs w:val="14"/>
              </w:rPr>
            </w:pPr>
            <w:r>
              <w:rPr>
                <w:rFonts w:ascii="Arial" w:hAnsi="Arial" w:cs="Arial"/>
                <w:sz w:val="14"/>
                <w:szCs w:val="14"/>
              </w:rPr>
              <w:t xml:space="preserve">RMEL in the BRD title; NFR in BRRN.009, NRL in the Walkthrough addendum.</w:t>
            </w:r>
          </w:p>
        </w:tc>
        <w:tc>
          <w:tcPr>
            <w:tcW w:w="3311" w:type="dxa"/>
          </w:tcPr>
          <w:p>
            <w:pPr>
              <w:keepNext/>
              <w:spacing w:after="20" w:before="20"/>
              <w:rPr>
                <w:rFonts w:ascii="Arial" w:hAnsi="Arial" w:cs="Arial"/>
                <w:sz w:val="14"/>
                <w:szCs w:val="14"/>
              </w:rPr>
            </w:pPr>
            <w:r>
              <w:rPr>
                <w:rFonts w:ascii="Arial" w:hAnsi="Arial" w:cs="Arial"/>
                <w:sz w:val="14"/>
                <w:szCs w:val="14"/>
              </w:rPr>
              <w:t xml:space="preserve">Use BDOI's names RMEL and NRL in the merged FRS and on the screens. (The system today: Expiry List; NAL / NFR.) Available in BIBS: generated files are named with BDOI's convention &lt;Product&gt;_&lt;Letter&gt;_&lt;Reference&gt;_MMDDYYYY.pdf (default) or with the letter number.</w:t>
            </w:r>
          </w:p>
        </w:tc>
        <w:tc>
          <w:tcPr>
            <w:tcW w:w="1440" w:type="dxa"/>
          </w:tcPr>
          <w:p>
            <w:pPr>
              <w:keepNext/>
              <w:spacing w:after="20" w:before="20"/>
              <w:rPr>
                <w:rFonts w:ascii="Arial" w:hAnsi="Arial" w:cs="Arial"/>
                <w:sz w:val="14"/>
                <w:szCs w:val="14"/>
              </w:rPr>
            </w:pPr>
            <w:r>
              <w:rPr>
                <w:rFonts w:ascii="Arial" w:hAnsi="Arial" w:cs="Arial"/>
                <w:sz w:val="14"/>
                <w:szCs w:val="14"/>
              </w:rPr>
              <w:t xml:space="preserve">Matches: Both used in the BRD</w:t>
            </w:r>
          </w:p>
        </w:tc>
        <w:tc>
          <w:tcPr>
            <w:tcW w:w="1440" w:type="dxa"/>
          </w:tcPr>
          <w:p>
            <w:pPr>
              <w:keepNext/>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keepNext/>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AO-27 (C27)</w:t>
            </w:r>
          </w:p>
        </w:tc>
        <w:tc>
          <w:tcPr>
            <w:tcW w:w="1584" w:type="dxa"/>
          </w:tcPr>
          <w:p>
            <w:pPr>
              <w:keepNext/>
              <w:spacing w:after="20" w:before="20"/>
              <w:rPr>
                <w:rFonts w:ascii="Arial" w:hAnsi="Arial" w:cs="Arial"/>
                <w:sz w:val="14"/>
                <w:szCs w:val="14"/>
              </w:rPr>
            </w:pPr>
            <w:r>
              <w:rPr>
                <w:rFonts w:ascii="Arial" w:hAnsi="Arial" w:cs="Arial"/>
                <w:sz w:val="14"/>
                <w:szCs w:val="14"/>
              </w:rPr>
              <w:t xml:space="preserve">Reason of a non-renewable risk code (Naming)</w:t>
            </w:r>
          </w:p>
        </w:tc>
        <w:tc>
          <w:tcPr>
            <w:tcW w:w="2736" w:type="dxa"/>
          </w:tcPr>
          <w:p>
            <w:pPr>
              <w:keepNext/>
              <w:spacing w:after="20" w:before="20"/>
              <w:rPr>
                <w:rFonts w:ascii="Arial" w:hAnsi="Arial" w:cs="Arial"/>
                <w:sz w:val="14"/>
                <w:szCs w:val="14"/>
              </w:rPr>
            </w:pPr>
            <w:r>
              <w:rPr>
                <w:rFonts w:ascii="Arial" w:hAnsi="Arial" w:cs="Arial"/>
                <w:sz w:val="14"/>
                <w:szCs w:val="14"/>
              </w:rPr>
              <w:t xml:space="preserve">FRRN.007.02: "Non-Renewable Account"; FRRN.038.03: "Non-Renewable Risk Code".</w:t>
            </w:r>
          </w:p>
        </w:tc>
        <w:tc>
          <w:tcPr>
            <w:tcW w:w="2160" w:type="dxa"/>
          </w:tcPr>
          <w:p>
            <w:pPr>
              <w:keepNext/>
              <w:spacing w:after="20" w:before="20"/>
              <w:rPr>
                <w:rFonts w:ascii="Arial" w:hAnsi="Arial" w:cs="Arial"/>
                <w:sz w:val="14"/>
                <w:szCs w:val="14"/>
              </w:rPr>
            </w:pPr>
            <w:r>
              <w:rPr>
                <w:rFonts w:ascii="Arial" w:hAnsi="Arial" w:cs="Arial"/>
                <w:sz w:val="14"/>
                <w:szCs w:val="14"/>
              </w:rPr>
              <w:t xml:space="preserve">BRD 2.004.4.9: Non-renewable Accounts.</w:t>
            </w:r>
          </w:p>
        </w:tc>
        <w:tc>
          <w:tcPr>
            <w:tcW w:w="3311" w:type="dxa"/>
          </w:tcPr>
          <w:p>
            <w:pPr>
              <w:keepNext/>
              <w:spacing w:after="20" w:before="20"/>
              <w:rPr>
                <w:rFonts w:ascii="Arial" w:hAnsi="Arial" w:cs="Arial"/>
                <w:sz w:val="14"/>
                <w:szCs w:val="14"/>
              </w:rPr>
            </w:pPr>
            <w:r>
              <w:rPr>
                <w:rFonts w:ascii="Arial" w:hAnsi="Arial" w:cs="Arial"/>
                <w:sz w:val="14"/>
                <w:szCs w:val="14"/>
              </w:rPr>
              <w:t xml:space="preserve">Keep the BRD label and correct BDOI's two variants. (The system today: Non-renewable Accounts.) Available in BIBS: the reason recorded for a non-renewable risk code is Non-renewable Accounts (default, the BRD) or Non-Renewable Risk Code (BDOI's text).</w:t>
            </w:r>
          </w:p>
        </w:tc>
        <w:tc>
          <w:tcPr>
            <w:tcW w:w="1440" w:type="dxa"/>
          </w:tcPr>
          <w:p>
            <w:pPr>
              <w:keepNext/>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keepNext/>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keepNext/>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AO-28 (C28)</w:t>
            </w:r>
          </w:p>
        </w:tc>
        <w:tc>
          <w:tcPr>
            <w:tcW w:w="1584" w:type="dxa"/>
          </w:tcPr>
          <w:p>
            <w:pPr>
              <w:spacing w:after="20" w:before="20"/>
              <w:rPr>
                <w:rFonts w:ascii="Arial" w:hAnsi="Arial" w:cs="Arial"/>
                <w:sz w:val="14"/>
                <w:szCs w:val="14"/>
              </w:rPr>
            </w:pPr>
            <w:r>
              <w:rPr>
                <w:rFonts w:ascii="Arial" w:hAnsi="Arial" w:cs="Arial"/>
                <w:sz w:val="14"/>
                <w:szCs w:val="14"/>
              </w:rPr>
              <w:t xml:space="preserve">Automatic placement status for paid CBG renewals (Status)</w:t>
            </w:r>
          </w:p>
        </w:tc>
        <w:tc>
          <w:tcPr>
            <w:tcW w:w="2736" w:type="dxa"/>
          </w:tcPr>
          <w:p>
            <w:pPr>
              <w:spacing w:after="20" w:before="20"/>
              <w:rPr>
                <w:rFonts w:ascii="Arial" w:hAnsi="Arial" w:cs="Arial"/>
                <w:sz w:val="14"/>
                <w:szCs w:val="14"/>
              </w:rPr>
            </w:pPr>
            <w:r>
              <w:rPr>
                <w:rFonts w:ascii="Arial" w:hAnsi="Arial" w:cs="Arial"/>
                <w:sz w:val="14"/>
                <w:szCs w:val="14"/>
              </w:rPr>
              <w:t xml:space="preserve">FRRN.028.02: a paid CBG renewal automatically becomes "Submitted for Placement"; FRRN.026.01 for CBG Motor.</w:t>
            </w:r>
          </w:p>
        </w:tc>
        <w:tc>
          <w:tcPr>
            <w:tcW w:w="2160" w:type="dxa"/>
          </w:tcPr>
          <w:p>
            <w:pPr>
              <w:spacing w:after="20" w:before="20"/>
              <w:rPr>
                <w:rFonts w:ascii="Arial" w:hAnsi="Arial" w:cs="Arial"/>
                <w:sz w:val="14"/>
                <w:szCs w:val="14"/>
              </w:rPr>
            </w:pPr>
            <w:r>
              <w:rPr>
                <w:rFonts w:ascii="Arial" w:hAnsi="Arial" w:cs="Arial"/>
                <w:sz w:val="14"/>
                <w:szCs w:val="14"/>
              </w:rPr>
              <w:t xml:space="preserve">BRRN.040 (automatic progression) and the Walkthrough addendum p.4 (manual placement).</w:t>
            </w:r>
          </w:p>
        </w:tc>
        <w:tc>
          <w:tcPr>
            <w:tcW w:w="3311" w:type="dxa"/>
          </w:tcPr>
          <w:p>
            <w:pPr>
              <w:spacing w:after="20" w:before="20"/>
              <w:rPr>
                <w:rFonts w:ascii="Arial" w:hAnsi="Arial" w:cs="Arial"/>
                <w:sz w:val="14"/>
                <w:szCs w:val="14"/>
              </w:rPr>
            </w:pPr>
            <w:r>
              <w:rPr>
                <w:rFonts w:ascii="Arial" w:hAnsi="Arial" w:cs="Arial"/>
                <w:sz w:val="14"/>
                <w:szCs w:val="14"/>
              </w:rPr>
              <w:t xml:space="preserve">Adopt BDOI's automatic status change; the placement itself stays a user action. (The system today: Fast track to placement; placement by the user.)</w:t>
            </w:r>
          </w:p>
        </w:tc>
        <w:tc>
          <w:tcPr>
            <w:tcW w:w="1440" w:type="dxa"/>
          </w:tcPr>
          <w:p>
            <w:pPr>
              <w:spacing w:after="20" w:before="20"/>
              <w:rPr>
                <w:rFonts w:ascii="Arial" w:hAnsi="Arial" w:cs="Arial"/>
                <w:sz w:val="14"/>
                <w:szCs w:val="14"/>
              </w:rPr>
            </w:pPr>
            <w:r>
              <w:rPr>
                <w:rFonts w:ascii="Arial" w:hAnsi="Arial" w:cs="Arial"/>
                <w:sz w:val="14"/>
                <w:szCs w:val="14"/>
              </w:rPr>
              <w:t xml:space="preserve">Matches: Both</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AO.2 Slips noticed in BDOI's FRS (proposed corrections; BDOI's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AO-29 (S01)</w:t>
            </w:r>
          </w:p>
        </w:tc>
        <w:tc>
          <w:tcPr>
            <w:tcW w:w="1584" w:type="dxa"/>
          </w:tcPr>
          <w:p>
            <w:pPr>
              <w:spacing w:after="20" w:before="20"/>
              <w:rPr>
                <w:rFonts w:ascii="Arial" w:hAnsi="Arial" w:cs="Arial"/>
                <w:sz w:val="14"/>
                <w:szCs w:val="14"/>
              </w:rPr>
            </w:pPr>
            <w:r>
              <w:rPr>
                <w:rFonts w:ascii="Arial" w:hAnsi="Arial" w:cs="Arial"/>
                <w:sz w:val="14"/>
                <w:szCs w:val="14"/>
              </w:rPr>
              <w:t xml:space="preserve">Item number used twice</w:t>
            </w:r>
          </w:p>
        </w:tc>
        <w:tc>
          <w:tcPr>
            <w:tcW w:w="2736" w:type="dxa"/>
          </w:tcPr>
          <w:p>
            <w:pPr>
              <w:spacing w:after="20" w:before="20"/>
              <w:rPr>
                <w:rFonts w:ascii="Arial" w:hAnsi="Arial" w:cs="Arial"/>
                <w:sz w:val="14"/>
                <w:szCs w:val="14"/>
              </w:rPr>
            </w:pPr>
            <w:r>
              <w:rPr>
                <w:rFonts w:ascii="Arial" w:hAnsi="Arial" w:cs="Arial"/>
                <w:sz w:val="14"/>
                <w:szCs w:val="14"/>
              </w:rPr>
              <w:t xml:space="preserve">FRRN.004.06 is used for Endorsement Synchronization and for Export, Save, and Print.</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Renumber the second item FRRN.004.07 in BDOI's next revision; this version refers to it as FRRN.004.06 (2nd).</w:t>
            </w:r>
          </w:p>
        </w:tc>
        <w:tc>
          <w:tcPr>
            <w:tcW w:w="1440" w:type="dxa"/>
          </w:tcPr>
          <w:p>
            <w:pPr>
              <w:spacing w:after="20" w:before="20"/>
              <w:rPr>
                <w:rFonts w:ascii="Arial" w:hAnsi="Arial" w:cs="Arial"/>
                <w:sz w:val="14"/>
                <w:szCs w:val="14"/>
              </w:rPr>
            </w:pPr>
            <w:r>
              <w:rPr>
                <w:rFonts w:ascii="Arial" w:hAnsi="Arial" w:cs="Arial"/>
                <w:sz w:val="14"/>
                <w:szCs w:val="14"/>
              </w:rPr>
              <w:t xml:space="preserve">References to FRRN.004.06 are ambiguous (BRRN.007, 008, 011, 032).</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AO-30 (S02)</w:t>
            </w:r>
          </w:p>
        </w:tc>
        <w:tc>
          <w:tcPr>
            <w:tcW w:w="1584" w:type="dxa"/>
          </w:tcPr>
          <w:p>
            <w:pPr>
              <w:spacing w:after="20" w:before="20"/>
              <w:rPr>
                <w:rFonts w:ascii="Arial" w:hAnsi="Arial" w:cs="Arial"/>
                <w:sz w:val="14"/>
                <w:szCs w:val="14"/>
              </w:rPr>
            </w:pPr>
            <w:r>
              <w:rPr>
                <w:rFonts w:ascii="Arial" w:hAnsi="Arial" w:cs="Arial"/>
                <w:sz w:val="14"/>
                <w:szCs w:val="14"/>
              </w:rPr>
              <w:t xml:space="preserve">Item number used twice</w:t>
            </w:r>
          </w:p>
        </w:tc>
        <w:tc>
          <w:tcPr>
            <w:tcW w:w="2736" w:type="dxa"/>
          </w:tcPr>
          <w:p>
            <w:pPr>
              <w:spacing w:after="20" w:before="20"/>
              <w:rPr>
                <w:rFonts w:ascii="Arial" w:hAnsi="Arial" w:cs="Arial"/>
                <w:sz w:val="14"/>
                <w:szCs w:val="14"/>
              </w:rPr>
            </w:pPr>
            <w:r>
              <w:rPr>
                <w:rFonts w:ascii="Arial" w:hAnsi="Arial" w:cs="Arial"/>
                <w:sz w:val="14"/>
                <w:szCs w:val="14"/>
              </w:rPr>
              <w:t xml:space="preserve">FRRN.038.03 is used for Add Risk Code and for Update of Existing Risk Code Entries.</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Renumber the second item FRRN.038.04.</w:t>
            </w:r>
          </w:p>
        </w:tc>
        <w:tc>
          <w:tcPr>
            <w:tcW w:w="1440" w:type="dxa"/>
          </w:tcPr>
          <w:p>
            <w:pPr>
              <w:spacing w:after="20" w:before="20"/>
              <w:rPr>
                <w:rFonts w:ascii="Arial" w:hAnsi="Arial" w:cs="Arial"/>
                <w:sz w:val="14"/>
                <w:szCs w:val="14"/>
              </w:rPr>
            </w:pPr>
            <w:r>
              <w:rPr>
                <w:rFonts w:ascii="Arial" w:hAnsi="Arial" w:cs="Arial"/>
                <w:sz w:val="14"/>
                <w:szCs w:val="14"/>
              </w:rPr>
              <w:t xml:space="preserve">References are ambiguous.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AO-31 (S03)</w:t>
            </w:r>
          </w:p>
        </w:tc>
        <w:tc>
          <w:tcPr>
            <w:tcW w:w="1584" w:type="dxa"/>
          </w:tcPr>
          <w:p>
            <w:pPr>
              <w:spacing w:after="20" w:before="20"/>
              <w:rPr>
                <w:rFonts w:ascii="Arial" w:hAnsi="Arial" w:cs="Arial"/>
                <w:sz w:val="14"/>
                <w:szCs w:val="14"/>
              </w:rPr>
            </w:pPr>
            <w:r>
              <w:rPr>
                <w:rFonts w:ascii="Arial" w:hAnsi="Arial" w:cs="Arial"/>
                <w:sz w:val="14"/>
                <w:szCs w:val="14"/>
              </w:rPr>
              <w:t xml:space="preserve">Items of another entry</w:t>
            </w:r>
          </w:p>
        </w:tc>
        <w:tc>
          <w:tcPr>
            <w:tcW w:w="2736" w:type="dxa"/>
          </w:tcPr>
          <w:p>
            <w:pPr>
              <w:spacing w:after="20" w:before="20"/>
              <w:rPr>
                <w:rFonts w:ascii="Arial" w:hAnsi="Arial" w:cs="Arial"/>
                <w:sz w:val="14"/>
                <w:szCs w:val="14"/>
              </w:rPr>
            </w:pPr>
            <w:r>
              <w:rPr>
                <w:rFonts w:ascii="Arial" w:hAnsi="Arial" w:cs="Arial"/>
                <w:sz w:val="14"/>
                <w:szCs w:val="14"/>
              </w:rPr>
              <w:t xml:space="preserve">Under FRRN.013 the upload summary and the record-level view are numbered FRRN.012.03 and FRRN.012.04.</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Renumber them FRRN.013.03 and FRRN.013.04.</w:t>
            </w:r>
          </w:p>
        </w:tc>
        <w:tc>
          <w:tcPr>
            <w:tcW w:w="1440" w:type="dxa"/>
          </w:tcPr>
          <w:p>
            <w:pPr>
              <w:spacing w:after="20" w:before="20"/>
              <w:rPr>
                <w:rFonts w:ascii="Arial" w:hAnsi="Arial" w:cs="Arial"/>
                <w:sz w:val="14"/>
                <w:szCs w:val="14"/>
              </w:rPr>
            </w:pPr>
            <w:r>
              <w:rPr>
                <w:rFonts w:ascii="Arial" w:hAnsi="Arial" w:cs="Arial"/>
                <w:sz w:val="14"/>
                <w:szCs w:val="14"/>
              </w:rPr>
              <w:t xml:space="preserve">They repeat the numbers of the LAMD items.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AO-32 (S04)</w:t>
            </w:r>
          </w:p>
        </w:tc>
        <w:tc>
          <w:tcPr>
            <w:tcW w:w="1584" w:type="dxa"/>
          </w:tcPr>
          <w:p>
            <w:pPr>
              <w:spacing w:after="20" w:before="20"/>
              <w:rPr>
                <w:rFonts w:ascii="Arial" w:hAnsi="Arial" w:cs="Arial"/>
                <w:sz w:val="14"/>
                <w:szCs w:val="14"/>
              </w:rPr>
            </w:pPr>
            <w:r>
              <w:rPr>
                <w:rFonts w:ascii="Arial" w:hAnsi="Arial" w:cs="Arial"/>
                <w:sz w:val="14"/>
                <w:szCs w:val="14"/>
              </w:rPr>
              <w:t xml:space="preserve">Numbering starts at .03</w:t>
            </w:r>
          </w:p>
        </w:tc>
        <w:tc>
          <w:tcPr>
            <w:tcW w:w="2736" w:type="dxa"/>
          </w:tcPr>
          <w:p>
            <w:pPr>
              <w:spacing w:after="20" w:before="20"/>
              <w:rPr>
                <w:rFonts w:ascii="Arial" w:hAnsi="Arial" w:cs="Arial"/>
                <w:sz w:val="14"/>
                <w:szCs w:val="14"/>
              </w:rPr>
            </w:pPr>
            <w:r>
              <w:rPr>
                <w:rFonts w:ascii="Arial" w:hAnsi="Arial" w:cs="Arial"/>
                <w:sz w:val="14"/>
                <w:szCs w:val="14"/>
              </w:rPr>
              <w:t xml:space="preserve">FRRN.015 starts at FRRN.015.03; FRRN.002 goes from FRRN.002.02.09 to FRRN.002.05.</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Keep the numbers (they may be referred to); state in the entry that .01, .02, .03 and .04 are not used.</w:t>
            </w:r>
          </w:p>
        </w:tc>
        <w:tc>
          <w:tcPr>
            <w:tcW w:w="1440" w:type="dxa"/>
          </w:tcPr>
          <w:p>
            <w:pPr>
              <w:spacing w:after="20" w:before="20"/>
              <w:rPr>
                <w:rFonts w:ascii="Arial" w:hAnsi="Arial" w:cs="Arial"/>
                <w:sz w:val="14"/>
                <w:szCs w:val="14"/>
              </w:rPr>
            </w:pPr>
            <w:r>
              <w:rPr>
                <w:rFonts w:ascii="Arial" w:hAnsi="Arial" w:cs="Arial"/>
                <w:sz w:val="14"/>
                <w:szCs w:val="14"/>
              </w:rPr>
              <w:t xml:space="preserve">Readers look for the missing items.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AO-33 (S05)</w:t>
            </w:r>
          </w:p>
        </w:tc>
        <w:tc>
          <w:tcPr>
            <w:tcW w:w="1584" w:type="dxa"/>
          </w:tcPr>
          <w:p>
            <w:pPr>
              <w:spacing w:after="20" w:before="20"/>
              <w:rPr>
                <w:rFonts w:ascii="Arial" w:hAnsi="Arial" w:cs="Arial"/>
                <w:sz w:val="14"/>
                <w:szCs w:val="14"/>
              </w:rPr>
            </w:pPr>
            <w:r>
              <w:rPr>
                <w:rFonts w:ascii="Arial" w:hAnsi="Arial" w:cs="Arial"/>
                <w:sz w:val="14"/>
                <w:szCs w:val="14"/>
              </w:rPr>
              <w:t xml:space="preserve">Numbers without the leading zero</w:t>
            </w:r>
          </w:p>
        </w:tc>
        <w:tc>
          <w:tcPr>
            <w:tcW w:w="2736" w:type="dxa"/>
          </w:tcPr>
          <w:p>
            <w:pPr>
              <w:spacing w:after="20" w:before="20"/>
              <w:rPr>
                <w:rFonts w:ascii="Arial" w:hAnsi="Arial" w:cs="Arial"/>
                <w:sz w:val="14"/>
                <w:szCs w:val="14"/>
              </w:rPr>
            </w:pPr>
            <w:r>
              <w:rPr>
                <w:rFonts w:ascii="Arial" w:hAnsi="Arial" w:cs="Arial"/>
                <w:sz w:val="14"/>
                <w:szCs w:val="14"/>
              </w:rPr>
              <w:t xml:space="preserve">FRRN.26.01, FRRN.27.01 to FRRN.27.03 and FRRN.29.03 to FRRN.29.05.</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Write FRRN.026.01, FRRN.027.01-03 and FRRN.029.03-05.</w:t>
            </w:r>
          </w:p>
        </w:tc>
        <w:tc>
          <w:tcPr>
            <w:tcW w:w="1440" w:type="dxa"/>
          </w:tcPr>
          <w:p>
            <w:pPr>
              <w:spacing w:after="20" w:before="20"/>
              <w:rPr>
                <w:rFonts w:ascii="Arial" w:hAnsi="Arial" w:cs="Arial"/>
                <w:sz w:val="14"/>
                <w:szCs w:val="14"/>
              </w:rPr>
            </w:pPr>
            <w:r>
              <w:rPr>
                <w:rFonts w:ascii="Arial" w:hAnsi="Arial" w:cs="Arial"/>
                <w:sz w:val="14"/>
                <w:szCs w:val="14"/>
              </w:rPr>
              <w:t xml:space="preserve">Searches for FRRN.026, 027 and 029 miss them.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AO-34 (S06)</w:t>
            </w:r>
          </w:p>
        </w:tc>
        <w:tc>
          <w:tcPr>
            <w:tcW w:w="1584" w:type="dxa"/>
          </w:tcPr>
          <w:p>
            <w:pPr>
              <w:spacing w:after="20" w:before="20"/>
              <w:rPr>
                <w:rFonts w:ascii="Arial" w:hAnsi="Arial" w:cs="Arial"/>
                <w:sz w:val="14"/>
                <w:szCs w:val="14"/>
              </w:rPr>
            </w:pPr>
            <w:r>
              <w:rPr>
                <w:rFonts w:ascii="Arial" w:hAnsi="Arial" w:cs="Arial"/>
                <w:sz w:val="14"/>
                <w:szCs w:val="14"/>
              </w:rPr>
              <w:t xml:space="preserve">Mapping reference mistyped</w:t>
            </w:r>
          </w:p>
        </w:tc>
        <w:tc>
          <w:tcPr>
            <w:tcW w:w="2736" w:type="dxa"/>
          </w:tcPr>
          <w:p>
            <w:pPr>
              <w:spacing w:after="20" w:before="20"/>
              <w:rPr>
                <w:rFonts w:ascii="Arial" w:hAnsi="Arial" w:cs="Arial"/>
                <w:sz w:val="14"/>
                <w:szCs w:val="14"/>
              </w:rPr>
            </w:pPr>
            <w:r>
              <w:rPr>
                <w:rFonts w:ascii="Arial" w:hAnsi="Arial" w:cs="Arial"/>
                <w:sz w:val="14"/>
                <w:szCs w:val="14"/>
              </w:rPr>
              <w:t xml:space="preserve">BRRN.020 maps to "RRN.040"; BRRN.031 maps to "FRRN.08".</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Read FRRN.040 and FRRN.008; this version adds the items (Annex AP.3).</w:t>
            </w:r>
          </w:p>
        </w:tc>
        <w:tc>
          <w:tcPr>
            <w:tcW w:w="1440" w:type="dxa"/>
          </w:tcPr>
          <w:p>
            <w:pPr>
              <w:spacing w:after="20" w:before="20"/>
              <w:rPr>
                <w:rFonts w:ascii="Arial" w:hAnsi="Arial" w:cs="Arial"/>
                <w:sz w:val="14"/>
                <w:szCs w:val="14"/>
              </w:rPr>
            </w:pPr>
            <w:r>
              <w:rPr>
                <w:rFonts w:ascii="Arial" w:hAnsi="Arial" w:cs="Arial"/>
                <w:sz w:val="14"/>
                <w:szCs w:val="14"/>
              </w:rPr>
              <w:t xml:space="preserve">Two BRRN rows point to no item.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AO-35 (S07)</w:t>
            </w:r>
          </w:p>
        </w:tc>
        <w:tc>
          <w:tcPr>
            <w:tcW w:w="1584" w:type="dxa"/>
          </w:tcPr>
          <w:p>
            <w:pPr>
              <w:spacing w:after="20" w:before="20"/>
              <w:rPr>
                <w:rFonts w:ascii="Arial" w:hAnsi="Arial" w:cs="Arial"/>
                <w:sz w:val="14"/>
                <w:szCs w:val="14"/>
              </w:rPr>
            </w:pPr>
            <w:r>
              <w:rPr>
                <w:rFonts w:ascii="Arial" w:hAnsi="Arial" w:cs="Arial"/>
                <w:sz w:val="14"/>
                <w:szCs w:val="14"/>
              </w:rPr>
              <w:t xml:space="preserve">Example file names</w:t>
            </w:r>
          </w:p>
        </w:tc>
        <w:tc>
          <w:tcPr>
            <w:tcW w:w="2736" w:type="dxa"/>
          </w:tcPr>
          <w:p>
            <w:pPr>
              <w:spacing w:after="20" w:before="20"/>
              <w:rPr>
                <w:rFonts w:ascii="Arial" w:hAnsi="Arial" w:cs="Arial"/>
                <w:sz w:val="14"/>
                <w:szCs w:val="14"/>
              </w:rPr>
            </w:pPr>
            <w:r>
              <w:rPr>
                <w:rFonts w:ascii="Arial" w:hAnsi="Arial" w:cs="Arial"/>
                <w:sz w:val="14"/>
                <w:szCs w:val="14"/>
              </w:rPr>
              <w:t xml:space="preserve">FRRN.029.02.01: "PGAI_MTR_FIP_PlacementSlip_..." carries two product codes; FRRN.029.02.02: the example of the .xlsx placement file is "MTR_FIP_PlacementFile_1234567890_07172026.pdf".</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Use one product code in the slip example; the placement file example ends in .xlsx without a reference number.</w:t>
            </w:r>
          </w:p>
        </w:tc>
        <w:tc>
          <w:tcPr>
            <w:tcW w:w="1440" w:type="dxa"/>
          </w:tcPr>
          <w:p>
            <w:pPr>
              <w:spacing w:after="20" w:before="20"/>
              <w:rPr>
                <w:rFonts w:ascii="Arial" w:hAnsi="Arial" w:cs="Arial"/>
                <w:sz w:val="14"/>
                <w:szCs w:val="14"/>
              </w:rPr>
            </w:pPr>
            <w:r>
              <w:rPr>
                <w:rFonts w:ascii="Arial" w:hAnsi="Arial" w:cs="Arial"/>
                <w:sz w:val="14"/>
                <w:szCs w:val="14"/>
              </w:rPr>
              <w:t xml:space="preserve">The examples contradict the naming conventions they illustrate.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AO-36 (S08)</w:t>
            </w:r>
          </w:p>
        </w:tc>
        <w:tc>
          <w:tcPr>
            <w:tcW w:w="1584" w:type="dxa"/>
          </w:tcPr>
          <w:p>
            <w:pPr>
              <w:spacing w:after="20" w:before="20"/>
              <w:rPr>
                <w:rFonts w:ascii="Arial" w:hAnsi="Arial" w:cs="Arial"/>
                <w:sz w:val="14"/>
                <w:szCs w:val="14"/>
              </w:rPr>
            </w:pPr>
            <w:r>
              <w:rPr>
                <w:rFonts w:ascii="Arial" w:hAnsi="Arial" w:cs="Arial"/>
                <w:sz w:val="14"/>
                <w:szCs w:val="14"/>
              </w:rPr>
              <w:t xml:space="preserve">Annex C rows 2 and 3</w:t>
            </w:r>
          </w:p>
        </w:tc>
        <w:tc>
          <w:tcPr>
            <w:tcW w:w="2736" w:type="dxa"/>
          </w:tcPr>
          <w:p>
            <w:pPr>
              <w:spacing w:after="20" w:before="20"/>
              <w:rPr>
                <w:rFonts w:ascii="Arial" w:hAnsi="Arial" w:cs="Arial"/>
                <w:sz w:val="14"/>
                <w:szCs w:val="14"/>
              </w:rPr>
            </w:pPr>
            <w:r>
              <w:rPr>
                <w:rFonts w:ascii="Arial" w:hAnsi="Arial" w:cs="Arial"/>
                <w:sz w:val="14"/>
                <w:szCs w:val="14"/>
              </w:rPr>
              <w:t xml:space="preserve">The same criterion (dollar-denominated TSI above PHP 250M) gives For Quotation in row 2 and For Proposal in row 3.</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BDOI states the distinguishing condition (for example package and non-package).</w:t>
            </w:r>
          </w:p>
        </w:tc>
        <w:tc>
          <w:tcPr>
            <w:tcW w:w="1440" w:type="dxa"/>
          </w:tcPr>
          <w:p>
            <w:pPr>
              <w:spacing w:after="20" w:before="20"/>
              <w:rPr>
                <w:rFonts w:ascii="Arial" w:hAnsi="Arial" w:cs="Arial"/>
                <w:sz w:val="14"/>
                <w:szCs w:val="14"/>
              </w:rPr>
            </w:pPr>
            <w:r>
              <w:rPr>
                <w:rFonts w:ascii="Arial" w:hAnsi="Arial" w:cs="Arial"/>
                <w:sz w:val="14"/>
                <w:szCs w:val="14"/>
              </w:rPr>
              <w:t xml:space="preserve">The rule cannot be applied as written.</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AO-37 (S09)</w:t>
            </w:r>
          </w:p>
        </w:tc>
        <w:tc>
          <w:tcPr>
            <w:tcW w:w="1584" w:type="dxa"/>
          </w:tcPr>
          <w:p>
            <w:pPr>
              <w:spacing w:after="20" w:before="20"/>
              <w:rPr>
                <w:rFonts w:ascii="Arial" w:hAnsi="Arial" w:cs="Arial"/>
                <w:sz w:val="14"/>
                <w:szCs w:val="14"/>
              </w:rPr>
            </w:pPr>
            <w:r>
              <w:rPr>
                <w:rFonts w:ascii="Arial" w:hAnsi="Arial" w:cs="Arial"/>
                <w:sz w:val="14"/>
                <w:szCs w:val="14"/>
              </w:rPr>
              <w:t xml:space="preserve">Annex D multi-year expiry</w:t>
            </w:r>
          </w:p>
        </w:tc>
        <w:tc>
          <w:tcPr>
            <w:tcW w:w="2736" w:type="dxa"/>
          </w:tcPr>
          <w:p>
            <w:pPr>
              <w:spacing w:after="20" w:before="20"/>
              <w:rPr>
                <w:rFonts w:ascii="Arial" w:hAnsi="Arial" w:cs="Arial"/>
                <w:sz w:val="14"/>
                <w:szCs w:val="14"/>
              </w:rPr>
            </w:pPr>
            <w:r>
              <w:rPr>
                <w:rFonts w:ascii="Arial" w:hAnsi="Arial" w:cs="Arial"/>
                <w:sz w:val="14"/>
                <w:szCs w:val="14"/>
              </w:rPr>
              <w:t xml:space="preserve">Annex D gives the expiry of the 2-year policy as +730 days and of the 3, 4 and 5-year policies as +365 days.</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Confirm +1,095, +1,460 and +1,825 days, or the one-year renewal of a multi-year policy.</w:t>
            </w:r>
          </w:p>
        </w:tc>
        <w:tc>
          <w:tcPr>
            <w:tcW w:w="1440" w:type="dxa"/>
          </w:tcPr>
          <w:p>
            <w:pPr>
              <w:spacing w:after="20" w:before="20"/>
              <w:rPr>
                <w:rFonts w:ascii="Arial" w:hAnsi="Arial" w:cs="Arial"/>
                <w:sz w:val="14"/>
                <w:szCs w:val="14"/>
              </w:rPr>
            </w:pPr>
            <w:r>
              <w:rPr>
                <w:rFonts w:ascii="Arial" w:hAnsi="Arial" w:cs="Arial"/>
                <w:sz w:val="14"/>
                <w:szCs w:val="14"/>
              </w:rPr>
              <w:t xml:space="preserve">The renewal period of multi-year policies.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AO-38 (S10)</w:t>
            </w:r>
          </w:p>
        </w:tc>
        <w:tc>
          <w:tcPr>
            <w:tcW w:w="1584" w:type="dxa"/>
          </w:tcPr>
          <w:p>
            <w:pPr>
              <w:spacing w:after="20" w:before="20"/>
              <w:rPr>
                <w:rFonts w:ascii="Arial" w:hAnsi="Arial" w:cs="Arial"/>
                <w:sz w:val="14"/>
                <w:szCs w:val="14"/>
              </w:rPr>
            </w:pPr>
            <w:r>
              <w:rPr>
                <w:rFonts w:ascii="Arial" w:hAnsi="Arial" w:cs="Arial"/>
                <w:sz w:val="14"/>
                <w:szCs w:val="14"/>
              </w:rPr>
              <w:t xml:space="preserve">Empty list</w:t>
            </w:r>
          </w:p>
        </w:tc>
        <w:tc>
          <w:tcPr>
            <w:tcW w:w="2736" w:type="dxa"/>
          </w:tcPr>
          <w:p>
            <w:pPr>
              <w:spacing w:after="20" w:before="20"/>
              <w:rPr>
                <w:rFonts w:ascii="Arial" w:hAnsi="Arial" w:cs="Arial"/>
                <w:sz w:val="14"/>
                <w:szCs w:val="14"/>
              </w:rPr>
            </w:pPr>
            <w:r>
              <w:rPr>
                <w:rFonts w:ascii="Arial" w:hAnsi="Arial" w:cs="Arial"/>
                <w:sz w:val="14"/>
                <w:szCs w:val="14"/>
              </w:rPr>
              <w:t xml:space="preserve">FRRN.009.01: "For CBG Home and Non-CBG accounts, the system shall automatically update the following fields." is followed by no field.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BDOI gives the fields (requirements collection workbook), or the sentence is removed.</w:t>
            </w:r>
          </w:p>
        </w:tc>
        <w:tc>
          <w:tcPr>
            <w:tcW w:w="1440" w:type="dxa"/>
          </w:tcPr>
          <w:p>
            <w:pPr>
              <w:spacing w:after="20" w:before="20"/>
              <w:rPr>
                <w:rFonts w:ascii="Arial" w:hAnsi="Arial" w:cs="Arial"/>
                <w:sz w:val="14"/>
                <w:szCs w:val="14"/>
              </w:rPr>
            </w:pPr>
            <w:r>
              <w:rPr>
                <w:rFonts w:ascii="Arial" w:hAnsi="Arial" w:cs="Arial"/>
                <w:sz w:val="14"/>
                <w:szCs w:val="14"/>
              </w:rPr>
              <w:t xml:space="preserve">No automatic update can be specified for CBG Home and Non-CBG.</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AO-39 (S11)</w:t>
            </w:r>
          </w:p>
        </w:tc>
        <w:tc>
          <w:tcPr>
            <w:tcW w:w="1584" w:type="dxa"/>
          </w:tcPr>
          <w:p>
            <w:pPr>
              <w:spacing w:after="20" w:before="20"/>
              <w:rPr>
                <w:rFonts w:ascii="Arial" w:hAnsi="Arial" w:cs="Arial"/>
                <w:sz w:val="14"/>
                <w:szCs w:val="14"/>
              </w:rPr>
            </w:pPr>
            <w:r>
              <w:rPr>
                <w:rFonts w:ascii="Arial" w:hAnsi="Arial" w:cs="Arial"/>
                <w:sz w:val="14"/>
                <w:szCs w:val="14"/>
              </w:rPr>
              <w:t xml:space="preserve">Report specifications</w:t>
            </w:r>
          </w:p>
        </w:tc>
        <w:tc>
          <w:tcPr>
            <w:tcW w:w="2736" w:type="dxa"/>
          </w:tcPr>
          <w:p>
            <w:pPr>
              <w:spacing w:after="20" w:before="20"/>
              <w:rPr>
                <w:rFonts w:ascii="Arial" w:hAnsi="Arial" w:cs="Arial"/>
                <w:sz w:val="14"/>
                <w:szCs w:val="14"/>
              </w:rPr>
            </w:pPr>
            <w:r>
              <w:rPr>
                <w:rFonts w:ascii="Arial" w:hAnsi="Arial" w:cs="Arial"/>
                <w:sz w:val="14"/>
                <w:szCs w:val="14"/>
              </w:rPr>
              <w:t xml:space="preserve">FRRN.044.01: "The detailed specifications for each report shall be documented in the Annex." No annex holds them.</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The reports of Annex AG carry the specifications of the BIBS reports; BDOI gives the layouts of its other reports (requirements collection workbook).</w:t>
            </w:r>
          </w:p>
        </w:tc>
        <w:tc>
          <w:tcPr>
            <w:tcW w:w="1440" w:type="dxa"/>
          </w:tcPr>
          <w:p>
            <w:pPr>
              <w:spacing w:after="20" w:before="20"/>
              <w:rPr>
                <w:rFonts w:ascii="Arial" w:hAnsi="Arial" w:cs="Arial"/>
                <w:sz w:val="14"/>
                <w:szCs w:val="14"/>
              </w:rPr>
            </w:pPr>
            <w:r>
              <w:rPr>
                <w:rFonts w:ascii="Arial" w:hAnsi="Arial" w:cs="Arial"/>
                <w:sz w:val="14"/>
                <w:szCs w:val="14"/>
              </w:rPr>
              <w:t xml:space="preserve">13 named reports have no columns or filters.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AO-40 (S12)</w:t>
            </w:r>
          </w:p>
        </w:tc>
        <w:tc>
          <w:tcPr>
            <w:tcW w:w="1584" w:type="dxa"/>
          </w:tcPr>
          <w:p>
            <w:pPr>
              <w:spacing w:after="20" w:before="20"/>
              <w:rPr>
                <w:rFonts w:ascii="Arial" w:hAnsi="Arial" w:cs="Arial"/>
                <w:sz w:val="14"/>
                <w:szCs w:val="14"/>
              </w:rPr>
            </w:pPr>
            <w:r>
              <w:rPr>
                <w:rFonts w:ascii="Arial" w:hAnsi="Arial" w:cs="Arial"/>
                <w:sz w:val="14"/>
                <w:szCs w:val="14"/>
              </w:rPr>
              <w:t xml:space="preserve">Annexes with a heading only</w:t>
            </w:r>
          </w:p>
        </w:tc>
        <w:tc>
          <w:tcPr>
            <w:tcW w:w="2736" w:type="dxa"/>
          </w:tcPr>
          <w:p>
            <w:pPr>
              <w:spacing w:after="20" w:before="20"/>
              <w:rPr>
                <w:rFonts w:ascii="Arial" w:hAnsi="Arial" w:cs="Arial"/>
                <w:sz w:val="14"/>
                <w:szCs w:val="14"/>
              </w:rPr>
            </w:pPr>
            <w:r>
              <w:rPr>
                <w:rFonts w:ascii="Arial" w:hAnsi="Arial" w:cs="Arial"/>
                <w:sz w:val="14"/>
                <w:szCs w:val="14"/>
              </w:rPr>
              <w:t xml:space="preserve">Annexes I, J, N, O, P, Q, R, T and Z (proposal templates, NRNS, No Advice, Non-Renewal, SFU and FFY letters, placement slip, hold cover) and the CBG Home rules of Annex C hold a heading only.</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BDOI provides the templates (requirements collection workbook); until then the system's current layouts of Annex AF apply.</w:t>
            </w:r>
          </w:p>
        </w:tc>
        <w:tc>
          <w:tcPr>
            <w:tcW w:w="1440" w:type="dxa"/>
          </w:tcPr>
          <w:p>
            <w:pPr>
              <w:spacing w:after="20" w:before="20"/>
              <w:rPr>
                <w:rFonts w:ascii="Arial" w:hAnsi="Arial" w:cs="Arial"/>
                <w:sz w:val="14"/>
                <w:szCs w:val="14"/>
              </w:rPr>
            </w:pPr>
            <w:r>
              <w:rPr>
                <w:rFonts w:ascii="Arial" w:hAnsi="Arial" w:cs="Arial"/>
                <w:sz w:val="14"/>
                <w:szCs w:val="14"/>
              </w:rPr>
              <w:t xml:space="preserve">The wording of nine documents is not agreed.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AO-41 (S13)</w:t>
            </w:r>
          </w:p>
        </w:tc>
        <w:tc>
          <w:tcPr>
            <w:tcW w:w="1584" w:type="dxa"/>
          </w:tcPr>
          <w:p>
            <w:pPr>
              <w:spacing w:after="20" w:before="20"/>
              <w:rPr>
                <w:rFonts w:ascii="Arial" w:hAnsi="Arial" w:cs="Arial"/>
                <w:sz w:val="14"/>
                <w:szCs w:val="14"/>
              </w:rPr>
            </w:pPr>
            <w:r>
              <w:rPr>
                <w:rFonts w:ascii="Arial" w:hAnsi="Arial" w:cs="Arial"/>
                <w:sz w:val="14"/>
                <w:szCs w:val="14"/>
              </w:rPr>
              <w:t xml:space="preserve">QPS reference in a file name</w:t>
            </w:r>
          </w:p>
        </w:tc>
        <w:tc>
          <w:tcPr>
            <w:tcW w:w="2736" w:type="dxa"/>
          </w:tcPr>
          <w:p>
            <w:pPr>
              <w:spacing w:after="20" w:before="20"/>
              <w:rPr>
                <w:rFonts w:ascii="Arial" w:hAnsi="Arial" w:cs="Arial"/>
                <w:sz w:val="14"/>
                <w:szCs w:val="14"/>
              </w:rPr>
            </w:pPr>
            <w:r>
              <w:rPr>
                <w:rFonts w:ascii="Arial" w:hAnsi="Arial" w:cs="Arial"/>
                <w:sz w:val="14"/>
                <w:szCs w:val="14"/>
              </w:rPr>
              <w:t xml:space="preserve">FRRN.017.01: the Full Proposal file name uses the "BDOI QPS Reference Number".</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Use the renewal reference (QPS references are out of scope, BRD Addendum 1 p.60).</w:t>
            </w:r>
          </w:p>
        </w:tc>
        <w:tc>
          <w:tcPr>
            <w:tcW w:w="1440" w:type="dxa"/>
          </w:tcPr>
          <w:p>
            <w:pPr>
              <w:spacing w:after="20" w:before="20"/>
              <w:rPr>
                <w:rFonts w:ascii="Arial" w:hAnsi="Arial" w:cs="Arial"/>
                <w:sz w:val="14"/>
                <w:szCs w:val="14"/>
              </w:rPr>
            </w:pPr>
            <w:r>
              <w:rPr>
                <w:rFonts w:ascii="Arial" w:hAnsi="Arial" w:cs="Arial"/>
                <w:sz w:val="14"/>
                <w:szCs w:val="14"/>
              </w:rPr>
              <w:t xml:space="preserve">The file name cannot be formed.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AO-42 (S14)</w:t>
            </w:r>
          </w:p>
        </w:tc>
        <w:tc>
          <w:tcPr>
            <w:tcW w:w="1584" w:type="dxa"/>
          </w:tcPr>
          <w:p>
            <w:pPr>
              <w:spacing w:after="20" w:before="20"/>
              <w:rPr>
                <w:rFonts w:ascii="Arial" w:hAnsi="Arial" w:cs="Arial"/>
                <w:sz w:val="14"/>
                <w:szCs w:val="14"/>
              </w:rPr>
            </w:pPr>
            <w:r>
              <w:rPr>
                <w:rFonts w:ascii="Arial" w:hAnsi="Arial" w:cs="Arial"/>
                <w:sz w:val="14"/>
                <w:szCs w:val="14"/>
              </w:rPr>
              <w:t xml:space="preserve">Quotation words in the proposal item</w:t>
            </w:r>
          </w:p>
        </w:tc>
        <w:tc>
          <w:tcPr>
            <w:tcW w:w="2736" w:type="dxa"/>
          </w:tcPr>
          <w:p>
            <w:pPr>
              <w:spacing w:after="20" w:before="20"/>
              <w:rPr>
                <w:rFonts w:ascii="Arial" w:hAnsi="Arial" w:cs="Arial"/>
                <w:sz w:val="14"/>
                <w:szCs w:val="14"/>
              </w:rPr>
            </w:pPr>
            <w:r>
              <w:rPr>
                <w:rFonts w:ascii="Arial" w:hAnsi="Arial" w:cs="Arial"/>
                <w:sz w:val="14"/>
                <w:szCs w:val="14"/>
              </w:rPr>
              <w:t xml:space="preserve">FRRN.017.01 speaks of "Full Quotation (Package)" and "Full Quote" in the proposal item.</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Write Full Proposal throughout, once the meaning of For Quotation and For Proposal is decided (Annex AP.1).</w:t>
            </w:r>
          </w:p>
        </w:tc>
        <w:tc>
          <w:tcPr>
            <w:tcW w:w="1440" w:type="dxa"/>
          </w:tcPr>
          <w:p>
            <w:pPr>
              <w:spacing w:after="20" w:before="20"/>
              <w:rPr>
                <w:rFonts w:ascii="Arial" w:hAnsi="Arial" w:cs="Arial"/>
                <w:sz w:val="14"/>
                <w:szCs w:val="14"/>
              </w:rPr>
            </w:pPr>
            <w:r>
              <w:rPr>
                <w:rFonts w:ascii="Arial" w:hAnsi="Arial" w:cs="Arial"/>
                <w:sz w:val="14"/>
                <w:szCs w:val="14"/>
              </w:rPr>
              <w:t xml:space="preserve">Wording only.</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AO-43 (S15)</w:t>
            </w:r>
          </w:p>
        </w:tc>
        <w:tc>
          <w:tcPr>
            <w:tcW w:w="1584" w:type="dxa"/>
          </w:tcPr>
          <w:p>
            <w:pPr>
              <w:spacing w:after="20" w:before="20"/>
              <w:rPr>
                <w:rFonts w:ascii="Arial" w:hAnsi="Arial" w:cs="Arial"/>
                <w:sz w:val="14"/>
                <w:szCs w:val="14"/>
              </w:rPr>
            </w:pPr>
            <w:r>
              <w:rPr>
                <w:rFonts w:ascii="Arial" w:hAnsi="Arial" w:cs="Arial"/>
                <w:sz w:val="14"/>
                <w:szCs w:val="14"/>
              </w:rPr>
              <w:t xml:space="preserve">Two wordings of one reason</w:t>
            </w:r>
          </w:p>
        </w:tc>
        <w:tc>
          <w:tcPr>
            <w:tcW w:w="2736" w:type="dxa"/>
          </w:tcPr>
          <w:p>
            <w:pPr>
              <w:spacing w:after="20" w:before="20"/>
              <w:rPr>
                <w:rFonts w:ascii="Arial" w:hAnsi="Arial" w:cs="Arial"/>
                <w:sz w:val="14"/>
                <w:szCs w:val="14"/>
              </w:rPr>
            </w:pPr>
            <w:r>
              <w:rPr>
                <w:rFonts w:ascii="Arial" w:hAnsi="Arial" w:cs="Arial"/>
                <w:sz w:val="14"/>
                <w:szCs w:val="14"/>
              </w:rPr>
              <w:t xml:space="preserve">FRRN.007.02: "Non-Renewable Account"; FRRN.038.03: "Non-Renewable Risk Code"; the BRD: "Non-renewable Accounts" (BRD 2.004.4.9).</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Use the BRD label in both items.</w:t>
            </w:r>
          </w:p>
        </w:tc>
        <w:tc>
          <w:tcPr>
            <w:tcW w:w="1440" w:type="dxa"/>
          </w:tcPr>
          <w:p>
            <w:pPr>
              <w:spacing w:after="20" w:before="20"/>
              <w:rPr>
                <w:rFonts w:ascii="Arial" w:hAnsi="Arial" w:cs="Arial"/>
                <w:sz w:val="14"/>
                <w:szCs w:val="14"/>
              </w:rPr>
            </w:pPr>
            <w:r>
              <w:rPr>
                <w:rFonts w:ascii="Arial" w:hAnsi="Arial" w:cs="Arial"/>
                <w:sz w:val="14"/>
                <w:szCs w:val="14"/>
              </w:rPr>
              <w:t xml:space="preserve">Reports count two reasons for one cause.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AO-44 (S16)</w:t>
            </w:r>
          </w:p>
        </w:tc>
        <w:tc>
          <w:tcPr>
            <w:tcW w:w="1584" w:type="dxa"/>
          </w:tcPr>
          <w:p>
            <w:pPr>
              <w:keepNext/>
              <w:spacing w:after="20" w:before="20"/>
              <w:rPr>
                <w:rFonts w:ascii="Arial" w:hAnsi="Arial" w:cs="Arial"/>
                <w:sz w:val="14"/>
                <w:szCs w:val="14"/>
              </w:rPr>
            </w:pPr>
            <w:r>
              <w:rPr>
                <w:rFonts w:ascii="Arial" w:hAnsi="Arial" w:cs="Arial"/>
                <w:sz w:val="14"/>
                <w:szCs w:val="14"/>
              </w:rPr>
              <w:t xml:space="preserve">Title of FRRN.011</w:t>
            </w:r>
          </w:p>
        </w:tc>
        <w:tc>
          <w:tcPr>
            <w:tcW w:w="2736" w:type="dxa"/>
          </w:tcPr>
          <w:p>
            <w:pPr>
              <w:keepNext/>
              <w:spacing w:after="20" w:before="20"/>
              <w:rPr>
                <w:rFonts w:ascii="Arial" w:hAnsi="Arial" w:cs="Arial"/>
                <w:sz w:val="14"/>
                <w:szCs w:val="14"/>
              </w:rPr>
            </w:pPr>
            <w:r>
              <w:rPr>
                <w:rFonts w:ascii="Arial" w:hAnsi="Arial" w:cs="Arial"/>
                <w:sz w:val="14"/>
                <w:szCs w:val="14"/>
              </w:rPr>
              <w:t xml:space="preserve">The entry FRRN.011 is titled Account Transfer Request although the request is a referral that keeps the account in its unit.</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311" w:type="dxa"/>
          </w:tcPr>
          <w:p>
            <w:pPr>
              <w:keepNext/>
              <w:spacing w:after="20" w:before="20"/>
              <w:rPr>
                <w:rFonts w:ascii="Arial" w:hAnsi="Arial" w:cs="Arial"/>
                <w:sz w:val="14"/>
                <w:szCs w:val="14"/>
              </w:rPr>
            </w:pPr>
            <w:r>
              <w:rPr>
                <w:rFonts w:ascii="Arial" w:hAnsi="Arial" w:cs="Arial"/>
                <w:sz w:val="14"/>
                <w:szCs w:val="14"/>
              </w:rPr>
              <w:t xml:space="preserve">Title it Referral to Another Marketing Unit, if BDOI keeps the referral (Annex AP.1).</w:t>
            </w:r>
          </w:p>
        </w:tc>
        <w:tc>
          <w:tcPr>
            <w:tcW w:w="1440" w:type="dxa"/>
          </w:tcPr>
          <w:p>
            <w:pPr>
              <w:keepNext/>
              <w:spacing w:after="20" w:before="20"/>
              <w:rPr>
                <w:rFonts w:ascii="Arial" w:hAnsi="Arial" w:cs="Arial"/>
                <w:sz w:val="14"/>
                <w:szCs w:val="14"/>
              </w:rPr>
            </w:pPr>
            <w:r>
              <w:rPr>
                <w:rFonts w:ascii="Arial" w:hAnsi="Arial" w:cs="Arial"/>
                <w:sz w:val="14"/>
                <w:szCs w:val="14"/>
              </w:rPr>
              <w:t xml:space="preserve">Readers expect the transfer of BRD 1.006.</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AO-45 (S17)</w:t>
            </w:r>
          </w:p>
        </w:tc>
        <w:tc>
          <w:tcPr>
            <w:tcW w:w="1584" w:type="dxa"/>
          </w:tcPr>
          <w:p>
            <w:pPr>
              <w:keepNext/>
              <w:spacing w:after="20" w:before="20"/>
              <w:rPr>
                <w:rFonts w:ascii="Arial" w:hAnsi="Arial" w:cs="Arial"/>
                <w:sz w:val="14"/>
                <w:szCs w:val="14"/>
              </w:rPr>
            </w:pPr>
            <w:r>
              <w:rPr>
                <w:rFonts w:ascii="Arial" w:hAnsi="Arial" w:cs="Arial"/>
                <w:sz w:val="14"/>
                <w:szCs w:val="14"/>
              </w:rPr>
              <w:t xml:space="preserve">Mapping of BRRN.011</w:t>
            </w:r>
          </w:p>
        </w:tc>
        <w:tc>
          <w:tcPr>
            <w:tcW w:w="2736" w:type="dxa"/>
          </w:tcPr>
          <w:p>
            <w:pPr>
              <w:keepNext/>
              <w:spacing w:after="20" w:before="20"/>
              <w:rPr>
                <w:rFonts w:ascii="Arial" w:hAnsi="Arial" w:cs="Arial"/>
                <w:sz w:val="14"/>
                <w:szCs w:val="14"/>
              </w:rPr>
            </w:pPr>
            <w:r>
              <w:rPr>
                <w:rFonts w:ascii="Arial" w:hAnsi="Arial" w:cs="Arial"/>
                <w:sz w:val="14"/>
                <w:szCs w:val="14"/>
              </w:rPr>
              <w:t xml:space="preserve">BRRN.011 maps to FRRN.004.06, which is the endorsement or the export item.</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311" w:type="dxa"/>
          </w:tcPr>
          <w:p>
            <w:pPr>
              <w:keepNext/>
              <w:spacing w:after="20" w:before="20"/>
              <w:rPr>
                <w:rFonts w:ascii="Arial" w:hAnsi="Arial" w:cs="Arial"/>
                <w:sz w:val="14"/>
                <w:szCs w:val="14"/>
              </w:rPr>
            </w:pPr>
            <w:r>
              <w:rPr>
                <w:rFonts w:ascii="Arial" w:hAnsi="Arial" w:cs="Arial"/>
                <w:sz w:val="14"/>
                <w:szCs w:val="14"/>
              </w:rPr>
              <w:t xml:space="preserve">Keep FRRN.004.06 (endorsements reflected on the mother policy); this version adds FRRN.002.08.</w:t>
            </w:r>
          </w:p>
        </w:tc>
        <w:tc>
          <w:tcPr>
            <w:tcW w:w="1440" w:type="dxa"/>
          </w:tcPr>
          <w:p>
            <w:pPr>
              <w:keepNext/>
              <w:spacing w:after="20" w:before="20"/>
              <w:rPr>
                <w:rFonts w:ascii="Arial" w:hAnsi="Arial" w:cs="Arial"/>
                <w:sz w:val="14"/>
                <w:szCs w:val="14"/>
              </w:rPr>
            </w:pPr>
            <w:r>
              <w:rPr>
                <w:rFonts w:ascii="Arial" w:hAnsi="Arial" w:cs="Arial"/>
                <w:sz w:val="14"/>
                <w:szCs w:val="14"/>
              </w:rPr>
              <w:t xml:space="preserve">Ambiguous reference (S01).</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AO-46 (S18)</w:t>
            </w:r>
          </w:p>
        </w:tc>
        <w:tc>
          <w:tcPr>
            <w:tcW w:w="1584" w:type="dxa"/>
          </w:tcPr>
          <w:p>
            <w:pPr>
              <w:spacing w:after="20" w:before="20"/>
              <w:rPr>
                <w:rFonts w:ascii="Arial" w:hAnsi="Arial" w:cs="Arial"/>
                <w:sz w:val="14"/>
                <w:szCs w:val="14"/>
              </w:rPr>
            </w:pPr>
            <w:r>
              <w:rPr>
                <w:rFonts w:ascii="Arial" w:hAnsi="Arial" w:cs="Arial"/>
                <w:sz w:val="14"/>
                <w:szCs w:val="14"/>
              </w:rPr>
              <w:t xml:space="preserve">Process flow and Annex C</w:t>
            </w:r>
          </w:p>
        </w:tc>
        <w:tc>
          <w:tcPr>
            <w:tcW w:w="2736" w:type="dxa"/>
          </w:tcPr>
          <w:p>
            <w:pPr>
              <w:spacing w:after="20" w:before="20"/>
              <w:rPr>
                <w:rFonts w:ascii="Arial" w:hAnsi="Arial" w:cs="Arial"/>
                <w:sz w:val="14"/>
                <w:szCs w:val="14"/>
              </w:rPr>
            </w:pPr>
            <w:r>
              <w:rPr>
                <w:rFonts w:ascii="Arial" w:hAnsi="Arial" w:cs="Arial"/>
                <w:sz w:val="14"/>
                <w:szCs w:val="14"/>
              </w:rPr>
              <w:t xml:space="preserve">The process flow sends paid-off and RMU loans to Not for Renewal; Annex C makes them Clean / For Renewal when the insurer renews as is.</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See conflicts C04 and C05 of Annex AP.1.</w:t>
            </w:r>
          </w:p>
        </w:tc>
        <w:tc>
          <w:tcPr>
            <w:tcW w:w="1440" w:type="dxa"/>
          </w:tcPr>
          <w:p>
            <w:pPr>
              <w:spacing w:after="20" w:before="20"/>
              <w:rPr>
                <w:rFonts w:ascii="Arial" w:hAnsi="Arial" w:cs="Arial"/>
                <w:sz w:val="14"/>
                <w:szCs w:val="14"/>
              </w:rPr>
            </w:pPr>
            <w:r>
              <w:rPr>
                <w:rFonts w:ascii="Arial" w:hAnsi="Arial" w:cs="Arial"/>
                <w:sz w:val="14"/>
                <w:szCs w:val="14"/>
              </w:rPr>
              <w:t xml:space="preserve">Two rules for one case.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AO.3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AO-47 (BRRN.005)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FRRN.004</w:t>
            </w:r>
          </w:p>
        </w:tc>
        <w:tc>
          <w:tcPr>
            <w:tcW w:w="2160" w:type="dxa"/>
          </w:tcPr>
          <w:p>
            <w:pPr>
              <w:spacing w:after="20" w:before="20"/>
              <w:rPr>
                <w:rFonts w:ascii="Arial" w:hAnsi="Arial" w:cs="Arial"/>
                <w:sz w:val="14"/>
                <w:szCs w:val="14"/>
              </w:rPr>
            </w:pPr>
            <w:r>
              <w:rPr>
                <w:rFonts w:ascii="Arial" w:hAnsi="Arial" w:cs="Arial"/>
                <w:sz w:val="14"/>
                <w:szCs w:val="14"/>
              </w:rPr>
              <w:t xml:space="preserve">System captures expired/expiring and unbooked accounts.</w:t>
            </w:r>
          </w:p>
        </w:tc>
        <w:tc>
          <w:tcPr>
            <w:tcW w:w="3311" w:type="dxa"/>
          </w:tcPr>
          <w:p>
            <w:pPr>
              <w:spacing w:after="20" w:before="20"/>
              <w:rPr>
                <w:rFonts w:ascii="Arial" w:hAnsi="Arial" w:cs="Arial"/>
                <w:sz w:val="14"/>
                <w:szCs w:val="14"/>
              </w:rPr>
            </w:pPr>
            <w:r>
              <w:rPr>
                <w:rFonts w:ascii="Arial" w:hAnsi="Arial" w:cs="Arial"/>
                <w:sz w:val="14"/>
                <w:szCs w:val="14"/>
              </w:rPr>
              <w:t xml:space="preserve">Mapped to: FRRN.004; added in v1.1: FRRN.004.04, FRRN.045.01. The daily extraction at the lead days and the go-live take-over list every expired, expiring and unbooked account.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AO-48 (BRRN.010)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FRRN.022</w:t>
            </w:r>
          </w:p>
        </w:tc>
        <w:tc>
          <w:tcPr>
            <w:tcW w:w="2160" w:type="dxa"/>
          </w:tcPr>
          <w:p>
            <w:pPr>
              <w:spacing w:after="20" w:before="20"/>
              <w:rPr>
                <w:rFonts w:ascii="Arial" w:hAnsi="Arial" w:cs="Arial"/>
                <w:sz w:val="14"/>
                <w:szCs w:val="14"/>
              </w:rPr>
            </w:pPr>
            <w:r>
              <w:rPr>
                <w:rFonts w:ascii="Arial" w:hAnsi="Arial" w:cs="Arial"/>
                <w:sz w:val="14"/>
                <w:szCs w:val="14"/>
              </w:rPr>
              <w:t xml:space="preserve">- Generate Renewal Advice (RA) - Ability to select accounts for RA generation (single, multiple, all, all except) - Generate RA for selected accounts - Prevent RA generation for locked accounts - Identify if RA is for first or second notice - View, preview, and close RA details - Download and save R</w:t>
            </w:r>
          </w:p>
        </w:tc>
        <w:tc>
          <w:tcPr>
            <w:tcW w:w="3311" w:type="dxa"/>
          </w:tcPr>
          <w:p>
            <w:pPr>
              <w:spacing w:after="20" w:before="20"/>
              <w:rPr>
                <w:rFonts w:ascii="Arial" w:hAnsi="Arial" w:cs="Arial"/>
                <w:sz w:val="14"/>
                <w:szCs w:val="14"/>
              </w:rPr>
            </w:pPr>
            <w:r>
              <w:rPr>
                <w:rFonts w:ascii="Arial" w:hAnsi="Arial" w:cs="Arial"/>
                <w:sz w:val="14"/>
                <w:szCs w:val="14"/>
              </w:rPr>
              <w:t xml:space="preserve">Mapped to: FRRN.022; added in v1.1: FRRN.024.01. BRRN.010 asks to send the RA encrypted and password protected; FRRN.024.01 holds the password rule.</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AO-49 (BRRN.011)</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FRRN.014 / FRRN.004.06 / FRRN.010</w:t>
            </w:r>
          </w:p>
        </w:tc>
        <w:tc>
          <w:tcPr>
            <w:tcW w:w="2160" w:type="dxa"/>
          </w:tcPr>
          <w:p>
            <w:pPr>
              <w:spacing w:after="20" w:before="20"/>
              <w:rPr>
                <w:rFonts w:ascii="Arial" w:hAnsi="Arial" w:cs="Arial"/>
                <w:sz w:val="14"/>
                <w:szCs w:val="14"/>
              </w:rPr>
            </w:pPr>
            <w:r>
              <w:rPr>
                <w:rFonts w:ascii="Arial" w:hAnsi="Arial" w:cs="Arial"/>
                <w:sz w:val="14"/>
                <w:szCs w:val="14"/>
              </w:rPr>
              <w:t xml:space="preserve">System allows users to view all accounts assigned to them in a single, scrollable view. Any updates or endorsements made to an account are automatically reflected on the mother policy.</w:t>
            </w:r>
          </w:p>
        </w:tc>
        <w:tc>
          <w:tcPr>
            <w:tcW w:w="3311" w:type="dxa"/>
          </w:tcPr>
          <w:p>
            <w:pPr>
              <w:spacing w:after="20" w:before="20"/>
              <w:rPr>
                <w:rFonts w:ascii="Arial" w:hAnsi="Arial" w:cs="Arial"/>
                <w:sz w:val="14"/>
                <w:szCs w:val="14"/>
              </w:rPr>
            </w:pPr>
            <w:r>
              <w:rPr>
                <w:rFonts w:ascii="Arial" w:hAnsi="Arial" w:cs="Arial"/>
                <w:sz w:val="14"/>
                <w:szCs w:val="14"/>
              </w:rPr>
              <w:t xml:space="preserve">Mapped to: FRRN.014 / FRRN.004.06 / FRRN.010; added in v1.1: FRRN.002.08. The list of the Account Officer (BRD 2.003.1) is specified in the new sub-item.</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AO-50 (BRRN.012)</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FRRN.014</w:t>
            </w:r>
          </w:p>
        </w:tc>
        <w:tc>
          <w:tcPr>
            <w:tcW w:w="2160" w:type="dxa"/>
          </w:tcPr>
          <w:p>
            <w:pPr>
              <w:spacing w:after="20" w:before="20"/>
              <w:rPr>
                <w:rFonts w:ascii="Arial" w:hAnsi="Arial" w:cs="Arial"/>
                <w:sz w:val="14"/>
                <w:szCs w:val="14"/>
              </w:rPr>
            </w:pPr>
            <w:r>
              <w:rPr>
                <w:rFonts w:ascii="Arial" w:hAnsi="Arial" w:cs="Arial"/>
                <w:sz w:val="14"/>
                <w:szCs w:val="14"/>
              </w:rPr>
              <w:t xml:space="preserve">System allows users to select any account from the displayed list for further action or review.</w:t>
            </w:r>
          </w:p>
        </w:tc>
        <w:tc>
          <w:tcPr>
            <w:tcW w:w="3311" w:type="dxa"/>
          </w:tcPr>
          <w:p>
            <w:pPr>
              <w:spacing w:after="20" w:before="20"/>
              <w:rPr>
                <w:rFonts w:ascii="Arial" w:hAnsi="Arial" w:cs="Arial"/>
                <w:sz w:val="14"/>
                <w:szCs w:val="14"/>
              </w:rPr>
            </w:pPr>
            <w:r>
              <w:rPr>
                <w:rFonts w:ascii="Arial" w:hAnsi="Arial" w:cs="Arial"/>
                <w:sz w:val="14"/>
                <w:szCs w:val="14"/>
              </w:rPr>
              <w:t xml:space="preserve">Mapped to: FRRN.014; added in v1.1: FRRN.002.08. Selecting an account from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AO-51 (BRRN.014)</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provides filtering options for each column in the account list, allowing users to narrow down results.</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Column filters of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AO-52 (BRRN.015)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provides sorting options for the account list, allowing users to order accounts by any column.</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Sorting of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AO-53 (BRRN.016)</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provides a search function that allows users to find specific information within the account list, similar to a Ctrl+F feature.</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Search of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AO-54 (BRRN.017)</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allows users to search for a particular account using name or unique reference number.</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Search by name or reference in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AO-55 (BRRN.018)</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FRRN.015</w:t>
            </w:r>
          </w:p>
        </w:tc>
        <w:tc>
          <w:tcPr>
            <w:tcW w:w="2160" w:type="dxa"/>
          </w:tcPr>
          <w:p>
            <w:pPr>
              <w:spacing w:after="20" w:before="20"/>
              <w:rPr>
                <w:rFonts w:ascii="Arial" w:hAnsi="Arial" w:cs="Arial"/>
                <w:sz w:val="14"/>
                <w:szCs w:val="14"/>
              </w:rPr>
            </w:pPr>
            <w:r>
              <w:rPr>
                <w:rFonts w:ascii="Arial" w:hAnsi="Arial" w:cs="Arial"/>
                <w:sz w:val="14"/>
                <w:szCs w:val="14"/>
              </w:rPr>
              <w:t xml:space="preserve">Upload file(s) Select the source path Select the file(s) for upload System allows users to select a source path and upload one or more dispositioned files to update account details in the system.</w:t>
            </w:r>
          </w:p>
        </w:tc>
        <w:tc>
          <w:tcPr>
            <w:tcW w:w="3311" w:type="dxa"/>
          </w:tcPr>
          <w:p>
            <w:pPr>
              <w:spacing w:after="20" w:before="20"/>
              <w:rPr>
                <w:rFonts w:ascii="Arial" w:hAnsi="Arial" w:cs="Arial"/>
                <w:sz w:val="14"/>
                <w:szCs w:val="14"/>
              </w:rPr>
            </w:pPr>
            <w:r>
              <w:rPr>
                <w:rFonts w:ascii="Arial" w:hAnsi="Arial" w:cs="Arial"/>
                <w:sz w:val="14"/>
                <w:szCs w:val="14"/>
              </w:rPr>
              <w:t xml:space="preserve">Mapped to: FRRN.015; added in v1.1: FRRN.015.07. The complete dispositioned file of BRD 3.004.4.</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AO-56 (BRRN.019)</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FRRN.044</w:t>
            </w:r>
          </w:p>
        </w:tc>
        <w:tc>
          <w:tcPr>
            <w:tcW w:w="2160" w:type="dxa"/>
          </w:tcPr>
          <w:p>
            <w:pPr>
              <w:spacing w:after="20" w:before="20"/>
              <w:rPr>
                <w:rFonts w:ascii="Arial" w:hAnsi="Arial" w:cs="Arial"/>
                <w:sz w:val="14"/>
                <w:szCs w:val="14"/>
              </w:rPr>
            </w:pPr>
            <w:r>
              <w:rPr>
                <w:rFonts w:ascii="Arial" w:hAnsi="Arial" w:cs="Arial"/>
                <w:sz w:val="14"/>
                <w:szCs w:val="14"/>
              </w:rPr>
              <w:t xml:space="preserve">The system must allow users to generate comprehensive reports on accounts and transactions relevant to their role. - Users should be able to define the report scope using flexible filters (such as invoice number, date range, unit, region, product, account type, status, and other relevant fields). - </w:t>
            </w:r>
          </w:p>
        </w:tc>
        <w:tc>
          <w:tcPr>
            <w:tcW w:w="3311" w:type="dxa"/>
          </w:tcPr>
          <w:p>
            <w:pPr>
              <w:spacing w:after="20" w:before="20"/>
              <w:rPr>
                <w:rFonts w:ascii="Arial" w:hAnsi="Arial" w:cs="Arial"/>
                <w:sz w:val="14"/>
                <w:szCs w:val="14"/>
              </w:rPr>
            </w:pPr>
            <w:r>
              <w:rPr>
                <w:rFonts w:ascii="Arial" w:hAnsi="Arial" w:cs="Arial"/>
                <w:sz w:val="14"/>
                <w:szCs w:val="14"/>
              </w:rPr>
              <w:t xml:space="preserve">Mapped to: FRRN.044; added in v1.1: FRRN.044.02. The Renewal Status Report with its columns and summary counters.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AO-57 (BRRN.020)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FRRN.007 / RRN.040</w:t>
            </w:r>
          </w:p>
        </w:tc>
        <w:tc>
          <w:tcPr>
            <w:tcW w:w="2160" w:type="dxa"/>
          </w:tcPr>
          <w:p>
            <w:pPr>
              <w:spacing w:after="20" w:before="20"/>
              <w:rPr>
                <w:rFonts w:ascii="Arial" w:hAnsi="Arial" w:cs="Arial"/>
                <w:sz w:val="14"/>
                <w:szCs w:val="14"/>
              </w:rPr>
            </w:pPr>
            <w:r>
              <w:rPr>
                <w:rFonts w:ascii="Arial" w:hAnsi="Arial" w:cs="Arial"/>
                <w:sz w:val="14"/>
                <w:szCs w:val="14"/>
              </w:rPr>
              <w:t xml:space="preserve">As a renewal processor, I want data sanitation to occur within the system after extraction or upload, so that renewal eligibility is determined consistently and not dependent on manual pre-cleaning.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FRRN.007 / RRN.040; added in v1.1: FRRN.040.01, FRRN.046.01. BDOI's cell reads "RRN.040" (slip, Annex AP.2); the package remapping of migrated policies at sanitation.</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AO-58 (BRRN.021)</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FRRN.004 / FRRN.003</w:t>
            </w:r>
          </w:p>
        </w:tc>
        <w:tc>
          <w:tcPr>
            <w:tcW w:w="2160" w:type="dxa"/>
          </w:tcPr>
          <w:p>
            <w:pPr>
              <w:spacing w:after="20" w:before="20"/>
              <w:rPr>
                <w:rFonts w:ascii="Arial" w:hAnsi="Arial" w:cs="Arial"/>
                <w:sz w:val="14"/>
                <w:szCs w:val="14"/>
              </w:rPr>
            </w:pPr>
            <w:r>
              <w:rPr>
                <w:rFonts w:ascii="Arial" w:hAnsi="Arial" w:cs="Arial"/>
                <w:sz w:val="14"/>
                <w:szCs w:val="14"/>
              </w:rPr>
              <w:t xml:space="preserve">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3311" w:type="dxa"/>
          </w:tcPr>
          <w:p>
            <w:pPr>
              <w:spacing w:after="20" w:before="20"/>
              <w:rPr>
                <w:rFonts w:ascii="Arial" w:hAnsi="Arial" w:cs="Arial"/>
                <w:sz w:val="14"/>
                <w:szCs w:val="14"/>
              </w:rPr>
            </w:pPr>
            <w:r>
              <w:rPr>
                <w:rFonts w:ascii="Arial" w:hAnsi="Arial" w:cs="Arial"/>
                <w:sz w:val="14"/>
                <w:szCs w:val="14"/>
              </w:rPr>
              <w:t xml:space="preserve">Mapped to: FRRN.004 / FRRN.003; added in v1.1: FRRN.004.07. The explicit initiation of renewal processing.</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AO-59 (BRRN.023)</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FRRN.007 / FRRN.008</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automatically classify renewal records into rule-based buckets (i.e. Clean, Review, Exception), so that renewal work is prioritized, straight through cases are processed efficiently, and exceptions are controlled and isolated.</w:t>
            </w:r>
          </w:p>
        </w:tc>
        <w:tc>
          <w:tcPr>
            <w:tcW w:w="3311" w:type="dxa"/>
          </w:tcPr>
          <w:p>
            <w:pPr>
              <w:spacing w:after="20" w:before="20"/>
              <w:rPr>
                <w:rFonts w:ascii="Arial" w:hAnsi="Arial" w:cs="Arial"/>
                <w:sz w:val="14"/>
                <w:szCs w:val="14"/>
              </w:rPr>
            </w:pPr>
            <w:r>
              <w:rPr>
                <w:rFonts w:ascii="Arial" w:hAnsi="Arial" w:cs="Arial"/>
                <w:sz w:val="14"/>
                <w:szCs w:val="14"/>
              </w:rPr>
              <w:t xml:space="preserve">Mapped to: FRRN.007 / FRRN.008; added in v1.1: FRRN.020.03. The controlled override of BRRN.023 (acceptance criterion 5).</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AO-60 (BRRN.024)</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FRRN.012 / Refer to User access matrix for access restriction</w:t>
            </w:r>
          </w:p>
        </w:tc>
        <w:tc>
          <w:tcPr>
            <w:tcW w:w="2160" w:type="dxa"/>
          </w:tcPr>
          <w:p>
            <w:pPr>
              <w:spacing w:after="20" w:before="20"/>
              <w:rPr>
                <w:rFonts w:ascii="Arial" w:hAnsi="Arial" w:cs="Arial"/>
                <w:sz w:val="14"/>
                <w:szCs w:val="14"/>
              </w:rPr>
            </w:pPr>
            <w:r>
              <w:rPr>
                <w:rFonts w:ascii="Arial" w:hAnsi="Arial" w:cs="Arial"/>
                <w:sz w:val="14"/>
                <w:szCs w:val="14"/>
              </w:rPr>
              <w:t xml:space="preserve">As an authorized user, I want the LAMD role limited to early validation only, so that booking, placement, and customer communications remain role-appropriate and controlled.</w:t>
            </w:r>
          </w:p>
        </w:tc>
        <w:tc>
          <w:tcPr>
            <w:tcW w:w="3311" w:type="dxa"/>
          </w:tcPr>
          <w:p>
            <w:pPr>
              <w:spacing w:after="20" w:before="20"/>
              <w:rPr>
                <w:rFonts w:ascii="Arial" w:hAnsi="Arial" w:cs="Arial"/>
                <w:sz w:val="14"/>
                <w:szCs w:val="14"/>
              </w:rPr>
            </w:pPr>
            <w:r>
              <w:rPr>
                <w:rFonts w:ascii="Arial" w:hAnsi="Arial" w:cs="Arial"/>
                <w:sz w:val="14"/>
                <w:szCs w:val="14"/>
              </w:rPr>
              <w:t xml:space="preserve">Mapped to: FRRN.012 / Refer to User access matrix for access restriction; added in v1.1: FRRN.001.02. The limits of the LAMD profile are stated in FRRN.001.02; BDOI's reference to the User Access Matrix is kept.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AO-61 (BRRN.025)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FRRN.023</w:t>
            </w:r>
          </w:p>
        </w:tc>
        <w:tc>
          <w:tcPr>
            <w:tcW w:w="2160" w:type="dxa"/>
          </w:tcPr>
          <w:p>
            <w:pPr>
              <w:spacing w:after="20" w:before="20"/>
              <w:rPr>
                <w:rFonts w:ascii="Arial" w:hAnsi="Arial" w:cs="Arial"/>
                <w:sz w:val="14"/>
                <w:szCs w:val="14"/>
              </w:rPr>
            </w:pPr>
            <w:r>
              <w:rPr>
                <w:rFonts w:ascii="Arial" w:hAnsi="Arial" w:cs="Arial"/>
                <w:sz w:val="14"/>
                <w:szCs w:val="14"/>
              </w:rPr>
              <w:t xml:space="preserve">I want expiry-driven reminder letters generated for expiring policies that are not yet submitted at the defined follow-up checkpoint (e.g., +90 days), so that follow-ups are standardized and time-bound.</w:t>
            </w:r>
          </w:p>
        </w:tc>
        <w:tc>
          <w:tcPr>
            <w:tcW w:w="3311" w:type="dxa"/>
          </w:tcPr>
          <w:p>
            <w:pPr>
              <w:spacing w:after="20" w:before="20"/>
              <w:rPr>
                <w:rFonts w:ascii="Arial" w:hAnsi="Arial" w:cs="Arial"/>
                <w:sz w:val="14"/>
                <w:szCs w:val="14"/>
              </w:rPr>
            </w:pPr>
            <w:r>
              <w:rPr>
                <w:rFonts w:ascii="Arial" w:hAnsi="Arial" w:cs="Arial"/>
                <w:sz w:val="14"/>
                <w:szCs w:val="14"/>
              </w:rPr>
              <w:t xml:space="preserve">Mapped to: FRRN.023; added in v1.1: FRRN.023.03. The NRNS reminders and the non-acceptance letters.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AO-62 (BRRN.026)</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Refer to User access matrix for access restriction</w:t>
            </w:r>
          </w:p>
        </w:tc>
        <w:tc>
          <w:tcPr>
            <w:tcW w:w="2160" w:type="dxa"/>
          </w:tcPr>
          <w:p>
            <w:pPr>
              <w:spacing w:after="20" w:before="20"/>
              <w:rPr>
                <w:rFonts w:ascii="Arial" w:hAnsi="Arial" w:cs="Arial"/>
                <w:sz w:val="14"/>
                <w:szCs w:val="14"/>
              </w:rPr>
            </w:pPr>
            <w:r>
              <w:rPr>
                <w:rFonts w:ascii="Arial" w:hAnsi="Arial" w:cs="Arial"/>
                <w:sz w:val="14"/>
                <w:szCs w:val="14"/>
              </w:rPr>
              <w:t xml:space="preserve">As a Contact Center user, I want system access to renewal lists and the ability to update renewal statuses, so that follow-ups are done via system.</w:t>
            </w:r>
          </w:p>
        </w:tc>
        <w:tc>
          <w:tcPr>
            <w:tcW w:w="3311" w:type="dxa"/>
          </w:tcPr>
          <w:p>
            <w:pPr>
              <w:spacing w:after="20" w:before="20"/>
              <w:rPr>
                <w:rFonts w:ascii="Arial" w:hAnsi="Arial" w:cs="Arial"/>
                <w:sz w:val="14"/>
                <w:szCs w:val="14"/>
              </w:rPr>
            </w:pPr>
            <w:r>
              <w:rPr>
                <w:rFonts w:ascii="Arial" w:hAnsi="Arial" w:cs="Arial"/>
                <w:sz w:val="14"/>
                <w:szCs w:val="14"/>
              </w:rPr>
              <w:t xml:space="preserve">Mapped to: Refer to User access matrix for access restriction; added in v1.1: FRRN.047.01. BDOI's cell refers to the User Access Matrix only; the Contact Center follow-up is specified in FRRN.047.</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AO-63 (BRRN.029)</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FRRN.012</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ingest LAMD-provided reports and match paid-off loan records against RMEL policies to determine renewal eligibility and proper routing.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FRRN.012; added in v1.1: FRRN.041.01. The RMU accounts are identified from the RMU Account Officer codes.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AO-64 (BRRN.030)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User will select date range to generate RMEL / FRRN.004</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automatically extract renewal candidates based on policy expiry date using configurable lead days (e.g., -140 days).</w:t>
            </w:r>
          </w:p>
        </w:tc>
        <w:tc>
          <w:tcPr>
            <w:tcW w:w="3311" w:type="dxa"/>
          </w:tcPr>
          <w:p>
            <w:pPr>
              <w:spacing w:after="20" w:before="20"/>
              <w:rPr>
                <w:rFonts w:ascii="Arial" w:hAnsi="Arial" w:cs="Arial"/>
                <w:sz w:val="14"/>
                <w:szCs w:val="14"/>
              </w:rPr>
            </w:pPr>
            <w:r>
              <w:rPr>
                <w:rFonts w:ascii="Arial" w:hAnsi="Arial" w:cs="Arial"/>
                <w:sz w:val="14"/>
                <w:szCs w:val="14"/>
              </w:rPr>
              <w:t xml:space="preserve">Mapped to: User will select date range to generate RMEL / FRRN.004; added in v1.1: FRRN.004.04, FRRN.040.03. BRRN.030 asks for an automatic extraction at configurable lead days (Annex AO, conflict on the extraction trigger).</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AO-65 (BRRN.031)</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FRRN.007 / FRRN.08</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apply rule-based disposition automatically and isolate exceptions, so that straight-through renewals proceed without manual effort and manual handling is focused only on high-impact or non-standard cases.</w:t>
            </w:r>
          </w:p>
        </w:tc>
        <w:tc>
          <w:tcPr>
            <w:tcW w:w="3311" w:type="dxa"/>
          </w:tcPr>
          <w:p>
            <w:pPr>
              <w:spacing w:after="20" w:before="20"/>
              <w:rPr>
                <w:rFonts w:ascii="Arial" w:hAnsi="Arial" w:cs="Arial"/>
                <w:sz w:val="14"/>
                <w:szCs w:val="14"/>
              </w:rPr>
            </w:pPr>
            <w:r>
              <w:rPr>
                <w:rFonts w:ascii="Arial" w:hAnsi="Arial" w:cs="Arial"/>
                <w:sz w:val="14"/>
                <w:szCs w:val="14"/>
              </w:rPr>
              <w:t xml:space="preserve">Mapped to: FRRN.007 / FRRN.08; added in v1.1: FRRN.008.01, FRRN.040.02, FRRN.020.03. BDOI's cell reads "FRRN.08" (slip, Annex AP.2); the decision matrix and the controlled overrides.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AO-66 (BRRN.033)</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FRRN.017 / FRRN.018 / FRRN.019 / FRRN.020</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allow renewal-identified accounts to follow the New Business flow when financial or structural changes require repricing or restructuring.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FRRN.017 / FRRN.018 / FRRN.019 / FRRN.020; added in v1.1: FRRN.018.02. The routing of renewals with financial or structural changes to the New Business path.</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AO-67 (BRRN.034)</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FRRN.040</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provide a configurable decision matrix defining which renewal scenarios are automated versus manual.</w:t>
            </w:r>
          </w:p>
        </w:tc>
        <w:tc>
          <w:tcPr>
            <w:tcW w:w="3311" w:type="dxa"/>
          </w:tcPr>
          <w:p>
            <w:pPr>
              <w:spacing w:after="20" w:before="20"/>
              <w:rPr>
                <w:rFonts w:ascii="Arial" w:hAnsi="Arial" w:cs="Arial"/>
                <w:sz w:val="14"/>
                <w:szCs w:val="14"/>
              </w:rPr>
            </w:pPr>
            <w:r>
              <w:rPr>
                <w:rFonts w:ascii="Arial" w:hAnsi="Arial" w:cs="Arial"/>
                <w:sz w:val="14"/>
                <w:szCs w:val="14"/>
              </w:rPr>
              <w:t xml:space="preserve">Mapped to: FRRN.040; added in v1.1: FRRN.040.02. The decision matrix of automated and manual scenarios.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AO-68 (BRRN.035)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FRRN.013</w:t>
            </w:r>
          </w:p>
        </w:tc>
        <w:tc>
          <w:tcPr>
            <w:tcW w:w="2160" w:type="dxa"/>
          </w:tcPr>
          <w:p>
            <w:pPr>
              <w:spacing w:after="20" w:before="20"/>
              <w:rPr>
                <w:rFonts w:ascii="Arial" w:hAnsi="Arial" w:cs="Arial"/>
                <w:sz w:val="14"/>
                <w:szCs w:val="14"/>
              </w:rPr>
            </w:pPr>
            <w:r>
              <w:rPr>
                <w:rFonts w:ascii="Arial" w:hAnsi="Arial" w:cs="Arial"/>
                <w:sz w:val="14"/>
                <w:szCs w:val="14"/>
              </w:rPr>
              <w:t xml:space="preserve">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3311" w:type="dxa"/>
          </w:tcPr>
          <w:p>
            <w:pPr>
              <w:spacing w:after="20" w:before="20"/>
              <w:rPr>
                <w:rFonts w:ascii="Arial" w:hAnsi="Arial" w:cs="Arial"/>
                <w:sz w:val="14"/>
                <w:szCs w:val="14"/>
              </w:rPr>
            </w:pPr>
            <w:r>
              <w:rPr>
                <w:rFonts w:ascii="Arial" w:hAnsi="Arial" w:cs="Arial"/>
                <w:sz w:val="14"/>
                <w:szCs w:val="14"/>
              </w:rPr>
              <w:t xml:space="preserve">Mapped to: FRRN.013; added in v1.1: FRRN.013.05. The insurer's disposition recorded on a single account.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AO-69 (BRRN.036)</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FRRN.002.05</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generate customizable, centralized renewal listings (e.g., by unit, segment, UH, IBG, Leasing), expiry window, and current status, so that renewal exposure is clearly visible, proactively monitored, and escalated appropriately without relying on manual tracking.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FRRN.002.05; added in v1.1: FRRN.044.03. The renewal listing with the attention flags, without automatic escalation.</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AO-70 (BRRN.037)</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FRRN.023</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identify NRNS (No Renew/ No Submit) accounts and trigger reminder or non-acceptance letters to manage lapse risk.</w:t>
            </w:r>
          </w:p>
        </w:tc>
        <w:tc>
          <w:tcPr>
            <w:tcW w:w="3311" w:type="dxa"/>
          </w:tcPr>
          <w:p>
            <w:pPr>
              <w:spacing w:after="20" w:before="20"/>
              <w:rPr>
                <w:rFonts w:ascii="Arial" w:hAnsi="Arial" w:cs="Arial"/>
                <w:sz w:val="14"/>
                <w:szCs w:val="14"/>
              </w:rPr>
            </w:pPr>
            <w:r>
              <w:rPr>
                <w:rFonts w:ascii="Arial" w:hAnsi="Arial" w:cs="Arial"/>
                <w:sz w:val="14"/>
                <w:szCs w:val="14"/>
              </w:rPr>
              <w:t xml:space="preserve">Mapped to: FRRN.023; added in v1.1: FRRN.023.03, FRRN.037.02. NRNS on the effective expiry date, which a confirmed hold cover sets.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AO-71 (BRRN.038)</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FRRN.017</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enforce routing of renewal changes based on financial impact, ensuring proper approval and proposal handling.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FRRN.017; added in v1.1: FRRN.009.01, FRRN.018.02. The financial-impact check and the New Business path.</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AO-72 (BRRN.040)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FRRN.029</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w:t>
            </w:r>
          </w:p>
        </w:tc>
        <w:tc>
          <w:tcPr>
            <w:tcW w:w="3311" w:type="dxa"/>
          </w:tcPr>
          <w:p>
            <w:pPr>
              <w:spacing w:after="20" w:before="20"/>
              <w:rPr>
                <w:rFonts w:ascii="Arial" w:hAnsi="Arial" w:cs="Arial"/>
                <w:sz w:val="14"/>
                <w:szCs w:val="14"/>
              </w:rPr>
            </w:pPr>
            <w:r>
              <w:rPr>
                <w:rFonts w:ascii="Arial" w:hAnsi="Arial" w:cs="Arial"/>
                <w:sz w:val="14"/>
                <w:szCs w:val="14"/>
              </w:rPr>
              <w:t xml:space="preserve">Mapped to: FRRN.029; added in v1.1: FRRN.025.01, FRRN.26.01, FRRN.028.02. The client acceptance, its approval and the progression to placement (Annex AO, conflicts on the second approval and on placement).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AO-73 (BRRN.042)</w:t>
            </w:r>
          </w:p>
        </w:tc>
        <w:tc>
          <w:tcPr>
            <w:tcW w:w="1584" w:type="dxa"/>
          </w:tcPr>
          <w:p>
            <w:pPr>
              <w:keepNext/>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keepNext/>
              <w:spacing w:after="20" w:before="20"/>
              <w:rPr>
                <w:rFonts w:ascii="Arial" w:hAnsi="Arial" w:cs="Arial"/>
                <w:sz w:val="14"/>
                <w:szCs w:val="14"/>
              </w:rPr>
            </w:pPr>
            <w:r>
              <w:rPr>
                <w:rFonts w:ascii="Arial" w:hAnsi="Arial" w:cs="Arial"/>
                <w:sz w:val="14"/>
                <w:szCs w:val="14"/>
              </w:rPr>
              <w:t xml:space="preserve">Mapped to: FRRN.036</w:t>
            </w:r>
          </w:p>
        </w:tc>
        <w:tc>
          <w:tcPr>
            <w:tcW w:w="2160" w:type="dxa"/>
          </w:tcPr>
          <w:p>
            <w:pPr>
              <w:keepNext/>
              <w:spacing w:after="20" w:before="20"/>
              <w:rPr>
                <w:rFonts w:ascii="Arial" w:hAnsi="Arial" w:cs="Arial"/>
                <w:sz w:val="14"/>
                <w:szCs w:val="14"/>
              </w:rPr>
            </w:pPr>
            <w:r>
              <w:rPr>
                <w:rFonts w:ascii="Arial" w:hAnsi="Arial" w:cs="Arial"/>
                <w:sz w:val="14"/>
                <w:szCs w:val="14"/>
              </w:rPr>
              <w:t xml:space="preserve">As a renewal user, I want to be able to send request for Hold Cover to insurer/s and to record the Hold Cover confirmation details received from the insurer.</w:t>
            </w:r>
          </w:p>
        </w:tc>
        <w:tc>
          <w:tcPr>
            <w:tcW w:w="3311" w:type="dxa"/>
          </w:tcPr>
          <w:p>
            <w:pPr>
              <w:keepNext/>
              <w:spacing w:after="20" w:before="20"/>
              <w:rPr>
                <w:rFonts w:ascii="Arial" w:hAnsi="Arial" w:cs="Arial"/>
                <w:sz w:val="14"/>
                <w:szCs w:val="14"/>
              </w:rPr>
            </w:pPr>
            <w:r>
              <w:rPr>
                <w:rFonts w:ascii="Arial" w:hAnsi="Arial" w:cs="Arial"/>
                <w:sz w:val="14"/>
                <w:szCs w:val="14"/>
              </w:rPr>
              <w:t xml:space="preserve">Mapped to: FRRN.036; added in v1.1: FRRN.037.02. The hold cover confirmation and the effective expiry date.</w:t>
            </w:r>
          </w:p>
        </w:tc>
        <w:tc>
          <w:tcPr>
            <w:tcW w:w="1440" w:type="dxa"/>
          </w:tcPr>
          <w:p>
            <w:pPr>
              <w:keepNext/>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AO-74</w:t>
            </w:r>
          </w:p>
        </w:tc>
        <w:tc>
          <w:tcPr>
            <w:tcW w:w="1584" w:type="dxa"/>
          </w:tcPr>
          <w:p>
            <w:pPr>
              <w:spacing w:after="20" w:before="20"/>
              <w:rPr>
                <w:rFonts w:ascii="Arial" w:hAnsi="Arial" w:cs="Arial"/>
                <w:sz w:val="14"/>
                <w:szCs w:val="14"/>
              </w:rPr>
            </w:pPr>
            <w:r>
              <w:rPr>
                <w:rFonts w:ascii="Arial" w:hAnsi="Arial" w:cs="Arial"/>
                <w:sz w:val="14"/>
                <w:szCs w:val="14"/>
              </w:rPr>
              <w:t xml:space="preserve">BRD lines added</w:t>
            </w:r>
          </w:p>
        </w:tc>
        <w:tc>
          <w:tcPr>
            <w:tcW w:w="2736" w:type="dxa"/>
          </w:tcPr>
          <w:p>
            <w:pPr>
              <w:spacing w:after="20" w:before="20"/>
              <w:rPr>
                <w:rFonts w:ascii="Arial" w:hAnsi="Arial" w:cs="Arial"/>
                <w:sz w:val="14"/>
                <w:szCs w:val="14"/>
              </w:rPr>
            </w:pPr>
            <w:r>
              <w:rPr>
                <w:rFonts w:ascii="Arial" w:hAnsi="Arial" w:cs="Arial"/>
                <w:sz w:val="14"/>
                <w:szCs w:val="14"/>
              </w:rPr>
              <w:t xml:space="preserve">42 rows, one per BRRN requirement</w:t>
            </w:r>
          </w:p>
        </w:tc>
        <w:tc>
          <w:tcPr>
            <w:tcW w:w="2160" w:type="dxa"/>
          </w:tcPr>
          <w:p>
            <w:pPr>
              <w:spacing w:after="20" w:before="20"/>
              <w:rPr>
                <w:rFonts w:ascii="Arial" w:hAnsi="Arial" w:cs="Arial"/>
                <w:sz w:val="14"/>
                <w:szCs w:val="14"/>
              </w:rPr>
            </w:pPr>
            <w:r>
              <w:rPr>
                <w:rFonts w:ascii="Arial" w:hAnsi="Arial" w:cs="Arial"/>
                <w:sz w:val="14"/>
                <w:szCs w:val="14"/>
              </w:rPr>
              <w:t xml:space="preserve">1033 requirement lines of the main BRD</w:t>
            </w:r>
          </w:p>
        </w:tc>
        <w:tc>
          <w:tcPr>
            <w:tcW w:w="3311" w:type="dxa"/>
          </w:tcPr>
          <w:p>
            <w:pPr>
              <w:spacing w:after="20" w:before="20"/>
              <w:rPr>
                <w:rFonts w:ascii="Arial" w:hAnsi="Arial" w:cs="Arial"/>
                <w:sz w:val="14"/>
                <w:szCs w:val="14"/>
              </w:rPr>
            </w:pPr>
            <w:r>
              <w:rPr>
                <w:rFonts w:ascii="Arial" w:hAnsi="Arial" w:cs="Arial"/>
                <w:sz w:val="14"/>
                <w:szCs w:val="14"/>
              </w:rPr>
              <w:t xml:space="preserve">The 1033 lines are added under the heading of their BRD function (47 functions), each with its BRD text and the FRRN items that cover it; 9 are out of scope by Addendum 1 (p.60). BDOI's rows are kept as they are.</w:t>
            </w:r>
          </w:p>
        </w:tc>
        <w:tc>
          <w:tcPr>
            <w:tcW w:w="1440" w:type="dxa"/>
          </w:tcPr>
          <w:p>
            <w:pPr>
              <w:spacing w:after="20" w:before="20"/>
              <w:rPr>
                <w:rFonts w:ascii="Arial" w:hAnsi="Arial" w:cs="Arial"/>
                <w:sz w:val="14"/>
                <w:szCs w:val="14"/>
              </w:rPr>
            </w:pPr>
            <w:r>
              <w:rPr>
                <w:rFonts w:ascii="Arial" w:hAnsi="Arial" w:cs="Arial"/>
                <w:sz w:val="14"/>
                <w:szCs w:val="14"/>
              </w:rPr>
              <w:t xml:space="preserve">Coverage of every BRD ID.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AO.4 Rows added to BDOI's annexes and other observations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AO-75 (Annex B)</w:t>
            </w:r>
          </w:p>
        </w:tc>
        <w:tc>
          <w:tcPr>
            <w:tcW w:w="1584" w:type="dxa"/>
          </w:tcPr>
          <w:p>
            <w:pPr>
              <w:spacing w:after="20" w:before="20"/>
              <w:rPr>
                <w:rFonts w:ascii="Arial" w:hAnsi="Arial" w:cs="Arial"/>
                <w:sz w:val="14"/>
                <w:szCs w:val="14"/>
              </w:rPr>
            </w:pPr>
            <w:r>
              <w:rPr>
                <w:rFonts w:ascii="Arial" w:hAnsi="Arial" w:cs="Arial"/>
                <w:sz w:val="14"/>
                <w:szCs w:val="14"/>
              </w:rPr>
              <w:t xml:space="preserve">Row added to Annex B</w:t>
            </w:r>
          </w:p>
        </w:tc>
        <w:tc>
          <w:tcPr>
            <w:tcW w:w="2736" w:type="dxa"/>
          </w:tcPr>
          <w:p>
            <w:pPr>
              <w:spacing w:after="20" w:before="20"/>
              <w:rPr>
                <w:rFonts w:ascii="Arial" w:hAnsi="Arial" w:cs="Arial"/>
                <w:sz w:val="14"/>
                <w:szCs w:val="14"/>
              </w:rPr>
            </w:pPr>
            <w:r>
              <w:rPr>
                <w:rFonts w:ascii="Arial" w:hAnsi="Arial" w:cs="Arial"/>
                <w:sz w:val="14"/>
                <w:szCs w:val="14"/>
              </w:rPr>
              <w:t xml:space="preserve">Annex B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Row added: All lines (generated renewal accounts). BRRN.005 asks that the list has no duplicates; the rule applies to every line on top of the criteria per line.</w:t>
            </w:r>
          </w:p>
        </w:tc>
        <w:tc>
          <w:tcPr>
            <w:tcW w:w="1440" w:type="dxa"/>
          </w:tcPr>
          <w:p>
            <w:pPr>
              <w:spacing w:after="20" w:before="20"/>
              <w:rPr>
                <w:rFonts w:ascii="Arial" w:hAnsi="Arial" w:cs="Arial"/>
                <w:sz w:val="14"/>
                <w:szCs w:val="14"/>
              </w:rPr>
            </w:pPr>
            <w:r>
              <w:rPr>
                <w:rFonts w:ascii="Arial" w:hAnsi="Arial" w:cs="Arial"/>
                <w:sz w:val="14"/>
                <w:szCs w:val="14"/>
              </w:rPr>
              <w:t xml:space="preserve">Annex B.</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AO-76 (Annex M)</w:t>
            </w:r>
          </w:p>
        </w:tc>
        <w:tc>
          <w:tcPr>
            <w:tcW w:w="1584" w:type="dxa"/>
          </w:tcPr>
          <w:p>
            <w:pPr>
              <w:spacing w:after="20" w:before="20"/>
              <w:rPr>
                <w:rFonts w:ascii="Arial" w:hAnsi="Arial" w:cs="Arial"/>
                <w:sz w:val="14"/>
                <w:szCs w:val="14"/>
              </w:rPr>
            </w:pPr>
            <w:r>
              <w:rPr>
                <w:rFonts w:ascii="Arial" w:hAnsi="Arial" w:cs="Arial"/>
                <w:sz w:val="14"/>
                <w:szCs w:val="14"/>
              </w:rPr>
              <w:t xml:space="preserve">Row added to Annex M</w:t>
            </w:r>
          </w:p>
        </w:tc>
        <w:tc>
          <w:tcPr>
            <w:tcW w:w="2736" w:type="dxa"/>
          </w:tcPr>
          <w:p>
            <w:pPr>
              <w:spacing w:after="20" w:before="20"/>
              <w:rPr>
                <w:rFonts w:ascii="Arial" w:hAnsi="Arial" w:cs="Arial"/>
                <w:sz w:val="14"/>
                <w:szCs w:val="14"/>
              </w:rPr>
            </w:pPr>
            <w:r>
              <w:rPr>
                <w:rFonts w:ascii="Arial" w:hAnsi="Arial" w:cs="Arial"/>
                <w:sz w:val="14"/>
                <w:szCs w:val="14"/>
              </w:rPr>
              <w:t xml:space="preserve">Annex M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Row added: Non-Acceptance Letter. BRRN.025 asks for non-acceptance letters, which the matrix does not list.</w:t>
            </w:r>
          </w:p>
        </w:tc>
        <w:tc>
          <w:tcPr>
            <w:tcW w:w="1440" w:type="dxa"/>
          </w:tcPr>
          <w:p>
            <w:pPr>
              <w:spacing w:after="20" w:before="20"/>
              <w:rPr>
                <w:rFonts w:ascii="Arial" w:hAnsi="Arial" w:cs="Arial"/>
                <w:sz w:val="14"/>
                <w:szCs w:val="14"/>
              </w:rPr>
            </w:pPr>
            <w:r>
              <w:rPr>
                <w:rFonts w:ascii="Arial" w:hAnsi="Arial" w:cs="Arial"/>
                <w:sz w:val="14"/>
                <w:szCs w:val="14"/>
              </w:rPr>
              <w:t xml:space="preserve">Annex 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AO-77 (Annex V)</w:t>
            </w:r>
          </w:p>
        </w:tc>
        <w:tc>
          <w:tcPr>
            <w:tcW w:w="1584" w:type="dxa"/>
          </w:tcPr>
          <w:p>
            <w:pPr>
              <w:spacing w:after="20" w:before="20"/>
              <w:rPr>
                <w:rFonts w:ascii="Arial" w:hAnsi="Arial" w:cs="Arial"/>
                <w:sz w:val="14"/>
                <w:szCs w:val="14"/>
              </w:rPr>
            </w:pPr>
            <w:r>
              <w:rPr>
                <w:rFonts w:ascii="Arial" w:hAnsi="Arial" w:cs="Arial"/>
                <w:sz w:val="14"/>
                <w:szCs w:val="14"/>
              </w:rPr>
              <w:t xml:space="preserve">Row added to Annex V</w:t>
            </w:r>
          </w:p>
        </w:tc>
        <w:tc>
          <w:tcPr>
            <w:tcW w:w="2736" w:type="dxa"/>
          </w:tcPr>
          <w:p>
            <w:pPr>
              <w:spacing w:after="20" w:before="20"/>
              <w:rPr>
                <w:rFonts w:ascii="Arial" w:hAnsi="Arial" w:cs="Arial"/>
                <w:sz w:val="14"/>
                <w:szCs w:val="14"/>
              </w:rPr>
            </w:pPr>
            <w:r>
              <w:rPr>
                <w:rFonts w:ascii="Arial" w:hAnsi="Arial" w:cs="Arial"/>
                <w:sz w:val="14"/>
                <w:szCs w:val="14"/>
              </w:rPr>
              <w:t xml:space="preserve">Annex V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Row added: Disapproved. The Renewal Status Report counts the disapproved accounts (BRD 1.009.3.2), which needs this return reason.</w:t>
            </w:r>
          </w:p>
        </w:tc>
        <w:tc>
          <w:tcPr>
            <w:tcW w:w="1440" w:type="dxa"/>
          </w:tcPr>
          <w:p>
            <w:pPr>
              <w:spacing w:after="20" w:before="20"/>
              <w:rPr>
                <w:rFonts w:ascii="Arial" w:hAnsi="Arial" w:cs="Arial"/>
                <w:sz w:val="14"/>
                <w:szCs w:val="14"/>
              </w:rPr>
            </w:pPr>
            <w:r>
              <w:rPr>
                <w:rFonts w:ascii="Arial" w:hAnsi="Arial" w:cs="Arial"/>
                <w:sz w:val="14"/>
                <w:szCs w:val="14"/>
              </w:rPr>
              <w:t xml:space="preserve">Annex V.</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AO-78</w:t>
            </w:r>
          </w:p>
        </w:tc>
        <w:tc>
          <w:tcPr>
            <w:tcW w:w="1584" w:type="dxa"/>
          </w:tcPr>
          <w:p>
            <w:pPr>
              <w:spacing w:after="20" w:before="20"/>
              <w:rPr>
                <w:rFonts w:ascii="Arial" w:hAnsi="Arial" w:cs="Arial"/>
                <w:sz w:val="14"/>
                <w:szCs w:val="14"/>
              </w:rPr>
            </w:pPr>
            <w:r>
              <w:rPr>
                <w:rFonts w:ascii="Arial" w:hAnsi="Arial" w:cs="Arial"/>
                <w:sz w:val="14"/>
                <w:szCs w:val="14"/>
              </w:rPr>
              <w:t xml:space="preserve">Fields not in Annex A</w:t>
            </w:r>
          </w:p>
        </w:tc>
        <w:tc>
          <w:tcPr>
            <w:tcW w:w="2736" w:type="dxa"/>
          </w:tcPr>
          <w:p>
            <w:pPr>
              <w:spacing w:after="20" w:before="20"/>
              <w:rPr>
                <w:rFonts w:ascii="Arial" w:hAnsi="Arial" w:cs="Arial"/>
                <w:sz w:val="14"/>
                <w:szCs w:val="14"/>
              </w:rPr>
            </w:pPr>
            <w:r>
              <w:rPr>
                <w:rFonts w:ascii="Arial" w:hAnsi="Arial" w:cs="Arial"/>
                <w:sz w:val="14"/>
                <w:szCs w:val="14"/>
              </w:rPr>
              <w:t xml:space="preserve">Annex A (embedded catalogue of 224 renewal fields) is kept as issued.</w:t>
            </w:r>
          </w:p>
        </w:tc>
        <w:tc>
          <w:tcPr>
            <w:tcW w:w="2160" w:type="dxa"/>
          </w:tcPr>
          <w:p>
            <w:pPr>
              <w:spacing w:after="20" w:before="20"/>
              <w:rPr>
                <w:rFonts w:ascii="Arial" w:hAnsi="Arial" w:cs="Arial"/>
                <w:sz w:val="14"/>
                <w:szCs w:val="14"/>
              </w:rPr>
            </w:pPr>
            <w:r>
              <w:rPr>
                <w:rFonts w:ascii="Arial" w:hAnsi="Arial" w:cs="Arial"/>
                <w:sz w:val="14"/>
                <w:szCs w:val="14"/>
              </w:rPr>
              <w:t xml:space="preserve">BRRN.004, 022, 023; BRD 2.006</w:t>
            </w:r>
          </w:p>
        </w:tc>
        <w:tc>
          <w:tcPr>
            <w:tcW w:w="3311" w:type="dxa"/>
          </w:tcPr>
          <w:p>
            <w:pPr>
              <w:spacing w:after="20" w:before="20"/>
              <w:rPr>
                <w:rFonts w:ascii="Arial" w:hAnsi="Arial" w:cs="Arial"/>
                <w:sz w:val="14"/>
                <w:szCs w:val="14"/>
              </w:rPr>
            </w:pPr>
            <w:r>
              <w:rPr>
                <w:rFonts w:ascii="Arial" w:hAnsi="Arial" w:cs="Arial"/>
                <w:sz w:val="14"/>
                <w:szCs w:val="14"/>
              </w:rPr>
              <w:t xml:space="preserve">The fields the BRD adds (renewal reference, classification, flags Returned, Transferred, Endorsed, Claims, Outstanding, KYC due, NRNS, Hold Cover confirmed, effective expiry date) are specified with the screens in Annex AA; BDOI adds them to Annex A in its next revision.</w:t>
            </w:r>
          </w:p>
        </w:tc>
        <w:tc>
          <w:tcPr>
            <w:tcW w:w="1440" w:type="dxa"/>
          </w:tcPr>
          <w:p>
            <w:pPr>
              <w:spacing w:after="20" w:before="20"/>
              <w:rPr>
                <w:rFonts w:ascii="Arial" w:hAnsi="Arial" w:cs="Arial"/>
                <w:sz w:val="14"/>
                <w:szCs w:val="14"/>
              </w:rPr>
            </w:pPr>
            <w:r>
              <w:rPr>
                <w:rFonts w:ascii="Arial" w:hAnsi="Arial" w:cs="Arial"/>
                <w:sz w:val="14"/>
                <w:szCs w:val="14"/>
              </w:rPr>
              <w:t xml:space="preserve">Annex A as issued cannot be extended in this document (embedded object).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AO-79</w:t>
            </w:r>
          </w:p>
        </w:tc>
        <w:tc>
          <w:tcPr>
            <w:tcW w:w="1584" w:type="dxa"/>
          </w:tcPr>
          <w:p>
            <w:pPr>
              <w:spacing w:after="20" w:before="20"/>
              <w:rPr>
                <w:rFonts w:ascii="Arial" w:hAnsi="Arial" w:cs="Arial"/>
                <w:sz w:val="14"/>
                <w:szCs w:val="14"/>
              </w:rPr>
            </w:pPr>
            <w:r>
              <w:rPr>
                <w:rFonts w:ascii="Arial" w:hAnsi="Arial" w:cs="Arial"/>
                <w:sz w:val="14"/>
                <w:szCs w:val="14"/>
              </w:rPr>
              <w:t xml:space="preserve">Signatories of the Business Unit</w:t>
            </w:r>
          </w:p>
        </w:tc>
        <w:tc>
          <w:tcPr>
            <w:tcW w:w="2736" w:type="dxa"/>
          </w:tcPr>
          <w:p>
            <w:pPr>
              <w:spacing w:after="20" w:before="20"/>
              <w:rPr>
                <w:rFonts w:ascii="Arial" w:hAnsi="Arial" w:cs="Arial"/>
                <w:sz w:val="14"/>
                <w:szCs w:val="14"/>
              </w:rPr>
            </w:pPr>
            <w:r>
              <w:rPr>
                <w:rFonts w:ascii="Arial" w:hAnsi="Arial" w:cs="Arial"/>
                <w:sz w:val="14"/>
                <w:szCs w:val="14"/>
              </w:rPr>
              <w:t xml:space="preserve">Signoff Sheet: "Project Owner / Project Sponsor (add BU signatories, as applicable)".</w:t>
            </w:r>
          </w:p>
        </w:tc>
        <w:tc>
          <w:tcPr>
            <w:tcW w:w="2160" w:type="dxa"/>
          </w:tcPr>
          <w:p>
            <w:pPr>
              <w:spacing w:after="20" w:before="20"/>
              <w:rPr>
                <w:rFonts w:ascii="Arial" w:hAnsi="Arial" w:cs="Arial"/>
                <w:sz w:val="14"/>
                <w:szCs w:val="14"/>
              </w:rPr>
            </w:pPr>
            <w:r>
              <w:rPr>
                <w:rFonts w:ascii="Arial" w:hAnsi="Arial" w:cs="Arial"/>
                <w:sz w:val="14"/>
                <w:szCs w:val="14"/>
              </w:rPr>
              <w:t xml:space="preserve">Approval sheets of the Renewal BRD and its addenda</w:t>
            </w:r>
          </w:p>
        </w:tc>
        <w:tc>
          <w:tcPr>
            <w:tcW w:w="3311" w:type="dxa"/>
          </w:tcPr>
          <w:p>
            <w:pPr>
              <w:spacing w:after="20" w:before="20"/>
              <w:rPr>
                <w:rFonts w:ascii="Arial" w:hAnsi="Arial" w:cs="Arial"/>
                <w:sz w:val="14"/>
                <w:szCs w:val="14"/>
              </w:rPr>
            </w:pPr>
            <w:r>
              <w:rPr>
                <w:rFonts w:ascii="Arial" w:hAnsi="Arial" w:cs="Arial"/>
                <w:sz w:val="14"/>
                <w:szCs w:val="14"/>
              </w:rPr>
              <w:t xml:space="preserve">Add the approvers of the BRD: Shellah Marie C. Miranda (AVP, Product Owner), Jose Melvin Jarin (AVP, Product Owner), Mark Joseph C. Makalintal (SAVP, Unit Head - Combank and Corbank), Edmundante F. Ramirez (VP, Head - Retail Marketing), Roderick Lim (FVP, Head - Corporate and Retail Marketing).</w:t>
            </w:r>
          </w:p>
        </w:tc>
        <w:tc>
          <w:tcPr>
            <w:tcW w:w="1440" w:type="dxa"/>
          </w:tcPr>
          <w:p>
            <w:pPr>
              <w:spacing w:after="20" w:before="20"/>
              <w:rPr>
                <w:rFonts w:ascii="Arial" w:hAnsi="Arial" w:cs="Arial"/>
                <w:sz w:val="14"/>
                <w:szCs w:val="14"/>
              </w:rPr>
            </w:pPr>
            <w:r>
              <w:rPr>
                <w:rFonts w:ascii="Arial" w:hAnsi="Arial" w:cs="Arial"/>
                <w:sz w:val="14"/>
                <w:szCs w:val="14"/>
              </w:rPr>
              <w:t xml:space="preserve">Business sign-off of the FRS.</w:t>
            </w:r>
          </w:p>
        </w:tc>
        <w:tc>
          <w:tcPr>
            <w:tcW w:w="1440" w:type="dxa"/>
          </w:tcPr>
          <w:p>
            <w:pPr>
              <w:spacing w:after="20" w:before="20"/>
              <w:rPr>
                <w:rFonts w:ascii="Arial" w:hAnsi="Arial" w:cs="Arial"/>
                <w:sz w:val="14"/>
                <w:szCs w:val="14"/>
              </w:rPr>
            </w:pPr>
            <w:r>
              <w:rPr>
                <w:rFonts w:ascii="Arial" w:hAnsi="Arial" w:cs="Arial"/>
                <w:sz w:val="14"/>
                <w:szCs w:val="14"/>
              </w:rPr>
              <w:t xml:space="preserve">Project Owner; PMO</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AO-80</w:t>
            </w:r>
          </w:p>
        </w:tc>
        <w:tc>
          <w:tcPr>
            <w:tcW w:w="1584" w:type="dxa"/>
          </w:tcPr>
          <w:p>
            <w:pPr>
              <w:spacing w:after="20" w:before="20"/>
              <w:rPr>
                <w:rFonts w:ascii="Arial" w:hAnsi="Arial" w:cs="Arial"/>
                <w:sz w:val="14"/>
                <w:szCs w:val="14"/>
              </w:rPr>
            </w:pPr>
            <w:r>
              <w:rPr>
                <w:rFonts w:ascii="Arial" w:hAnsi="Arial" w:cs="Arial"/>
                <w:sz w:val="14"/>
                <w:szCs w:val="14"/>
              </w:rPr>
              <w:t xml:space="preserve">Delivery channel CCM and MFT</w:t>
            </w:r>
          </w:p>
        </w:tc>
        <w:tc>
          <w:tcPr>
            <w:tcW w:w="2736" w:type="dxa"/>
          </w:tcPr>
          <w:p>
            <w:pPr>
              <w:spacing w:after="20" w:before="20"/>
              <w:rPr>
                <w:rFonts w:ascii="Arial" w:hAnsi="Arial" w:cs="Arial"/>
                <w:sz w:val="14"/>
                <w:szCs w:val="14"/>
              </w:rPr>
            </w:pPr>
            <w:r>
              <w:rPr>
                <w:rFonts w:ascii="Arial" w:hAnsi="Arial" w:cs="Arial"/>
                <w:sz w:val="14"/>
                <w:szCs w:val="14"/>
              </w:rPr>
              <w:t xml:space="preserve">FRRN.017.02, 022.02, 023.02, 029.03-04, 032.02, 033.01, 033.04, 036.06, 037.01 send through CCM and receive through MFT.</w:t>
            </w:r>
          </w:p>
        </w:tc>
        <w:tc>
          <w:tcPr>
            <w:tcW w:w="2160" w:type="dxa"/>
          </w:tcPr>
          <w:p>
            <w:pPr>
              <w:spacing w:after="20" w:before="20"/>
              <w:rPr>
                <w:rFonts w:ascii="Arial" w:hAnsi="Arial" w:cs="Arial"/>
                <w:sz w:val="14"/>
                <w:szCs w:val="14"/>
              </w:rPr>
            </w:pPr>
            <w:r>
              <w:rPr>
                <w:rFonts w:ascii="Arial" w:hAnsi="Arial" w:cs="Arial"/>
                <w:sz w:val="14"/>
                <w:szCs w:val="14"/>
              </w:rPr>
              <w:t xml:space="preserve">The BRD asks for sending; it does not name CCM or MFT.</w:t>
            </w:r>
          </w:p>
        </w:tc>
        <w:tc>
          <w:tcPr>
            <w:tcW w:w="3311" w:type="dxa"/>
          </w:tcPr>
          <w:p>
            <w:pPr>
              <w:spacing w:after="20" w:before="20"/>
              <w:rPr>
                <w:rFonts w:ascii="Arial" w:hAnsi="Arial" w:cs="Arial"/>
                <w:sz w:val="14"/>
                <w:szCs w:val="14"/>
              </w:rPr>
            </w:pPr>
            <w:r>
              <w:rPr>
                <w:rFonts w:ascii="Arial" w:hAnsi="Arial" w:cs="Arial"/>
                <w:sz w:val="14"/>
                <w:szCs w:val="14"/>
              </w:rPr>
              <w:t xml:space="preserve">BDO ITG decides whether CCM and MFT are in scope for go-live; the system's e-mail, with the protection of FRRN.024, and manual uploads are the fall-back (Annex AH).</w:t>
            </w:r>
          </w:p>
        </w:tc>
        <w:tc>
          <w:tcPr>
            <w:tcW w:w="1440" w:type="dxa"/>
          </w:tcPr>
          <w:p>
            <w:pPr>
              <w:spacing w:after="20" w:before="20"/>
              <w:rPr>
                <w:rFonts w:ascii="Arial" w:hAnsi="Arial" w:cs="Arial"/>
                <w:sz w:val="14"/>
                <w:szCs w:val="14"/>
              </w:rPr>
            </w:pPr>
            <w:r>
              <w:rPr>
                <w:rFonts w:ascii="Arial" w:hAnsi="Arial" w:cs="Arial"/>
                <w:sz w:val="14"/>
                <w:szCs w:val="14"/>
              </w:rPr>
              <w:t xml:space="preserve">Two integrations for BDOI IT; the delivery statuses of BDOI's items depend on them.</w:t>
            </w:r>
          </w:p>
        </w:tc>
        <w:tc>
          <w:tcPr>
            <w:tcW w:w="1440" w:type="dxa"/>
          </w:tcPr>
          <w:p>
            <w:pPr>
              <w:spacing w:after="20" w:before="20"/>
              <w:rPr>
                <w:rFonts w:ascii="Arial" w:hAnsi="Arial" w:cs="Arial"/>
                <w:sz w:val="14"/>
                <w:szCs w:val="14"/>
              </w:rPr>
            </w:pPr>
            <w:r>
              <w:rPr>
                <w:rFonts w:ascii="Arial" w:hAnsi="Arial" w:cs="Arial"/>
                <w:sz w:val="14"/>
                <w:szCs w:val="14"/>
              </w:rPr>
              <w:t xml:space="preserve">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AO-81</w:t>
            </w:r>
          </w:p>
        </w:tc>
        <w:tc>
          <w:tcPr>
            <w:tcW w:w="1584" w:type="dxa"/>
          </w:tcPr>
          <w:p>
            <w:pPr>
              <w:spacing w:after="20" w:before="20"/>
              <w:rPr>
                <w:rFonts w:ascii="Arial" w:hAnsi="Arial" w:cs="Arial"/>
                <w:sz w:val="14"/>
                <w:szCs w:val="14"/>
              </w:rPr>
            </w:pPr>
            <w:r>
              <w:rPr>
                <w:rFonts w:ascii="Arial" w:hAnsi="Arial" w:cs="Arial"/>
                <w:sz w:val="14"/>
                <w:szCs w:val="14"/>
              </w:rPr>
              <w:t xml:space="preserve">Scope beyond the BRD in BDOI's FRS</w:t>
            </w:r>
          </w:p>
        </w:tc>
        <w:tc>
          <w:tcPr>
            <w:tcW w:w="2736" w:type="dxa"/>
          </w:tcPr>
          <w:p>
            <w:pPr>
              <w:spacing w:after="20" w:before="20"/>
              <w:rPr>
                <w:rFonts w:ascii="Arial" w:hAnsi="Arial" w:cs="Arial"/>
                <w:sz w:val="14"/>
                <w:szCs w:val="14"/>
              </w:rPr>
            </w:pPr>
            <w:r>
              <w:rPr>
                <w:rFonts w:ascii="Arial" w:hAnsi="Arial" w:cs="Arial"/>
                <w:sz w:val="14"/>
                <w:szCs w:val="14"/>
              </w:rPr>
              <w:t xml:space="preserve">Dashboards of FRRN.002.02.01-07 (budget, pipeline, closing ratio, top deals, persistency, product mix), FRRN.042 budget maintenance, FRRN.033 e-policy, FRRN.027 billing, FRRN.029-030 placement.</w:t>
            </w:r>
          </w:p>
        </w:tc>
        <w:tc>
          <w:tcPr>
            <w:tcW w:w="2160" w:type="dxa"/>
          </w:tcPr>
          <w:p>
            <w:pPr>
              <w:spacing w:after="20" w:before="20"/>
              <w:rPr>
                <w:rFonts w:ascii="Arial" w:hAnsi="Arial" w:cs="Arial"/>
                <w:sz w:val="14"/>
                <w:szCs w:val="14"/>
              </w:rPr>
            </w:pPr>
            <w:r>
              <w:rPr>
                <w:rFonts w:ascii="Arial" w:hAnsi="Arial" w:cs="Arial"/>
                <w:sz w:val="14"/>
                <w:szCs w:val="14"/>
              </w:rPr>
              <w:t xml:space="preserve">BRD 1.009.7 and 3.010.7 ask for dashboards of the accounts per officer; placement, billing and issuance are New Business (BRD-01) and Cashiering (BRD-02).</w:t>
            </w:r>
          </w:p>
        </w:tc>
        <w:tc>
          <w:tcPr>
            <w:tcW w:w="3311" w:type="dxa"/>
          </w:tcPr>
          <w:p>
            <w:pPr>
              <w:spacing w:after="20" w:before="20"/>
              <w:rPr>
                <w:rFonts w:ascii="Arial" w:hAnsi="Arial" w:cs="Arial"/>
                <w:sz w:val="14"/>
                <w:szCs w:val="14"/>
              </w:rPr>
            </w:pPr>
            <w:r>
              <w:rPr>
                <w:rFonts w:ascii="Arial" w:hAnsi="Arial" w:cs="Arial"/>
                <w:sz w:val="14"/>
                <w:szCs w:val="14"/>
              </w:rPr>
              <w:t xml:space="preserve">Kept as BDOI's requirements. The dashboard metrics elaborate BRD 1.009.7 and 3.010.7 and the e-policy batch elaborates BR-040 to BR-042 of the programme BRD: BRD items to deliver (Annex AP.1). The budget maintenance (FRRN.042) is in no BRD and stays a change request; the New Business FRS specifies the shared placement, issuance and billing.</w:t>
            </w:r>
          </w:p>
        </w:tc>
        <w:tc>
          <w:tcPr>
            <w:tcW w:w="1440" w:type="dxa"/>
          </w:tcPr>
          <w:p>
            <w:pPr>
              <w:spacing w:after="20" w:before="20"/>
              <w:rPr>
                <w:rFonts w:ascii="Arial" w:hAnsi="Arial" w:cs="Arial"/>
                <w:sz w:val="14"/>
                <w:szCs w:val="14"/>
              </w:rPr>
            </w:pPr>
            <w:r>
              <w:rPr>
                <w:rFonts w:ascii="Arial" w:hAnsi="Arial" w:cs="Arial"/>
                <w:sz w:val="14"/>
                <w:szCs w:val="14"/>
              </w:rPr>
              <w:t xml:space="preserve">Scope and schedule of Drop 1.</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PMO</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AO-82</w:t>
            </w:r>
          </w:p>
        </w:tc>
        <w:tc>
          <w:tcPr>
            <w:tcW w:w="1584" w:type="dxa"/>
          </w:tcPr>
          <w:p>
            <w:pPr>
              <w:keepNext/>
              <w:spacing w:after="20" w:before="20"/>
              <w:rPr>
                <w:rFonts w:ascii="Arial" w:hAnsi="Arial" w:cs="Arial"/>
                <w:sz w:val="14"/>
                <w:szCs w:val="14"/>
              </w:rPr>
            </w:pPr>
            <w:r>
              <w:rPr>
                <w:rFonts w:ascii="Arial" w:hAnsi="Arial" w:cs="Arial"/>
                <w:sz w:val="14"/>
                <w:szCs w:val="14"/>
              </w:rPr>
              <w:t xml:space="preserve">Main BRD line IDs in the mapping</w:t>
            </w:r>
          </w:p>
        </w:tc>
        <w:tc>
          <w:tcPr>
            <w:tcW w:w="2736" w:type="dxa"/>
          </w:tcPr>
          <w:p>
            <w:pPr>
              <w:keepNext/>
              <w:spacing w:after="20" w:before="20"/>
              <w:rPr>
                <w:rFonts w:ascii="Arial" w:hAnsi="Arial" w:cs="Arial"/>
                <w:sz w:val="14"/>
                <w:szCs w:val="14"/>
              </w:rPr>
            </w:pPr>
            <w:r>
              <w:rPr>
                <w:rFonts w:ascii="Arial" w:hAnsi="Arial" w:cs="Arial"/>
                <w:sz w:val="14"/>
                <w:szCs w:val="14"/>
              </w:rPr>
              <w:t xml:space="preserve">The mapping lists the 42 BRRN requirements of the addenda.</w:t>
            </w:r>
          </w:p>
        </w:tc>
        <w:tc>
          <w:tcPr>
            <w:tcW w:w="2160" w:type="dxa"/>
          </w:tcPr>
          <w:p>
            <w:pPr>
              <w:keepNext/>
              <w:spacing w:after="20" w:before="20"/>
              <w:rPr>
                <w:rFonts w:ascii="Arial" w:hAnsi="Arial" w:cs="Arial"/>
                <w:sz w:val="14"/>
                <w:szCs w:val="14"/>
              </w:rPr>
            </w:pPr>
            <w:r>
              <w:rPr>
                <w:rFonts w:ascii="Arial" w:hAnsi="Arial" w:cs="Arial"/>
                <w:sz w:val="14"/>
                <w:szCs w:val="14"/>
              </w:rPr>
              <w:t xml:space="preserve">The main BRD holds 1,033 requirement lines (BRD 1.001.1 to 6.002.2.25).</w:t>
            </w:r>
          </w:p>
        </w:tc>
        <w:tc>
          <w:tcPr>
            <w:tcW w:w="3311" w:type="dxa"/>
          </w:tcPr>
          <w:p>
            <w:pPr>
              <w:keepNext/>
              <w:spacing w:after="20" w:before="20"/>
              <w:rPr>
                <w:rFonts w:ascii="Arial" w:hAnsi="Arial" w:cs="Arial"/>
                <w:sz w:val="14"/>
                <w:szCs w:val="14"/>
              </w:rPr>
            </w:pPr>
            <w:r>
              <w:rPr>
                <w:rFonts w:ascii="Arial" w:hAnsi="Arial" w:cs="Arial"/>
                <w:sz w:val="14"/>
                <w:szCs w:val="14"/>
              </w:rPr>
              <w:t xml:space="preserve">The 1,033 lines are added to the mapping under the heading of their BRD function, each with its BRD text and its FRRN items; 9 lines are out of scope by Addendum 1 (p.60).</w:t>
            </w:r>
          </w:p>
        </w:tc>
        <w:tc>
          <w:tcPr>
            <w:tcW w:w="1440" w:type="dxa"/>
          </w:tcPr>
          <w:p>
            <w:pPr>
              <w:keepNext/>
              <w:spacing w:after="20" w:before="20"/>
              <w:rPr>
                <w:rFonts w:ascii="Arial" w:hAnsi="Arial" w:cs="Arial"/>
                <w:sz w:val="14"/>
                <w:szCs w:val="14"/>
              </w:rPr>
            </w:pPr>
            <w:r>
              <w:rPr>
                <w:rFonts w:ascii="Arial" w:hAnsi="Arial" w:cs="Arial"/>
                <w:sz w:val="14"/>
                <w:szCs w:val="14"/>
              </w:rPr>
              <w:t xml:space="preserve">Full coverage of the BRD.</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AO-83</w:t>
            </w:r>
          </w:p>
        </w:tc>
        <w:tc>
          <w:tcPr>
            <w:tcW w:w="1584" w:type="dxa"/>
          </w:tcPr>
          <w:p>
            <w:pPr>
              <w:spacing w:after="20" w:before="20"/>
              <w:rPr>
                <w:rFonts w:ascii="Arial" w:hAnsi="Arial" w:cs="Arial"/>
                <w:sz w:val="14"/>
                <w:szCs w:val="14"/>
              </w:rPr>
            </w:pPr>
            <w:r>
              <w:rPr>
                <w:rFonts w:ascii="Arial" w:hAnsi="Arial" w:cs="Arial"/>
                <w:sz w:val="14"/>
                <w:szCs w:val="14"/>
              </w:rPr>
              <w:t xml:space="preserve">Acceptance criteria</w:t>
            </w:r>
          </w:p>
        </w:tc>
        <w:tc>
          <w:tcPr>
            <w:tcW w:w="2736" w:type="dxa"/>
          </w:tcPr>
          <w:p>
            <w:pPr>
              <w:spacing w:after="20" w:before="20"/>
              <w:rPr>
                <w:rFonts w:ascii="Arial" w:hAnsi="Arial" w:cs="Arial"/>
                <w:sz w:val="14"/>
                <w:szCs w:val="14"/>
              </w:rPr>
            </w:pPr>
            <w:r>
              <w:rPr>
                <w:rFonts w:ascii="Arial" w:hAnsi="Arial" w:cs="Arial"/>
                <w:sz w:val="14"/>
                <w:szCs w:val="14"/>
              </w:rPr>
              <w:t xml:space="preserve">BDOI's items have no acceptance criteria.</w:t>
            </w:r>
          </w:p>
        </w:tc>
        <w:tc>
          <w:tcPr>
            <w:tcW w:w="2160" w:type="dxa"/>
          </w:tcPr>
          <w:p>
            <w:pPr>
              <w:spacing w:after="20" w:before="20"/>
              <w:rPr>
                <w:rFonts w:ascii="Arial" w:hAnsi="Arial" w:cs="Arial"/>
                <w:sz w:val="14"/>
                <w:szCs w:val="14"/>
              </w:rPr>
            </w:pPr>
            <w:r>
              <w:rPr>
                <w:rFonts w:ascii="Arial" w:hAnsi="Arial" w:cs="Arial"/>
                <w:sz w:val="14"/>
                <w:szCs w:val="14"/>
              </w:rPr>
              <w:t xml:space="preserve">Each BRD line gives a result and a negative scenario.</w:t>
            </w:r>
          </w:p>
        </w:tc>
        <w:tc>
          <w:tcPr>
            <w:tcW w:w="3311" w:type="dxa"/>
          </w:tcPr>
          <w:p>
            <w:pPr>
              <w:spacing w:after="20" w:before="20"/>
              <w:rPr>
                <w:rFonts w:ascii="Arial" w:hAnsi="Arial" w:cs="Arial"/>
                <w:sz w:val="14"/>
                <w:szCs w:val="14"/>
              </w:rPr>
            </w:pPr>
            <w:r>
              <w:rPr>
                <w:rFonts w:ascii="Arial" w:hAnsi="Arial" w:cs="Arial"/>
                <w:sz w:val="14"/>
                <w:szCs w:val="14"/>
              </w:rPr>
              <w:t xml:space="preserve">Each item carries numbered acceptance criteria, the basis of the test cases (Test Cases and Traceability workbook).</w:t>
            </w:r>
          </w:p>
        </w:tc>
        <w:tc>
          <w:tcPr>
            <w:tcW w:w="1440" w:type="dxa"/>
          </w:tcPr>
          <w:p>
            <w:pPr>
              <w:spacing w:after="20" w:before="20"/>
              <w:rPr>
                <w:rFonts w:ascii="Arial" w:hAnsi="Arial" w:cs="Arial"/>
                <w:sz w:val="14"/>
                <w:szCs w:val="14"/>
              </w:rPr>
            </w:pPr>
            <w:r>
              <w:rPr>
                <w:rFonts w:ascii="Arial" w:hAnsi="Arial" w:cs="Arial"/>
                <w:sz w:val="14"/>
                <w:szCs w:val="14"/>
              </w:rPr>
              <w:t xml:space="preserve">UAT is run against the signed criteria.</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Business Unit</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AO.5 Observations of the Business Unit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AO-84</w:t>
            </w:r>
          </w:p>
        </w:tc>
        <w:tc>
          <w:tcPr>
            <w:tcW w:w="1584" w:type="dxa"/>
          </w:tcPr>
          <w:p>
            <w:pPr>
              <w:spacing w:after="20" w:before="20"/>
              <w:rPr>
                <w:rFonts w:ascii="Arial" w:hAnsi="Arial" w:cs="Arial"/>
                <w:sz w:val="14"/>
                <w:szCs w:val="14"/>
              </w:rPr>
            </w:pPr>
            <w:r>
              <w:rPr>
                <w:rFonts w:ascii="Arial" w:hAnsi="Arial" w:cs="Arial"/>
                <w:sz w:val="14"/>
                <w:szCs w:val="14"/>
              </w:rPr>
              <w:t xml:space="preserve">Renewal Advice wording</w:t>
            </w:r>
          </w:p>
        </w:tc>
        <w:tc>
          <w:tcPr>
            <w:tcW w:w="2736" w:type="dxa"/>
          </w:tcPr>
          <w:p>
            <w:pPr>
              <w:spacing w:after="20" w:before="20"/>
              <w:rPr>
                <w:rFonts w:ascii="Arial" w:hAnsi="Arial" w:cs="Arial"/>
                <w:sz w:val="14"/>
                <w:szCs w:val="14"/>
              </w:rPr>
            </w:pPr>
            <w:r>
              <w:rPr>
                <w:rFonts w:ascii="Arial" w:hAnsi="Arial" w:cs="Arial"/>
                <w:sz w:val="14"/>
                <w:szCs w:val="14"/>
              </w:rPr>
              <w:t xml:space="preserve">Annex L: approved templates BDOI-005 to BDOI-008 per line, with the bills payment slip, the FINAL NOTICE marker, the conforme and the data privacy consent; e-mails BDOI-009 to BDOI-011.</w:t>
            </w:r>
          </w:p>
        </w:tc>
        <w:tc>
          <w:tcPr>
            <w:tcW w:w="2160" w:type="dxa"/>
          </w:tcPr>
          <w:p>
            <w:pPr>
              <w:spacing w:after="20" w:before="20"/>
              <w:rPr>
                <w:rFonts w:ascii="Arial" w:hAnsi="Arial" w:cs="Arial"/>
                <w:sz w:val="14"/>
                <w:szCs w:val="14"/>
              </w:rPr>
            </w:pPr>
            <w:r>
              <w:rPr>
                <w:rFonts w:ascii="Arial" w:hAnsi="Arial" w:cs="Arial"/>
                <w:sz w:val="14"/>
                <w:szCs w:val="14"/>
              </w:rPr>
              <w:t xml:space="preserve">BRRN.010: "using the latest BDOI-approved RA template"</w:t>
            </w:r>
          </w:p>
        </w:tc>
        <w:tc>
          <w:tcPr>
            <w:tcW w:w="3311" w:type="dxa"/>
          </w:tcPr>
          <w:p>
            <w:pPr>
              <w:spacing w:after="20" w:before="20"/>
              <w:rPr>
                <w:rFonts w:ascii="Arial" w:hAnsi="Arial" w:cs="Arial"/>
                <w:sz w:val="14"/>
                <w:szCs w:val="14"/>
              </w:rPr>
            </w:pPr>
            <w:r>
              <w:rPr>
                <w:rFonts w:ascii="Arial" w:hAnsi="Arial" w:cs="Arial"/>
                <w:sz w:val="14"/>
                <w:szCs w:val="14"/>
              </w:rPr>
              <w:t xml:space="preserve">The system's two draft templates (first and second notice, Annex AE.22-23) are replaced by BDOI's four templates and three e-mails; the notice is First or Final as BDOI writes.</w:t>
            </w:r>
          </w:p>
        </w:tc>
        <w:tc>
          <w:tcPr>
            <w:tcW w:w="1440" w:type="dxa"/>
          </w:tcPr>
          <w:p>
            <w:pPr>
              <w:spacing w:after="20" w:before="20"/>
              <w:rPr>
                <w:rFonts w:ascii="Arial" w:hAnsi="Arial" w:cs="Arial"/>
                <w:sz w:val="14"/>
                <w:szCs w:val="14"/>
              </w:rPr>
            </w:pPr>
            <w:r>
              <w:rPr>
                <w:rFonts w:ascii="Arial" w:hAnsi="Arial" w:cs="Arial"/>
                <w:sz w:val="14"/>
                <w:szCs w:val="14"/>
              </w:rPr>
              <w:t xml:space="preserve">Template set-up before UAT (Annex AK).</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Compliance</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AO-85</w:t>
            </w:r>
          </w:p>
        </w:tc>
        <w:tc>
          <w:tcPr>
            <w:tcW w:w="1584" w:type="dxa"/>
          </w:tcPr>
          <w:p>
            <w:pPr>
              <w:spacing w:after="20" w:before="20"/>
              <w:rPr>
                <w:rFonts w:ascii="Arial" w:hAnsi="Arial" w:cs="Arial"/>
                <w:sz w:val="14"/>
                <w:szCs w:val="14"/>
              </w:rPr>
            </w:pPr>
            <w:r>
              <w:rPr>
                <w:rFonts w:ascii="Arial" w:hAnsi="Arial" w:cs="Arial"/>
                <w:sz w:val="14"/>
                <w:szCs w:val="14"/>
              </w:rPr>
              <w:t xml:space="preserve">Separate password e-mail</w:t>
            </w:r>
          </w:p>
        </w:tc>
        <w:tc>
          <w:tcPr>
            <w:tcW w:w="2736" w:type="dxa"/>
          </w:tcPr>
          <w:p>
            <w:pPr>
              <w:spacing w:after="20" w:before="20"/>
              <w:rPr>
                <w:rFonts w:ascii="Arial" w:hAnsi="Arial" w:cs="Arial"/>
                <w:sz w:val="14"/>
                <w:szCs w:val="14"/>
              </w:rPr>
            </w:pPr>
            <w:r>
              <w:rPr>
                <w:rFonts w:ascii="Arial" w:hAnsi="Arial" w:cs="Arial"/>
                <w:sz w:val="14"/>
                <w:szCs w:val="14"/>
              </w:rPr>
              <w:t xml:space="preserve">FRRN.024.01 derives the password of individuals from their names and BDOI's e-mails explain it to the client.</w:t>
            </w:r>
          </w:p>
        </w:tc>
        <w:tc>
          <w:tcPr>
            <w:tcW w:w="2160" w:type="dxa"/>
          </w:tcPr>
          <w:p>
            <w:pPr>
              <w:spacing w:after="20" w:before="20"/>
              <w:rPr>
                <w:rFonts w:ascii="Arial" w:hAnsi="Arial" w:cs="Arial"/>
                <w:sz w:val="14"/>
                <w:szCs w:val="14"/>
              </w:rPr>
            </w:pPr>
            <w:r>
              <w:rPr>
                <w:rFonts w:ascii="Arial" w:hAnsi="Arial" w:cs="Arial"/>
                <w:sz w:val="14"/>
                <w:szCs w:val="14"/>
              </w:rPr>
              <w:t xml:space="preserve">BRD 1.010.7.1: "Encrypt and add password prior to sending"</w:t>
            </w:r>
          </w:p>
        </w:tc>
        <w:tc>
          <w:tcPr>
            <w:tcW w:w="3311" w:type="dxa"/>
          </w:tcPr>
          <w:p>
            <w:pPr>
              <w:spacing w:after="20" w:before="20"/>
              <w:rPr>
                <w:rFonts w:ascii="Arial" w:hAnsi="Arial" w:cs="Arial"/>
                <w:sz w:val="14"/>
                <w:szCs w:val="14"/>
              </w:rPr>
            </w:pPr>
            <w:r>
              <w:rPr>
                <w:rFonts w:ascii="Arial" w:hAnsi="Arial" w:cs="Arial"/>
                <w:sz w:val="14"/>
                <w:szCs w:val="14"/>
              </w:rPr>
              <w:t xml:space="preserve">Keep BDOI's convention; the separate password e-mail (Annex AE.24) is sent only for corporate clients, whose password is random, unless BDOI decides otherwise.</w:t>
            </w:r>
          </w:p>
        </w:tc>
        <w:tc>
          <w:tcPr>
            <w:tcW w:w="1440" w:type="dxa"/>
          </w:tcPr>
          <w:p>
            <w:pPr>
              <w:spacing w:after="20" w:before="20"/>
              <w:rPr>
                <w:rFonts w:ascii="Arial" w:hAnsi="Arial" w:cs="Arial"/>
                <w:sz w:val="14"/>
                <w:szCs w:val="14"/>
              </w:rPr>
            </w:pPr>
            <w:r>
              <w:rPr>
                <w:rFonts w:ascii="Arial" w:hAnsi="Arial" w:cs="Arial"/>
                <w:sz w:val="14"/>
                <w:szCs w:val="14"/>
              </w:rPr>
              <w:t xml:space="preserve">One e-mail less per individual client.</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Information Security</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AO-86</w:t>
            </w:r>
          </w:p>
        </w:tc>
        <w:tc>
          <w:tcPr>
            <w:tcW w:w="1584" w:type="dxa"/>
          </w:tcPr>
          <w:p>
            <w:pPr>
              <w:spacing w:after="20" w:before="20"/>
              <w:rPr>
                <w:rFonts w:ascii="Arial" w:hAnsi="Arial" w:cs="Arial"/>
                <w:sz w:val="14"/>
                <w:szCs w:val="14"/>
              </w:rPr>
            </w:pPr>
            <w:r>
              <w:rPr>
                <w:rFonts w:ascii="Arial" w:hAnsi="Arial" w:cs="Arial"/>
                <w:sz w:val="14"/>
                <w:szCs w:val="14"/>
              </w:rPr>
              <w:t xml:space="preserve">Hold cover request text</w:t>
            </w:r>
          </w:p>
        </w:tc>
        <w:tc>
          <w:tcPr>
            <w:tcW w:w="2736" w:type="dxa"/>
          </w:tcPr>
          <w:p>
            <w:pPr>
              <w:spacing w:after="20" w:before="20"/>
              <w:rPr>
                <w:rFonts w:ascii="Arial" w:hAnsi="Arial" w:cs="Arial"/>
                <w:sz w:val="14"/>
                <w:szCs w:val="14"/>
              </w:rPr>
            </w:pPr>
            <w:r>
              <w:rPr>
                <w:rFonts w:ascii="Arial" w:hAnsi="Arial" w:cs="Arial"/>
                <w:sz w:val="14"/>
                <w:szCs w:val="14"/>
              </w:rPr>
              <w:t xml:space="preserve">FRRN.036.01: durations of 30, 60 and 90 days; Annex Z: heading only.</w:t>
            </w:r>
          </w:p>
        </w:tc>
        <w:tc>
          <w:tcPr>
            <w:tcW w:w="2160" w:type="dxa"/>
          </w:tcPr>
          <w:p>
            <w:pPr>
              <w:spacing w:after="20" w:before="20"/>
              <w:rPr>
                <w:rFonts w:ascii="Arial" w:hAnsi="Arial" w:cs="Arial"/>
                <w:sz w:val="14"/>
                <w:szCs w:val="14"/>
              </w:rPr>
            </w:pPr>
            <w:r>
              <w:rPr>
                <w:rFonts w:ascii="Arial" w:hAnsi="Arial" w:cs="Arial"/>
                <w:sz w:val="14"/>
                <w:szCs w:val="14"/>
              </w:rPr>
              <w:t xml:space="preserve">BRRN.042</w:t>
            </w:r>
          </w:p>
        </w:tc>
        <w:tc>
          <w:tcPr>
            <w:tcW w:w="3311" w:type="dxa"/>
          </w:tcPr>
          <w:p>
            <w:pPr>
              <w:spacing w:after="20" w:before="20"/>
              <w:rPr>
                <w:rFonts w:ascii="Arial" w:hAnsi="Arial" w:cs="Arial"/>
                <w:sz w:val="14"/>
                <w:szCs w:val="14"/>
              </w:rPr>
            </w:pPr>
            <w:r>
              <w:rPr>
                <w:rFonts w:ascii="Arial" w:hAnsi="Arial" w:cs="Arial"/>
                <w:sz w:val="14"/>
                <w:szCs w:val="14"/>
              </w:rPr>
              <w:t xml:space="preserve">The request text of the system names thirty days whatever the duration (Annex AE.32); the text takes the duration of the request, and BDOI gives its template.</w:t>
            </w:r>
          </w:p>
        </w:tc>
        <w:tc>
          <w:tcPr>
            <w:tcW w:w="1440" w:type="dxa"/>
          </w:tcPr>
          <w:p>
            <w:pPr>
              <w:spacing w:after="20" w:before="20"/>
              <w:rPr>
                <w:rFonts w:ascii="Arial" w:hAnsi="Arial" w:cs="Arial"/>
                <w:sz w:val="14"/>
                <w:szCs w:val="14"/>
              </w:rPr>
            </w:pPr>
            <w:r>
              <w:rPr>
                <w:rFonts w:ascii="Arial" w:hAnsi="Arial" w:cs="Arial"/>
                <w:sz w:val="14"/>
                <w:szCs w:val="14"/>
              </w:rPr>
              <w:t xml:space="preserve">Wording of a document sent to insurers.</w:t>
            </w:r>
          </w:p>
        </w:tc>
        <w:tc>
          <w:tcPr>
            <w:tcW w:w="1440" w:type="dxa"/>
          </w:tcPr>
          <w:p>
            <w:pPr>
              <w:spacing w:after="20" w:before="20"/>
              <w:rPr>
                <w:rFonts w:ascii="Arial" w:hAnsi="Arial" w:cs="Arial"/>
                <w:sz w:val="14"/>
                <w:szCs w:val="14"/>
              </w:rPr>
            </w:pPr>
            <w:r>
              <w:rPr>
                <w:rFonts w:ascii="Arial" w:hAnsi="Arial" w:cs="Arial"/>
                <w:sz w:val="14"/>
                <w:szCs w:val="14"/>
              </w:rPr>
              <w:t xml:space="preserve">Processing Head</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AO-87</w:t>
            </w:r>
          </w:p>
        </w:tc>
        <w:tc>
          <w:tcPr>
            <w:tcW w:w="1584" w:type="dxa"/>
          </w:tcPr>
          <w:p>
            <w:pPr>
              <w:spacing w:after="20" w:before="20"/>
              <w:rPr>
                <w:rFonts w:ascii="Arial" w:hAnsi="Arial" w:cs="Arial"/>
                <w:sz w:val="14"/>
                <w:szCs w:val="14"/>
              </w:rPr>
            </w:pPr>
            <w:r>
              <w:rPr>
                <w:rFonts w:ascii="Arial" w:hAnsi="Arial" w:cs="Arial"/>
                <w:sz w:val="14"/>
                <w:szCs w:val="14"/>
              </w:rPr>
              <w:t xml:space="preserve">Insurance Advice and e-policy wording</w:t>
            </w:r>
          </w:p>
        </w:tc>
        <w:tc>
          <w:tcPr>
            <w:tcW w:w="2736" w:type="dxa"/>
          </w:tcPr>
          <w:p>
            <w:pPr>
              <w:spacing w:after="20" w:before="20"/>
              <w:rPr>
                <w:rFonts w:ascii="Arial" w:hAnsi="Arial" w:cs="Arial"/>
                <w:sz w:val="14"/>
                <w:szCs w:val="14"/>
              </w:rPr>
            </w:pPr>
            <w:r>
              <w:rPr>
                <w:rFonts w:ascii="Arial" w:hAnsi="Arial" w:cs="Arial"/>
                <w:sz w:val="14"/>
                <w:szCs w:val="14"/>
              </w:rPr>
              <w:t xml:space="preserve">Annexes W and X: approved templates IA-001 to IA-004 and BDOI-012 to BDOI-014.</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The system's Insurance Advice and e-policy texts of New Business are replaced by BDOI's templates for renewals.</w:t>
            </w:r>
          </w:p>
        </w:tc>
        <w:tc>
          <w:tcPr>
            <w:tcW w:w="1440" w:type="dxa"/>
          </w:tcPr>
          <w:p>
            <w:pPr>
              <w:spacing w:after="20" w:before="20"/>
              <w:rPr>
                <w:rFonts w:ascii="Arial" w:hAnsi="Arial" w:cs="Arial"/>
                <w:sz w:val="14"/>
                <w:szCs w:val="14"/>
              </w:rPr>
            </w:pPr>
            <w:r>
              <w:rPr>
                <w:rFonts w:ascii="Arial" w:hAnsi="Arial" w:cs="Arial"/>
                <w:sz w:val="14"/>
                <w:szCs w:val="14"/>
              </w:rPr>
              <w:t xml:space="preserve">Template set-up.</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AO-88</w:t>
            </w:r>
          </w:p>
        </w:tc>
        <w:tc>
          <w:tcPr>
            <w:tcW w:w="1584" w:type="dxa"/>
          </w:tcPr>
          <w:p>
            <w:pPr>
              <w:spacing w:after="20" w:before="20"/>
              <w:rPr>
                <w:rFonts w:ascii="Arial" w:hAnsi="Arial" w:cs="Arial"/>
                <w:sz w:val="14"/>
                <w:szCs w:val="14"/>
              </w:rPr>
            </w:pPr>
            <w:r>
              <w:rPr>
                <w:rFonts w:ascii="Arial" w:hAnsi="Arial" w:cs="Arial"/>
                <w:sz w:val="14"/>
                <w:szCs w:val="14"/>
              </w:rPr>
              <w:t xml:space="preserve">Renewal at risk</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BRRN.036: no automatic escalation</w:t>
            </w:r>
          </w:p>
        </w:tc>
        <w:tc>
          <w:tcPr>
            <w:tcW w:w="3311" w:type="dxa"/>
          </w:tcPr>
          <w:p>
            <w:pPr>
              <w:spacing w:after="20" w:before="20"/>
              <w:rPr>
                <w:rFonts w:ascii="Arial" w:hAnsi="Arial" w:cs="Arial"/>
                <w:sz w:val="14"/>
                <w:szCs w:val="14"/>
              </w:rPr>
            </w:pPr>
            <w:r>
              <w:rPr>
                <w:rFonts w:ascii="Arial" w:hAnsi="Arial" w:cs="Arial"/>
                <w:sz w:val="14"/>
                <w:szCs w:val="14"/>
              </w:rPr>
              <w:t xml:space="preserve">The at-risk accounts are shown by the ageing flag and the dashboard; no message is sent (Annex AE).</w:t>
            </w:r>
          </w:p>
        </w:tc>
        <w:tc>
          <w:tcPr>
            <w:tcW w:w="1440" w:type="dxa"/>
          </w:tcPr>
          <w:p>
            <w:pPr>
              <w:spacing w:after="20" w:before="20"/>
              <w:rPr>
                <w:rFonts w:ascii="Arial" w:hAnsi="Arial" w:cs="Arial"/>
                <w:sz w:val="14"/>
                <w:szCs w:val="14"/>
              </w:rPr>
            </w:pPr>
            <w:r>
              <w:rPr>
                <w:rFonts w:ascii="Arial" w:hAnsi="Arial" w:cs="Arial"/>
                <w:sz w:val="14"/>
                <w:szCs w:val="14"/>
              </w:rPr>
              <w:t xml:space="preserve">None; to be confirmed with RQ11.</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AO-89</w:t>
            </w:r>
          </w:p>
        </w:tc>
        <w:tc>
          <w:tcPr>
            <w:tcW w:w="1584" w:type="dxa"/>
          </w:tcPr>
          <w:p>
            <w:pPr>
              <w:keepNext/>
              <w:spacing w:after="20" w:before="20"/>
              <w:rPr>
                <w:rFonts w:ascii="Arial" w:hAnsi="Arial" w:cs="Arial"/>
                <w:sz w:val="14"/>
                <w:szCs w:val="14"/>
              </w:rPr>
            </w:pPr>
            <w:r>
              <w:rPr>
                <w:rFonts w:ascii="Arial" w:hAnsi="Arial" w:cs="Arial"/>
                <w:sz w:val="14"/>
                <w:szCs w:val="14"/>
              </w:rPr>
              <w:t xml:space="preserve">E-mail channel in the programme</w:t>
            </w:r>
          </w:p>
        </w:tc>
        <w:tc>
          <w:tcPr>
            <w:tcW w:w="2736" w:type="dxa"/>
          </w:tcPr>
          <w:p>
            <w:pPr>
              <w:keepNext/>
              <w:spacing w:after="20" w:before="20"/>
              <w:rPr>
                <w:rFonts w:ascii="Arial" w:hAnsi="Arial" w:cs="Arial"/>
                <w:sz w:val="14"/>
                <w:szCs w:val="14"/>
              </w:rPr>
            </w:pPr>
            <w:r>
              <w:rPr>
                <w:rFonts w:ascii="Arial" w:hAnsi="Arial" w:cs="Arial"/>
                <w:sz w:val="14"/>
                <w:szCs w:val="14"/>
              </w:rPr>
              <w:t xml:space="preserve">CCM for every client communication.</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311" w:type="dxa"/>
          </w:tcPr>
          <w:p>
            <w:pPr>
              <w:keepNext/>
              <w:spacing w:after="20" w:before="20"/>
              <w:rPr>
                <w:rFonts w:ascii="Arial" w:hAnsi="Arial" w:cs="Arial"/>
                <w:sz w:val="14"/>
                <w:szCs w:val="14"/>
              </w:rPr>
            </w:pPr>
            <w:r>
              <w:rPr>
                <w:rFonts w:ascii="Arial" w:hAnsi="Arial" w:cs="Arial"/>
                <w:sz w:val="14"/>
                <w:szCs w:val="14"/>
              </w:rPr>
              <w:t xml:space="preserve">The programme register of non-functional requirements also sends all outbound e-mail through CCM (NFR-INT-05); BDO ITG confirms the go-live date of CCM for Renewal, and the system's e-mail stays the fall-back.</w:t>
            </w:r>
          </w:p>
        </w:tc>
        <w:tc>
          <w:tcPr>
            <w:tcW w:w="1440" w:type="dxa"/>
          </w:tcPr>
          <w:p>
            <w:pPr>
              <w:keepNext/>
              <w:spacing w:after="20" w:before="20"/>
              <w:rPr>
                <w:rFonts w:ascii="Arial" w:hAnsi="Arial" w:cs="Arial"/>
                <w:sz w:val="14"/>
                <w:szCs w:val="14"/>
              </w:rPr>
            </w:pPr>
            <w:r>
              <w:rPr>
                <w:rFonts w:ascii="Arial" w:hAnsi="Arial" w:cs="Arial"/>
                <w:sz w:val="14"/>
                <w:szCs w:val="14"/>
              </w:rPr>
              <w:t xml:space="preserve">Integration plan.</w:t>
            </w:r>
          </w:p>
        </w:tc>
        <w:tc>
          <w:tcPr>
            <w:tcW w:w="1440" w:type="dxa"/>
          </w:tcPr>
          <w:p>
            <w:pPr>
              <w:keepNext/>
              <w:spacing w:after="20" w:before="20"/>
              <w:rPr>
                <w:rFonts w:ascii="Arial" w:hAnsi="Arial" w:cs="Arial"/>
                <w:sz w:val="14"/>
                <w:szCs w:val="14"/>
              </w:rPr>
            </w:pPr>
            <w:r>
              <w:rPr>
                <w:rFonts w:ascii="Arial" w:hAnsi="Arial" w:cs="Arial"/>
                <w:sz w:val="14"/>
                <w:szCs w:val="14"/>
              </w:rPr>
              <w:t xml:space="preserve">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AO-90</w:t>
            </w:r>
          </w:p>
        </w:tc>
        <w:tc>
          <w:tcPr>
            <w:tcW w:w="1584" w:type="dxa"/>
          </w:tcPr>
          <w:p>
            <w:pPr>
              <w:keepNext/>
              <w:spacing w:after="20" w:before="20"/>
              <w:rPr>
                <w:rFonts w:ascii="Arial" w:hAnsi="Arial" w:cs="Arial"/>
                <w:sz w:val="14"/>
                <w:szCs w:val="14"/>
              </w:rPr>
            </w:pPr>
            <w:r>
              <w:rPr>
                <w:rFonts w:ascii="Arial" w:hAnsi="Arial" w:cs="Arial"/>
                <w:sz w:val="14"/>
                <w:szCs w:val="14"/>
              </w:rPr>
              <w:t xml:space="preserve">Reports without layout</w:t>
            </w:r>
          </w:p>
        </w:tc>
        <w:tc>
          <w:tcPr>
            <w:tcW w:w="2736" w:type="dxa"/>
          </w:tcPr>
          <w:p>
            <w:pPr>
              <w:keepNext/>
              <w:spacing w:after="20" w:before="20"/>
              <w:rPr>
                <w:rFonts w:ascii="Arial" w:hAnsi="Arial" w:cs="Arial"/>
                <w:sz w:val="14"/>
                <w:szCs w:val="14"/>
              </w:rPr>
            </w:pPr>
            <w:r>
              <w:rPr>
                <w:rFonts w:ascii="Arial" w:hAnsi="Arial" w:cs="Arial"/>
                <w:sz w:val="14"/>
                <w:szCs w:val="14"/>
              </w:rPr>
              <w:t xml:space="preserve">FRRN.044.01 names 13 reports without columns.</w:t>
            </w:r>
          </w:p>
        </w:tc>
        <w:tc>
          <w:tcPr>
            <w:tcW w:w="2160" w:type="dxa"/>
          </w:tcPr>
          <w:p>
            <w:pPr>
              <w:keepNext/>
              <w:spacing w:after="20" w:before="20"/>
              <w:rPr>
                <w:rFonts w:ascii="Arial" w:hAnsi="Arial" w:cs="Arial"/>
                <w:sz w:val="14"/>
                <w:szCs w:val="14"/>
              </w:rPr>
            </w:pPr>
            <w:r>
              <w:rPr>
                <w:rFonts w:ascii="Arial" w:hAnsi="Arial" w:cs="Arial"/>
                <w:sz w:val="14"/>
                <w:szCs w:val="14"/>
              </w:rPr>
              <w:t xml:space="preserve">BRRN.019</w:t>
            </w:r>
          </w:p>
        </w:tc>
        <w:tc>
          <w:tcPr>
            <w:tcW w:w="3311" w:type="dxa"/>
          </w:tcPr>
          <w:p>
            <w:pPr>
              <w:keepNext/>
              <w:spacing w:after="20" w:before="20"/>
              <w:rPr>
                <w:rFonts w:ascii="Arial" w:hAnsi="Arial" w:cs="Arial"/>
                <w:sz w:val="14"/>
                <w:szCs w:val="14"/>
              </w:rPr>
            </w:pPr>
            <w:r>
              <w:rPr>
                <w:rFonts w:ascii="Arial" w:hAnsi="Arial" w:cs="Arial"/>
                <w:sz w:val="14"/>
                <w:szCs w:val="14"/>
              </w:rPr>
              <w:t xml:space="preserve">The layouts are requested in the requirements collection workbook (RC-RPT-01 to 06); until given they are produced as listings with the columns of the Renewal Status Report.</w:t>
            </w:r>
          </w:p>
        </w:tc>
        <w:tc>
          <w:tcPr>
            <w:tcW w:w="1440" w:type="dxa"/>
          </w:tcPr>
          <w:p>
            <w:pPr>
              <w:keepNext/>
              <w:spacing w:after="20" w:before="20"/>
              <w:rPr>
                <w:rFonts w:ascii="Arial" w:hAnsi="Arial" w:cs="Arial"/>
                <w:sz w:val="14"/>
                <w:szCs w:val="14"/>
              </w:rPr>
            </w:pPr>
            <w:r>
              <w:rPr>
                <w:rFonts w:ascii="Arial" w:hAnsi="Arial" w:cs="Arial"/>
                <w:sz w:val="14"/>
                <w:szCs w:val="14"/>
              </w:rPr>
              <w:t xml:space="preserve">Report set-up and test.</w:t>
            </w:r>
          </w:p>
        </w:tc>
        <w:tc>
          <w:tcPr>
            <w:tcW w:w="1440" w:type="dxa"/>
          </w:tcPr>
          <w:p>
            <w:pPr>
              <w:keepNext/>
              <w:spacing w:after="20" w:before="20"/>
              <w:rPr>
                <w:rFonts w:ascii="Arial" w:hAnsi="Arial" w:cs="Arial"/>
                <w:sz w:val="14"/>
                <w:szCs w:val="14"/>
              </w:rPr>
            </w:pPr>
            <w:r>
              <w:rPr>
                <w:rFonts w:ascii="Arial" w:hAnsi="Arial" w:cs="Arial"/>
                <w:sz w:val="14"/>
                <w:szCs w:val="14"/>
              </w:rPr>
              <w:t xml:space="preserve">Marketing and Processing Heads</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AO-91</w:t>
            </w:r>
          </w:p>
        </w:tc>
        <w:tc>
          <w:tcPr>
            <w:tcW w:w="1584" w:type="dxa"/>
          </w:tcPr>
          <w:p>
            <w:pPr>
              <w:spacing w:after="20" w:before="20"/>
              <w:rPr>
                <w:rFonts w:ascii="Arial" w:hAnsi="Arial" w:cs="Arial"/>
                <w:sz w:val="14"/>
                <w:szCs w:val="14"/>
              </w:rPr>
            </w:pPr>
            <w:r>
              <w:rPr>
                <w:rFonts w:ascii="Arial" w:hAnsi="Arial" w:cs="Arial"/>
                <w:sz w:val="14"/>
                <w:szCs w:val="14"/>
              </w:rPr>
              <w:t xml:space="preserve">Sender and footer of e-mails</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 ITG gives the sender address per environment and the standard footer or disclaimer of BDOI's e-mails.</w:t>
            </w:r>
          </w:p>
        </w:tc>
        <w:tc>
          <w:tcPr>
            <w:tcW w:w="1440" w:type="dxa"/>
          </w:tcPr>
          <w:p>
            <w:pPr>
              <w:spacing w:after="20" w:before="20"/>
              <w:rPr>
                <w:rFonts w:ascii="Arial" w:hAnsi="Arial" w:cs="Arial"/>
                <w:sz w:val="14"/>
                <w:szCs w:val="14"/>
              </w:rPr>
            </w:pPr>
            <w:r>
              <w:rPr>
                <w:rFonts w:ascii="Arial" w:hAnsi="Arial" w:cs="Arial"/>
                <w:sz w:val="14"/>
                <w:szCs w:val="14"/>
              </w:rPr>
              <w:t xml:space="preserve">Every e-mail of Annex AE.</w:t>
            </w:r>
          </w:p>
        </w:tc>
        <w:tc>
          <w:tcPr>
            <w:tcW w:w="1440" w:type="dxa"/>
          </w:tcPr>
          <w:p>
            <w:pPr>
              <w:spacing w:after="20" w:before="20"/>
              <w:rPr>
                <w:rFonts w:ascii="Arial" w:hAnsi="Arial" w:cs="Arial"/>
                <w:sz w:val="14"/>
                <w:szCs w:val="14"/>
              </w:rPr>
            </w:pPr>
            <w:r>
              <w:rPr>
                <w:rFonts w:ascii="Arial" w:hAnsi="Arial" w:cs="Arial"/>
                <w:sz w:val="14"/>
                <w:szCs w:val="14"/>
              </w:rPr>
              <w:t xml:space="preserve">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before="0" w:line="20" w:lineRule="exact"/>
        <w:rPr>
          <w:rFonts w:ascii="Arial" w:hAnsi="Arial" w:cs="Arial"/>
          <w:sz w:val="2"/>
        </w:rPr>
      </w:pPr>
    </w:p>
    <w:p>
      <w:pPr>
        <w:sectPr w:rsidR="3C7F3FD4"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AP – Change Control after Sign-off</w:t>
      </w:r>
    </w:p>
    <w:p>
      <w:pPr>
        <w:rPr>
          <w:rFonts w:ascii="Arial" w:hAnsi="Arial" w:cs="Arial"/>
        </w:rPr>
      </w:pPr>
      <w:r>
        <w:rPr>
          <w:rFonts w:ascii="Arial" w:hAnsi="Arial" w:cs="Arial"/>
        </w:rPr>
        <w:t xml:space="preserve">Once BDOI signs this FRS, it is the baseline of the Renewal Module. A change is raised, assessed, approved, scheduled, tested and closed through the Change Request Register workbook, under the project's change management process stated in the Introduction.</w:t>
      </w:r>
    </w:p>
    <w:p>
      <w:pPr>
        <w:keepNext/>
        <w:rPr>
          <w:rFonts w:ascii="Arial" w:hAnsi="Arial" w:cs="Arial"/>
        </w:rPr>
      </w:pPr>
      <w:r>
        <w:rPr>
          <w:rFonts w:ascii="Arial" w:hAnsi="Arial" w:cs="Arial"/>
          <w:b/>
          <w:bCs/>
        </w:rPr>
        <w:t xml:space="preserve">What signing freezes</w:t>
      </w:r>
    </w:p>
    <w:p>
      <w:pPr>
        <w:pStyle w:val="ListParagraph"/>
        <w:numPr>
          <w:ilvl w:val="0"/>
          <w:numId w:val="348"/>
        </w:numPr>
        <w:spacing w:after="60"/>
        <w:contextualSpacing/>
        <w:rPr>
          <w:rFonts w:ascii="Arial" w:hAnsi="Arial" w:cs="Arial"/>
        </w:rPr>
      </w:pPr>
      <w:r>
        <w:rPr>
          <w:rFonts w:ascii="Arial" w:hAnsi="Arial" w:cs="Arial"/>
        </w:rPr>
        <w:t xml:space="preserve">The FR items, their statements and acceptance criteria, and the Business Requirements Mapping.</w:t>
      </w:r>
    </w:p>
    <w:p>
      <w:pPr>
        <w:pStyle w:val="ListParagraph"/>
        <w:numPr>
          <w:ilvl w:val="0"/>
          <w:numId w:val="348"/>
        </w:numPr>
        <w:spacing w:after="60"/>
        <w:contextualSpacing/>
        <w:rPr>
          <w:rFonts w:ascii="Arial" w:hAnsi="Arial" w:cs="Arial"/>
        </w:rPr>
      </w:pPr>
      <w:r>
        <w:rPr>
          <w:rFonts w:ascii="Arial" w:hAnsi="Arial" w:cs="Arial"/>
        </w:rPr>
        <w:t xml:space="preserve">The screens, fields, messages, e-mail and letter texts, documents, reports and uploads of Annexes AA to AG.</w:t>
      </w:r>
    </w:p>
    <w:p>
      <w:pPr>
        <w:pStyle w:val="ListParagraph"/>
        <w:numPr>
          <w:ilvl w:val="0"/>
          <w:numId w:val="348"/>
        </w:numPr>
        <w:spacing w:after="60"/>
        <w:contextualSpacing/>
        <w:rPr>
          <w:rFonts w:ascii="Arial" w:hAnsi="Arial" w:cs="Arial"/>
        </w:rPr>
      </w:pPr>
      <w:r>
        <w:rPr>
          <w:rFonts w:ascii="Arial" w:hAnsi="Arial" w:cs="Arial"/>
        </w:rPr>
        <w:t xml:space="preserve">The workflow and approvals of Annex AD and the interfaces of Annex AH.</w:t>
      </w:r>
    </w:p>
    <w:p>
      <w:pPr>
        <w:rPr>
          <w:rFonts w:ascii="Arial" w:hAnsi="Arial" w:cs="Arial"/>
        </w:rPr>
      </w:pPr>
      <w:r>
        <w:rPr>
          <w:rFonts w:ascii="Arial" w:hAnsi="Arial" w:cs="Arial"/>
        </w:rPr>
        <w:t xml:space="preserve">Not frozen: the values the Business Administrator maintains in the system (parameters, lists of values, rules and the decision matrix, risk codes, templates) - they are changed in the system with four eyes, without a change request - and the answers to the open questions of Annex AN, which are applied as configuration or, where they change a frozen item, through a change request.</w:t>
      </w:r>
    </w:p>
    <w:p>
      <w:pPr>
        <w:keepNext/>
        <w:rPr>
          <w:rFonts w:ascii="Arial" w:hAnsi="Arial" w:cs="Arial"/>
        </w:rPr>
      </w:pPr>
      <w:r>
        <w:rPr>
          <w:rFonts w:ascii="Arial" w:hAnsi="Arial" w:cs="Arial"/>
          <w:b/>
          <w:bCs/>
        </w:rPr>
        <w:t xml:space="preserve">How a change is raised and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20"/>
        <w:gridCol w:w="4510"/>
        <w:gridCol w:w="2792"/>
        <w:gridCol w:w="2577"/>
      </w:tblGrid>
      <w:tr>
        <w:trPr>
          <w:cantSplit/>
          <w:tblHeader/>
        </w:trPr>
        <w:tc>
          <w:tcPr>
            <w:tcW w:w="9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Step</w:t>
            </w:r>
          </w:p>
        </w:tc>
        <w:tc>
          <w:tcPr>
            <w:tcW w:w="451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happens</w:t>
            </w:r>
          </w:p>
        </w:tc>
        <w:tc>
          <w:tcPr>
            <w:tcW w:w="2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2577"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Record</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Raise</w:t>
            </w:r>
          </w:p>
        </w:tc>
        <w:tc>
          <w:tcPr>
            <w:tcW w:w="4510" w:type="dxa"/>
          </w:tcPr>
          <w:p>
            <w:pPr>
              <w:spacing w:after="20" w:before="20"/>
              <w:rPr>
                <w:rFonts w:ascii="Arial" w:hAnsi="Arial" w:cs="Arial"/>
                <w:sz w:val="16"/>
                <w:szCs w:val="16"/>
              </w:rPr>
            </w:pPr>
            <w:r>
              <w:rPr>
                <w:rFonts w:ascii="Arial" w:hAnsi="Arial" w:cs="Arial"/>
                <w:sz w:val="16"/>
                <w:szCs w:val="16"/>
              </w:rPr>
              <w:t xml:space="preserve">The requester describes the change, the reason, the BRD ID and the FR item.</w:t>
            </w:r>
          </w:p>
        </w:tc>
        <w:tc>
          <w:tcPr>
            <w:tcW w:w="2792" w:type="dxa"/>
          </w:tcPr>
          <w:p>
            <w:pPr>
              <w:spacing w:after="20" w:before="20"/>
              <w:rPr>
                <w:rFonts w:ascii="Arial" w:hAnsi="Arial" w:cs="Arial"/>
                <w:sz w:val="16"/>
                <w:szCs w:val="16"/>
              </w:rPr>
            </w:pPr>
            <w:r>
              <w:rPr>
                <w:rFonts w:ascii="Arial" w:hAnsi="Arial" w:cs="Arial"/>
                <w:sz w:val="16"/>
                <w:szCs w:val="16"/>
              </w:rPr>
              <w:t xml:space="preserve">Any Business Unit or BDO ITG member</w:t>
            </w:r>
          </w:p>
        </w:tc>
        <w:tc>
          <w:tcPr>
            <w:tcW w:w="2577" w:type="dxa"/>
          </w:tcPr>
          <w:p>
            <w:pPr>
              <w:spacing w:after="20" w:before="20"/>
              <w:rPr>
                <w:rFonts w:ascii="Arial" w:hAnsi="Arial" w:cs="Arial"/>
                <w:sz w:val="16"/>
                <w:szCs w:val="16"/>
              </w:rPr>
            </w:pPr>
            <w:r>
              <w:rPr>
                <w:rFonts w:ascii="Arial" w:hAnsi="Arial" w:cs="Arial"/>
                <w:sz w:val="16"/>
                <w:szCs w:val="16"/>
              </w:rPr>
              <w:t xml:space="preserve">Register, status Raised</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Assess</w:t>
            </w:r>
          </w:p>
        </w:tc>
        <w:tc>
          <w:tcPr>
            <w:tcW w:w="4510" w:type="dxa"/>
          </w:tcPr>
          <w:p>
            <w:pPr>
              <w:spacing w:after="20" w:before="20"/>
              <w:rPr>
                <w:rFonts w:ascii="Arial" w:hAnsi="Arial" w:cs="Arial"/>
                <w:sz w:val="16"/>
                <w:szCs w:val="16"/>
              </w:rPr>
            </w:pPr>
            <w:r>
              <w:rPr>
                <w:rFonts w:ascii="Arial" w:hAnsi="Arial" w:cs="Arial"/>
                <w:sz w:val="16"/>
                <w:szCs w:val="16"/>
              </w:rPr>
              <w:t xml:space="preserve">The project assesses the impact on scope, schedule, cost, other BRDs and the tests.</w:t>
            </w:r>
          </w:p>
        </w:tc>
        <w:tc>
          <w:tcPr>
            <w:tcW w:w="2792" w:type="dxa"/>
          </w:tcPr>
          <w:p>
            <w:pPr>
              <w:spacing w:after="20" w:before="20"/>
              <w:rPr>
                <w:rFonts w:ascii="Arial" w:hAnsi="Arial" w:cs="Arial"/>
                <w:sz w:val="16"/>
                <w:szCs w:val="16"/>
              </w:rPr>
            </w:pPr>
            <w:r>
              <w:rPr>
                <w:rFonts w:ascii="Arial" w:hAnsi="Arial" w:cs="Arial"/>
                <w:sz w:val="16"/>
                <w:szCs w:val="16"/>
              </w:rPr>
              <w:t xml:space="preserve">iorta TechNXT Project Team with the System Analyst</w:t>
            </w:r>
          </w:p>
        </w:tc>
        <w:tc>
          <w:tcPr>
            <w:tcW w:w="2577" w:type="dxa"/>
          </w:tcPr>
          <w:p>
            <w:pPr>
              <w:spacing w:after="20" w:before="20"/>
              <w:rPr>
                <w:rFonts w:ascii="Arial" w:hAnsi="Arial" w:cs="Arial"/>
                <w:sz w:val="16"/>
                <w:szCs w:val="16"/>
              </w:rPr>
            </w:pPr>
            <w:r>
              <w:rPr>
                <w:rFonts w:ascii="Arial" w:hAnsi="Arial" w:cs="Arial"/>
                <w:sz w:val="16"/>
                <w:szCs w:val="16"/>
              </w:rPr>
              <w:t xml:space="preserve">Impact assessment form</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Approve</w:t>
            </w:r>
          </w:p>
        </w:tc>
        <w:tc>
          <w:tcPr>
            <w:tcW w:w="4510" w:type="dxa"/>
          </w:tcPr>
          <w:p>
            <w:pPr>
              <w:spacing w:after="20" w:before="20"/>
              <w:rPr>
                <w:rFonts w:ascii="Arial" w:hAnsi="Arial" w:cs="Arial"/>
                <w:sz w:val="16"/>
                <w:szCs w:val="16"/>
              </w:rPr>
            </w:pPr>
            <w:r>
              <w:rPr>
                <w:rFonts w:ascii="Arial" w:hAnsi="Arial" w:cs="Arial"/>
                <w:sz w:val="16"/>
                <w:szCs w:val="16"/>
              </w:rPr>
              <w:t xml:space="preserve">The owners of every BRD the change touches approve or reject it.</w:t>
            </w:r>
          </w:p>
        </w:tc>
        <w:tc>
          <w:tcPr>
            <w:tcW w:w="2792" w:type="dxa"/>
          </w:tcPr>
          <w:p>
            <w:pPr>
              <w:spacing w:after="20" w:before="20"/>
              <w:rPr>
                <w:rFonts w:ascii="Arial" w:hAnsi="Arial" w:cs="Arial"/>
                <w:sz w:val="16"/>
                <w:szCs w:val="16"/>
              </w:rPr>
            </w:pPr>
            <w:r>
              <w:rPr>
                <w:rFonts w:ascii="Arial" w:hAnsi="Arial" w:cs="Arial"/>
                <w:sz w:val="16"/>
                <w:szCs w:val="16"/>
              </w:rPr>
              <w:t xml:space="preserve">Product Owner, Renewal; Project Owner; BDO ITG</w:t>
            </w:r>
          </w:p>
        </w:tc>
        <w:tc>
          <w:tcPr>
            <w:tcW w:w="2577" w:type="dxa"/>
          </w:tcPr>
          <w:p>
            <w:pPr>
              <w:spacing w:after="20" w:before="20"/>
              <w:rPr>
                <w:rFonts w:ascii="Arial" w:hAnsi="Arial" w:cs="Arial"/>
                <w:sz w:val="16"/>
                <w:szCs w:val="16"/>
              </w:rPr>
            </w:pPr>
            <w:r>
              <w:rPr>
                <w:rFonts w:ascii="Arial" w:hAnsi="Arial" w:cs="Arial"/>
                <w:sz w:val="16"/>
                <w:szCs w:val="16"/>
              </w:rPr>
              <w:t xml:space="preserve">Register, decision and date</w:t>
            </w:r>
          </w:p>
        </w:tc>
      </w:tr>
      <w:tr>
        <w:trPr>
          <w:cantSplit/>
        </w:trPr>
        <w:tc>
          <w:tcPr>
            <w:tcW w:w="920" w:type="dxa"/>
          </w:tcPr>
          <w:p>
            <w:pPr>
              <w:keepNext/>
              <w:spacing w:after="20" w:before="20"/>
              <w:rPr>
                <w:rFonts w:ascii="Arial" w:hAnsi="Arial" w:cs="Arial"/>
                <w:sz w:val="16"/>
                <w:szCs w:val="16"/>
              </w:rPr>
            </w:pPr>
            <w:r>
              <w:rPr>
                <w:rFonts w:ascii="Arial" w:hAnsi="Arial" w:cs="Arial"/>
                <w:sz w:val="16"/>
                <w:szCs w:val="16"/>
              </w:rPr>
              <w:t xml:space="preserve">Schedule</w:t>
            </w:r>
          </w:p>
        </w:tc>
        <w:tc>
          <w:tcPr>
            <w:tcW w:w="4510" w:type="dxa"/>
          </w:tcPr>
          <w:p>
            <w:pPr>
              <w:keepNext/>
              <w:spacing w:after="20" w:before="20"/>
              <w:rPr>
                <w:rFonts w:ascii="Arial" w:hAnsi="Arial" w:cs="Arial"/>
                <w:sz w:val="16"/>
                <w:szCs w:val="16"/>
              </w:rPr>
            </w:pPr>
            <w:r>
              <w:rPr>
                <w:rFonts w:ascii="Arial" w:hAnsi="Arial" w:cs="Arial"/>
                <w:sz w:val="16"/>
                <w:szCs w:val="16"/>
              </w:rPr>
              <w:t xml:space="preserve">The approved change gets its drop.</w:t>
            </w:r>
          </w:p>
        </w:tc>
        <w:tc>
          <w:tcPr>
            <w:tcW w:w="2792" w:type="dxa"/>
          </w:tcPr>
          <w:p>
            <w:pPr>
              <w:keepNext/>
              <w:spacing w:after="20" w:before="20"/>
              <w:rPr>
                <w:rFonts w:ascii="Arial" w:hAnsi="Arial" w:cs="Arial"/>
                <w:sz w:val="16"/>
                <w:szCs w:val="16"/>
              </w:rPr>
            </w:pPr>
            <w:r>
              <w:rPr>
                <w:rFonts w:ascii="Arial" w:hAnsi="Arial" w:cs="Arial"/>
                <w:sz w:val="16"/>
                <w:szCs w:val="16"/>
              </w:rPr>
              <w:t xml:space="preserve">PMO</w:t>
            </w:r>
          </w:p>
        </w:tc>
        <w:tc>
          <w:tcPr>
            <w:tcW w:w="2577" w:type="dxa"/>
          </w:tcPr>
          <w:p>
            <w:pPr>
              <w:keepNext/>
              <w:spacing w:after="20" w:before="20"/>
              <w:rPr>
                <w:rFonts w:ascii="Arial" w:hAnsi="Arial" w:cs="Arial"/>
                <w:sz w:val="16"/>
                <w:szCs w:val="16"/>
              </w:rPr>
            </w:pPr>
            <w:r>
              <w:rPr>
                <w:rFonts w:ascii="Arial" w:hAnsi="Arial" w:cs="Arial"/>
                <w:sz w:val="16"/>
                <w:szCs w:val="16"/>
              </w:rPr>
              <w:t xml:space="preserve">Register, target drop</w:t>
            </w:r>
          </w:p>
        </w:tc>
      </w:tr>
      <w:tr>
        <w:trPr>
          <w:cantSplit/>
        </w:trPr>
        <w:tc>
          <w:tcPr>
            <w:tcW w:w="920" w:type="dxa"/>
          </w:tcPr>
          <w:p>
            <w:pPr>
              <w:keepNext/>
              <w:spacing w:after="20" w:before="20"/>
              <w:rPr>
                <w:rFonts w:ascii="Arial" w:hAnsi="Arial" w:cs="Arial"/>
                <w:sz w:val="16"/>
                <w:szCs w:val="16"/>
              </w:rPr>
            </w:pPr>
            <w:r>
              <w:rPr>
                <w:rFonts w:ascii="Arial" w:hAnsi="Arial" w:cs="Arial"/>
                <w:sz w:val="16"/>
                <w:szCs w:val="16"/>
              </w:rPr>
              <w:t xml:space="preserve">Test</w:t>
            </w:r>
          </w:p>
        </w:tc>
        <w:tc>
          <w:tcPr>
            <w:tcW w:w="4510" w:type="dxa"/>
          </w:tcPr>
          <w:p>
            <w:pPr>
              <w:keepNext/>
              <w:spacing w:after="20" w:before="20"/>
              <w:rPr>
                <w:rFonts w:ascii="Arial" w:hAnsi="Arial" w:cs="Arial"/>
                <w:sz w:val="16"/>
                <w:szCs w:val="16"/>
              </w:rPr>
            </w:pPr>
            <w:r>
              <w:rPr>
                <w:rFonts w:ascii="Arial" w:hAnsi="Arial" w:cs="Arial"/>
                <w:sz w:val="16"/>
                <w:szCs w:val="16"/>
              </w:rPr>
              <w:t xml:space="preserve">The test cases are added or changed and run.</w:t>
            </w:r>
          </w:p>
        </w:tc>
        <w:tc>
          <w:tcPr>
            <w:tcW w:w="2792" w:type="dxa"/>
          </w:tcPr>
          <w:p>
            <w:pPr>
              <w:keepNext/>
              <w:spacing w:after="20" w:before="20"/>
              <w:rPr>
                <w:rFonts w:ascii="Arial" w:hAnsi="Arial" w:cs="Arial"/>
                <w:sz w:val="16"/>
                <w:szCs w:val="16"/>
              </w:rPr>
            </w:pPr>
            <w:r>
              <w:rPr>
                <w:rFonts w:ascii="Arial" w:hAnsi="Arial" w:cs="Arial"/>
                <w:sz w:val="16"/>
                <w:szCs w:val="16"/>
              </w:rPr>
              <w:t xml:space="preserve">Test lead; Business Unit</w:t>
            </w:r>
          </w:p>
        </w:tc>
        <w:tc>
          <w:tcPr>
            <w:tcW w:w="2577" w:type="dxa"/>
          </w:tcPr>
          <w:p>
            <w:pPr>
              <w:keepNext/>
              <w:spacing w:after="20" w:before="20"/>
              <w:rPr>
                <w:rFonts w:ascii="Arial" w:hAnsi="Arial" w:cs="Arial"/>
                <w:sz w:val="16"/>
                <w:szCs w:val="16"/>
              </w:rPr>
            </w:pPr>
            <w:r>
              <w:rPr>
                <w:rFonts w:ascii="Arial" w:hAnsi="Arial" w:cs="Arial"/>
                <w:sz w:val="16"/>
                <w:szCs w:val="16"/>
              </w:rPr>
              <w:t xml:space="preserve">Linked test cases</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Close</w:t>
            </w:r>
          </w:p>
        </w:tc>
        <w:tc>
          <w:tcPr>
            <w:tcW w:w="4510" w:type="dxa"/>
          </w:tcPr>
          <w:p>
            <w:pPr>
              <w:spacing w:after="20" w:before="20"/>
              <w:rPr>
                <w:rFonts w:ascii="Arial" w:hAnsi="Arial" w:cs="Arial"/>
                <w:sz w:val="16"/>
                <w:szCs w:val="16"/>
              </w:rPr>
            </w:pPr>
            <w:r>
              <w:rPr>
                <w:rFonts w:ascii="Arial" w:hAnsi="Arial" w:cs="Arial"/>
                <w:sz w:val="16"/>
                <w:szCs w:val="16"/>
              </w:rPr>
              <w:t xml:space="preserve">The FRS is revised (next version) and the change is closed.</w:t>
            </w:r>
          </w:p>
        </w:tc>
        <w:tc>
          <w:tcPr>
            <w:tcW w:w="2792" w:type="dxa"/>
          </w:tcPr>
          <w:p>
            <w:pPr>
              <w:spacing w:after="20" w:before="20"/>
              <w:rPr>
                <w:rFonts w:ascii="Arial" w:hAnsi="Arial" w:cs="Arial"/>
                <w:sz w:val="16"/>
                <w:szCs w:val="16"/>
              </w:rPr>
            </w:pPr>
            <w:r>
              <w:rPr>
                <w:rFonts w:ascii="Arial" w:hAnsi="Arial" w:cs="Arial"/>
                <w:sz w:val="16"/>
                <w:szCs w:val="16"/>
              </w:rPr>
              <w:t xml:space="preserve">System Analyst</w:t>
            </w:r>
          </w:p>
        </w:tc>
        <w:tc>
          <w:tcPr>
            <w:tcW w:w="2577" w:type="dxa"/>
          </w:tcPr>
          <w:p>
            <w:pPr>
              <w:spacing w:after="20" w:before="20"/>
              <w:rPr>
                <w:rFonts w:ascii="Arial" w:hAnsi="Arial" w:cs="Arial"/>
                <w:sz w:val="16"/>
                <w:szCs w:val="16"/>
              </w:rPr>
            </w:pPr>
            <w:r>
              <w:rPr>
                <w:rFonts w:ascii="Arial" w:hAnsi="Arial" w:cs="Arial"/>
                <w:sz w:val="16"/>
                <w:szCs w:val="16"/>
              </w:rPr>
              <w:t xml:space="preserve">Register, status Closed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AP.1 Points beyond the BRD: out of the box and change requests</w:t>
      </w:r>
    </w:p>
    <w:p>
      <w:pPr>
        <w:rPr>
          <w:rFonts w:ascii="Arial" w:hAnsi="Arial" w:cs="Arial"/>
        </w:rPr>
      </w:pPr>
      <w:r>
        <w:rPr>
          <w:rFonts w:ascii="Arial" w:hAnsi="Arial" w:cs="Arial"/>
        </w:rPr>
        <w:t xml:space="preserve">The points of this FRS that are not in the Renewal BRD or the signed Concept Paper are coloured where they are stated (see How to read this document). Out of the box means the iNXT BrokerVerse platform edition: its code and manual, cross-checked with the Feature List vs OOTB and Best Practice workbook (column OOTB platform); the work prepared for BIBS in this project is not out of the box. Green points are offered by the platform and cost nothing. Orange points are in no BRD (only the part no BRD line covers) and not in the platform, or only in part: each is a change request whose effort (for the missing part) is in the CR Effort Estimate workbook (one man-day = 8 hours, estimate within plus or minus 20 percent), also where the point is already prepared for BIBS. Interfaces with external systems are delivered in the Integration scope and are not change requests. All of them stay in the Change Request Register for BDOI's decision.</w:t>
      </w:r>
    </w:p>
    <w:p>
      <w:pPr>
        <w:keepNext/>
        <w:rPr>
          <w:rFonts w:ascii="Arial" w:hAnsi="Arial" w:cs="Arial"/>
        </w:rPr>
      </w:pPr>
      <w:r>
        <w:rPr>
          <w:rFonts w:ascii="Arial" w:hAnsi="Arial" w:cs="Arial"/>
          <w:b/>
          <w:bCs/>
          <w:color w:val="2E7D32"/>
        </w:rPr>
        <w:t xml:space="preserve">Green - beyond the BRD, out of the box</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720"/>
        <w:gridCol w:w="1130"/>
        <w:gridCol w:w="2148"/>
        <w:gridCol w:w="1357"/>
        <w:gridCol w:w="1582"/>
        <w:gridCol w:w="2940"/>
        <w:gridCol w:w="920"/>
      </w:tblGrid>
      <w:tr>
        <w:trPr>
          <w:tblHeader/>
        </w:trPr>
        <w:tc>
          <w:tcPr>
            <w:tcW w:w="7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113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w:t>
            </w:r>
          </w:p>
        </w:tc>
        <w:tc>
          <w:tcPr>
            <w:tcW w:w="21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1357"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158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(what it asks)</w:t>
            </w:r>
          </w:p>
        </w:tc>
        <w:tc>
          <w:tcPr>
            <w:tcW w:w="29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Offered by iNXT BrokerVerse (screen)</w:t>
            </w:r>
          </w:p>
        </w:tc>
        <w:tc>
          <w:tcPr>
            <w:tcW w:w="9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Register</w:t>
            </w:r>
          </w:p>
        </w:tc>
      </w:tr>
      <w:tr>
        <w:tc>
          <w:tcPr>
            <w:tcW w:w="720" w:type="dxa"/>
          </w:tcPr>
          <w:p>
            <w:pPr>
              <w:spacing w:after="20" w:before="20"/>
              <w:rPr>
                <w:rFonts w:ascii="Arial" w:hAnsi="Arial" w:cs="Arial"/>
                <w:sz w:val="15"/>
                <w:szCs w:val="15"/>
              </w:rPr>
            </w:pPr>
            <w:r>
              <w:rPr>
                <w:rFonts w:ascii="Arial" w:hAnsi="Arial" w:cs="Arial"/>
                <w:color w:val="2E7D32"/>
                <w:sz w:val="15"/>
                <w:szCs w:val="15"/>
              </w:rPr>
              <w:t xml:space="preserve">G-09</w:t>
            </w:r>
          </w:p>
        </w:tc>
        <w:tc>
          <w:tcPr>
            <w:tcW w:w="1130" w:type="dxa"/>
          </w:tcPr>
          <w:p>
            <w:pPr>
              <w:spacing w:after="20" w:before="20"/>
              <w:rPr>
                <w:rFonts w:ascii="Arial" w:hAnsi="Arial" w:cs="Arial"/>
                <w:sz w:val="15"/>
                <w:szCs w:val="15"/>
              </w:rPr>
            </w:pPr>
            <w:r>
              <w:rPr>
                <w:rFonts w:ascii="Arial" w:hAnsi="Arial" w:cs="Arial"/>
                <w:color w:val="2E7D32"/>
                <w:sz w:val="15"/>
                <w:szCs w:val="15"/>
              </w:rPr>
              <w:t xml:space="preserve">FRRN.014.03</w:t>
            </w:r>
          </w:p>
        </w:tc>
        <w:tc>
          <w:tcPr>
            <w:tcW w:w="2148" w:type="dxa"/>
          </w:tcPr>
          <w:p>
            <w:pPr>
              <w:spacing w:after="20" w:before="20"/>
              <w:rPr>
                <w:rFonts w:ascii="Arial" w:hAnsi="Arial" w:cs="Arial"/>
                <w:sz w:val="15"/>
                <w:szCs w:val="15"/>
              </w:rPr>
            </w:pPr>
            <w:r>
              <w:rPr>
                <w:rFonts w:ascii="Arial" w:hAnsi="Arial" w:cs="Arial"/>
                <w:color w:val="2E7D32"/>
                <w:sz w:val="15"/>
                <w:szCs w:val="15"/>
              </w:rPr>
              <w:t xml:space="preserve">Allocation to several insurers by percentage or amount</w:t>
            </w:r>
          </w:p>
        </w:tc>
        <w:tc>
          <w:tcPr>
            <w:tcW w:w="1357" w:type="dxa"/>
          </w:tcPr>
          <w:p>
            <w:pPr>
              <w:spacing w:after="20" w:before="20"/>
              <w:rPr>
                <w:rFonts w:ascii="Arial" w:hAnsi="Arial" w:cs="Arial"/>
                <w:sz w:val="15"/>
                <w:szCs w:val="15"/>
              </w:rPr>
            </w:pPr>
            <w:r>
              <w:rPr>
                <w:rFonts w:ascii="Arial" w:hAnsi="Arial" w:cs="Arial"/>
                <w:color w:val="2E7D32"/>
                <w:sz w:val="15"/>
                <w:szCs w:val="15"/>
              </w:rPr>
              <w:t xml:space="preserve">QPL-016: Available</w:t>
            </w:r>
          </w:p>
        </w:tc>
        <w:tc>
          <w:tcPr>
            <w:tcW w:w="1582" w:type="dxa"/>
          </w:tcPr>
          <w:p>
            <w:pPr>
              <w:spacing w:after="20" w:before="20"/>
              <w:rPr>
                <w:rFonts w:ascii="Arial" w:hAnsi="Arial" w:cs="Arial"/>
                <w:sz w:val="15"/>
                <w:szCs w:val="15"/>
              </w:rPr>
            </w:pPr>
            <w:r>
              <w:rPr>
                <w:rFonts w:ascii="Arial" w:hAnsi="Arial" w:cs="Arial"/>
                <w:color w:val="2E7D32"/>
                <w:sz w:val="15"/>
                <w:szCs w:val="15"/>
              </w:rPr>
              <w:t xml:space="preserve">BRRN.040</w:t>
            </w:r>
          </w:p>
        </w:tc>
        <w:tc>
          <w:tcPr>
            <w:tcW w:w="2940" w:type="dxa"/>
          </w:tcPr>
          <w:p>
            <w:pPr>
              <w:spacing w:after="20" w:before="20"/>
              <w:rPr>
                <w:rFonts w:ascii="Arial" w:hAnsi="Arial" w:cs="Arial"/>
                <w:sz w:val="15"/>
                <w:szCs w:val="15"/>
              </w:rPr>
            </w:pPr>
            <w:r>
              <w:rPr>
                <w:rFonts w:ascii="Arial" w:hAnsi="Arial" w:cs="Arial"/>
                <w:color w:val="2E7D32"/>
                <w:sz w:val="15"/>
                <w:szCs w:val="15"/>
              </w:rPr>
              <w:t xml:space="preserve">Placement participants with insurer shares (Placement)</w:t>
            </w:r>
          </w:p>
        </w:tc>
        <w:tc>
          <w:tcPr>
            <w:tcW w:w="920" w:type="dxa"/>
          </w:tcPr>
          <w:p>
            <w:pPr>
              <w:spacing w:after="20" w:before="20"/>
              <w:rPr>
                <w:rFonts w:ascii="Arial" w:hAnsi="Arial" w:cs="Arial"/>
                <w:sz w:val="15"/>
                <w:szCs w:val="15"/>
              </w:rPr>
            </w:pPr>
            <w:r>
              <w:rPr>
                <w:rFonts w:ascii="Arial" w:hAnsi="Arial" w:cs="Arial"/>
                <w:color w:val="2E7D32"/>
                <w:sz w:val="15"/>
                <w:szCs w:val="15"/>
              </w:rPr>
              <w:t xml:space="preserve">CR-RN-009</w:t>
            </w:r>
          </w:p>
        </w:tc>
      </w:tr>
    </w:tbl>
    <w:p>
      <w:pPr>
        <w:spacing w:after="0"/>
        <w:rPr>
          <w:rFonts w:ascii="Arial" w:hAnsi="Arial" w:cs="Arial"/>
        </w:rPr>
      </w:pPr>
    </w:p>
    <w:p>
      <w:pPr>
        <w:keepNext/>
        <w:rPr>
          <w:rFonts w:ascii="Arial" w:hAnsi="Arial" w:cs="Arial"/>
        </w:rPr>
      </w:pPr>
      <w:r>
        <w:rPr>
          <w:rFonts w:ascii="Arial" w:hAnsi="Arial" w:cs="Arial"/>
          <w:b/>
          <w:bCs/>
          <w:color w:val="E65100"/>
        </w:rPr>
        <w:t xml:space="preserve">Orange -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20"/>
        <w:gridCol w:w="1033"/>
        <w:gridCol w:w="1963"/>
        <w:gridCol w:w="1343"/>
        <w:gridCol w:w="2892"/>
        <w:gridCol w:w="920"/>
        <w:gridCol w:w="864"/>
        <w:gridCol w:w="864"/>
      </w:tblGrid>
      <w:tr>
        <w:trPr>
          <w:cantSplit/>
          <w:tblHeader/>
        </w:trPr>
        <w:tc>
          <w:tcPr>
            <w:tcW w:w="9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CR No.</w:t>
            </w:r>
          </w:p>
        </w:tc>
        <w:tc>
          <w:tcPr>
            <w:tcW w:w="103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196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Change</w:t>
            </w:r>
          </w:p>
        </w:tc>
        <w:tc>
          <w:tcPr>
            <w:tcW w:w="134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28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is missing in the platform edition</w:t>
            </w:r>
          </w:p>
        </w:tc>
        <w:tc>
          <w:tcPr>
            <w:tcW w:w="9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Prepared for BIBS</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Man-days</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Priority</w:t>
            </w:r>
          </w:p>
        </w:tc>
      </w:tr>
      <w:tr>
        <w:trPr>
          <w:cantSplit/>
        </w:trPr>
        <w:tc>
          <w:tcPr>
            <w:tcW w:w="920" w:type="dxa"/>
          </w:tcPr>
          <w:p>
            <w:pPr>
              <w:spacing w:after="20" w:before="20"/>
              <w:rPr>
                <w:rFonts w:ascii="Arial" w:hAnsi="Arial" w:cs="Arial"/>
                <w:sz w:val="15"/>
                <w:szCs w:val="15"/>
              </w:rPr>
            </w:pPr>
            <w:r>
              <w:rPr>
                <w:rFonts w:ascii="Arial" w:hAnsi="Arial" w:cs="Arial"/>
                <w:color w:val="E65100"/>
                <w:sz w:val="15"/>
                <w:szCs w:val="15"/>
              </w:rPr>
              <w:t xml:space="preserve">CR-RN-005</w:t>
            </w:r>
          </w:p>
        </w:tc>
        <w:tc>
          <w:tcPr>
            <w:tcW w:w="1033" w:type="dxa"/>
          </w:tcPr>
          <w:p>
            <w:pPr>
              <w:spacing w:after="20" w:before="20"/>
              <w:rPr>
                <w:rFonts w:ascii="Arial" w:hAnsi="Arial" w:cs="Arial"/>
                <w:sz w:val="15"/>
                <w:szCs w:val="15"/>
              </w:rPr>
            </w:pPr>
            <w:r>
              <w:rPr>
                <w:rFonts w:ascii="Arial" w:hAnsi="Arial" w:cs="Arial"/>
                <w:color w:val="E65100"/>
                <w:sz w:val="15"/>
                <w:szCs w:val="15"/>
              </w:rPr>
              <w:t xml:space="preserve">FRRN.042.01</w:t>
            </w:r>
          </w:p>
        </w:tc>
        <w:tc>
          <w:tcPr>
            <w:tcW w:w="1963" w:type="dxa"/>
          </w:tcPr>
          <w:p>
            <w:pPr>
              <w:spacing w:after="20" w:before="20"/>
              <w:rPr>
                <w:rFonts w:ascii="Arial" w:hAnsi="Arial" w:cs="Arial"/>
                <w:sz w:val="15"/>
                <w:szCs w:val="15"/>
              </w:rPr>
            </w:pPr>
            <w:r>
              <w:rPr>
                <w:rFonts w:ascii="Arial" w:hAnsi="Arial" w:cs="Arial"/>
                <w:color w:val="E65100"/>
                <w:sz w:val="15"/>
                <w:szCs w:val="15"/>
              </w:rPr>
              <w:t xml:space="preserve">Annual renewal budget maintenance, upload, inquiry and history</w:t>
            </w:r>
          </w:p>
        </w:tc>
        <w:tc>
          <w:tcPr>
            <w:tcW w:w="1343" w:type="dxa"/>
          </w:tcPr>
          <w:p>
            <w:pPr>
              <w:spacing w:after="20" w:before="20"/>
              <w:rPr>
                <w:rFonts w:ascii="Arial" w:hAnsi="Arial" w:cs="Arial"/>
                <w:sz w:val="15"/>
                <w:szCs w:val="15"/>
              </w:rPr>
            </w:pPr>
            <w:r>
              <w:rPr>
                <w:rFonts w:ascii="Arial" w:hAnsi="Arial" w:cs="Arial"/>
                <w:color w:val="E65100"/>
                <w:sz w:val="15"/>
                <w:szCs w:val="15"/>
              </w:rPr>
              <w:t xml:space="preserve">ACC-023: Not available</w:t>
            </w:r>
          </w:p>
        </w:tc>
        <w:tc>
          <w:tcPr>
            <w:tcW w:w="2892" w:type="dxa"/>
          </w:tcPr>
          <w:p>
            <w:pPr>
              <w:spacing w:after="20" w:before="20"/>
              <w:rPr>
                <w:rFonts w:ascii="Arial" w:hAnsi="Arial" w:cs="Arial"/>
                <w:sz w:val="15"/>
                <w:szCs w:val="15"/>
              </w:rPr>
            </w:pPr>
            <w:r>
              <w:rPr>
                <w:rFonts w:ascii="Arial" w:hAnsi="Arial" w:cs="Arial"/>
                <w:color w:val="E65100"/>
                <w:sz w:val="15"/>
                <w:szCs w:val="15"/>
              </w:rPr>
              <w:t xml:space="preserve">Not available: No budget maintenance, upload, inquiry or history.</w:t>
            </w:r>
          </w:p>
        </w:tc>
        <w:tc>
          <w:tcPr>
            <w:tcW w:w="920" w:type="dxa"/>
          </w:tcPr>
          <w:p>
            <w:pPr>
              <w:spacing w:after="20" w:before="20"/>
              <w:rPr>
                <w:rFonts w:ascii="Arial" w:hAnsi="Arial" w:cs="Arial"/>
                <w:sz w:val="15"/>
                <w:szCs w:val="15"/>
              </w:rPr>
            </w:pPr>
            <w:r>
              <w:rPr>
                <w:rFonts w:ascii="Arial" w:hAnsi="Arial" w:cs="Arial"/>
                <w:color w:val="E65100"/>
                <w:sz w:val="15"/>
                <w:szCs w:val="15"/>
              </w:rPr>
              <w:t xml:space="preserve">Yes</w:t>
            </w:r>
          </w:p>
        </w:tc>
        <w:tc>
          <w:tcPr>
            <w:tcW w:w="864" w:type="dxa"/>
          </w:tcPr>
          <w:p>
            <w:pPr>
              <w:spacing w:after="20" w:before="20"/>
              <w:rPr>
                <w:rFonts w:ascii="Arial" w:hAnsi="Arial" w:cs="Arial"/>
                <w:sz w:val="15"/>
                <w:szCs w:val="15"/>
              </w:rPr>
            </w:pPr>
            <w:r>
              <w:rPr>
                <w:rFonts w:ascii="Arial" w:hAnsi="Arial" w:cs="Arial"/>
                <w:color w:val="E65100"/>
                <w:sz w:val="15"/>
                <w:szCs w:val="15"/>
              </w:rPr>
              <w:t xml:space="preserve">11.0</w:t>
            </w:r>
          </w:p>
        </w:tc>
        <w:tc>
          <w:tcPr>
            <w:tcW w:w="864" w:type="dxa"/>
          </w:tcPr>
          <w:p>
            <w:pPr>
              <w:spacing w:after="20" w:before="20"/>
              <w:rPr>
                <w:rFonts w:ascii="Arial" w:hAnsi="Arial" w:cs="Arial"/>
                <w:sz w:val="15"/>
                <w:szCs w:val="15"/>
              </w:rPr>
            </w:pPr>
            <w:r>
              <w:rPr>
                <w:rFonts w:ascii="Arial" w:hAnsi="Arial" w:cs="Arial"/>
                <w:color w:val="E65100"/>
                <w:sz w:val="15"/>
                <w:szCs w:val="15"/>
              </w:rPr>
              <w:t xml:space="preserve">Medium</w:t>
            </w:r>
          </w:p>
        </w:tc>
      </w:tr>
      <w:tr>
        <w:trPr>
          <w:cantSplit/>
        </w:trPr>
        <w:tc>
          <w:tcPr>
            <w:tcW w:w="920" w:type="dxa"/>
          </w:tcPr>
          <w:p>
            <w:pPr>
              <w:keepNext/>
              <w:spacing w:after="20" w:before="20"/>
              <w:rPr>
                <w:rFonts w:ascii="Arial" w:hAnsi="Arial" w:cs="Arial"/>
                <w:sz w:val="15"/>
                <w:szCs w:val="15"/>
              </w:rPr>
            </w:pPr>
            <w:r>
              <w:rPr>
                <w:rFonts w:ascii="Arial" w:hAnsi="Arial" w:cs="Arial"/>
                <w:color w:val="E65100"/>
                <w:sz w:val="15"/>
                <w:szCs w:val="15"/>
              </w:rPr>
              <w:t xml:space="preserve">CR-RN-008</w:t>
            </w:r>
          </w:p>
        </w:tc>
        <w:tc>
          <w:tcPr>
            <w:tcW w:w="1033" w:type="dxa"/>
          </w:tcPr>
          <w:p>
            <w:pPr>
              <w:keepNext/>
              <w:spacing w:after="20" w:before="20"/>
              <w:rPr>
                <w:rFonts w:ascii="Arial" w:hAnsi="Arial" w:cs="Arial"/>
                <w:sz w:val="15"/>
                <w:szCs w:val="15"/>
              </w:rPr>
            </w:pPr>
            <w:r>
              <w:rPr>
                <w:rFonts w:ascii="Arial" w:hAnsi="Arial" w:cs="Arial"/>
                <w:color w:val="E65100"/>
                <w:sz w:val="15"/>
                <w:szCs w:val="15"/>
              </w:rPr>
              <w:t xml:space="preserve">FRRN.009.01</w:t>
            </w:r>
          </w:p>
        </w:tc>
        <w:tc>
          <w:tcPr>
            <w:tcW w:w="1963" w:type="dxa"/>
          </w:tcPr>
          <w:p>
            <w:pPr>
              <w:keepNext/>
              <w:spacing w:after="20" w:before="20"/>
              <w:rPr>
                <w:rFonts w:ascii="Arial" w:hAnsi="Arial" w:cs="Arial"/>
                <w:sz w:val="15"/>
                <w:szCs w:val="15"/>
              </w:rPr>
            </w:pPr>
            <w:r>
              <w:rPr>
                <w:rFonts w:ascii="Arial" w:hAnsi="Arial" w:cs="Arial"/>
                <w:color w:val="E65100"/>
                <w:sz w:val="15"/>
                <w:szCs w:val="15"/>
              </w:rPr>
              <w:t xml:space="preserve">CBG Motor rules of Annexes D and E only: depreciation schedule of the sum insured, BI / PD tier table and the Auto Promo to Regular conversion</w:t>
            </w:r>
          </w:p>
        </w:tc>
        <w:tc>
          <w:tcPr>
            <w:tcW w:w="1343" w:type="dxa"/>
          </w:tcPr>
          <w:p>
            <w:pPr>
              <w:keepNext/>
              <w:spacing w:after="20" w:before="20"/>
              <w:rPr>
                <w:rFonts w:ascii="Arial" w:hAnsi="Arial" w:cs="Arial"/>
                <w:sz w:val="15"/>
                <w:szCs w:val="15"/>
              </w:rPr>
            </w:pPr>
            <w:r>
              <w:rPr>
                <w:rFonts w:ascii="Arial" w:hAnsi="Arial" w:cs="Arial"/>
                <w:color w:val="E65100"/>
                <w:sz w:val="15"/>
                <w:szCs w:val="15"/>
              </w:rPr>
              <w:t xml:space="preserve">Not in the feature list: BDOI-specific</w:t>
            </w:r>
          </w:p>
        </w:tc>
        <w:tc>
          <w:tcPr>
            <w:tcW w:w="2892" w:type="dxa"/>
          </w:tcPr>
          <w:p>
            <w:pPr>
              <w:keepNext/>
              <w:spacing w:after="20" w:before="20"/>
              <w:rPr>
                <w:rFonts w:ascii="Arial" w:hAnsi="Arial" w:cs="Arial"/>
                <w:sz w:val="15"/>
                <w:szCs w:val="15"/>
              </w:rPr>
            </w:pPr>
            <w:r>
              <w:rPr>
                <w:rFonts w:ascii="Arial" w:hAnsi="Arial" w:cs="Arial"/>
                <w:color w:val="E65100"/>
                <w:sz w:val="15"/>
                <w:szCs w:val="15"/>
              </w:rPr>
              <w:t xml:space="preserve">BDOI-specific: no depreciation schedule, BI / PD tier table or Auto Promo to Regular rule (Annexes D, E); the field update itself is a BRD item to deliver.</w:t>
            </w:r>
          </w:p>
        </w:tc>
        <w:tc>
          <w:tcPr>
            <w:tcW w:w="920" w:type="dxa"/>
          </w:tcPr>
          <w:p>
            <w:pPr>
              <w:keepNext/>
              <w:spacing w:after="20" w:before="20"/>
              <w:rPr>
                <w:rFonts w:ascii="Arial" w:hAnsi="Arial" w:cs="Arial"/>
                <w:sz w:val="15"/>
                <w:szCs w:val="15"/>
              </w:rPr>
            </w:pPr>
            <w:r>
              <w:rPr>
                <w:rFonts w:ascii="Arial" w:hAnsi="Arial" w:cs="Arial"/>
                <w:color w:val="E65100"/>
                <w:sz w:val="15"/>
                <w:szCs w:val="15"/>
              </w:rPr>
              <w:t xml:space="preserve">Yes</w:t>
            </w:r>
          </w:p>
        </w:tc>
        <w:tc>
          <w:tcPr>
            <w:tcW w:w="864" w:type="dxa"/>
          </w:tcPr>
          <w:p>
            <w:pPr>
              <w:keepNext/>
              <w:spacing w:after="20" w:before="20"/>
              <w:rPr>
                <w:rFonts w:ascii="Arial" w:hAnsi="Arial" w:cs="Arial"/>
                <w:sz w:val="15"/>
                <w:szCs w:val="15"/>
              </w:rPr>
            </w:pPr>
            <w:r>
              <w:rPr>
                <w:rFonts w:ascii="Arial" w:hAnsi="Arial" w:cs="Arial"/>
                <w:color w:val="E65100"/>
                <w:sz w:val="15"/>
                <w:szCs w:val="15"/>
              </w:rPr>
              <w:t xml:space="preserve">6.5</w:t>
            </w:r>
          </w:p>
        </w:tc>
        <w:tc>
          <w:tcPr>
            <w:tcW w:w="864" w:type="dxa"/>
          </w:tcPr>
          <w:p>
            <w:pPr>
              <w:keepNext/>
              <w:spacing w:after="20" w:before="20"/>
              <w:rPr>
                <w:rFonts w:ascii="Arial" w:hAnsi="Arial" w:cs="Arial"/>
                <w:sz w:val="15"/>
                <w:szCs w:val="15"/>
              </w:rPr>
            </w:pPr>
            <w:r>
              <w:rPr>
                <w:rFonts w:ascii="Arial" w:hAnsi="Arial" w:cs="Arial"/>
                <w:color w:val="E65100"/>
                <w:sz w:val="15"/>
                <w:szCs w:val="15"/>
              </w:rPr>
              <w:t xml:space="preserve">High</w:t>
            </w:r>
          </w:p>
        </w:tc>
      </w:tr>
      <w:tr>
        <w:trPr>
          <w:cantSplit/>
        </w:trPr>
        <w:tc>
          <w:tcPr>
            <w:tcW w:w="920" w:type="dxa"/>
          </w:tcPr>
          <w:p>
            <w:pPr>
              <w:keepNext/>
              <w:spacing w:after="20" w:before="20"/>
              <w:rPr>
                <w:rFonts w:ascii="Arial" w:hAnsi="Arial" w:cs="Arial"/>
                <w:sz w:val="15"/>
                <w:szCs w:val="15"/>
              </w:rPr>
            </w:pPr>
            <w:r>
              <w:rPr>
                <w:rFonts w:ascii="Arial" w:hAnsi="Arial" w:cs="Arial"/>
                <w:color w:val="E65100"/>
                <w:sz w:val="15"/>
                <w:szCs w:val="15"/>
              </w:rPr>
              <w:t xml:space="preserve">CR-RN-015</w:t>
            </w:r>
          </w:p>
        </w:tc>
        <w:tc>
          <w:tcPr>
            <w:tcW w:w="1033" w:type="dxa"/>
          </w:tcPr>
          <w:p>
            <w:pPr>
              <w:keepNext/>
              <w:spacing w:after="20" w:before="20"/>
              <w:rPr>
                <w:rFonts w:ascii="Arial" w:hAnsi="Arial" w:cs="Arial"/>
                <w:sz w:val="15"/>
                <w:szCs w:val="15"/>
              </w:rPr>
            </w:pPr>
            <w:r>
              <w:rPr>
                <w:rFonts w:ascii="Arial" w:hAnsi="Arial" w:cs="Arial"/>
                <w:color w:val="E65100"/>
                <w:sz w:val="15"/>
                <w:szCs w:val="15"/>
              </w:rPr>
              <w:t xml:space="preserve">FRRN.29.05</w:t>
            </w:r>
          </w:p>
        </w:tc>
        <w:tc>
          <w:tcPr>
            <w:tcW w:w="1963" w:type="dxa"/>
          </w:tcPr>
          <w:p>
            <w:pPr>
              <w:keepNext/>
              <w:spacing w:after="20" w:before="20"/>
              <w:rPr>
                <w:rFonts w:ascii="Arial" w:hAnsi="Arial" w:cs="Arial"/>
                <w:sz w:val="15"/>
                <w:szCs w:val="15"/>
              </w:rPr>
            </w:pPr>
            <w:r>
              <w:rPr>
                <w:rFonts w:ascii="Arial" w:hAnsi="Arial" w:cs="Arial"/>
                <w:color w:val="E65100"/>
                <w:sz w:val="15"/>
                <w:szCs w:val="15"/>
              </w:rPr>
              <w:t xml:space="preserve">Placement turnaround time (business days, With Issue, resolution date)</w:t>
            </w:r>
          </w:p>
        </w:tc>
        <w:tc>
          <w:tcPr>
            <w:tcW w:w="1343" w:type="dxa"/>
          </w:tcPr>
          <w:p>
            <w:pPr>
              <w:keepNext/>
              <w:spacing w:after="20" w:before="20"/>
              <w:rPr>
                <w:rFonts w:ascii="Arial" w:hAnsi="Arial" w:cs="Arial"/>
                <w:sz w:val="15"/>
                <w:szCs w:val="15"/>
              </w:rPr>
            </w:pPr>
            <w:r>
              <w:rPr>
                <w:rFonts w:ascii="Arial" w:hAnsi="Arial" w:cs="Arial"/>
                <w:color w:val="E65100"/>
                <w:sz w:val="15"/>
                <w:szCs w:val="15"/>
              </w:rPr>
              <w:t xml:space="preserve">QPL-032 (no TAT feature): Not available</w:t>
            </w:r>
          </w:p>
        </w:tc>
        <w:tc>
          <w:tcPr>
            <w:tcW w:w="2892" w:type="dxa"/>
          </w:tcPr>
          <w:p>
            <w:pPr>
              <w:keepNext/>
              <w:spacing w:after="20" w:before="20"/>
              <w:rPr>
                <w:rFonts w:ascii="Arial" w:hAnsi="Arial" w:cs="Arial"/>
                <w:sz w:val="15"/>
                <w:szCs w:val="15"/>
              </w:rPr>
            </w:pPr>
            <w:r>
              <w:rPr>
                <w:rFonts w:ascii="Arial" w:hAnsi="Arial" w:cs="Arial"/>
                <w:color w:val="E65100"/>
                <w:sz w:val="15"/>
                <w:szCs w:val="15"/>
              </w:rPr>
              <w:t xml:space="preserve">Not available: No placement turnaround time in business days with With Issue and resolution date.</w:t>
            </w:r>
          </w:p>
        </w:tc>
        <w:tc>
          <w:tcPr>
            <w:tcW w:w="920" w:type="dxa"/>
          </w:tcPr>
          <w:p>
            <w:pPr>
              <w:keepNext/>
              <w:spacing w:after="20" w:before="20"/>
              <w:rPr>
                <w:rFonts w:ascii="Arial" w:hAnsi="Arial" w:cs="Arial"/>
                <w:sz w:val="15"/>
                <w:szCs w:val="15"/>
              </w:rPr>
            </w:pPr>
            <w:r>
              <w:rPr>
                <w:rFonts w:ascii="Arial" w:hAnsi="Arial" w:cs="Arial"/>
                <w:color w:val="E65100"/>
                <w:sz w:val="15"/>
                <w:szCs w:val="15"/>
              </w:rPr>
              <w:t xml:space="preserve">Yes</w:t>
            </w:r>
          </w:p>
        </w:tc>
        <w:tc>
          <w:tcPr>
            <w:tcW w:w="864" w:type="dxa"/>
          </w:tcPr>
          <w:p>
            <w:pPr>
              <w:keepNext/>
              <w:spacing w:after="20" w:before="20"/>
              <w:rPr>
                <w:rFonts w:ascii="Arial" w:hAnsi="Arial" w:cs="Arial"/>
                <w:sz w:val="15"/>
                <w:szCs w:val="15"/>
              </w:rPr>
            </w:pPr>
            <w:r>
              <w:rPr>
                <w:rFonts w:ascii="Arial" w:hAnsi="Arial" w:cs="Arial"/>
                <w:color w:val="E65100"/>
                <w:sz w:val="15"/>
                <w:szCs w:val="15"/>
              </w:rPr>
              <w:t xml:space="preserve">8.0</w:t>
            </w:r>
          </w:p>
        </w:tc>
        <w:tc>
          <w:tcPr>
            <w:tcW w:w="864" w:type="dxa"/>
          </w:tcPr>
          <w:p>
            <w:pPr>
              <w:keepNext/>
              <w:spacing w:after="20" w:before="20"/>
              <w:rPr>
                <w:rFonts w:ascii="Arial" w:hAnsi="Arial" w:cs="Arial"/>
                <w:sz w:val="15"/>
                <w:szCs w:val="15"/>
              </w:rPr>
            </w:pPr>
            <w:r>
              <w:rPr>
                <w:rFonts w:ascii="Arial" w:hAnsi="Arial" w:cs="Arial"/>
                <w:color w:val="E65100"/>
                <w:sz w:val="15"/>
                <w:szCs w:val="15"/>
              </w:rPr>
              <w:t xml:space="preserve">Medium</w:t>
            </w:r>
          </w:p>
        </w:tc>
      </w:tr>
      <w:tr>
        <w:trPr>
          <w:cantSplit/>
        </w:trPr>
        <w:tc>
          <w:tcPr>
            <w:tcW w:w="920" w:type="dxa"/>
          </w:tcPr>
          <w:p>
            <w:pPr>
              <w:spacing w:after="20" w:before="20"/>
              <w:rPr>
                <w:rFonts w:ascii="Arial" w:hAnsi="Arial" w:cs="Arial"/>
                <w:sz w:val="15"/>
                <w:szCs w:val="15"/>
              </w:rPr>
            </w:pPr>
            <w:r>
              <w:rPr>
                <w:rFonts w:ascii="Arial" w:hAnsi="Arial" w:cs="Arial"/>
                <w:color w:val="E65100"/>
                <w:sz w:val="15"/>
                <w:szCs w:val="15"/>
              </w:rPr>
              <w:t xml:space="preserve">CR-RN-024</w:t>
            </w:r>
          </w:p>
        </w:tc>
        <w:tc>
          <w:tcPr>
            <w:tcW w:w="1033" w:type="dxa"/>
          </w:tcPr>
          <w:p>
            <w:pPr>
              <w:spacing w:after="20" w:before="20"/>
              <w:rPr>
                <w:rFonts w:ascii="Arial" w:hAnsi="Arial" w:cs="Arial"/>
                <w:sz w:val="15"/>
                <w:szCs w:val="15"/>
              </w:rPr>
            </w:pPr>
            <w:r>
              <w:rPr>
                <w:rFonts w:ascii="Arial" w:hAnsi="Arial" w:cs="Arial"/>
                <w:color w:val="E65100"/>
                <w:sz w:val="15"/>
                <w:szCs w:val="15"/>
              </w:rPr>
              <w:t xml:space="preserve">Annex AJ RN-NFR-16</w:t>
            </w:r>
          </w:p>
        </w:tc>
        <w:tc>
          <w:tcPr>
            <w:tcW w:w="1963" w:type="dxa"/>
          </w:tcPr>
          <w:p>
            <w:pPr>
              <w:spacing w:after="20" w:before="20"/>
              <w:rPr>
                <w:rFonts w:ascii="Arial" w:hAnsi="Arial" w:cs="Arial"/>
                <w:sz w:val="15"/>
                <w:szCs w:val="15"/>
              </w:rPr>
            </w:pPr>
            <w:r>
              <w:rPr>
                <w:rFonts w:ascii="Arial" w:hAnsi="Arial" w:cs="Arial"/>
                <w:color w:val="E65100"/>
                <w:sz w:val="15"/>
                <w:szCs w:val="15"/>
              </w:rPr>
              <w:t xml:space="preserve">Accessibility conformance (WCAG 2.2 level AA) of the Renewal screens</w:t>
            </w:r>
          </w:p>
        </w:tc>
        <w:tc>
          <w:tcPr>
            <w:tcW w:w="1343" w:type="dxa"/>
          </w:tcPr>
          <w:p>
            <w:pPr>
              <w:spacing w:after="20" w:before="20"/>
              <w:rPr>
                <w:rFonts w:ascii="Arial" w:hAnsi="Arial" w:cs="Arial"/>
                <w:sz w:val="15"/>
                <w:szCs w:val="15"/>
              </w:rPr>
            </w:pPr>
            <w:r>
              <w:rPr>
                <w:rFonts w:ascii="Arial" w:hAnsi="Arial" w:cs="Arial"/>
                <w:color w:val="E65100"/>
                <w:sz w:val="15"/>
                <w:szCs w:val="15"/>
              </w:rPr>
              <w:t xml:space="preserve">NFR-021: Partial</w:t>
            </w:r>
          </w:p>
        </w:tc>
        <w:tc>
          <w:tcPr>
            <w:tcW w:w="2892" w:type="dxa"/>
          </w:tcPr>
          <w:p>
            <w:pPr>
              <w:spacing w:after="20" w:before="20"/>
              <w:rPr>
                <w:rFonts w:ascii="Arial" w:hAnsi="Arial" w:cs="Arial"/>
                <w:sz w:val="15"/>
                <w:szCs w:val="15"/>
              </w:rPr>
            </w:pPr>
            <w:r>
              <w:rPr>
                <w:rFonts w:ascii="Arial" w:hAnsi="Arial" w:cs="Arial"/>
                <w:color w:val="E65100"/>
                <w:sz w:val="15"/>
                <w:szCs w:val="15"/>
              </w:rPr>
              <w:t xml:space="preserve">Partly: the screens have labelled fields, keyboard navigation and the programme colours; no conformance check of the Renewal screens against WCAG 2.2 AA and no conformance statement.</w:t>
            </w:r>
          </w:p>
        </w:tc>
        <w:tc>
          <w:tcPr>
            <w:tcW w:w="920" w:type="dxa"/>
          </w:tcPr>
          <w:p>
            <w:pPr>
              <w:spacing w:after="20" w:before="20"/>
              <w:rPr>
                <w:rFonts w:ascii="Arial" w:hAnsi="Arial" w:cs="Arial"/>
                <w:sz w:val="15"/>
                <w:szCs w:val="15"/>
              </w:rPr>
            </w:pPr>
            <w:r>
              <w:rPr>
                <w:rFonts w:ascii="Arial" w:hAnsi="Arial" w:cs="Arial"/>
                <w:color w:val="E65100"/>
                <w:sz w:val="15"/>
                <w:szCs w:val="15"/>
              </w:rPr>
              <w:t xml:space="preserve">No</w:t>
            </w:r>
          </w:p>
        </w:tc>
        <w:tc>
          <w:tcPr>
            <w:tcW w:w="864" w:type="dxa"/>
          </w:tcPr>
          <w:p>
            <w:pPr>
              <w:spacing w:after="20" w:before="20"/>
              <w:rPr>
                <w:rFonts w:ascii="Arial" w:hAnsi="Arial" w:cs="Arial"/>
                <w:sz w:val="15"/>
                <w:szCs w:val="15"/>
              </w:rPr>
            </w:pPr>
            <w:r>
              <w:rPr>
                <w:rFonts w:ascii="Arial" w:hAnsi="Arial" w:cs="Arial"/>
                <w:color w:val="E65100"/>
                <w:sz w:val="15"/>
                <w:szCs w:val="15"/>
              </w:rPr>
              <w:t xml:space="preserve">20.0</w:t>
            </w:r>
          </w:p>
        </w:tc>
        <w:tc>
          <w:tcPr>
            <w:tcW w:w="864" w:type="dxa"/>
          </w:tcPr>
          <w:p>
            <w:pPr>
              <w:spacing w:after="20" w:before="20"/>
              <w:rPr>
                <w:rFonts w:ascii="Arial" w:hAnsi="Arial" w:cs="Arial"/>
                <w:sz w:val="15"/>
                <w:szCs w:val="15"/>
              </w:rPr>
            </w:pPr>
            <w:r>
              <w:rPr>
                <w:rFonts w:ascii="Arial" w:hAnsi="Arial" w:cs="Arial"/>
                <w:color w:val="E65100"/>
                <w:sz w:val="15"/>
                <w:szCs w:val="15"/>
              </w:rPr>
              <w:t xml:space="preserve">Medium</w:t>
            </w:r>
          </w:p>
        </w:tc>
      </w:tr>
    </w:tbl>
    <w:p>
      <w:pPr>
        <w:spacing w:after="0"/>
        <w:rPr>
          <w:rFonts w:ascii="Arial" w:hAnsi="Arial" w:cs="Arial"/>
        </w:rPr>
      </w:pPr>
    </w:p>
    <w:p>
      <w:pPr>
        <w:rPr>
          <w:rFonts w:ascii="Arial" w:hAnsi="Arial" w:cs="Arial"/>
          <w:sz w:val="18"/>
          <w:szCs w:val="18"/>
        </w:rPr>
      </w:pPr>
      <w:r>
        <w:rPr>
          <w:rFonts w:ascii="Arial" w:hAnsi="Arial" w:cs="Arial"/>
          <w:sz w:val="18"/>
          <w:szCs w:val="18"/>
        </w:rPr>
        <w:t xml:space="preserve">Total of the change requests: 45.5 man-days (4 change requests). The requirements of other BRDs of the programme that also apply to Renewal (Annex AJ, RN-NFR-17 and RN-NFR-18) are BRD requirements and are not change requests of Renewal.</w:t>
      </w:r>
    </w:p>
    <w:p>
      <w:pPr>
        <w:keepNext/>
        <w:rPr>
          <w:rFonts w:ascii="Arial" w:hAnsi="Arial" w:cs="Arial"/>
        </w:rPr>
      </w:pPr>
      <w:r>
        <w:rPr>
          <w:rFonts w:ascii="Arial" w:hAnsi="Arial" w:cs="Arial"/>
          <w:b/>
          <w:bCs/>
        </w:rPr>
        <w:t xml:space="preserve">Black - BRD requirements to deliver (first listed as change requests; not change requests)</w:t>
      </w:r>
    </w:p>
    <w:p>
      <w:pPr>
        <w:rPr>
          <w:rFonts w:ascii="Arial" w:hAnsi="Arial" w:cs="Arial"/>
          <w:sz w:val="18"/>
          <w:szCs w:val="18"/>
        </w:rPr>
      </w:pPr>
      <w:r>
        <w:rPr>
          <w:rFonts w:ascii="Arial" w:hAnsi="Arial" w:cs="Arial"/>
          <w:sz w:val="18"/>
          <w:szCs w:val="18"/>
        </w:rPr>
        <w:t xml:space="preserve">These points are in the BRD: fully, or as a BRD line that BDOI's FRS elaborates (the FRS defines the metrics of a dashboard the BRD asks for, automates a step the BRD names, or adds the rule of a value the BRD lists). They are black, in scope, and their gap against the iNXT BrokerVerse platform edition is delivery work, planned in the sheet BRD items to deliver of the CR Effort Estimate workbook. Where only a part of a point is beyond the BRD, that part alone stays orange above.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04"/>
        <w:gridCol w:w="1004"/>
        <w:gridCol w:w="1786"/>
        <w:gridCol w:w="3349"/>
        <w:gridCol w:w="2791"/>
        <w:gridCol w:w="864"/>
      </w:tblGrid>
      <w:tr>
        <w:trPr>
          <w:cantSplit/>
          <w:tblHeader/>
        </w:trPr>
        <w:tc>
          <w:tcPr>
            <w:tcW w:w="10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Former CR No.</w:t>
            </w:r>
          </w:p>
        </w:tc>
        <w:tc>
          <w:tcPr>
            <w:tcW w:w="10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178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334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line (quoted)</w:t>
            </w:r>
          </w:p>
        </w:tc>
        <w:tc>
          <w:tcPr>
            <w:tcW w:w="279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Gap against the platform edition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Man-days</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CR-RN-008 (BRD part)</w:t>
            </w:r>
          </w:p>
        </w:tc>
        <w:tc>
          <w:tcPr>
            <w:tcW w:w="1004" w:type="dxa"/>
          </w:tcPr>
          <w:p>
            <w:pPr>
              <w:spacing w:after="20" w:before="20"/>
              <w:rPr>
                <w:rFonts w:ascii="Arial" w:hAnsi="Arial" w:cs="Arial"/>
                <w:sz w:val="15"/>
                <w:szCs w:val="15"/>
              </w:rPr>
            </w:pPr>
            <w:r>
              <w:rPr>
                <w:rFonts w:ascii="Arial" w:hAnsi="Arial" w:cs="Arial"/>
                <w:sz w:val="15"/>
                <w:szCs w:val="15"/>
              </w:rPr>
              <w:t xml:space="preserve">FRRN.009.01</w:t>
            </w:r>
          </w:p>
        </w:tc>
        <w:tc>
          <w:tcPr>
            <w:tcW w:w="1786" w:type="dxa"/>
          </w:tcPr>
          <w:p>
            <w:pPr>
              <w:spacing w:after="20" w:before="20"/>
              <w:rPr>
                <w:rFonts w:ascii="Arial" w:hAnsi="Arial" w:cs="Arial"/>
                <w:sz w:val="15"/>
                <w:szCs w:val="15"/>
              </w:rPr>
            </w:pPr>
            <w:r>
              <w:rPr>
                <w:rFonts w:ascii="Arial" w:hAnsi="Arial" w:cs="Arial"/>
                <w:sz w:val="15"/>
                <w:szCs w:val="15"/>
              </w:rPr>
              <w:t xml:space="preserve">Automatic update of the CBG Motor renewal account fields (straight-through renewal)</w:t>
            </w:r>
          </w:p>
        </w:tc>
        <w:tc>
          <w:tcPr>
            <w:tcW w:w="3349" w:type="dxa"/>
          </w:tcPr>
          <w:p>
            <w:pPr>
              <w:spacing w:after="20" w:before="20"/>
              <w:rPr>
                <w:rFonts w:ascii="Arial" w:hAnsi="Arial" w:cs="Arial"/>
                <w:sz w:val="15"/>
                <w:szCs w:val="15"/>
              </w:rPr>
            </w:pPr>
            <w:r>
              <w:rPr>
                <w:rFonts w:ascii="Arial" w:hAnsi="Arial" w:cs="Arial"/>
                <w:sz w:val="15"/>
                <w:szCs w:val="15"/>
              </w:rPr>
              <w:t xml:space="preserve">BRRN.039 "support LAMD-driven matching and categorization for CBG Motor and Fire renewals, including straight-through processing"; BRD 3.009.1.4.24 "Bodily Injury and Property Damage for Motor Accounts value"</w:t>
            </w:r>
          </w:p>
        </w:tc>
        <w:tc>
          <w:tcPr>
            <w:tcW w:w="2791" w:type="dxa"/>
          </w:tcPr>
          <w:p>
            <w:pPr>
              <w:spacing w:after="20" w:before="20"/>
              <w:rPr>
                <w:rFonts w:ascii="Arial" w:hAnsi="Arial" w:cs="Arial"/>
                <w:sz w:val="15"/>
                <w:szCs w:val="15"/>
              </w:rPr>
            </w:pPr>
            <w:r>
              <w:rPr>
                <w:rFonts w:ascii="Arial" w:hAnsi="Arial" w:cs="Arial"/>
                <w:sz w:val="15"/>
                <w:szCs w:val="15"/>
              </w:rPr>
              <w:t xml:space="preserve">Not available: the renewal account fields of FRRN.009.01 (risk code and rate, insurer, dates, OD / theft, BI and PD coverages and premiums, taxes, total premium) are not set by the system for a straight-through CBG Motor renewal.</w:t>
            </w:r>
          </w:p>
        </w:tc>
        <w:tc>
          <w:tcPr>
            <w:tcW w:w="864" w:type="dxa"/>
          </w:tcPr>
          <w:p>
            <w:pPr>
              <w:spacing w:after="20" w:before="20"/>
              <w:rPr>
                <w:rFonts w:ascii="Arial" w:hAnsi="Arial" w:cs="Arial"/>
                <w:sz w:val="15"/>
                <w:szCs w:val="15"/>
              </w:rPr>
            </w:pPr>
            <w:r>
              <w:rPr>
                <w:rFonts w:ascii="Arial" w:hAnsi="Arial" w:cs="Arial"/>
                <w:sz w:val="15"/>
                <w:szCs w:val="15"/>
              </w:rPr>
              <w:t xml:space="preserve">5.0</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CR-RN-001</w:t>
            </w:r>
          </w:p>
        </w:tc>
        <w:tc>
          <w:tcPr>
            <w:tcW w:w="1004" w:type="dxa"/>
          </w:tcPr>
          <w:p>
            <w:pPr>
              <w:spacing w:after="20" w:before="20"/>
              <w:rPr>
                <w:rFonts w:ascii="Arial" w:hAnsi="Arial" w:cs="Arial"/>
                <w:sz w:val="15"/>
                <w:szCs w:val="15"/>
              </w:rPr>
            </w:pPr>
            <w:r>
              <w:rPr>
                <w:rFonts w:ascii="Arial" w:hAnsi="Arial" w:cs="Arial"/>
                <w:sz w:val="15"/>
                <w:szCs w:val="15"/>
              </w:rPr>
              <w:t xml:space="preserve">FRRN.010.01</w:t>
            </w:r>
          </w:p>
        </w:tc>
        <w:tc>
          <w:tcPr>
            <w:tcW w:w="1786" w:type="dxa"/>
          </w:tcPr>
          <w:p>
            <w:pPr>
              <w:spacing w:after="20" w:before="20"/>
              <w:rPr>
                <w:rFonts w:ascii="Arial" w:hAnsi="Arial" w:cs="Arial"/>
                <w:sz w:val="15"/>
                <w:szCs w:val="15"/>
              </w:rPr>
            </w:pPr>
            <w:r>
              <w:rPr>
                <w:rFonts w:ascii="Arial" w:hAnsi="Arial" w:cs="Arial"/>
                <w:sz w:val="15"/>
                <w:szCs w:val="15"/>
              </w:rPr>
              <w:t xml:space="preserve">Automatic assignment by team and sub-team (Annex F)</w:t>
            </w:r>
          </w:p>
        </w:tc>
        <w:tc>
          <w:tcPr>
            <w:tcW w:w="3349" w:type="dxa"/>
          </w:tcPr>
          <w:p>
            <w:pPr>
              <w:spacing w:after="20" w:before="20"/>
              <w:rPr>
                <w:rFonts w:ascii="Arial" w:hAnsi="Arial" w:cs="Arial"/>
                <w:sz w:val="15"/>
                <w:szCs w:val="15"/>
              </w:rPr>
            </w:pPr>
            <w:r>
              <w:rPr>
                <w:rFonts w:ascii="Arial" w:hAnsi="Arial" w:cs="Arial"/>
                <w:sz w:val="15"/>
                <w:szCs w:val="15"/>
              </w:rPr>
              <w:t xml:space="preserve">BRD 1.005.1 "a. Assign account to Marketing Account Officers (AO)"; BRD 3.005 (assignment to the Processing Officer); BRRN.031 "apply rule-based disposition automatically ... so that straight-through renewals proceed without manual effort"</w:t>
            </w:r>
          </w:p>
        </w:tc>
        <w:tc>
          <w:tcPr>
            <w:tcW w:w="2791" w:type="dxa"/>
          </w:tcPr>
          <w:p>
            <w:pPr>
              <w:spacing w:after="20" w:before="20"/>
              <w:rPr>
                <w:rFonts w:ascii="Arial" w:hAnsi="Arial" w:cs="Arial"/>
                <w:sz w:val="15"/>
                <w:szCs w:val="15"/>
              </w:rPr>
            </w:pPr>
            <w:r>
              <w:rPr>
                <w:rFonts w:ascii="Arial" w:hAnsi="Arial" w:cs="Arial"/>
                <w:sz w:val="15"/>
                <w:szCs w:val="15"/>
              </w:rPr>
              <w:t xml:space="preserve">Partial: Assignment and reassignment exist; automatic round-robin assignment of renewals by team and sub-team (Annex F) is the missing part.</w:t>
            </w:r>
          </w:p>
        </w:tc>
        <w:tc>
          <w:tcPr>
            <w:tcW w:w="864" w:type="dxa"/>
          </w:tcPr>
          <w:p>
            <w:pPr>
              <w:spacing w:after="20" w:before="20"/>
              <w:rPr>
                <w:rFonts w:ascii="Arial" w:hAnsi="Arial" w:cs="Arial"/>
                <w:sz w:val="15"/>
                <w:szCs w:val="15"/>
              </w:rPr>
            </w:pPr>
            <w:r>
              <w:rPr>
                <w:rFonts w:ascii="Arial" w:hAnsi="Arial" w:cs="Arial"/>
                <w:sz w:val="15"/>
                <w:szCs w:val="15"/>
              </w:rPr>
              <w:t xml:space="preserve">6.0</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CR-RN-002</w:t>
            </w:r>
          </w:p>
        </w:tc>
        <w:tc>
          <w:tcPr>
            <w:tcW w:w="1004" w:type="dxa"/>
          </w:tcPr>
          <w:p>
            <w:pPr>
              <w:spacing w:after="20" w:before="20"/>
              <w:rPr>
                <w:rFonts w:ascii="Arial" w:hAnsi="Arial" w:cs="Arial"/>
                <w:sz w:val="15"/>
                <w:szCs w:val="15"/>
              </w:rPr>
            </w:pPr>
            <w:r>
              <w:rPr>
                <w:rFonts w:ascii="Arial" w:hAnsi="Arial" w:cs="Arial"/>
                <w:sz w:val="15"/>
                <w:szCs w:val="15"/>
              </w:rPr>
              <w:t xml:space="preserve">FRRN.011.03</w:t>
            </w:r>
          </w:p>
        </w:tc>
        <w:tc>
          <w:tcPr>
            <w:tcW w:w="1786" w:type="dxa"/>
          </w:tcPr>
          <w:p>
            <w:pPr>
              <w:spacing w:after="20" w:before="20"/>
              <w:rPr>
                <w:rFonts w:ascii="Arial" w:hAnsi="Arial" w:cs="Arial"/>
                <w:sz w:val="15"/>
                <w:szCs w:val="15"/>
              </w:rPr>
            </w:pPr>
            <w:r>
              <w:rPr>
                <w:rFonts w:ascii="Arial" w:hAnsi="Arial" w:cs="Arial"/>
                <w:sz w:val="15"/>
                <w:szCs w:val="15"/>
              </w:rPr>
              <w:t xml:space="preserve">New Business account from an accepted referral</w:t>
            </w:r>
          </w:p>
        </w:tc>
        <w:tc>
          <w:tcPr>
            <w:tcW w:w="3349" w:type="dxa"/>
          </w:tcPr>
          <w:p>
            <w:pPr>
              <w:spacing w:after="20" w:before="20"/>
              <w:rPr>
                <w:rFonts w:ascii="Arial" w:hAnsi="Arial" w:cs="Arial"/>
                <w:sz w:val="15"/>
                <w:szCs w:val="15"/>
              </w:rPr>
            </w:pPr>
            <w:r>
              <w:rPr>
                <w:rFonts w:ascii="Arial" w:hAnsi="Arial" w:cs="Arial"/>
                <w:sz w:val="15"/>
                <w:szCs w:val="15"/>
              </w:rPr>
              <w:t xml:space="preserve">BRD 1.006 "Transfer account to other units" (1.006.3 "Select from the drop-down the Marketing unit where the account will be transferred to", 1.006.4 "Submit transfer request"); BRD 1.007.3 "Accept transferred account/s"; BRRN.033 "allow renewal-identified accounts to follow the New Business flow"</w:t>
            </w:r>
          </w:p>
        </w:tc>
        <w:tc>
          <w:tcPr>
            <w:tcW w:w="2791" w:type="dxa"/>
          </w:tcPr>
          <w:p>
            <w:pPr>
              <w:spacing w:after="20" w:before="20"/>
              <w:rPr>
                <w:rFonts w:ascii="Arial" w:hAnsi="Arial" w:cs="Arial"/>
                <w:sz w:val="15"/>
                <w:szCs w:val="15"/>
              </w:rPr>
            </w:pPr>
            <w:r>
              <w:rPr>
                <w:rFonts w:ascii="Arial" w:hAnsi="Arial" w:cs="Arial"/>
                <w:sz w:val="15"/>
                <w:szCs w:val="15"/>
              </w:rPr>
              <w:t xml:space="preserve">Not available: No transfer or referral of renewal accounts between units with acceptance.</w:t>
            </w:r>
          </w:p>
        </w:tc>
        <w:tc>
          <w:tcPr>
            <w:tcW w:w="864" w:type="dxa"/>
          </w:tcPr>
          <w:p>
            <w:pPr>
              <w:spacing w:after="20" w:before="20"/>
              <w:rPr>
                <w:rFonts w:ascii="Arial" w:hAnsi="Arial" w:cs="Arial"/>
                <w:sz w:val="15"/>
                <w:szCs w:val="15"/>
              </w:rPr>
            </w:pPr>
            <w:r>
              <w:rPr>
                <w:rFonts w:ascii="Arial" w:hAnsi="Arial" w:cs="Arial"/>
                <w:sz w:val="15"/>
                <w:szCs w:val="15"/>
              </w:rPr>
              <w:t xml:space="preserve">10.0</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CR-RN-003</w:t>
            </w:r>
          </w:p>
        </w:tc>
        <w:tc>
          <w:tcPr>
            <w:tcW w:w="1004" w:type="dxa"/>
          </w:tcPr>
          <w:p>
            <w:pPr>
              <w:spacing w:after="20" w:before="20"/>
              <w:rPr>
                <w:rFonts w:ascii="Arial" w:hAnsi="Arial" w:cs="Arial"/>
                <w:sz w:val="15"/>
                <w:szCs w:val="15"/>
              </w:rPr>
            </w:pPr>
            <w:r>
              <w:rPr>
                <w:rFonts w:ascii="Arial" w:hAnsi="Arial" w:cs="Arial"/>
                <w:sz w:val="15"/>
                <w:szCs w:val="15"/>
              </w:rPr>
              <w:t xml:space="preserve">FRRN.002.02.01</w:t>
            </w:r>
          </w:p>
        </w:tc>
        <w:tc>
          <w:tcPr>
            <w:tcW w:w="1786" w:type="dxa"/>
          </w:tcPr>
          <w:p>
            <w:pPr>
              <w:spacing w:after="20" w:before="20"/>
              <w:rPr>
                <w:rFonts w:ascii="Arial" w:hAnsi="Arial" w:cs="Arial"/>
                <w:sz w:val="15"/>
                <w:szCs w:val="15"/>
              </w:rPr>
            </w:pPr>
            <w:r>
              <w:rPr>
                <w:rFonts w:ascii="Arial" w:hAnsi="Arial" w:cs="Arial"/>
                <w:sz w:val="15"/>
                <w:szCs w:val="15"/>
              </w:rPr>
              <w:t xml:space="preserve">Marketing dashboard metrics (budget, pipeline, closing ratio, top deals, persistency, product mix)</w:t>
            </w:r>
          </w:p>
        </w:tc>
        <w:tc>
          <w:tcPr>
            <w:tcW w:w="3349" w:type="dxa"/>
          </w:tcPr>
          <w:p>
            <w:pPr>
              <w:spacing w:after="20" w:before="20"/>
              <w:rPr>
                <w:rFonts w:ascii="Arial" w:hAnsi="Arial" w:cs="Arial"/>
                <w:sz w:val="15"/>
                <w:szCs w:val="15"/>
              </w:rPr>
            </w:pPr>
            <w:r>
              <w:rPr>
                <w:rFonts w:ascii="Arial" w:hAnsi="Arial" w:cs="Arial"/>
                <w:sz w:val="15"/>
                <w:szCs w:val="15"/>
              </w:rPr>
              <w:t xml:space="preserve">BRD 1.009.7 "g. View the assigned accounts per Marketing AO in a dashboard"; BRRN.021 "displayed on the screen/dashboard"; BRD-00 BR-203 "Dashboards and reports for real-time tracking and reporting"</w:t>
            </w:r>
          </w:p>
        </w:tc>
        <w:tc>
          <w:tcPr>
            <w:tcW w:w="2791" w:type="dxa"/>
          </w:tcPr>
          <w:p>
            <w:pPr>
              <w:spacing w:after="20" w:before="20"/>
              <w:rPr>
                <w:rFonts w:ascii="Arial" w:hAnsi="Arial" w:cs="Arial"/>
                <w:sz w:val="15"/>
                <w:szCs w:val="15"/>
              </w:rPr>
            </w:pPr>
            <w:r>
              <w:rPr>
                <w:rFonts w:ascii="Arial" w:hAnsi="Arial" w:cs="Arial"/>
                <w:sz w:val="15"/>
                <w:szCs w:val="15"/>
              </w:rPr>
              <w:t xml:space="preserve">Partial: Renewal dashboards are standard; the budget, closing ratio, top deals, persistency and product mix metrics of BDOI are not.</w:t>
            </w:r>
          </w:p>
        </w:tc>
        <w:tc>
          <w:tcPr>
            <w:tcW w:w="864" w:type="dxa"/>
          </w:tcPr>
          <w:p>
            <w:pPr>
              <w:spacing w:after="20" w:before="20"/>
              <w:rPr>
                <w:rFonts w:ascii="Arial" w:hAnsi="Arial" w:cs="Arial"/>
                <w:sz w:val="15"/>
                <w:szCs w:val="15"/>
              </w:rPr>
            </w:pPr>
            <w:r>
              <w:rPr>
                <w:rFonts w:ascii="Arial" w:hAnsi="Arial" w:cs="Arial"/>
                <w:sz w:val="15"/>
                <w:szCs w:val="15"/>
              </w:rPr>
              <w:t xml:space="preserve">9.5</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CR-RN-004</w:t>
            </w:r>
          </w:p>
        </w:tc>
        <w:tc>
          <w:tcPr>
            <w:tcW w:w="1004" w:type="dxa"/>
          </w:tcPr>
          <w:p>
            <w:pPr>
              <w:spacing w:after="20" w:before="20"/>
              <w:rPr>
                <w:rFonts w:ascii="Arial" w:hAnsi="Arial" w:cs="Arial"/>
                <w:sz w:val="15"/>
                <w:szCs w:val="15"/>
              </w:rPr>
            </w:pPr>
            <w:r>
              <w:rPr>
                <w:rFonts w:ascii="Arial" w:hAnsi="Arial" w:cs="Arial"/>
                <w:sz w:val="15"/>
                <w:szCs w:val="15"/>
              </w:rPr>
              <w:t xml:space="preserve">FRRN.003.02</w:t>
            </w:r>
          </w:p>
        </w:tc>
        <w:tc>
          <w:tcPr>
            <w:tcW w:w="1786" w:type="dxa"/>
          </w:tcPr>
          <w:p>
            <w:pPr>
              <w:spacing w:after="20" w:before="20"/>
              <w:rPr>
                <w:rFonts w:ascii="Arial" w:hAnsi="Arial" w:cs="Arial"/>
                <w:sz w:val="15"/>
                <w:szCs w:val="15"/>
              </w:rPr>
            </w:pPr>
            <w:r>
              <w:rPr>
                <w:rFonts w:ascii="Arial" w:hAnsi="Arial" w:cs="Arial"/>
                <w:sz w:val="15"/>
                <w:szCs w:val="15"/>
              </w:rPr>
              <w:t xml:space="preserve">Processing dashboard cards and drill-downs</w:t>
            </w:r>
          </w:p>
        </w:tc>
        <w:tc>
          <w:tcPr>
            <w:tcW w:w="3349" w:type="dxa"/>
          </w:tcPr>
          <w:p>
            <w:pPr>
              <w:spacing w:after="20" w:before="20"/>
              <w:rPr>
                <w:rFonts w:ascii="Arial" w:hAnsi="Arial" w:cs="Arial"/>
                <w:sz w:val="15"/>
                <w:szCs w:val="15"/>
              </w:rPr>
            </w:pPr>
            <w:r>
              <w:rPr>
                <w:rFonts w:ascii="Arial" w:hAnsi="Arial" w:cs="Arial"/>
                <w:sz w:val="15"/>
                <w:szCs w:val="15"/>
              </w:rPr>
              <w:t xml:space="preserve">BRD 3.010.7 "g. View the assigned accounts per Processing Officer in a dashboard"; BRD-00 BR-203 "Dashboards and reports for real-time tracking and reporting"</w:t>
            </w:r>
          </w:p>
        </w:tc>
        <w:tc>
          <w:tcPr>
            <w:tcW w:w="2791" w:type="dxa"/>
          </w:tcPr>
          <w:p>
            <w:pPr>
              <w:spacing w:after="20" w:before="20"/>
              <w:rPr>
                <w:rFonts w:ascii="Arial" w:hAnsi="Arial" w:cs="Arial"/>
                <w:sz w:val="15"/>
                <w:szCs w:val="15"/>
              </w:rPr>
            </w:pPr>
            <w:r>
              <w:rPr>
                <w:rFonts w:ascii="Arial" w:hAnsi="Arial" w:cs="Arial"/>
                <w:sz w:val="15"/>
                <w:szCs w:val="15"/>
              </w:rPr>
              <w:t xml:space="preserve">Partial: Placement reports exist; the processing cards and drill-downs of BDOI are not.</w:t>
            </w:r>
          </w:p>
        </w:tc>
        <w:tc>
          <w:tcPr>
            <w:tcW w:w="864" w:type="dxa"/>
          </w:tcPr>
          <w:p>
            <w:pPr>
              <w:spacing w:after="20" w:before="20"/>
              <w:rPr>
                <w:rFonts w:ascii="Arial" w:hAnsi="Arial" w:cs="Arial"/>
                <w:sz w:val="15"/>
                <w:szCs w:val="15"/>
              </w:rPr>
            </w:pPr>
            <w:r>
              <w:rPr>
                <w:rFonts w:ascii="Arial" w:hAnsi="Arial" w:cs="Arial"/>
                <w:sz w:val="15"/>
                <w:szCs w:val="15"/>
              </w:rPr>
              <w:t xml:space="preserve">9.5</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CR-RN-006</w:t>
            </w:r>
          </w:p>
        </w:tc>
        <w:tc>
          <w:tcPr>
            <w:tcW w:w="1004" w:type="dxa"/>
          </w:tcPr>
          <w:p>
            <w:pPr>
              <w:spacing w:after="20" w:before="20"/>
              <w:rPr>
                <w:rFonts w:ascii="Arial" w:hAnsi="Arial" w:cs="Arial"/>
                <w:sz w:val="15"/>
                <w:szCs w:val="15"/>
              </w:rPr>
            </w:pPr>
            <w:r>
              <w:rPr>
                <w:rFonts w:ascii="Arial" w:hAnsi="Arial" w:cs="Arial"/>
                <w:sz w:val="15"/>
                <w:szCs w:val="15"/>
              </w:rPr>
              <w:t xml:space="preserve">FRRN.039.02</w:t>
            </w:r>
          </w:p>
        </w:tc>
        <w:tc>
          <w:tcPr>
            <w:tcW w:w="1786" w:type="dxa"/>
          </w:tcPr>
          <w:p>
            <w:pPr>
              <w:spacing w:after="20" w:before="20"/>
              <w:rPr>
                <w:rFonts w:ascii="Arial" w:hAnsi="Arial" w:cs="Arial"/>
                <w:sz w:val="15"/>
                <w:szCs w:val="15"/>
              </w:rPr>
            </w:pPr>
            <w:r>
              <w:rPr>
                <w:rFonts w:ascii="Arial" w:hAnsi="Arial" w:cs="Arial"/>
                <w:sz w:val="15"/>
                <w:szCs w:val="15"/>
              </w:rPr>
              <w:t xml:space="preserve">KYC monitoring statuses, history and dashboard</w:t>
            </w:r>
          </w:p>
        </w:tc>
        <w:tc>
          <w:tcPr>
            <w:tcW w:w="3349" w:type="dxa"/>
          </w:tcPr>
          <w:p>
            <w:pPr>
              <w:spacing w:after="20" w:before="20"/>
              <w:rPr>
                <w:rFonts w:ascii="Arial" w:hAnsi="Arial" w:cs="Arial"/>
                <w:sz w:val="15"/>
                <w:szCs w:val="15"/>
              </w:rPr>
            </w:pPr>
            <w:r>
              <w:rPr>
                <w:rFonts w:ascii="Arial" w:hAnsi="Arial" w:cs="Arial"/>
                <w:sz w:val="15"/>
                <w:szCs w:val="15"/>
              </w:rPr>
              <w:t xml:space="preserve">BRRN.028 "I want the system to identify and view accounts that are due or upcoming for KYC review, so that compliance monitoring and follow up can be performed without blocking or interrupting the renewal process"</w:t>
            </w:r>
          </w:p>
        </w:tc>
        <w:tc>
          <w:tcPr>
            <w:tcW w:w="2791" w:type="dxa"/>
          </w:tcPr>
          <w:p>
            <w:pPr>
              <w:spacing w:after="20" w:before="20"/>
              <w:rPr>
                <w:rFonts w:ascii="Arial" w:hAnsi="Arial" w:cs="Arial"/>
                <w:sz w:val="15"/>
                <w:szCs w:val="15"/>
              </w:rPr>
            </w:pPr>
            <w:r>
              <w:rPr>
                <w:rFonts w:ascii="Arial" w:hAnsi="Arial" w:cs="Arial"/>
                <w:sz w:val="15"/>
                <w:szCs w:val="15"/>
              </w:rPr>
              <w:t xml:space="preserve">Partial: A periodic KYC review list is standard; the KYC monitoring statuses, history and dashboard of Renewal are not.</w:t>
            </w:r>
          </w:p>
        </w:tc>
        <w:tc>
          <w:tcPr>
            <w:tcW w:w="864" w:type="dxa"/>
          </w:tcPr>
          <w:p>
            <w:pPr>
              <w:spacing w:after="20" w:before="20"/>
              <w:rPr>
                <w:rFonts w:ascii="Arial" w:hAnsi="Arial" w:cs="Arial"/>
                <w:sz w:val="15"/>
                <w:szCs w:val="15"/>
              </w:rPr>
            </w:pPr>
            <w:r>
              <w:rPr>
                <w:rFonts w:ascii="Arial" w:hAnsi="Arial" w:cs="Arial"/>
                <w:sz w:val="15"/>
                <w:szCs w:val="15"/>
              </w:rPr>
              <w:t xml:space="preserve">8.5</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CR-RN-010</w:t>
            </w:r>
          </w:p>
        </w:tc>
        <w:tc>
          <w:tcPr>
            <w:tcW w:w="1004" w:type="dxa"/>
          </w:tcPr>
          <w:p>
            <w:pPr>
              <w:spacing w:after="20" w:before="20"/>
              <w:rPr>
                <w:rFonts w:ascii="Arial" w:hAnsi="Arial" w:cs="Arial"/>
                <w:sz w:val="15"/>
                <w:szCs w:val="15"/>
              </w:rPr>
            </w:pPr>
            <w:r>
              <w:rPr>
                <w:rFonts w:ascii="Arial" w:hAnsi="Arial" w:cs="Arial"/>
                <w:sz w:val="15"/>
                <w:szCs w:val="15"/>
              </w:rPr>
              <w:t xml:space="preserve">FRRN.014.05</w:t>
            </w:r>
          </w:p>
        </w:tc>
        <w:tc>
          <w:tcPr>
            <w:tcW w:w="1786" w:type="dxa"/>
          </w:tcPr>
          <w:p>
            <w:pPr>
              <w:spacing w:after="20" w:before="20"/>
              <w:rPr>
                <w:rFonts w:ascii="Arial" w:hAnsi="Arial" w:cs="Arial"/>
                <w:sz w:val="15"/>
                <w:szCs w:val="15"/>
              </w:rPr>
            </w:pPr>
            <w:r>
              <w:rPr>
                <w:rFonts w:ascii="Arial" w:hAnsi="Arial" w:cs="Arial"/>
                <w:sz w:val="15"/>
                <w:szCs w:val="15"/>
              </w:rPr>
              <w:t xml:space="preserve">Direct-to-Insurer Payment approval (blanket or Unit Head)</w:t>
            </w:r>
          </w:p>
        </w:tc>
        <w:tc>
          <w:tcPr>
            <w:tcW w:w="3349" w:type="dxa"/>
          </w:tcPr>
          <w:p>
            <w:pPr>
              <w:spacing w:after="20" w:before="20"/>
              <w:rPr>
                <w:rFonts w:ascii="Arial" w:hAnsi="Arial" w:cs="Arial"/>
                <w:sz w:val="15"/>
                <w:szCs w:val="15"/>
              </w:rPr>
            </w:pPr>
            <w:r>
              <w:rPr>
                <w:rFonts w:ascii="Arial" w:hAnsi="Arial" w:cs="Arial"/>
                <w:sz w:val="15"/>
                <w:szCs w:val="15"/>
              </w:rPr>
              <w:t xml:space="preserve">BRD 2.004.4.4 "4. Direct to Insurer" (reason for non-renewal); BRD-00 BR-035 "allow user to tag of Direct Payment (DP)"</w:t>
            </w:r>
          </w:p>
        </w:tc>
        <w:tc>
          <w:tcPr>
            <w:tcW w:w="2791" w:type="dxa"/>
          </w:tcPr>
          <w:p>
            <w:pPr>
              <w:spacing w:after="20" w:before="20"/>
              <w:rPr>
                <w:rFonts w:ascii="Arial" w:hAnsi="Arial" w:cs="Arial"/>
                <w:sz w:val="15"/>
                <w:szCs w:val="15"/>
              </w:rPr>
            </w:pPr>
            <w:r>
              <w:rPr>
                <w:rFonts w:ascii="Arial" w:hAnsi="Arial" w:cs="Arial"/>
                <w:sz w:val="15"/>
                <w:szCs w:val="15"/>
              </w:rPr>
              <w:t xml:space="preserve">Partial: Direct-payment accounts are standard; the blanket or Unit Head approval of the renewal is not.</w:t>
            </w:r>
          </w:p>
        </w:tc>
        <w:tc>
          <w:tcPr>
            <w:tcW w:w="864" w:type="dxa"/>
          </w:tcPr>
          <w:p>
            <w:pPr>
              <w:spacing w:after="20" w:before="20"/>
              <w:rPr>
                <w:rFonts w:ascii="Arial" w:hAnsi="Arial" w:cs="Arial"/>
                <w:sz w:val="15"/>
                <w:szCs w:val="15"/>
              </w:rPr>
            </w:pPr>
            <w:r>
              <w:rPr>
                <w:rFonts w:ascii="Arial" w:hAnsi="Arial" w:cs="Arial"/>
                <w:sz w:val="15"/>
                <w:szCs w:val="15"/>
              </w:rPr>
              <w:t xml:space="preserve">6.0</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CR-RN-011</w:t>
            </w:r>
          </w:p>
        </w:tc>
        <w:tc>
          <w:tcPr>
            <w:tcW w:w="1004" w:type="dxa"/>
          </w:tcPr>
          <w:p>
            <w:pPr>
              <w:spacing w:after="20" w:before="20"/>
              <w:rPr>
                <w:rFonts w:ascii="Arial" w:hAnsi="Arial" w:cs="Arial"/>
                <w:sz w:val="15"/>
                <w:szCs w:val="15"/>
              </w:rPr>
            </w:pPr>
            <w:r>
              <w:rPr>
                <w:rFonts w:ascii="Arial" w:hAnsi="Arial" w:cs="Arial"/>
                <w:sz w:val="15"/>
                <w:szCs w:val="15"/>
              </w:rPr>
              <w:t xml:space="preserve">FRRN.036.03</w:t>
            </w:r>
          </w:p>
        </w:tc>
        <w:tc>
          <w:tcPr>
            <w:tcW w:w="1786" w:type="dxa"/>
          </w:tcPr>
          <w:p>
            <w:pPr>
              <w:spacing w:after="20" w:before="20"/>
              <w:rPr>
                <w:rFonts w:ascii="Arial" w:hAnsi="Arial" w:cs="Arial"/>
                <w:sz w:val="15"/>
                <w:szCs w:val="15"/>
              </w:rPr>
            </w:pPr>
            <w:r>
              <w:rPr>
                <w:rFonts w:ascii="Arial" w:hAnsi="Arial" w:cs="Arial"/>
                <w:sz w:val="15"/>
                <w:szCs w:val="15"/>
              </w:rPr>
              <w:t xml:space="preserve">Hold cover automation (CBG at 75 days, extensions, CBG Home on the 15th)</w:t>
            </w:r>
          </w:p>
        </w:tc>
        <w:tc>
          <w:tcPr>
            <w:tcW w:w="3349" w:type="dxa"/>
          </w:tcPr>
          <w:p>
            <w:pPr>
              <w:spacing w:after="20" w:before="20"/>
              <w:rPr>
                <w:rFonts w:ascii="Arial" w:hAnsi="Arial" w:cs="Arial"/>
                <w:sz w:val="15"/>
                <w:szCs w:val="15"/>
              </w:rPr>
            </w:pPr>
            <w:r>
              <w:rPr>
                <w:rFonts w:ascii="Arial" w:hAnsi="Arial" w:cs="Arial"/>
                <w:sz w:val="15"/>
                <w:szCs w:val="15"/>
              </w:rPr>
              <w:t xml:space="preserve">BRRN.042 "I want to be able to send request for Hold Cover to insurer/s and to record the Hold Cover confirmation details received from the insurer"; BRD-00 BR-034 "the system sends a 30 days Hold Cover (HC) request to Insurer/s"</w:t>
            </w:r>
          </w:p>
        </w:tc>
        <w:tc>
          <w:tcPr>
            <w:tcW w:w="2791" w:type="dxa"/>
          </w:tcPr>
          <w:p>
            <w:pPr>
              <w:spacing w:after="20" w:before="20"/>
              <w:rPr>
                <w:rFonts w:ascii="Arial" w:hAnsi="Arial" w:cs="Arial"/>
                <w:sz w:val="15"/>
                <w:szCs w:val="15"/>
              </w:rPr>
            </w:pPr>
            <w:r>
              <w:rPr>
                <w:rFonts w:ascii="Arial" w:hAnsi="Arial" w:cs="Arial"/>
                <w:sz w:val="15"/>
                <w:szCs w:val="15"/>
              </w:rPr>
              <w:t xml:space="preserve">Partial: Cover notes of 30 days are standard; automatic CBG requests at 75 days, extensions and insurer batches are not.</w:t>
            </w:r>
          </w:p>
        </w:tc>
        <w:tc>
          <w:tcPr>
            <w:tcW w:w="864" w:type="dxa"/>
          </w:tcPr>
          <w:p>
            <w:pPr>
              <w:spacing w:after="20" w:before="20"/>
              <w:rPr>
                <w:rFonts w:ascii="Arial" w:hAnsi="Arial" w:cs="Arial"/>
                <w:sz w:val="15"/>
                <w:szCs w:val="15"/>
              </w:rPr>
            </w:pPr>
            <w:r>
              <w:rPr>
                <w:rFonts w:ascii="Arial" w:hAnsi="Arial" w:cs="Arial"/>
                <w:sz w:val="15"/>
                <w:szCs w:val="15"/>
              </w:rPr>
              <w:t xml:space="preserve">15.0</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CR-RN-014</w:t>
            </w:r>
          </w:p>
        </w:tc>
        <w:tc>
          <w:tcPr>
            <w:tcW w:w="1004" w:type="dxa"/>
          </w:tcPr>
          <w:p>
            <w:pPr>
              <w:spacing w:after="20" w:before="20"/>
              <w:rPr>
                <w:rFonts w:ascii="Arial" w:hAnsi="Arial" w:cs="Arial"/>
                <w:sz w:val="15"/>
                <w:szCs w:val="15"/>
              </w:rPr>
            </w:pPr>
            <w:r>
              <w:rPr>
                <w:rFonts w:ascii="Arial" w:hAnsi="Arial" w:cs="Arial"/>
                <w:sz w:val="15"/>
                <w:szCs w:val="15"/>
              </w:rPr>
              <w:t xml:space="preserve">FRRN.033.01</w:t>
            </w:r>
          </w:p>
        </w:tc>
        <w:tc>
          <w:tcPr>
            <w:tcW w:w="1786" w:type="dxa"/>
          </w:tcPr>
          <w:p>
            <w:pPr>
              <w:spacing w:after="20" w:before="20"/>
              <w:rPr>
                <w:rFonts w:ascii="Arial" w:hAnsi="Arial" w:cs="Arial"/>
                <w:sz w:val="15"/>
                <w:szCs w:val="15"/>
              </w:rPr>
            </w:pPr>
            <w:r>
              <w:rPr>
                <w:rFonts w:ascii="Arial" w:hAnsi="Arial" w:cs="Arial"/>
                <w:sz w:val="15"/>
                <w:szCs w:val="15"/>
              </w:rPr>
              <w:t xml:space="preserve">E-policy batch processing (summary file and ZIP)</w:t>
            </w:r>
          </w:p>
        </w:tc>
        <w:tc>
          <w:tcPr>
            <w:tcW w:w="3349" w:type="dxa"/>
          </w:tcPr>
          <w:p>
            <w:pPr>
              <w:spacing w:after="20" w:before="20"/>
              <w:rPr>
                <w:rFonts w:ascii="Arial" w:hAnsi="Arial" w:cs="Arial"/>
                <w:sz w:val="15"/>
                <w:szCs w:val="15"/>
              </w:rPr>
            </w:pPr>
            <w:r>
              <w:rPr>
                <w:rFonts w:ascii="Arial" w:hAnsi="Arial" w:cs="Arial"/>
                <w:sz w:val="15"/>
                <w:szCs w:val="15"/>
              </w:rPr>
              <w:t xml:space="preserve">BRD-00 BR-040 "allow users to receive e-policy. (Individual or Batch)", BR-041 "send e-policy to client. (Individual or Batch)", BR-042 "updates client record to add e-policy and policy number. (Individual or Batch)"; BRRN.040 "the policy can be issued on time"</w:t>
            </w:r>
          </w:p>
        </w:tc>
        <w:tc>
          <w:tcPr>
            <w:tcW w:w="2791" w:type="dxa"/>
          </w:tcPr>
          <w:p>
            <w:pPr>
              <w:spacing w:after="20" w:before="20"/>
              <w:rPr>
                <w:rFonts w:ascii="Arial" w:hAnsi="Arial" w:cs="Arial"/>
                <w:sz w:val="15"/>
                <w:szCs w:val="15"/>
              </w:rPr>
            </w:pPr>
            <w:r>
              <w:rPr>
                <w:rFonts w:ascii="Arial" w:hAnsi="Arial" w:cs="Arial"/>
                <w:sz w:val="15"/>
                <w:szCs w:val="15"/>
              </w:rPr>
              <w:t xml:space="preserve">Partial: Protected e-policy dispatch is partly standard; the summary file and ZIP receipt, matching and batch sending are not.</w:t>
            </w:r>
          </w:p>
        </w:tc>
        <w:tc>
          <w:tcPr>
            <w:tcW w:w="864" w:type="dxa"/>
          </w:tcPr>
          <w:p>
            <w:pPr>
              <w:spacing w:after="20" w:before="20"/>
              <w:rPr>
                <w:rFonts w:ascii="Arial" w:hAnsi="Arial" w:cs="Arial"/>
                <w:sz w:val="15"/>
                <w:szCs w:val="15"/>
              </w:rPr>
            </w:pPr>
            <w:r>
              <w:rPr>
                <w:rFonts w:ascii="Arial" w:hAnsi="Arial" w:cs="Arial"/>
                <w:sz w:val="15"/>
                <w:szCs w:val="15"/>
              </w:rPr>
              <w:t xml:space="preserve">10.5</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CR-RN-016</w:t>
            </w:r>
          </w:p>
        </w:tc>
        <w:tc>
          <w:tcPr>
            <w:tcW w:w="1004" w:type="dxa"/>
          </w:tcPr>
          <w:p>
            <w:pPr>
              <w:spacing w:after="20" w:before="20"/>
              <w:rPr>
                <w:rFonts w:ascii="Arial" w:hAnsi="Arial" w:cs="Arial"/>
                <w:sz w:val="15"/>
                <w:szCs w:val="15"/>
              </w:rPr>
            </w:pPr>
            <w:r>
              <w:rPr>
                <w:rFonts w:ascii="Arial" w:hAnsi="Arial" w:cs="Arial"/>
                <w:sz w:val="15"/>
                <w:szCs w:val="15"/>
              </w:rPr>
              <w:t xml:space="preserve">FRRN.26.01</w:t>
            </w:r>
          </w:p>
        </w:tc>
        <w:tc>
          <w:tcPr>
            <w:tcW w:w="1786" w:type="dxa"/>
          </w:tcPr>
          <w:p>
            <w:pPr>
              <w:spacing w:after="20" w:before="20"/>
              <w:rPr>
                <w:rFonts w:ascii="Arial" w:hAnsi="Arial" w:cs="Arial"/>
                <w:sz w:val="15"/>
                <w:szCs w:val="15"/>
              </w:rPr>
            </w:pPr>
            <w:r>
              <w:rPr>
                <w:rFonts w:ascii="Arial" w:hAnsi="Arial" w:cs="Arial"/>
                <w:sz w:val="15"/>
                <w:szCs w:val="15"/>
              </w:rPr>
              <w:t xml:space="preserve">Second approval after acceptance</w:t>
            </w:r>
          </w:p>
        </w:tc>
        <w:tc>
          <w:tcPr>
            <w:tcW w:w="3349" w:type="dxa"/>
          </w:tcPr>
          <w:p>
            <w:pPr>
              <w:spacing w:after="20" w:before="20"/>
              <w:rPr>
                <w:rFonts w:ascii="Arial" w:hAnsi="Arial" w:cs="Arial"/>
                <w:sz w:val="15"/>
                <w:szCs w:val="15"/>
              </w:rPr>
            </w:pPr>
            <w:r>
              <w:rPr>
                <w:rFonts w:ascii="Arial" w:hAnsi="Arial" w:cs="Arial"/>
                <w:sz w:val="15"/>
                <w:szCs w:val="15"/>
              </w:rPr>
              <w:t xml:space="preserve">BRD 1.008.1 "Review and Post Disposition Accounts - a. Review Accounts"; BRD 1.009.3.2.10 "Total No. of Awaiting Marketing TL Approval (For Renewal)"; BRRN.038 "routing of renewal changes based on financial impact, ensuring proper approval"</w:t>
            </w:r>
          </w:p>
        </w:tc>
        <w:tc>
          <w:tcPr>
            <w:tcW w:w="2791" w:type="dxa"/>
          </w:tcPr>
          <w:p>
            <w:pPr>
              <w:spacing w:after="20" w:before="20"/>
              <w:rPr>
                <w:rFonts w:ascii="Arial" w:hAnsi="Arial" w:cs="Arial"/>
                <w:sz w:val="15"/>
                <w:szCs w:val="15"/>
              </w:rPr>
            </w:pPr>
            <w:r>
              <w:rPr>
                <w:rFonts w:ascii="Arial" w:hAnsi="Arial" w:cs="Arial"/>
                <w:sz w:val="15"/>
                <w:szCs w:val="15"/>
              </w:rPr>
              <w:t xml:space="preserve">Partial: Maker-checker on renewal terms is standard; Submitted for Approval after acceptance is not.</w:t>
            </w:r>
          </w:p>
        </w:tc>
        <w:tc>
          <w:tcPr>
            <w:tcW w:w="864" w:type="dxa"/>
          </w:tcPr>
          <w:p>
            <w:pPr>
              <w:spacing w:after="20" w:before="20"/>
              <w:rPr>
                <w:rFonts w:ascii="Arial" w:hAnsi="Arial" w:cs="Arial"/>
                <w:sz w:val="15"/>
                <w:szCs w:val="15"/>
              </w:rPr>
            </w:pPr>
            <w:r>
              <w:rPr>
                <w:rFonts w:ascii="Arial" w:hAnsi="Arial" w:cs="Arial"/>
                <w:sz w:val="15"/>
                <w:szCs w:val="15"/>
              </w:rPr>
              <w:t xml:space="preserve">6.5</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CR-RN-017</w:t>
            </w:r>
          </w:p>
        </w:tc>
        <w:tc>
          <w:tcPr>
            <w:tcW w:w="1004" w:type="dxa"/>
          </w:tcPr>
          <w:p>
            <w:pPr>
              <w:spacing w:after="20" w:before="20"/>
              <w:rPr>
                <w:rFonts w:ascii="Arial" w:hAnsi="Arial" w:cs="Arial"/>
                <w:sz w:val="15"/>
                <w:szCs w:val="15"/>
              </w:rPr>
            </w:pPr>
            <w:r>
              <w:rPr>
                <w:rFonts w:ascii="Arial" w:hAnsi="Arial" w:cs="Arial"/>
                <w:sz w:val="15"/>
                <w:szCs w:val="15"/>
              </w:rPr>
              <w:t xml:space="preserve">FRRN.013.02</w:t>
            </w:r>
          </w:p>
        </w:tc>
        <w:tc>
          <w:tcPr>
            <w:tcW w:w="1786" w:type="dxa"/>
          </w:tcPr>
          <w:p>
            <w:pPr>
              <w:spacing w:after="20" w:before="20"/>
              <w:rPr>
                <w:rFonts w:ascii="Arial" w:hAnsi="Arial" w:cs="Arial"/>
                <w:sz w:val="15"/>
                <w:szCs w:val="15"/>
              </w:rPr>
            </w:pPr>
            <w:r>
              <w:rPr>
                <w:rFonts w:ascii="Arial" w:hAnsi="Arial" w:cs="Arial"/>
                <w:sz w:val="15"/>
                <w:szCs w:val="15"/>
              </w:rPr>
              <w:t xml:space="preserve">Nine insurer disposition values</w:t>
            </w:r>
          </w:p>
        </w:tc>
        <w:tc>
          <w:tcPr>
            <w:tcW w:w="3349" w:type="dxa"/>
          </w:tcPr>
          <w:p>
            <w:pPr>
              <w:spacing w:after="20" w:before="20"/>
              <w:rPr>
                <w:rFonts w:ascii="Arial" w:hAnsi="Arial" w:cs="Arial"/>
                <w:sz w:val="15"/>
                <w:szCs w:val="15"/>
              </w:rPr>
            </w:pPr>
            <w:r>
              <w:rPr>
                <w:rFonts w:ascii="Arial" w:hAnsi="Arial" w:cs="Arial"/>
                <w:sz w:val="15"/>
                <w:szCs w:val="15"/>
              </w:rPr>
              <w:t xml:space="preserve">BRRN.035 "capture insurer responses (e.g., Approve/ Renew As-Is, Reject, Revise) and automatically apply them to the renewal workflow"</w:t>
            </w:r>
          </w:p>
        </w:tc>
        <w:tc>
          <w:tcPr>
            <w:tcW w:w="2791" w:type="dxa"/>
          </w:tcPr>
          <w:p>
            <w:pPr>
              <w:spacing w:after="20" w:before="20"/>
              <w:rPr>
                <w:rFonts w:ascii="Arial" w:hAnsi="Arial" w:cs="Arial"/>
                <w:sz w:val="15"/>
                <w:szCs w:val="15"/>
              </w:rPr>
            </w:pPr>
            <w:r>
              <w:rPr>
                <w:rFonts w:ascii="Arial" w:hAnsi="Arial" w:cs="Arial"/>
                <w:sz w:val="15"/>
                <w:szCs w:val="15"/>
              </w:rPr>
              <w:t xml:space="preserve">BDOI-specific: BDOI's nine insurer values and their mapping to the BRD outcomes.</w:t>
            </w:r>
          </w:p>
        </w:tc>
        <w:tc>
          <w:tcPr>
            <w:tcW w:w="864" w:type="dxa"/>
          </w:tcPr>
          <w:p>
            <w:pPr>
              <w:spacing w:after="20" w:before="20"/>
              <w:rPr>
                <w:rFonts w:ascii="Arial" w:hAnsi="Arial" w:cs="Arial"/>
                <w:sz w:val="15"/>
                <w:szCs w:val="15"/>
              </w:rPr>
            </w:pPr>
            <w:r>
              <w:rPr>
                <w:rFonts w:ascii="Arial" w:hAnsi="Arial" w:cs="Arial"/>
                <w:sz w:val="15"/>
                <w:szCs w:val="15"/>
              </w:rPr>
              <w:t xml:space="preserve">6.0</w:t>
            </w:r>
          </w:p>
        </w:tc>
      </w:tr>
      <w:tr>
        <w:trPr>
          <w:cantSplit/>
        </w:trPr>
        <w:tc>
          <w:tcPr>
            <w:tcW w:w="1004" w:type="dxa"/>
          </w:tcPr>
          <w:p>
            <w:pPr>
              <w:keepNext/>
              <w:spacing w:after="20" w:before="20"/>
              <w:rPr>
                <w:rFonts w:ascii="Arial" w:hAnsi="Arial" w:cs="Arial"/>
                <w:sz w:val="15"/>
                <w:szCs w:val="15"/>
              </w:rPr>
            </w:pPr>
            <w:r>
              <w:rPr>
                <w:rFonts w:ascii="Arial" w:hAnsi="Arial" w:cs="Arial"/>
                <w:sz w:val="15"/>
                <w:szCs w:val="15"/>
              </w:rPr>
              <w:t xml:space="preserve">CR-RN-018</w:t>
            </w:r>
          </w:p>
        </w:tc>
        <w:tc>
          <w:tcPr>
            <w:tcW w:w="1004" w:type="dxa"/>
          </w:tcPr>
          <w:p>
            <w:pPr>
              <w:keepNext/>
              <w:spacing w:after="20" w:before="20"/>
              <w:rPr>
                <w:rFonts w:ascii="Arial" w:hAnsi="Arial" w:cs="Arial"/>
                <w:sz w:val="15"/>
                <w:szCs w:val="15"/>
              </w:rPr>
            </w:pPr>
            <w:r>
              <w:rPr>
                <w:rFonts w:ascii="Arial" w:hAnsi="Arial" w:cs="Arial"/>
                <w:sz w:val="15"/>
                <w:szCs w:val="15"/>
              </w:rPr>
              <w:t xml:space="preserve">FRRN.006.01</w:t>
            </w:r>
          </w:p>
        </w:tc>
        <w:tc>
          <w:tcPr>
            <w:tcW w:w="1786" w:type="dxa"/>
          </w:tcPr>
          <w:p>
            <w:pPr>
              <w:keepNext/>
              <w:spacing w:after="20" w:before="20"/>
              <w:rPr>
                <w:rFonts w:ascii="Arial" w:hAnsi="Arial" w:cs="Arial"/>
                <w:sz w:val="15"/>
                <w:szCs w:val="15"/>
              </w:rPr>
            </w:pPr>
            <w:r>
              <w:rPr>
                <w:rFonts w:ascii="Arial" w:hAnsi="Arial" w:cs="Arial"/>
                <w:sz w:val="15"/>
                <w:szCs w:val="15"/>
              </w:rPr>
              <w:t xml:space="preserve">Duplicate criteria per line and segment (Annex B)</w:t>
            </w:r>
          </w:p>
        </w:tc>
        <w:tc>
          <w:tcPr>
            <w:tcW w:w="3349" w:type="dxa"/>
          </w:tcPr>
          <w:p>
            <w:pPr>
              <w:keepNext/>
              <w:spacing w:after="20" w:before="20"/>
              <w:rPr>
                <w:rFonts w:ascii="Arial" w:hAnsi="Arial" w:cs="Arial"/>
                <w:sz w:val="15"/>
                <w:szCs w:val="15"/>
              </w:rPr>
            </w:pPr>
            <w:r>
              <w:rPr>
                <w:rFonts w:ascii="Arial" w:hAnsi="Arial" w:cs="Arial"/>
                <w:sz w:val="15"/>
                <w:szCs w:val="15"/>
              </w:rPr>
              <w:t xml:space="preserve">BRRN.005 negative scenario "List contains duplicate or irrelevant accounts"; BRD-00 BR-026 "sanitize ... based on configurable business rules ... such as duplicate detection"</w:t>
            </w:r>
          </w:p>
        </w:tc>
        <w:tc>
          <w:tcPr>
            <w:tcW w:w="2791" w:type="dxa"/>
          </w:tcPr>
          <w:p>
            <w:pPr>
              <w:keepNext/>
              <w:spacing w:after="20" w:before="20"/>
              <w:rPr>
                <w:rFonts w:ascii="Arial" w:hAnsi="Arial" w:cs="Arial"/>
                <w:sz w:val="15"/>
                <w:szCs w:val="15"/>
              </w:rPr>
            </w:pPr>
            <w:r>
              <w:rPr>
                <w:rFonts w:ascii="Arial" w:hAnsi="Arial" w:cs="Arial"/>
                <w:sz w:val="15"/>
                <w:szCs w:val="15"/>
              </w:rPr>
              <w:t xml:space="preserve">Partial: Duplicate account prevention is partly standard; criteria per line and segment (Annex B) are not.</w:t>
            </w:r>
          </w:p>
        </w:tc>
        <w:tc>
          <w:tcPr>
            <w:tcW w:w="864" w:type="dxa"/>
          </w:tcPr>
          <w:p>
            <w:pPr>
              <w:keepNext/>
              <w:spacing w:after="20" w:before="20"/>
              <w:rPr>
                <w:rFonts w:ascii="Arial" w:hAnsi="Arial" w:cs="Arial"/>
                <w:sz w:val="15"/>
                <w:szCs w:val="15"/>
              </w:rPr>
            </w:pPr>
            <w:r>
              <w:rPr>
                <w:rFonts w:ascii="Arial" w:hAnsi="Arial" w:cs="Arial"/>
                <w:sz w:val="15"/>
                <w:szCs w:val="15"/>
              </w:rPr>
              <w:t xml:space="preserve">5.5</w:t>
            </w:r>
          </w:p>
        </w:tc>
      </w:tr>
      <w:tr>
        <w:trPr>
          <w:cantSplit/>
        </w:trPr>
        <w:tc>
          <w:tcPr>
            <w:tcW w:w="1004" w:type="dxa"/>
          </w:tcPr>
          <w:p>
            <w:pPr>
              <w:keepNext/>
              <w:spacing w:after="20" w:before="20"/>
              <w:rPr>
                <w:rFonts w:ascii="Arial" w:hAnsi="Arial" w:cs="Arial"/>
                <w:sz w:val="15"/>
                <w:szCs w:val="15"/>
              </w:rPr>
            </w:pPr>
            <w:r>
              <w:rPr>
                <w:rFonts w:ascii="Arial" w:hAnsi="Arial" w:cs="Arial"/>
                <w:sz w:val="15"/>
                <w:szCs w:val="15"/>
              </w:rPr>
              <w:t xml:space="preserve">CR-RN-020</w:t>
            </w:r>
          </w:p>
        </w:tc>
        <w:tc>
          <w:tcPr>
            <w:tcW w:w="1004" w:type="dxa"/>
          </w:tcPr>
          <w:p>
            <w:pPr>
              <w:keepNext/>
              <w:spacing w:after="20" w:before="20"/>
              <w:rPr>
                <w:rFonts w:ascii="Arial" w:hAnsi="Arial" w:cs="Arial"/>
                <w:sz w:val="15"/>
                <w:szCs w:val="15"/>
              </w:rPr>
            </w:pPr>
            <w:r>
              <w:rPr>
                <w:rFonts w:ascii="Arial" w:hAnsi="Arial" w:cs="Arial"/>
                <w:sz w:val="15"/>
                <w:szCs w:val="15"/>
              </w:rPr>
              <w:t xml:space="preserve">FRRN.024.01</w:t>
            </w:r>
          </w:p>
        </w:tc>
        <w:tc>
          <w:tcPr>
            <w:tcW w:w="1786" w:type="dxa"/>
          </w:tcPr>
          <w:p>
            <w:pPr>
              <w:keepNext/>
              <w:spacing w:after="20" w:before="20"/>
              <w:rPr>
                <w:rFonts w:ascii="Arial" w:hAnsi="Arial" w:cs="Arial"/>
                <w:sz w:val="15"/>
                <w:szCs w:val="15"/>
              </w:rPr>
            </w:pPr>
            <w:r>
              <w:rPr>
                <w:rFonts w:ascii="Arial" w:hAnsi="Arial" w:cs="Arial"/>
                <w:sz w:val="15"/>
                <w:szCs w:val="15"/>
              </w:rPr>
              <w:t xml:space="preserve">Password convention of protected files</w:t>
            </w:r>
          </w:p>
        </w:tc>
        <w:tc>
          <w:tcPr>
            <w:tcW w:w="3349" w:type="dxa"/>
          </w:tcPr>
          <w:p>
            <w:pPr>
              <w:keepNext/>
              <w:spacing w:after="20" w:before="20"/>
              <w:rPr>
                <w:rFonts w:ascii="Arial" w:hAnsi="Arial" w:cs="Arial"/>
                <w:sz w:val="15"/>
                <w:szCs w:val="15"/>
              </w:rPr>
            </w:pPr>
            <w:r>
              <w:rPr>
                <w:rFonts w:ascii="Arial" w:hAnsi="Arial" w:cs="Arial"/>
                <w:sz w:val="15"/>
                <w:szCs w:val="15"/>
              </w:rPr>
              <w:t xml:space="preserve">BRRN.010 "Send RA in batch, with encryption and password protection"; BRD 1.010.7.1 "1. Encrypt and add password prior to sending"</w:t>
            </w:r>
          </w:p>
        </w:tc>
        <w:tc>
          <w:tcPr>
            <w:tcW w:w="2791" w:type="dxa"/>
          </w:tcPr>
          <w:p>
            <w:pPr>
              <w:keepNext/>
              <w:spacing w:after="20" w:before="20"/>
              <w:rPr>
                <w:rFonts w:ascii="Arial" w:hAnsi="Arial" w:cs="Arial"/>
                <w:sz w:val="15"/>
                <w:szCs w:val="15"/>
              </w:rPr>
            </w:pPr>
            <w:r>
              <w:rPr>
                <w:rFonts w:ascii="Arial" w:hAnsi="Arial" w:cs="Arial"/>
                <w:sz w:val="15"/>
                <w:szCs w:val="15"/>
              </w:rPr>
              <w:t xml:space="preserve">Not available: Documents are sent as plain PDF; no password convention.</w:t>
            </w:r>
          </w:p>
        </w:tc>
        <w:tc>
          <w:tcPr>
            <w:tcW w:w="864" w:type="dxa"/>
          </w:tcPr>
          <w:p>
            <w:pPr>
              <w:keepNext/>
              <w:spacing w:after="20" w:before="20"/>
              <w:rPr>
                <w:rFonts w:ascii="Arial" w:hAnsi="Arial" w:cs="Arial"/>
                <w:sz w:val="15"/>
                <w:szCs w:val="15"/>
              </w:rPr>
            </w:pPr>
            <w:r>
              <w:rPr>
                <w:rFonts w:ascii="Arial" w:hAnsi="Arial" w:cs="Arial"/>
                <w:sz w:val="15"/>
                <w:szCs w:val="15"/>
              </w:rPr>
              <w:t xml:space="preserve">4.5</w:t>
            </w:r>
          </w:p>
        </w:tc>
      </w:tr>
      <w:tr>
        <w:trPr>
          <w:cantSplit/>
        </w:trPr>
        <w:tc>
          <w:tcPr>
            <w:tcW w:w="1004" w:type="dxa"/>
          </w:tcPr>
          <w:p>
            <w:pPr>
              <w:spacing w:after="20" w:before="20"/>
              <w:rPr>
                <w:rFonts w:ascii="Arial" w:hAnsi="Arial" w:cs="Arial"/>
                <w:sz w:val="15"/>
                <w:szCs w:val="15"/>
              </w:rPr>
            </w:pPr>
            <w:r>
              <w:rPr>
                <w:rFonts w:ascii="Arial" w:hAnsi="Arial" w:cs="Arial"/>
                <w:sz w:val="15"/>
                <w:szCs w:val="15"/>
              </w:rPr>
              <w:t xml:space="preserve">CR-RN-022</w:t>
            </w:r>
          </w:p>
        </w:tc>
        <w:tc>
          <w:tcPr>
            <w:tcW w:w="1004" w:type="dxa"/>
          </w:tcPr>
          <w:p>
            <w:pPr>
              <w:spacing w:after="20" w:before="20"/>
              <w:rPr>
                <w:rFonts w:ascii="Arial" w:hAnsi="Arial" w:cs="Arial"/>
                <w:sz w:val="15"/>
                <w:szCs w:val="15"/>
              </w:rPr>
            </w:pPr>
            <w:r>
              <w:rPr>
                <w:rFonts w:ascii="Arial" w:hAnsi="Arial" w:cs="Arial"/>
                <w:sz w:val="15"/>
                <w:szCs w:val="15"/>
              </w:rPr>
              <w:t xml:space="preserve">FRRN.041.01</w:t>
            </w:r>
          </w:p>
        </w:tc>
        <w:tc>
          <w:tcPr>
            <w:tcW w:w="1786" w:type="dxa"/>
          </w:tcPr>
          <w:p>
            <w:pPr>
              <w:spacing w:after="20" w:before="20"/>
              <w:rPr>
                <w:rFonts w:ascii="Arial" w:hAnsi="Arial" w:cs="Arial"/>
                <w:sz w:val="15"/>
                <w:szCs w:val="15"/>
              </w:rPr>
            </w:pPr>
            <w:r>
              <w:rPr>
                <w:rFonts w:ascii="Arial" w:hAnsi="Arial" w:cs="Arial"/>
                <w:sz w:val="15"/>
                <w:szCs w:val="15"/>
              </w:rPr>
              <w:t xml:space="preserve">RMU Account Officer maintenance</w:t>
            </w:r>
          </w:p>
        </w:tc>
        <w:tc>
          <w:tcPr>
            <w:tcW w:w="3349" w:type="dxa"/>
          </w:tcPr>
          <w:p>
            <w:pPr>
              <w:spacing w:after="20" w:before="20"/>
              <w:rPr>
                <w:rFonts w:ascii="Arial" w:hAnsi="Arial" w:cs="Arial"/>
                <w:sz w:val="15"/>
                <w:szCs w:val="15"/>
              </w:rPr>
            </w:pPr>
            <w:r>
              <w:rPr>
                <w:rFonts w:ascii="Arial" w:hAnsi="Arial" w:cs="Arial"/>
                <w:sz w:val="15"/>
                <w:szCs w:val="15"/>
              </w:rPr>
              <w:t xml:space="preserve">BRD 2.004.4.1 "1. Remedial Management Unit (RMU)"; BRRN.029 "ingest LAMD-provided reports and match paid-off loan records ... to determine renewal eligibility and proper routing"</w:t>
            </w:r>
          </w:p>
        </w:tc>
        <w:tc>
          <w:tcPr>
            <w:tcW w:w="2791" w:type="dxa"/>
          </w:tcPr>
          <w:p>
            <w:pPr>
              <w:spacing w:after="20" w:before="20"/>
              <w:rPr>
                <w:rFonts w:ascii="Arial" w:hAnsi="Arial" w:cs="Arial"/>
                <w:sz w:val="15"/>
                <w:szCs w:val="15"/>
              </w:rPr>
            </w:pPr>
            <w:r>
              <w:rPr>
                <w:rFonts w:ascii="Arial" w:hAnsi="Arial" w:cs="Arial"/>
                <w:sz w:val="15"/>
                <w:szCs w:val="15"/>
              </w:rPr>
              <w:t xml:space="preserve">BDOI-specific: Bank-specific RMU Account Officer codes.</w:t>
            </w:r>
          </w:p>
        </w:tc>
        <w:tc>
          <w:tcPr>
            <w:tcW w:w="864" w:type="dxa"/>
          </w:tcPr>
          <w:p>
            <w:pPr>
              <w:spacing w:after="20" w:before="20"/>
              <w:rPr>
                <w:rFonts w:ascii="Arial" w:hAnsi="Arial" w:cs="Arial"/>
                <w:sz w:val="15"/>
                <w:szCs w:val="15"/>
              </w:rPr>
            </w:pPr>
            <w:r>
              <w:rPr>
                <w:rFonts w:ascii="Arial" w:hAnsi="Arial" w:cs="Arial"/>
                <w:sz w:val="15"/>
                <w:szCs w:val="15"/>
              </w:rPr>
              <w:t xml:space="preserve">5.0</w:t>
            </w:r>
          </w:p>
        </w:tc>
      </w:tr>
    </w:tbl>
    <w:p>
      <w:pPr>
        <w:spacing w:after="0"/>
        <w:rPr>
          <w:rFonts w:ascii="Arial" w:hAnsi="Arial" w:cs="Arial"/>
        </w:rPr>
      </w:pPr>
    </w:p>
    <w:p>
      <w:pPr>
        <w:rPr>
          <w:rFonts w:ascii="Arial" w:hAnsi="Arial" w:cs="Arial"/>
          <w:sz w:val="18"/>
          <w:szCs w:val="18"/>
        </w:rPr>
      </w:pPr>
      <w:r>
        <w:rPr>
          <w:rFonts w:ascii="Arial" w:hAnsi="Arial" w:cs="Arial"/>
          <w:sz w:val="18"/>
          <w:szCs w:val="18"/>
        </w:rPr>
        <w:t xml:space="preserve">Total planning effort of these BRD items: 107.5 man-days (14 items); not in the change request total.</w:t>
      </w:r>
    </w:p>
    <w:p>
      <w:pPr>
        <w:keepNext/>
        <w:rPr>
          <w:rFonts w:ascii="Arial" w:hAnsi="Arial" w:cs="Arial"/>
        </w:rPr>
      </w:pPr>
      <w:r>
        <w:rPr>
          <w:rFonts w:ascii="Arial" w:hAnsi="Arial" w:cs="Arial"/>
          <w:b/>
          <w:bCs/>
        </w:rPr>
        <w:t xml:space="preserve">Black - BRD requirements offered out of the box (in scope; no effort)</w:t>
      </w:r>
    </w:p>
    <w:p>
      <w:pPr>
        <w:rPr>
          <w:rFonts w:ascii="Arial" w:hAnsi="Arial" w:cs="Arial"/>
          <w:sz w:val="18"/>
          <w:szCs w:val="18"/>
        </w:rPr>
      </w:pPr>
      <w:r>
        <w:rPr>
          <w:rFonts w:ascii="Arial" w:hAnsi="Arial" w:cs="Arial"/>
          <w:sz w:val="18"/>
          <w:szCs w:val="18"/>
        </w:rPr>
        <w:t xml:space="preserve">Points first listed as green that a BRD line asks for, read with BRD-00 and the programme-wide NFRs (product owner decision of 11-Oct-2026). They are black and in scope; the iNXT BrokerVerse platform offers them, so they need no change request and no delivery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720"/>
        <w:gridCol w:w="1120"/>
        <w:gridCol w:w="1992"/>
        <w:gridCol w:w="4234"/>
        <w:gridCol w:w="1868"/>
        <w:gridCol w:w="864"/>
      </w:tblGrid>
      <w:tr>
        <w:trPr>
          <w:cantSplit/>
          <w:tblHeader/>
        </w:trPr>
        <w:tc>
          <w:tcPr>
            <w:tcW w:w="72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w:t>
            </w:r>
          </w:p>
        </w:tc>
        <w:tc>
          <w:tcPr>
            <w:tcW w:w="112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FR item</w:t>
            </w:r>
          </w:p>
        </w:tc>
        <w:tc>
          <w:tcPr>
            <w:tcW w:w="199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Point</w:t>
            </w:r>
          </w:p>
        </w:tc>
        <w:tc>
          <w:tcPr>
            <w:tcW w:w="423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BRD line (quoted)</w:t>
            </w:r>
          </w:p>
        </w:tc>
        <w:tc>
          <w:tcPr>
            <w:tcW w:w="186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Feature List / OOTB</w:t>
            </w:r>
          </w:p>
        </w:tc>
        <w:tc>
          <w:tcPr>
            <w:tcW w:w="86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Man-days</w:t>
            </w:r>
          </w:p>
        </w:tc>
      </w:tr>
      <w:tr>
        <w:trPr>
          <w:cantSplit/>
        </w:trPr>
        <w:tc>
          <w:tcPr>
            <w:tcW w:w="720" w:type="dxa"/>
          </w:tcPr>
          <w:p>
            <w:pPr>
              <w:keepNext/>
              <w:spacing w:after="20" w:before="20"/>
              <w:rPr>
                <w:rFonts w:ascii="Arial" w:hAnsi="Arial" w:cs="Arial"/>
                <w:sz w:val="15"/>
                <w:szCs w:val="15"/>
              </w:rPr>
            </w:pPr>
            <w:r>
              <w:rPr>
                <w:rFonts w:ascii="Arial" w:hAnsi="Arial" w:cs="Arial"/>
                <w:sz w:val="15"/>
                <w:szCs w:val="15"/>
              </w:rPr>
              <w:t xml:space="preserve">G-19</w:t>
            </w:r>
          </w:p>
        </w:tc>
        <w:tc>
          <w:tcPr>
            <w:tcW w:w="1120" w:type="dxa"/>
          </w:tcPr>
          <w:p>
            <w:pPr>
              <w:keepNext/>
              <w:spacing w:after="20" w:before="20"/>
              <w:rPr>
                <w:rFonts w:ascii="Arial" w:hAnsi="Arial" w:cs="Arial"/>
                <w:sz w:val="15"/>
                <w:szCs w:val="15"/>
              </w:rPr>
            </w:pPr>
            <w:r>
              <w:rPr>
                <w:rFonts w:ascii="Arial" w:hAnsi="Arial" w:cs="Arial"/>
                <w:sz w:val="15"/>
                <w:szCs w:val="15"/>
              </w:rPr>
              <w:t xml:space="preserve">FRRN.022.01</w:t>
            </w:r>
          </w:p>
        </w:tc>
        <w:tc>
          <w:tcPr>
            <w:tcW w:w="1992" w:type="dxa"/>
          </w:tcPr>
          <w:p>
            <w:pPr>
              <w:keepNext/>
              <w:spacing w:after="20" w:before="20"/>
              <w:rPr>
                <w:rFonts w:ascii="Arial" w:hAnsi="Arial" w:cs="Arial"/>
                <w:sz w:val="15"/>
                <w:szCs w:val="15"/>
              </w:rPr>
            </w:pPr>
            <w:r>
              <w:rPr>
                <w:rFonts w:ascii="Arial" w:hAnsi="Arial" w:cs="Arial"/>
                <w:sz w:val="15"/>
                <w:szCs w:val="15"/>
              </w:rPr>
              <w:t xml:space="preserve">Renewal Advice per line; first and last notice set by the system</w:t>
            </w:r>
          </w:p>
        </w:tc>
        <w:tc>
          <w:tcPr>
            <w:tcW w:w="4234" w:type="dxa"/>
          </w:tcPr>
          <w:p>
            <w:pPr>
              <w:keepNext/>
              <w:spacing w:after="20" w:before="20"/>
              <w:rPr>
                <w:rFonts w:ascii="Arial" w:hAnsi="Arial" w:cs="Arial"/>
                <w:sz w:val="15"/>
                <w:szCs w:val="15"/>
              </w:rPr>
            </w:pPr>
            <w:r>
              <w:rPr>
                <w:rFonts w:ascii="Arial" w:hAnsi="Arial" w:cs="Arial"/>
                <w:sz w:val="15"/>
                <w:szCs w:val="15"/>
              </w:rPr>
              <w:t xml:space="preserve">BRRN.010 "Generate Renewal Advice (RA) ... Identify if RA is for first or second notice"; acceptance: "The system generates Renewal Advice (RA) for each selected account, using the latest BDOI-approved RA template" and "Each RA clearly displays whether it is a First Notice or Second Notice"</w:t>
            </w:r>
          </w:p>
        </w:tc>
        <w:tc>
          <w:tcPr>
            <w:tcW w:w="1868" w:type="dxa"/>
          </w:tcPr>
          <w:p>
            <w:pPr>
              <w:keepNext/>
              <w:spacing w:after="20" w:before="20"/>
              <w:rPr>
                <w:rFonts w:ascii="Arial" w:hAnsi="Arial" w:cs="Arial"/>
                <w:sz w:val="15"/>
                <w:szCs w:val="15"/>
              </w:rPr>
            </w:pPr>
            <w:r>
              <w:rPr>
                <w:rFonts w:ascii="Arial" w:hAnsi="Arial" w:cs="Arial"/>
                <w:sz w:val="15"/>
                <w:szCs w:val="15"/>
              </w:rPr>
              <w:t xml:space="preserve">RNW-022: Available</w:t>
            </w:r>
          </w:p>
        </w:tc>
        <w:tc>
          <w:tcPr>
            <w:tcW w:w="864" w:type="dxa"/>
          </w:tcPr>
          <w:p>
            <w:pPr>
              <w:keepNext/>
              <w:spacing w:after="20" w:before="20"/>
              <w:rPr>
                <w:rFonts w:ascii="Arial" w:hAnsi="Arial" w:cs="Arial"/>
                <w:sz w:val="15"/>
                <w:szCs w:val="15"/>
              </w:rPr>
            </w:pPr>
            <w:r>
              <w:rPr>
                <w:rFonts w:ascii="Arial" w:hAnsi="Arial" w:cs="Arial"/>
                <w:sz w:val="15"/>
                <w:szCs w:val="15"/>
              </w:rPr>
              <w:t xml:space="preserve">0.0</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G-23</w:t>
            </w:r>
          </w:p>
        </w:tc>
        <w:tc>
          <w:tcPr>
            <w:tcW w:w="1120" w:type="dxa"/>
          </w:tcPr>
          <w:p>
            <w:pPr>
              <w:spacing w:after="20" w:before="20"/>
              <w:rPr>
                <w:rFonts w:ascii="Arial" w:hAnsi="Arial" w:cs="Arial"/>
                <w:sz w:val="15"/>
                <w:szCs w:val="15"/>
              </w:rPr>
            </w:pPr>
            <w:r>
              <w:rPr>
                <w:rFonts w:ascii="Arial" w:hAnsi="Arial" w:cs="Arial"/>
                <w:sz w:val="15"/>
                <w:szCs w:val="15"/>
              </w:rPr>
              <w:t xml:space="preserve">FRRN.043.01</w:t>
            </w:r>
          </w:p>
        </w:tc>
        <w:tc>
          <w:tcPr>
            <w:tcW w:w="1992" w:type="dxa"/>
          </w:tcPr>
          <w:p>
            <w:pPr>
              <w:spacing w:after="20" w:before="20"/>
              <w:rPr>
                <w:rFonts w:ascii="Arial" w:hAnsi="Arial" w:cs="Arial"/>
                <w:sz w:val="15"/>
                <w:szCs w:val="15"/>
              </w:rPr>
            </w:pPr>
            <w:r>
              <w:rPr>
                <w:rFonts w:ascii="Arial" w:hAnsi="Arial" w:cs="Arial"/>
                <w:sz w:val="15"/>
                <w:szCs w:val="15"/>
              </w:rPr>
              <w:t xml:space="preserve">Audit Logs menu with filters and export</w:t>
            </w:r>
          </w:p>
        </w:tc>
        <w:tc>
          <w:tcPr>
            <w:tcW w:w="4234" w:type="dxa"/>
          </w:tcPr>
          <w:p>
            <w:pPr>
              <w:spacing w:after="20" w:before="20"/>
              <w:rPr>
                <w:rFonts w:ascii="Arial" w:hAnsi="Arial" w:cs="Arial"/>
                <w:sz w:val="15"/>
                <w:szCs w:val="15"/>
              </w:rPr>
            </w:pPr>
            <w:r>
              <w:rPr>
                <w:rFonts w:ascii="Arial" w:hAnsi="Arial" w:cs="Arial"/>
                <w:sz w:val="15"/>
                <w:szCs w:val="15"/>
              </w:rPr>
              <w:t xml:space="preserve">BRD-00 User &amp; Data Management, User access and record: "audit logs are viewable/exportable"; programme NFR 4.05 (Collections, Claims, ReInsurance addenda) "Audit logs should be exportable"; Renewal BRD BRRN.010 "All actions ... are logged with user ID, timestamp, and affected account(s)"</w:t>
            </w:r>
          </w:p>
        </w:tc>
        <w:tc>
          <w:tcPr>
            <w:tcW w:w="1868" w:type="dxa"/>
          </w:tcPr>
          <w:p>
            <w:pPr>
              <w:spacing w:after="20" w:before="20"/>
              <w:rPr>
                <w:rFonts w:ascii="Arial" w:hAnsi="Arial" w:cs="Arial"/>
                <w:sz w:val="15"/>
                <w:szCs w:val="15"/>
              </w:rPr>
            </w:pPr>
            <w:r>
              <w:rPr>
                <w:rFonts w:ascii="Arial" w:hAnsi="Arial" w:cs="Arial"/>
                <w:sz w:val="15"/>
                <w:szCs w:val="15"/>
              </w:rPr>
              <w:t xml:space="preserve">RNW-037: Available</w:t>
            </w:r>
          </w:p>
        </w:tc>
        <w:tc>
          <w:tcPr>
            <w:tcW w:w="864" w:type="dxa"/>
          </w:tcPr>
          <w:p>
            <w:pPr>
              <w:spacing w:after="20" w:before="20"/>
              <w:rPr>
                <w:rFonts w:ascii="Arial" w:hAnsi="Arial" w:cs="Arial"/>
                <w:sz w:val="15"/>
                <w:szCs w:val="15"/>
              </w:rPr>
            </w:pPr>
            <w:r>
              <w:rPr>
                <w:rFonts w:ascii="Arial" w:hAnsi="Arial" w:cs="Arial"/>
                <w:sz w:val="15"/>
                <w:szCs w:val="15"/>
              </w:rPr>
              <w:t xml:space="preserve">0.0</w:t>
            </w:r>
          </w:p>
        </w:tc>
      </w:tr>
    </w:tbl>
    <w:p>
      <w:pPr>
        <w:spacing w:after="0"/>
        <w:rPr>
          <w:rFonts w:ascii="Arial" w:hAnsi="Arial" w:cs="Arial"/>
        </w:rPr>
      </w:pPr>
    </w:p>
    <w:p>
      <w:pPr>
        <w:keepNext/>
        <w:rPr>
          <w:rFonts w:ascii="Arial" w:hAnsi="Arial" w:cs="Arial"/>
        </w:rPr>
      </w:pPr>
      <w:r>
        <w:rPr>
          <w:rFonts w:ascii="Arial" w:hAnsi="Arial" w:cs="Arial"/>
          <w:b/>
          <w:bCs/>
          <w:color w:val="616161"/>
        </w:rPr>
        <w:t xml:space="preserve">Grey - covered by the Integration and Data Migration scopes (not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92"/>
        <w:gridCol w:w="1213"/>
        <w:gridCol w:w="3155"/>
        <w:gridCol w:w="3640"/>
        <w:gridCol w:w="1698"/>
      </w:tblGrid>
      <w:tr>
        <w:trPr>
          <w:cantSplit/>
          <w:tblHeader/>
        </w:trPr>
        <w:tc>
          <w:tcPr>
            <w:tcW w:w="10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Register</w:t>
            </w:r>
          </w:p>
        </w:tc>
        <w:tc>
          <w:tcPr>
            <w:tcW w:w="121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w:t>
            </w:r>
          </w:p>
        </w:tc>
        <w:tc>
          <w:tcPr>
            <w:tcW w:w="315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36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Interface</w:t>
            </w:r>
          </w:p>
        </w:tc>
        <w:tc>
          <w:tcPr>
            <w:tcW w:w="169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Covered by</w:t>
            </w:r>
          </w:p>
        </w:tc>
      </w:tr>
      <w:tr>
        <w:trPr>
          <w:cantSplit/>
        </w:trPr>
        <w:tc>
          <w:tcPr>
            <w:tcW w:w="1092" w:type="dxa"/>
          </w:tcPr>
          <w:p>
            <w:pPr>
              <w:spacing w:after="20" w:before="20"/>
              <w:rPr>
                <w:rFonts w:ascii="Arial" w:hAnsi="Arial" w:cs="Arial"/>
                <w:sz w:val="15"/>
                <w:szCs w:val="15"/>
              </w:rPr>
            </w:pPr>
            <w:r>
              <w:rPr>
                <w:rFonts w:ascii="Arial" w:hAnsi="Arial" w:cs="Arial"/>
                <w:sz w:val="15"/>
                <w:szCs w:val="15"/>
              </w:rPr>
              <w:t xml:space="preserve">CR-RN-007</w:t>
            </w:r>
          </w:p>
        </w:tc>
        <w:tc>
          <w:tcPr>
            <w:tcW w:w="1213" w:type="dxa"/>
          </w:tcPr>
          <w:p>
            <w:pPr>
              <w:spacing w:after="20" w:before="20"/>
              <w:rPr>
                <w:rFonts w:ascii="Arial" w:hAnsi="Arial" w:cs="Arial"/>
                <w:sz w:val="15"/>
                <w:szCs w:val="15"/>
              </w:rPr>
            </w:pPr>
            <w:r>
              <w:rPr>
                <w:rFonts w:ascii="Arial" w:hAnsi="Arial" w:cs="Arial"/>
                <w:sz w:val="15"/>
                <w:szCs w:val="15"/>
              </w:rPr>
              <w:t xml:space="preserve">FRRN.012.06</w:t>
            </w:r>
          </w:p>
        </w:tc>
        <w:tc>
          <w:tcPr>
            <w:tcW w:w="3155" w:type="dxa"/>
          </w:tcPr>
          <w:p>
            <w:pPr>
              <w:spacing w:after="20" w:before="20"/>
              <w:rPr>
                <w:rFonts w:ascii="Arial" w:hAnsi="Arial" w:cs="Arial"/>
                <w:sz w:val="15"/>
                <w:szCs w:val="15"/>
              </w:rPr>
            </w:pPr>
            <w:r>
              <w:rPr>
                <w:rFonts w:ascii="Arial" w:hAnsi="Arial" w:cs="Arial"/>
                <w:sz w:val="15"/>
                <w:szCs w:val="15"/>
              </w:rPr>
              <w:t xml:space="preserve">BDOFC and SOLD uploads and matching</w:t>
            </w:r>
          </w:p>
        </w:tc>
        <w:tc>
          <w:tcPr>
            <w:tcW w:w="3640" w:type="dxa"/>
          </w:tcPr>
          <w:p>
            <w:pPr>
              <w:spacing w:after="20" w:before="20"/>
              <w:rPr>
                <w:rFonts w:ascii="Arial" w:hAnsi="Arial" w:cs="Arial"/>
                <w:sz w:val="15"/>
                <w:szCs w:val="15"/>
              </w:rPr>
            </w:pPr>
            <w:r>
              <w:rPr>
                <w:rFonts w:ascii="Arial" w:hAnsi="Arial" w:cs="Arial"/>
                <w:sz w:val="15"/>
                <w:szCs w:val="15"/>
              </w:rPr>
              <w:t xml:space="preserve">BDOFC and BDOSOLD reports of BDO systems</w:t>
            </w:r>
          </w:p>
        </w:tc>
        <w:tc>
          <w:tcPr>
            <w:tcW w:w="1698" w:type="dxa"/>
          </w:tcPr>
          <w:p>
            <w:pPr>
              <w:spacing w:after="20" w:before="20"/>
              <w:rPr>
                <w:rFonts w:ascii="Arial" w:hAnsi="Arial" w:cs="Arial"/>
                <w:sz w:val="15"/>
                <w:szCs w:val="15"/>
              </w:rPr>
            </w:pPr>
            <w:r>
              <w:rPr>
                <w:rFonts w:ascii="Arial" w:hAnsi="Arial" w:cs="Arial"/>
                <w:sz w:val="15"/>
                <w:szCs w:val="15"/>
              </w:rPr>
              <w:t xml:space="preserve">Integration scope</w:t>
            </w:r>
          </w:p>
        </w:tc>
      </w:tr>
      <w:tr>
        <w:trPr>
          <w:cantSplit/>
        </w:trPr>
        <w:tc>
          <w:tcPr>
            <w:tcW w:w="1092" w:type="dxa"/>
          </w:tcPr>
          <w:p>
            <w:pPr>
              <w:keepNext/>
              <w:spacing w:after="20" w:before="20"/>
              <w:rPr>
                <w:rFonts w:ascii="Arial" w:hAnsi="Arial" w:cs="Arial"/>
                <w:sz w:val="15"/>
                <w:szCs w:val="15"/>
              </w:rPr>
            </w:pPr>
            <w:r>
              <w:rPr>
                <w:rFonts w:ascii="Arial" w:hAnsi="Arial" w:cs="Arial"/>
                <w:sz w:val="15"/>
                <w:szCs w:val="15"/>
              </w:rPr>
              <w:t xml:space="preserve">CR-RN-012</w:t>
            </w:r>
          </w:p>
        </w:tc>
        <w:tc>
          <w:tcPr>
            <w:tcW w:w="1213" w:type="dxa"/>
          </w:tcPr>
          <w:p>
            <w:pPr>
              <w:keepNext/>
              <w:spacing w:after="20" w:before="20"/>
              <w:rPr>
                <w:rFonts w:ascii="Arial" w:hAnsi="Arial" w:cs="Arial"/>
                <w:sz w:val="15"/>
                <w:szCs w:val="15"/>
              </w:rPr>
            </w:pPr>
            <w:r>
              <w:rPr>
                <w:rFonts w:ascii="Arial" w:hAnsi="Arial" w:cs="Arial"/>
                <w:sz w:val="15"/>
                <w:szCs w:val="15"/>
              </w:rPr>
              <w:t xml:space="preserve">FRRN.022.02</w:t>
            </w:r>
          </w:p>
        </w:tc>
        <w:tc>
          <w:tcPr>
            <w:tcW w:w="3155" w:type="dxa"/>
          </w:tcPr>
          <w:p>
            <w:pPr>
              <w:keepNext/>
              <w:spacing w:after="20" w:before="20"/>
              <w:rPr>
                <w:rFonts w:ascii="Arial" w:hAnsi="Arial" w:cs="Arial"/>
                <w:sz w:val="15"/>
                <w:szCs w:val="15"/>
              </w:rPr>
            </w:pPr>
            <w:r>
              <w:rPr>
                <w:rFonts w:ascii="Arial" w:hAnsi="Arial" w:cs="Arial"/>
                <w:sz w:val="15"/>
                <w:szCs w:val="15"/>
              </w:rPr>
              <w:t xml:space="preserve">Delivery through CCM</w:t>
            </w:r>
          </w:p>
        </w:tc>
        <w:tc>
          <w:tcPr>
            <w:tcW w:w="3640" w:type="dxa"/>
          </w:tcPr>
          <w:p>
            <w:pPr>
              <w:keepNext/>
              <w:spacing w:after="20" w:before="20"/>
              <w:rPr>
                <w:rFonts w:ascii="Arial" w:hAnsi="Arial" w:cs="Arial"/>
                <w:sz w:val="15"/>
                <w:szCs w:val="15"/>
              </w:rPr>
            </w:pPr>
            <w:r>
              <w:rPr>
                <w:rFonts w:ascii="Arial" w:hAnsi="Arial" w:cs="Arial"/>
                <w:sz w:val="15"/>
                <w:szCs w:val="15"/>
              </w:rPr>
              <w:t xml:space="preserve">CCM of BDO (client communications)</w:t>
            </w:r>
          </w:p>
        </w:tc>
        <w:tc>
          <w:tcPr>
            <w:tcW w:w="1698" w:type="dxa"/>
          </w:tcPr>
          <w:p>
            <w:pPr>
              <w:keepNext/>
              <w:spacing w:after="20" w:before="20"/>
              <w:rPr>
                <w:rFonts w:ascii="Arial" w:hAnsi="Arial" w:cs="Arial"/>
                <w:sz w:val="15"/>
                <w:szCs w:val="15"/>
              </w:rPr>
            </w:pPr>
            <w:r>
              <w:rPr>
                <w:rFonts w:ascii="Arial" w:hAnsi="Arial" w:cs="Arial"/>
                <w:sz w:val="15"/>
                <w:szCs w:val="15"/>
              </w:rPr>
              <w:t xml:space="preserve">Integration scope</w:t>
            </w:r>
          </w:p>
        </w:tc>
      </w:tr>
      <w:tr>
        <w:trPr>
          <w:cantSplit/>
        </w:trPr>
        <w:tc>
          <w:tcPr>
            <w:tcW w:w="1092" w:type="dxa"/>
          </w:tcPr>
          <w:p>
            <w:pPr>
              <w:keepNext/>
              <w:spacing w:after="20" w:before="20"/>
              <w:rPr>
                <w:rFonts w:ascii="Arial" w:hAnsi="Arial" w:cs="Arial"/>
                <w:sz w:val="15"/>
                <w:szCs w:val="15"/>
              </w:rPr>
            </w:pPr>
            <w:r>
              <w:rPr>
                <w:rFonts w:ascii="Arial" w:hAnsi="Arial" w:cs="Arial"/>
                <w:sz w:val="15"/>
                <w:szCs w:val="15"/>
              </w:rPr>
              <w:t xml:space="preserve">CR-RN-013</w:t>
            </w:r>
          </w:p>
        </w:tc>
        <w:tc>
          <w:tcPr>
            <w:tcW w:w="1213" w:type="dxa"/>
          </w:tcPr>
          <w:p>
            <w:pPr>
              <w:keepNext/>
              <w:spacing w:after="20" w:before="20"/>
              <w:rPr>
                <w:rFonts w:ascii="Arial" w:hAnsi="Arial" w:cs="Arial"/>
                <w:sz w:val="15"/>
                <w:szCs w:val="15"/>
              </w:rPr>
            </w:pPr>
            <w:r>
              <w:rPr>
                <w:rFonts w:ascii="Arial" w:hAnsi="Arial" w:cs="Arial"/>
                <w:sz w:val="15"/>
                <w:szCs w:val="15"/>
              </w:rPr>
              <w:t xml:space="preserve">FRRN.29.03</w:t>
            </w:r>
          </w:p>
        </w:tc>
        <w:tc>
          <w:tcPr>
            <w:tcW w:w="3155" w:type="dxa"/>
          </w:tcPr>
          <w:p>
            <w:pPr>
              <w:keepNext/>
              <w:spacing w:after="20" w:before="20"/>
              <w:rPr>
                <w:rFonts w:ascii="Arial" w:hAnsi="Arial" w:cs="Arial"/>
                <w:sz w:val="15"/>
                <w:szCs w:val="15"/>
              </w:rPr>
            </w:pPr>
            <w:r>
              <w:rPr>
                <w:rFonts w:ascii="Arial" w:hAnsi="Arial" w:cs="Arial"/>
                <w:sz w:val="15"/>
                <w:szCs w:val="15"/>
              </w:rPr>
              <w:t xml:space="preserve">MFT exchange with insurers</w:t>
            </w:r>
          </w:p>
        </w:tc>
        <w:tc>
          <w:tcPr>
            <w:tcW w:w="3640" w:type="dxa"/>
          </w:tcPr>
          <w:p>
            <w:pPr>
              <w:keepNext/>
              <w:spacing w:after="20" w:before="20"/>
              <w:rPr>
                <w:rFonts w:ascii="Arial" w:hAnsi="Arial" w:cs="Arial"/>
                <w:sz w:val="15"/>
                <w:szCs w:val="15"/>
              </w:rPr>
            </w:pPr>
            <w:r>
              <w:rPr>
                <w:rFonts w:ascii="Arial" w:hAnsi="Arial" w:cs="Arial"/>
                <w:sz w:val="15"/>
                <w:szCs w:val="15"/>
              </w:rPr>
              <w:t xml:space="preserve">MFT with the insurers</w:t>
            </w:r>
          </w:p>
        </w:tc>
        <w:tc>
          <w:tcPr>
            <w:tcW w:w="1698" w:type="dxa"/>
          </w:tcPr>
          <w:p>
            <w:pPr>
              <w:keepNext/>
              <w:spacing w:after="20" w:before="20"/>
              <w:rPr>
                <w:rFonts w:ascii="Arial" w:hAnsi="Arial" w:cs="Arial"/>
                <w:sz w:val="15"/>
                <w:szCs w:val="15"/>
              </w:rPr>
            </w:pPr>
            <w:r>
              <w:rPr>
                <w:rFonts w:ascii="Arial" w:hAnsi="Arial" w:cs="Arial"/>
                <w:sz w:val="15"/>
                <w:szCs w:val="15"/>
              </w:rPr>
              <w:t xml:space="preserve">Integration scope</w:t>
            </w:r>
          </w:p>
        </w:tc>
      </w:tr>
      <w:tr>
        <w:trPr>
          <w:cantSplit/>
        </w:trPr>
        <w:tc>
          <w:tcPr>
            <w:tcW w:w="1092" w:type="dxa"/>
          </w:tcPr>
          <w:p>
            <w:pPr>
              <w:spacing w:after="20" w:before="20"/>
              <w:rPr>
                <w:rFonts w:ascii="Arial" w:hAnsi="Arial" w:cs="Arial"/>
                <w:sz w:val="15"/>
                <w:szCs w:val="15"/>
              </w:rPr>
            </w:pPr>
            <w:r>
              <w:rPr>
                <w:rFonts w:ascii="Arial" w:hAnsi="Arial" w:cs="Arial"/>
                <w:sz w:val="15"/>
                <w:szCs w:val="15"/>
              </w:rPr>
              <w:t xml:space="preserve">CR-RN-021</w:t>
            </w:r>
          </w:p>
        </w:tc>
        <w:tc>
          <w:tcPr>
            <w:tcW w:w="1213" w:type="dxa"/>
          </w:tcPr>
          <w:p>
            <w:pPr>
              <w:spacing w:after="20" w:before="20"/>
              <w:rPr>
                <w:rFonts w:ascii="Arial" w:hAnsi="Arial" w:cs="Arial"/>
                <w:sz w:val="15"/>
                <w:szCs w:val="15"/>
              </w:rPr>
            </w:pPr>
            <w:r>
              <w:rPr>
                <w:rFonts w:ascii="Arial" w:hAnsi="Arial" w:cs="Arial"/>
                <w:sz w:val="15"/>
                <w:szCs w:val="15"/>
              </w:rPr>
              <w:t xml:space="preserve">FRRN.27.01</w:t>
            </w:r>
          </w:p>
        </w:tc>
        <w:tc>
          <w:tcPr>
            <w:tcW w:w="3155" w:type="dxa"/>
          </w:tcPr>
          <w:p>
            <w:pPr>
              <w:spacing w:after="20" w:before="20"/>
              <w:rPr>
                <w:rFonts w:ascii="Arial" w:hAnsi="Arial" w:cs="Arial"/>
                <w:sz w:val="15"/>
                <w:szCs w:val="15"/>
              </w:rPr>
            </w:pPr>
            <w:r>
              <w:rPr>
                <w:rFonts w:ascii="Arial" w:hAnsi="Arial" w:cs="Arial"/>
                <w:sz w:val="15"/>
                <w:szCs w:val="15"/>
              </w:rPr>
              <w:t xml:space="preserve">Scheduled CLPC billing (CBG Home, FFY Motor) and the e-mail of Annex S</w:t>
            </w:r>
          </w:p>
        </w:tc>
        <w:tc>
          <w:tcPr>
            <w:tcW w:w="3640" w:type="dxa"/>
          </w:tcPr>
          <w:p>
            <w:pPr>
              <w:spacing w:after="20" w:before="20"/>
              <w:rPr>
                <w:rFonts w:ascii="Arial" w:hAnsi="Arial" w:cs="Arial"/>
                <w:sz w:val="15"/>
                <w:szCs w:val="15"/>
              </w:rPr>
            </w:pPr>
            <w:r>
              <w:rPr>
                <w:rFonts w:ascii="Arial" w:hAnsi="Arial" w:cs="Arial"/>
                <w:sz w:val="15"/>
                <w:szCs w:val="15"/>
              </w:rPr>
              <w:t xml:space="preserve">CLPC billing files to BDO CBG Loan Services (LMS)</w:t>
            </w:r>
          </w:p>
        </w:tc>
        <w:tc>
          <w:tcPr>
            <w:tcW w:w="1698" w:type="dxa"/>
          </w:tcPr>
          <w:p>
            <w:pPr>
              <w:spacing w:after="20" w:before="20"/>
              <w:rPr>
                <w:rFonts w:ascii="Arial" w:hAnsi="Arial" w:cs="Arial"/>
                <w:sz w:val="15"/>
                <w:szCs w:val="15"/>
              </w:rPr>
            </w:pPr>
            <w:r>
              <w:rPr>
                <w:rFonts w:ascii="Arial" w:hAnsi="Arial" w:cs="Arial"/>
                <w:sz w:val="15"/>
                <w:szCs w:val="15"/>
              </w:rPr>
              <w:t xml:space="preserve">Integration scope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AP.2 Best-practice recommendations (not in the BRD, this FRS or the platform)</w:t>
      </w:r>
    </w:p>
    <w:p>
      <w:pPr>
        <w:rPr>
          <w:rFonts w:ascii="Arial" w:hAnsi="Arial" w:cs="Arial"/>
        </w:rPr>
      </w:pPr>
      <w:r>
        <w:rPr>
          <w:rFonts w:ascii="Arial" w:hAnsi="Arial" w:cs="Arial"/>
          <w:color w:val="1565C0"/>
        </w:rPr>
        <w:t xml:space="preserve">Insurance-broking practices for renewals that neither the BRD, this FRS nor the iNXT BrokerVerse platform covers. They are recommendations for BDOI's consideration, with an indicative effort; they are not commitments and are not in the change request totals.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20"/>
        <w:gridCol w:w="3676"/>
        <w:gridCol w:w="4135"/>
        <w:gridCol w:w="1033"/>
        <w:gridCol w:w="1033"/>
      </w:tblGrid>
      <w:tr>
        <w:trPr>
          <w:cantSplit/>
          <w:tblHeader/>
        </w:trPr>
        <w:tc>
          <w:tcPr>
            <w:tcW w:w="9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ID</w:t>
            </w:r>
          </w:p>
        </w:tc>
        <w:tc>
          <w:tcPr>
            <w:tcW w:w="36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Practice</w:t>
            </w:r>
          </w:p>
        </w:tc>
        <w:tc>
          <w:tcPr>
            <w:tcW w:w="413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Why it matters for a broker</w:t>
            </w:r>
          </w:p>
        </w:tc>
        <w:tc>
          <w:tcPr>
            <w:tcW w:w="103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Suggested priority</w:t>
            </w:r>
          </w:p>
        </w:tc>
        <w:tc>
          <w:tcPr>
            <w:tcW w:w="103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Indicative man-days</w:t>
            </w:r>
          </w:p>
        </w:tc>
      </w:tr>
      <w:tr>
        <w:trPr>
          <w:cantSplit/>
        </w:trPr>
        <w:tc>
          <w:tcPr>
            <w:tcW w:w="920" w:type="dxa"/>
          </w:tcPr>
          <w:p>
            <w:pPr>
              <w:spacing w:after="20" w:before="20"/>
              <w:rPr>
                <w:rFonts w:ascii="Arial" w:hAnsi="Arial" w:cs="Arial"/>
                <w:sz w:val="15"/>
                <w:szCs w:val="15"/>
              </w:rPr>
            </w:pPr>
            <w:r>
              <w:rPr>
                <w:rFonts w:ascii="Arial" w:hAnsi="Arial" w:cs="Arial"/>
                <w:color w:val="1565C0"/>
                <w:sz w:val="15"/>
                <w:szCs w:val="15"/>
              </w:rPr>
              <w:t xml:space="preserve">BP-RN-01</w:t>
            </w:r>
          </w:p>
        </w:tc>
        <w:tc>
          <w:tcPr>
            <w:tcW w:w="3676" w:type="dxa"/>
          </w:tcPr>
          <w:p>
            <w:pPr>
              <w:spacing w:after="20" w:before="20"/>
              <w:rPr>
                <w:rFonts w:ascii="Arial" w:hAnsi="Arial" w:cs="Arial"/>
                <w:sz w:val="15"/>
                <w:szCs w:val="15"/>
              </w:rPr>
            </w:pPr>
            <w:r>
              <w:rPr>
                <w:rFonts w:ascii="Arial" w:hAnsi="Arial" w:cs="Arial"/>
                <w:color w:val="1565C0"/>
                <w:sz w:val="15"/>
                <w:szCs w:val="15"/>
              </w:rPr>
              <w:t xml:space="preserve">Suitability review at renewal: the officer confirms the client's needs and covers are still adequate and records the advice given</w:t>
            </w:r>
          </w:p>
        </w:tc>
        <w:tc>
          <w:tcPr>
            <w:tcW w:w="4135" w:type="dxa"/>
          </w:tcPr>
          <w:p>
            <w:pPr>
              <w:spacing w:after="20" w:before="20"/>
              <w:rPr>
                <w:rFonts w:ascii="Arial" w:hAnsi="Arial" w:cs="Arial"/>
                <w:sz w:val="15"/>
                <w:szCs w:val="15"/>
              </w:rPr>
            </w:pPr>
            <w:r>
              <w:rPr>
                <w:rFonts w:ascii="Arial" w:hAnsi="Arial" w:cs="Arial"/>
                <w:color w:val="1565C0"/>
                <w:sz w:val="15"/>
                <w:szCs w:val="15"/>
              </w:rPr>
              <w:t xml:space="preserve">Fair treatment of clients and market-conduct expectations of the Insurance Commission for intermediaries; protects the broker against claims of poor advice</w:t>
            </w:r>
          </w:p>
        </w:tc>
        <w:tc>
          <w:tcPr>
            <w:tcW w:w="1033" w:type="dxa"/>
          </w:tcPr>
          <w:p>
            <w:pPr>
              <w:spacing w:after="20" w:before="20"/>
              <w:rPr>
                <w:rFonts w:ascii="Arial" w:hAnsi="Arial" w:cs="Arial"/>
                <w:sz w:val="15"/>
                <w:szCs w:val="15"/>
              </w:rPr>
            </w:pPr>
            <w:r>
              <w:rPr>
                <w:rFonts w:ascii="Arial" w:hAnsi="Arial" w:cs="Arial"/>
                <w:color w:val="1565C0"/>
                <w:sz w:val="15"/>
                <w:szCs w:val="15"/>
              </w:rPr>
              <w:t xml:space="preserve">High</w:t>
            </w:r>
          </w:p>
        </w:tc>
        <w:tc>
          <w:tcPr>
            <w:tcW w:w="1033" w:type="dxa"/>
          </w:tcPr>
          <w:p>
            <w:pPr>
              <w:spacing w:after="20" w:before="20"/>
              <w:rPr>
                <w:rFonts w:ascii="Arial" w:hAnsi="Arial" w:cs="Arial"/>
                <w:sz w:val="15"/>
                <w:szCs w:val="15"/>
              </w:rPr>
            </w:pPr>
            <w:r>
              <w:rPr>
                <w:rFonts w:ascii="Arial" w:hAnsi="Arial" w:cs="Arial"/>
                <w:color w:val="1565C0"/>
                <w:sz w:val="15"/>
                <w:szCs w:val="15"/>
              </w:rPr>
              <w:t xml:space="preserve">6.0</w:t>
            </w:r>
          </w:p>
        </w:tc>
      </w:tr>
      <w:tr>
        <w:trPr>
          <w:cantSplit/>
        </w:trPr>
        <w:tc>
          <w:tcPr>
            <w:tcW w:w="920" w:type="dxa"/>
          </w:tcPr>
          <w:p>
            <w:pPr>
              <w:spacing w:after="20" w:before="20"/>
              <w:rPr>
                <w:rFonts w:ascii="Arial" w:hAnsi="Arial" w:cs="Arial"/>
                <w:sz w:val="15"/>
                <w:szCs w:val="15"/>
              </w:rPr>
            </w:pPr>
            <w:r>
              <w:rPr>
                <w:rFonts w:ascii="Arial" w:hAnsi="Arial" w:cs="Arial"/>
                <w:color w:val="1565C0"/>
                <w:sz w:val="15"/>
                <w:szCs w:val="15"/>
              </w:rPr>
              <w:t xml:space="preserve">BP-RN-02</w:t>
            </w:r>
          </w:p>
        </w:tc>
        <w:tc>
          <w:tcPr>
            <w:tcW w:w="3676" w:type="dxa"/>
          </w:tcPr>
          <w:p>
            <w:pPr>
              <w:spacing w:after="20" w:before="20"/>
              <w:rPr>
                <w:rFonts w:ascii="Arial" w:hAnsi="Arial" w:cs="Arial"/>
                <w:sz w:val="15"/>
                <w:szCs w:val="15"/>
              </w:rPr>
            </w:pPr>
            <w:r>
              <w:rPr>
                <w:rFonts w:ascii="Arial" w:hAnsi="Arial" w:cs="Arial"/>
                <w:color w:val="1565C0"/>
                <w:sz w:val="15"/>
                <w:szCs w:val="15"/>
              </w:rPr>
              <w:t xml:space="preserve">Remarketing check: renewals above a premium threshold or with a large premium increase are quoted with at least one other insurer before the renewal is accepted</w:t>
            </w:r>
          </w:p>
        </w:tc>
        <w:tc>
          <w:tcPr>
            <w:tcW w:w="4135" w:type="dxa"/>
          </w:tcPr>
          <w:p>
            <w:pPr>
              <w:spacing w:after="20" w:before="20"/>
              <w:rPr>
                <w:rFonts w:ascii="Arial" w:hAnsi="Arial" w:cs="Arial"/>
                <w:sz w:val="15"/>
                <w:szCs w:val="15"/>
              </w:rPr>
            </w:pPr>
            <w:r>
              <w:rPr>
                <w:rFonts w:ascii="Arial" w:hAnsi="Arial" w:cs="Arial"/>
                <w:color w:val="1565C0"/>
                <w:sz w:val="15"/>
                <w:szCs w:val="15"/>
              </w:rPr>
              <w:t xml:space="preserve">The broker acts for the client (Insurance Code); shows best terms were sought, especially on hardening rates</w:t>
            </w:r>
          </w:p>
        </w:tc>
        <w:tc>
          <w:tcPr>
            <w:tcW w:w="1033" w:type="dxa"/>
          </w:tcPr>
          <w:p>
            <w:pPr>
              <w:spacing w:after="20" w:before="20"/>
              <w:rPr>
                <w:rFonts w:ascii="Arial" w:hAnsi="Arial" w:cs="Arial"/>
                <w:sz w:val="15"/>
                <w:szCs w:val="15"/>
              </w:rPr>
            </w:pPr>
            <w:r>
              <w:rPr>
                <w:rFonts w:ascii="Arial" w:hAnsi="Arial" w:cs="Arial"/>
                <w:color w:val="1565C0"/>
                <w:sz w:val="15"/>
                <w:szCs w:val="15"/>
              </w:rPr>
              <w:t xml:space="preserve">Medium</w:t>
            </w:r>
          </w:p>
        </w:tc>
        <w:tc>
          <w:tcPr>
            <w:tcW w:w="1033" w:type="dxa"/>
          </w:tcPr>
          <w:p>
            <w:pPr>
              <w:spacing w:after="20" w:before="20"/>
              <w:rPr>
                <w:rFonts w:ascii="Arial" w:hAnsi="Arial" w:cs="Arial"/>
                <w:sz w:val="15"/>
                <w:szCs w:val="15"/>
              </w:rPr>
            </w:pPr>
            <w:r>
              <w:rPr>
                <w:rFonts w:ascii="Arial" w:hAnsi="Arial" w:cs="Arial"/>
                <w:color w:val="1565C0"/>
                <w:sz w:val="15"/>
                <w:szCs w:val="15"/>
              </w:rPr>
              <w:t xml:space="preserve">5.0</w:t>
            </w:r>
          </w:p>
        </w:tc>
      </w:tr>
      <w:tr>
        <w:trPr>
          <w:cantSplit/>
        </w:trPr>
        <w:tc>
          <w:tcPr>
            <w:tcW w:w="920" w:type="dxa"/>
          </w:tcPr>
          <w:p>
            <w:pPr>
              <w:keepNext/>
              <w:spacing w:after="20" w:before="20"/>
              <w:rPr>
                <w:rFonts w:ascii="Arial" w:hAnsi="Arial" w:cs="Arial"/>
                <w:sz w:val="15"/>
                <w:szCs w:val="15"/>
              </w:rPr>
            </w:pPr>
            <w:r>
              <w:rPr>
                <w:rFonts w:ascii="Arial" w:hAnsi="Arial" w:cs="Arial"/>
                <w:color w:val="1565C0"/>
                <w:sz w:val="15"/>
                <w:szCs w:val="15"/>
              </w:rPr>
              <w:t xml:space="preserve">BP-RN-03</w:t>
            </w:r>
          </w:p>
        </w:tc>
        <w:tc>
          <w:tcPr>
            <w:tcW w:w="3676" w:type="dxa"/>
          </w:tcPr>
          <w:p>
            <w:pPr>
              <w:keepNext/>
              <w:spacing w:after="20" w:before="20"/>
              <w:rPr>
                <w:rFonts w:ascii="Arial" w:hAnsi="Arial" w:cs="Arial"/>
                <w:sz w:val="15"/>
                <w:szCs w:val="15"/>
              </w:rPr>
            </w:pPr>
            <w:r>
              <w:rPr>
                <w:rFonts w:ascii="Arial" w:hAnsi="Arial" w:cs="Arial"/>
                <w:color w:val="1565C0"/>
                <w:sz w:val="15"/>
                <w:szCs w:val="15"/>
              </w:rPr>
              <w:t xml:space="preserve">Sum-insured adequacy prompt: property and motor renewals flag values not reviewed for two years or below an indexed value</w:t>
            </w:r>
          </w:p>
        </w:tc>
        <w:tc>
          <w:tcPr>
            <w:tcW w:w="4135" w:type="dxa"/>
          </w:tcPr>
          <w:p>
            <w:pPr>
              <w:keepNext/>
              <w:spacing w:after="20" w:before="20"/>
              <w:rPr>
                <w:rFonts w:ascii="Arial" w:hAnsi="Arial" w:cs="Arial"/>
                <w:sz w:val="15"/>
                <w:szCs w:val="15"/>
              </w:rPr>
            </w:pPr>
            <w:r>
              <w:rPr>
                <w:rFonts w:ascii="Arial" w:hAnsi="Arial" w:cs="Arial"/>
                <w:color w:val="1565C0"/>
                <w:sz w:val="15"/>
                <w:szCs w:val="15"/>
              </w:rPr>
              <w:t xml:space="preserve">Avoids underinsurance and average at claim time, a common cause of client disputes</w:t>
            </w:r>
          </w:p>
        </w:tc>
        <w:tc>
          <w:tcPr>
            <w:tcW w:w="1033" w:type="dxa"/>
          </w:tcPr>
          <w:p>
            <w:pPr>
              <w:keepNext/>
              <w:spacing w:after="20" w:before="20"/>
              <w:rPr>
                <w:rFonts w:ascii="Arial" w:hAnsi="Arial" w:cs="Arial"/>
                <w:sz w:val="15"/>
                <w:szCs w:val="15"/>
              </w:rPr>
            </w:pPr>
            <w:r>
              <w:rPr>
                <w:rFonts w:ascii="Arial" w:hAnsi="Arial" w:cs="Arial"/>
                <w:color w:val="1565C0"/>
                <w:sz w:val="15"/>
                <w:szCs w:val="15"/>
              </w:rPr>
              <w:t xml:space="preserve">Medium</w:t>
            </w:r>
          </w:p>
        </w:tc>
        <w:tc>
          <w:tcPr>
            <w:tcW w:w="1033" w:type="dxa"/>
          </w:tcPr>
          <w:p>
            <w:pPr>
              <w:keepNext/>
              <w:spacing w:after="20" w:before="20"/>
              <w:rPr>
                <w:rFonts w:ascii="Arial" w:hAnsi="Arial" w:cs="Arial"/>
                <w:sz w:val="15"/>
                <w:szCs w:val="15"/>
              </w:rPr>
            </w:pPr>
            <w:r>
              <w:rPr>
                <w:rFonts w:ascii="Arial" w:hAnsi="Arial" w:cs="Arial"/>
                <w:color w:val="1565C0"/>
                <w:sz w:val="15"/>
                <w:szCs w:val="15"/>
              </w:rPr>
              <w:t xml:space="preserve">4.0</w:t>
            </w:r>
          </w:p>
        </w:tc>
      </w:tr>
      <w:tr>
        <w:trPr>
          <w:cantSplit/>
        </w:trPr>
        <w:tc>
          <w:tcPr>
            <w:tcW w:w="920" w:type="dxa"/>
          </w:tcPr>
          <w:p>
            <w:pPr>
              <w:keepNext/>
              <w:spacing w:after="20" w:before="20"/>
              <w:rPr>
                <w:rFonts w:ascii="Arial" w:hAnsi="Arial" w:cs="Arial"/>
                <w:sz w:val="15"/>
                <w:szCs w:val="15"/>
              </w:rPr>
            </w:pPr>
            <w:r>
              <w:rPr>
                <w:rFonts w:ascii="Arial" w:hAnsi="Arial" w:cs="Arial"/>
                <w:color w:val="1565C0"/>
                <w:sz w:val="15"/>
                <w:szCs w:val="15"/>
              </w:rPr>
              <w:t xml:space="preserve">BP-RN-04</w:t>
            </w:r>
          </w:p>
        </w:tc>
        <w:tc>
          <w:tcPr>
            <w:tcW w:w="3676" w:type="dxa"/>
          </w:tcPr>
          <w:p>
            <w:pPr>
              <w:keepNext/>
              <w:spacing w:after="20" w:before="20"/>
              <w:rPr>
                <w:rFonts w:ascii="Arial" w:hAnsi="Arial" w:cs="Arial"/>
                <w:sz w:val="15"/>
                <w:szCs w:val="15"/>
              </w:rPr>
            </w:pPr>
            <w:r>
              <w:rPr>
                <w:rFonts w:ascii="Arial" w:hAnsi="Arial" w:cs="Arial"/>
                <w:color w:val="1565C0"/>
                <w:sz w:val="15"/>
                <w:szCs w:val="15"/>
              </w:rPr>
              <w:t xml:space="preserve">Key-account renewal plan: accounts above a premium threshold get a stewardship review 120 days before expiry with claims, service and market summary</w:t>
            </w:r>
          </w:p>
        </w:tc>
        <w:tc>
          <w:tcPr>
            <w:tcW w:w="4135" w:type="dxa"/>
          </w:tcPr>
          <w:p>
            <w:pPr>
              <w:keepNext/>
              <w:spacing w:after="20" w:before="20"/>
              <w:rPr>
                <w:rFonts w:ascii="Arial" w:hAnsi="Arial" w:cs="Arial"/>
                <w:sz w:val="15"/>
                <w:szCs w:val="15"/>
              </w:rPr>
            </w:pPr>
            <w:r>
              <w:rPr>
                <w:rFonts w:ascii="Arial" w:hAnsi="Arial" w:cs="Arial"/>
                <w:color w:val="1565C0"/>
                <w:sz w:val="15"/>
                <w:szCs w:val="15"/>
              </w:rPr>
              <w:t xml:space="preserve">Retention of the largest corporate accounts; market practice of corporate brokers</w:t>
            </w:r>
          </w:p>
        </w:tc>
        <w:tc>
          <w:tcPr>
            <w:tcW w:w="1033" w:type="dxa"/>
          </w:tcPr>
          <w:p>
            <w:pPr>
              <w:keepNext/>
              <w:spacing w:after="20" w:before="20"/>
              <w:rPr>
                <w:rFonts w:ascii="Arial" w:hAnsi="Arial" w:cs="Arial"/>
                <w:sz w:val="15"/>
                <w:szCs w:val="15"/>
              </w:rPr>
            </w:pPr>
            <w:r>
              <w:rPr>
                <w:rFonts w:ascii="Arial" w:hAnsi="Arial" w:cs="Arial"/>
                <w:color w:val="1565C0"/>
                <w:sz w:val="15"/>
                <w:szCs w:val="15"/>
              </w:rPr>
              <w:t xml:space="preserve">Low</w:t>
            </w:r>
          </w:p>
        </w:tc>
        <w:tc>
          <w:tcPr>
            <w:tcW w:w="1033" w:type="dxa"/>
          </w:tcPr>
          <w:p>
            <w:pPr>
              <w:keepNext/>
              <w:spacing w:after="20" w:before="20"/>
              <w:rPr>
                <w:rFonts w:ascii="Arial" w:hAnsi="Arial" w:cs="Arial"/>
                <w:sz w:val="15"/>
                <w:szCs w:val="15"/>
              </w:rPr>
            </w:pPr>
            <w:r>
              <w:rPr>
                <w:rFonts w:ascii="Arial" w:hAnsi="Arial" w:cs="Arial"/>
                <w:color w:val="1565C0"/>
                <w:sz w:val="15"/>
                <w:szCs w:val="15"/>
              </w:rPr>
              <w:t xml:space="preserve">5.0</w:t>
            </w:r>
          </w:p>
        </w:tc>
      </w:tr>
      <w:tr>
        <w:trPr>
          <w:cantSplit/>
        </w:trPr>
        <w:tc>
          <w:tcPr>
            <w:tcW w:w="920" w:type="dxa"/>
          </w:tcPr>
          <w:p>
            <w:pPr>
              <w:spacing w:after="20" w:before="20"/>
              <w:rPr>
                <w:rFonts w:ascii="Arial" w:hAnsi="Arial" w:cs="Arial"/>
                <w:sz w:val="15"/>
                <w:szCs w:val="15"/>
              </w:rPr>
            </w:pPr>
            <w:r>
              <w:rPr>
                <w:rFonts w:ascii="Arial" w:hAnsi="Arial" w:cs="Arial"/>
                <w:color w:val="1565C0"/>
                <w:sz w:val="15"/>
                <w:szCs w:val="15"/>
              </w:rPr>
              <w:t xml:space="preserve">BP-RN-05</w:t>
            </w:r>
          </w:p>
        </w:tc>
        <w:tc>
          <w:tcPr>
            <w:tcW w:w="3676" w:type="dxa"/>
          </w:tcPr>
          <w:p>
            <w:pPr>
              <w:spacing w:after="20" w:before="20"/>
              <w:rPr>
                <w:rFonts w:ascii="Arial" w:hAnsi="Arial" w:cs="Arial"/>
                <w:sz w:val="15"/>
                <w:szCs w:val="15"/>
              </w:rPr>
            </w:pPr>
            <w:r>
              <w:rPr>
                <w:rFonts w:ascii="Arial" w:hAnsi="Arial" w:cs="Arial"/>
                <w:color w:val="1565C0"/>
                <w:sz w:val="15"/>
                <w:szCs w:val="15"/>
              </w:rPr>
              <w:t xml:space="preserve">Remuneration disclosure on request: the Renewal Advice states that the commission or fee earned on the policy is disclosed on request</w:t>
            </w:r>
          </w:p>
        </w:tc>
        <w:tc>
          <w:tcPr>
            <w:tcW w:w="4135" w:type="dxa"/>
          </w:tcPr>
          <w:p>
            <w:pPr>
              <w:spacing w:after="20" w:before="20"/>
              <w:rPr>
                <w:rFonts w:ascii="Arial" w:hAnsi="Arial" w:cs="Arial"/>
                <w:sz w:val="15"/>
                <w:szCs w:val="15"/>
              </w:rPr>
            </w:pPr>
            <w:r>
              <w:rPr>
                <w:rFonts w:ascii="Arial" w:hAnsi="Arial" w:cs="Arial"/>
                <w:color w:val="1565C0"/>
                <w:sz w:val="15"/>
                <w:szCs w:val="15"/>
              </w:rPr>
              <w:t xml:space="preserve">Transparency expected of intermediaries by the Insurance Commission and good conduct practice</w:t>
            </w:r>
          </w:p>
        </w:tc>
        <w:tc>
          <w:tcPr>
            <w:tcW w:w="1033" w:type="dxa"/>
          </w:tcPr>
          <w:p>
            <w:pPr>
              <w:spacing w:after="20" w:before="20"/>
              <w:rPr>
                <w:rFonts w:ascii="Arial" w:hAnsi="Arial" w:cs="Arial"/>
                <w:sz w:val="15"/>
                <w:szCs w:val="15"/>
              </w:rPr>
            </w:pPr>
            <w:r>
              <w:rPr>
                <w:rFonts w:ascii="Arial" w:hAnsi="Arial" w:cs="Arial"/>
                <w:color w:val="1565C0"/>
                <w:sz w:val="15"/>
                <w:szCs w:val="15"/>
              </w:rPr>
              <w:t xml:space="preserve">Low</w:t>
            </w:r>
          </w:p>
        </w:tc>
        <w:tc>
          <w:tcPr>
            <w:tcW w:w="1033" w:type="dxa"/>
          </w:tcPr>
          <w:p>
            <w:pPr>
              <w:spacing w:after="20" w:before="20"/>
              <w:rPr>
                <w:rFonts w:ascii="Arial" w:hAnsi="Arial" w:cs="Arial"/>
                <w:sz w:val="15"/>
                <w:szCs w:val="15"/>
              </w:rPr>
            </w:pPr>
            <w:r>
              <w:rPr>
                <w:rFonts w:ascii="Arial" w:hAnsi="Arial" w:cs="Arial"/>
                <w:color w:val="1565C0"/>
                <w:sz w:val="15"/>
                <w:szCs w:val="15"/>
              </w:rPr>
              <w:t xml:space="preserve">2.0</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AQ – Business Unit Review Checklist</w:t>
      </w:r>
    </w:p>
    <w:p>
      <w:pPr>
        <w:keepNext/>
        <w:rPr>
          <w:rFonts w:ascii="Arial" w:hAnsi="Arial" w:cs="Arial"/>
        </w:rPr>
      </w:pPr>
      <w:r>
        <w:rPr>
          <w:rFonts w:ascii="Arial" w:hAnsi="Arial" w:cs="Arial"/>
        </w:rPr>
        <w:t xml:space="preserve">The points the Business Unit confirms before signing this FRS. Each points to the part of the document to read and the role that confirms it.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720"/>
        <w:gridCol w:w="1694"/>
        <w:gridCol w:w="2542"/>
        <w:gridCol w:w="3072"/>
        <w:gridCol w:w="1906"/>
        <w:gridCol w:w="86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69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Point</w:t>
            </w:r>
          </w:p>
        </w:tc>
        <w:tc>
          <w:tcPr>
            <w:tcW w:w="254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Where</w:t>
            </w:r>
          </w:p>
        </w:tc>
        <w:tc>
          <w:tcPr>
            <w:tcW w:w="30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to confirm</w:t>
            </w:r>
          </w:p>
        </w:tc>
        <w:tc>
          <w:tcPr>
            <w:tcW w:w="190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Done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w:t>
            </w:r>
          </w:p>
        </w:tc>
        <w:tc>
          <w:tcPr>
            <w:tcW w:w="1694" w:type="dxa"/>
          </w:tcPr>
          <w:p>
            <w:pPr>
              <w:spacing w:after="20" w:before="20"/>
              <w:rPr>
                <w:rFonts w:ascii="Arial" w:hAnsi="Arial" w:cs="Arial"/>
                <w:sz w:val="16"/>
                <w:szCs w:val="16"/>
              </w:rPr>
            </w:pPr>
            <w:r>
              <w:rPr>
                <w:rFonts w:ascii="Arial" w:hAnsi="Arial" w:cs="Arial"/>
                <w:sz w:val="16"/>
                <w:szCs w:val="16"/>
              </w:rPr>
              <w:t xml:space="preserve">Scope</w:t>
            </w:r>
          </w:p>
        </w:tc>
        <w:tc>
          <w:tcPr>
            <w:tcW w:w="2542" w:type="dxa"/>
          </w:tcPr>
          <w:p>
            <w:pPr>
              <w:spacing w:after="20" w:before="20"/>
              <w:rPr>
                <w:rFonts w:ascii="Arial" w:hAnsi="Arial" w:cs="Arial"/>
                <w:sz w:val="16"/>
                <w:szCs w:val="16"/>
              </w:rPr>
            </w:pPr>
            <w:r>
              <w:rPr>
                <w:rFonts w:ascii="Arial" w:hAnsi="Arial" w:cs="Arial"/>
                <w:sz w:val="16"/>
                <w:szCs w:val="16"/>
              </w:rPr>
              <w:t xml:space="preserve">Summary for the Business Unit Review</w:t>
            </w:r>
          </w:p>
        </w:tc>
        <w:tc>
          <w:tcPr>
            <w:tcW w:w="3072" w:type="dxa"/>
          </w:tcPr>
          <w:p>
            <w:pPr>
              <w:spacing w:after="20" w:before="20"/>
              <w:rPr>
                <w:rFonts w:ascii="Arial" w:hAnsi="Arial" w:cs="Arial"/>
                <w:sz w:val="16"/>
                <w:szCs w:val="16"/>
              </w:rPr>
            </w:pPr>
            <w:r>
              <w:rPr>
                <w:rFonts w:ascii="Arial" w:hAnsi="Arial" w:cs="Arial"/>
                <w:sz w:val="16"/>
                <w:szCs w:val="16"/>
              </w:rPr>
              <w:t xml:space="preserve">In scope, out of scope and the other FRS</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w:t>
            </w:r>
          </w:p>
        </w:tc>
        <w:tc>
          <w:tcPr>
            <w:tcW w:w="1694" w:type="dxa"/>
          </w:tcPr>
          <w:p>
            <w:pPr>
              <w:spacing w:after="20" w:before="20"/>
              <w:rPr>
                <w:rFonts w:ascii="Arial" w:hAnsi="Arial" w:cs="Arial"/>
                <w:sz w:val="16"/>
                <w:szCs w:val="16"/>
              </w:rPr>
            </w:pPr>
            <w:r>
              <w:rPr>
                <w:rFonts w:ascii="Arial" w:hAnsi="Arial" w:cs="Arial"/>
                <w:sz w:val="16"/>
                <w:szCs w:val="16"/>
              </w:rPr>
              <w:t xml:space="preserve">BRD coverage</w:t>
            </w:r>
          </w:p>
        </w:tc>
        <w:tc>
          <w:tcPr>
            <w:tcW w:w="2542" w:type="dxa"/>
          </w:tcPr>
          <w:p>
            <w:pPr>
              <w:spacing w:after="20" w:before="20"/>
              <w:rPr>
                <w:rFonts w:ascii="Arial" w:hAnsi="Arial" w:cs="Arial"/>
                <w:sz w:val="16"/>
                <w:szCs w:val="16"/>
              </w:rPr>
            </w:pPr>
            <w:r>
              <w:rPr>
                <w:rFonts w:ascii="Arial" w:hAnsi="Arial" w:cs="Arial"/>
                <w:sz w:val="16"/>
                <w:szCs w:val="16"/>
              </w:rPr>
              <w:t xml:space="preserve">Business Requirements Mapping; Annex AM</w:t>
            </w:r>
          </w:p>
        </w:tc>
        <w:tc>
          <w:tcPr>
            <w:tcW w:w="3072" w:type="dxa"/>
          </w:tcPr>
          <w:p>
            <w:pPr>
              <w:spacing w:after="20" w:before="20"/>
              <w:rPr>
                <w:rFonts w:ascii="Arial" w:hAnsi="Arial" w:cs="Arial"/>
                <w:sz w:val="16"/>
                <w:szCs w:val="16"/>
              </w:rPr>
            </w:pPr>
            <w:r>
              <w:rPr>
                <w:rFonts w:ascii="Arial" w:hAnsi="Arial" w:cs="Arial"/>
                <w:sz w:val="16"/>
                <w:szCs w:val="16"/>
              </w:rPr>
              <w:t xml:space="preserve">Every BRD ID maps to an FR item</w:t>
            </w:r>
          </w:p>
        </w:tc>
        <w:tc>
          <w:tcPr>
            <w:tcW w:w="1906"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3</w:t>
            </w:r>
          </w:p>
        </w:tc>
        <w:tc>
          <w:tcPr>
            <w:tcW w:w="1694" w:type="dxa"/>
          </w:tcPr>
          <w:p>
            <w:pPr>
              <w:spacing w:after="20" w:before="20"/>
              <w:rPr>
                <w:rFonts w:ascii="Arial" w:hAnsi="Arial" w:cs="Arial"/>
                <w:sz w:val="16"/>
                <w:szCs w:val="16"/>
              </w:rPr>
            </w:pPr>
            <w:r>
              <w:rPr>
                <w:rFonts w:ascii="Arial" w:hAnsi="Arial" w:cs="Arial"/>
                <w:sz w:val="16"/>
                <w:szCs w:val="16"/>
              </w:rPr>
              <w:t xml:space="preserve">Decisions</w:t>
            </w:r>
          </w:p>
        </w:tc>
        <w:tc>
          <w:tcPr>
            <w:tcW w:w="2542" w:type="dxa"/>
          </w:tcPr>
          <w:p>
            <w:pPr>
              <w:spacing w:after="20" w:before="20"/>
              <w:rPr>
                <w:rFonts w:ascii="Arial" w:hAnsi="Arial" w:cs="Arial"/>
                <w:sz w:val="16"/>
                <w:szCs w:val="16"/>
              </w:rPr>
            </w:pPr>
            <w:r>
              <w:rPr>
                <w:rFonts w:ascii="Arial" w:hAnsi="Arial" w:cs="Arial"/>
                <w:sz w:val="16"/>
                <w:szCs w:val="16"/>
              </w:rPr>
              <w:t xml:space="preserve">Annex AO</w:t>
            </w:r>
          </w:p>
        </w:tc>
        <w:tc>
          <w:tcPr>
            <w:tcW w:w="3072" w:type="dxa"/>
          </w:tcPr>
          <w:p>
            <w:pPr>
              <w:spacing w:after="20" w:before="20"/>
              <w:rPr>
                <w:rFonts w:ascii="Arial" w:hAnsi="Arial" w:cs="Arial"/>
                <w:sz w:val="16"/>
                <w:szCs w:val="16"/>
              </w:rPr>
            </w:pPr>
            <w:r>
              <w:rPr>
                <w:rFonts w:ascii="Arial" w:hAnsi="Arial" w:cs="Arial"/>
                <w:sz w:val="16"/>
                <w:szCs w:val="16"/>
              </w:rPr>
              <w:t xml:space="preserve">A decision on each conflict, or sign as proposed</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4</w:t>
            </w:r>
          </w:p>
        </w:tc>
        <w:tc>
          <w:tcPr>
            <w:tcW w:w="1694" w:type="dxa"/>
          </w:tcPr>
          <w:p>
            <w:pPr>
              <w:spacing w:after="20" w:before="20"/>
              <w:rPr>
                <w:rFonts w:ascii="Arial" w:hAnsi="Arial" w:cs="Arial"/>
                <w:sz w:val="16"/>
                <w:szCs w:val="16"/>
              </w:rPr>
            </w:pPr>
            <w:r>
              <w:rPr>
                <w:rFonts w:ascii="Arial" w:hAnsi="Arial" w:cs="Arial"/>
                <w:sz w:val="16"/>
                <w:szCs w:val="16"/>
              </w:rPr>
              <w:t xml:space="preserve">Open questions</w:t>
            </w:r>
          </w:p>
        </w:tc>
        <w:tc>
          <w:tcPr>
            <w:tcW w:w="2542" w:type="dxa"/>
          </w:tcPr>
          <w:p>
            <w:pPr>
              <w:spacing w:after="20" w:before="20"/>
              <w:rPr>
                <w:rFonts w:ascii="Arial" w:hAnsi="Arial" w:cs="Arial"/>
                <w:sz w:val="16"/>
                <w:szCs w:val="16"/>
              </w:rPr>
            </w:pPr>
            <w:r>
              <w:rPr>
                <w:rFonts w:ascii="Arial" w:hAnsi="Arial" w:cs="Arial"/>
                <w:sz w:val="16"/>
                <w:szCs w:val="16"/>
              </w:rPr>
              <w:t xml:space="preserve">Annex AN</w:t>
            </w:r>
          </w:p>
        </w:tc>
        <w:tc>
          <w:tcPr>
            <w:tcW w:w="3072" w:type="dxa"/>
          </w:tcPr>
          <w:p>
            <w:pPr>
              <w:spacing w:after="20" w:before="20"/>
              <w:rPr>
                <w:rFonts w:ascii="Arial" w:hAnsi="Arial" w:cs="Arial"/>
                <w:sz w:val="16"/>
                <w:szCs w:val="16"/>
              </w:rPr>
            </w:pPr>
            <w:r>
              <w:rPr>
                <w:rFonts w:ascii="Arial" w:hAnsi="Arial" w:cs="Arial"/>
                <w:sz w:val="16"/>
                <w:szCs w:val="16"/>
              </w:rPr>
              <w:t xml:space="preserve">An answer or an owner and date for each</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5</w:t>
            </w:r>
          </w:p>
        </w:tc>
        <w:tc>
          <w:tcPr>
            <w:tcW w:w="1694" w:type="dxa"/>
          </w:tcPr>
          <w:p>
            <w:pPr>
              <w:spacing w:after="20" w:before="20"/>
              <w:rPr>
                <w:rFonts w:ascii="Arial" w:hAnsi="Arial" w:cs="Arial"/>
                <w:sz w:val="16"/>
                <w:szCs w:val="16"/>
              </w:rPr>
            </w:pPr>
            <w:r>
              <w:rPr>
                <w:rFonts w:ascii="Arial" w:hAnsi="Arial" w:cs="Arial"/>
                <w:sz w:val="16"/>
                <w:szCs w:val="16"/>
              </w:rPr>
              <w:t xml:space="preserve">RMEL and extraction</w:t>
            </w:r>
          </w:p>
        </w:tc>
        <w:tc>
          <w:tcPr>
            <w:tcW w:w="2542" w:type="dxa"/>
          </w:tcPr>
          <w:p>
            <w:pPr>
              <w:spacing w:after="20" w:before="20"/>
              <w:rPr>
                <w:rFonts w:ascii="Arial" w:hAnsi="Arial" w:cs="Arial"/>
                <w:sz w:val="16"/>
                <w:szCs w:val="16"/>
              </w:rPr>
            </w:pPr>
            <w:r>
              <w:rPr>
                <w:rFonts w:ascii="Arial" w:hAnsi="Arial" w:cs="Arial"/>
                <w:sz w:val="16"/>
                <w:szCs w:val="16"/>
              </w:rPr>
              <w:t xml:space="preserve">FRRN.004; FRRN.045</w:t>
            </w:r>
          </w:p>
        </w:tc>
        <w:tc>
          <w:tcPr>
            <w:tcW w:w="3072" w:type="dxa"/>
          </w:tcPr>
          <w:p>
            <w:pPr>
              <w:spacing w:after="20" w:before="20"/>
              <w:rPr>
                <w:rFonts w:ascii="Arial" w:hAnsi="Arial" w:cs="Arial"/>
                <w:sz w:val="16"/>
                <w:szCs w:val="16"/>
              </w:rPr>
            </w:pPr>
            <w:r>
              <w:rPr>
                <w:rFonts w:ascii="Arial" w:hAnsi="Arial" w:cs="Arial"/>
                <w:sz w:val="16"/>
                <w:szCs w:val="16"/>
              </w:rPr>
              <w:t xml:space="preserve">Generation, lead days, go-live take-over</w:t>
            </w:r>
          </w:p>
        </w:tc>
        <w:tc>
          <w:tcPr>
            <w:tcW w:w="1906" w:type="dxa"/>
          </w:tcPr>
          <w:p>
            <w:pPr>
              <w:spacing w:after="20" w:before="20"/>
              <w:rPr>
                <w:rFonts w:ascii="Arial" w:hAnsi="Arial" w:cs="Arial"/>
                <w:sz w:val="16"/>
                <w:szCs w:val="16"/>
              </w:rPr>
            </w:pPr>
            <w:r>
              <w:rPr>
                <w:rFonts w:ascii="Arial" w:hAnsi="Arial" w:cs="Arial"/>
                <w:sz w:val="16"/>
                <w:szCs w:val="16"/>
              </w:rPr>
              <w:t xml:space="preserve">Marketing and Processing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6</w:t>
            </w:r>
          </w:p>
        </w:tc>
        <w:tc>
          <w:tcPr>
            <w:tcW w:w="1694" w:type="dxa"/>
          </w:tcPr>
          <w:p>
            <w:pPr>
              <w:spacing w:after="20" w:before="20"/>
              <w:rPr>
                <w:rFonts w:ascii="Arial" w:hAnsi="Arial" w:cs="Arial"/>
                <w:sz w:val="16"/>
                <w:szCs w:val="16"/>
              </w:rPr>
            </w:pPr>
            <w:r>
              <w:rPr>
                <w:rFonts w:ascii="Arial" w:hAnsi="Arial" w:cs="Arial"/>
                <w:sz w:val="16"/>
                <w:szCs w:val="16"/>
              </w:rPr>
              <w:t xml:space="preserve">Sanitation and classification</w:t>
            </w:r>
          </w:p>
        </w:tc>
        <w:tc>
          <w:tcPr>
            <w:tcW w:w="2542" w:type="dxa"/>
          </w:tcPr>
          <w:p>
            <w:pPr>
              <w:spacing w:after="20" w:before="20"/>
              <w:rPr>
                <w:rFonts w:ascii="Arial" w:hAnsi="Arial" w:cs="Arial"/>
                <w:sz w:val="16"/>
                <w:szCs w:val="16"/>
              </w:rPr>
            </w:pPr>
            <w:r>
              <w:rPr>
                <w:rFonts w:ascii="Arial" w:hAnsi="Arial" w:cs="Arial"/>
                <w:sz w:val="16"/>
                <w:szCs w:val="16"/>
              </w:rPr>
              <w:t xml:space="preserve">FRRN.006-009; Annex C; Annex AC</w:t>
            </w:r>
          </w:p>
        </w:tc>
        <w:tc>
          <w:tcPr>
            <w:tcW w:w="3072" w:type="dxa"/>
          </w:tcPr>
          <w:p>
            <w:pPr>
              <w:spacing w:after="20" w:before="20"/>
              <w:rPr>
                <w:rFonts w:ascii="Arial" w:hAnsi="Arial" w:cs="Arial"/>
                <w:sz w:val="16"/>
                <w:szCs w:val="16"/>
              </w:rPr>
            </w:pPr>
            <w:r>
              <w:rPr>
                <w:rFonts w:ascii="Arial" w:hAnsi="Arial" w:cs="Arial"/>
                <w:sz w:val="16"/>
                <w:szCs w:val="16"/>
              </w:rPr>
              <w:t xml:space="preserve">Rules per segment, classification, decision matrix</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 CBG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7</w:t>
            </w:r>
          </w:p>
        </w:tc>
        <w:tc>
          <w:tcPr>
            <w:tcW w:w="1694" w:type="dxa"/>
          </w:tcPr>
          <w:p>
            <w:pPr>
              <w:spacing w:after="20" w:before="20"/>
              <w:rPr>
                <w:rFonts w:ascii="Arial" w:hAnsi="Arial" w:cs="Arial"/>
                <w:sz w:val="16"/>
                <w:szCs w:val="16"/>
              </w:rPr>
            </w:pPr>
            <w:r>
              <w:rPr>
                <w:rFonts w:ascii="Arial" w:hAnsi="Arial" w:cs="Arial"/>
                <w:sz w:val="16"/>
                <w:szCs w:val="16"/>
              </w:rPr>
              <w:t xml:space="preserve">Assignment and transfer</w:t>
            </w:r>
          </w:p>
        </w:tc>
        <w:tc>
          <w:tcPr>
            <w:tcW w:w="2542" w:type="dxa"/>
          </w:tcPr>
          <w:p>
            <w:pPr>
              <w:spacing w:after="20" w:before="20"/>
              <w:rPr>
                <w:rFonts w:ascii="Arial" w:hAnsi="Arial" w:cs="Arial"/>
                <w:sz w:val="16"/>
                <w:szCs w:val="16"/>
              </w:rPr>
            </w:pPr>
            <w:r>
              <w:rPr>
                <w:rFonts w:ascii="Arial" w:hAnsi="Arial" w:cs="Arial"/>
                <w:sz w:val="16"/>
                <w:szCs w:val="16"/>
              </w:rPr>
              <w:t xml:space="preserve">FRRN.010-011</w:t>
            </w:r>
          </w:p>
        </w:tc>
        <w:tc>
          <w:tcPr>
            <w:tcW w:w="3072" w:type="dxa"/>
          </w:tcPr>
          <w:p>
            <w:pPr>
              <w:spacing w:after="20" w:before="20"/>
              <w:rPr>
                <w:rFonts w:ascii="Arial" w:hAnsi="Arial" w:cs="Arial"/>
                <w:sz w:val="16"/>
                <w:szCs w:val="16"/>
              </w:rPr>
            </w:pPr>
            <w:r>
              <w:rPr>
                <w:rFonts w:ascii="Arial" w:hAnsi="Arial" w:cs="Arial"/>
                <w:sz w:val="16"/>
                <w:szCs w:val="16"/>
              </w:rPr>
              <w:t xml:space="preserve">Automatic or manual assignment; referral or transfer</w:t>
            </w:r>
          </w:p>
        </w:tc>
        <w:tc>
          <w:tcPr>
            <w:tcW w:w="1906" w:type="dxa"/>
          </w:tcPr>
          <w:p>
            <w:pPr>
              <w:spacing w:after="20" w:before="20"/>
              <w:rPr>
                <w:rFonts w:ascii="Arial" w:hAnsi="Arial" w:cs="Arial"/>
                <w:sz w:val="16"/>
                <w:szCs w:val="16"/>
              </w:rPr>
            </w:pPr>
            <w:r>
              <w:rPr>
                <w:rFonts w:ascii="Arial" w:hAnsi="Arial" w:cs="Arial"/>
                <w:sz w:val="16"/>
                <w:szCs w:val="16"/>
              </w:rPr>
              <w:t xml:space="preserve">Marketing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8</w:t>
            </w:r>
          </w:p>
        </w:tc>
        <w:tc>
          <w:tcPr>
            <w:tcW w:w="1694" w:type="dxa"/>
          </w:tcPr>
          <w:p>
            <w:pPr>
              <w:spacing w:after="20" w:before="20"/>
              <w:rPr>
                <w:rFonts w:ascii="Arial" w:hAnsi="Arial" w:cs="Arial"/>
                <w:sz w:val="16"/>
                <w:szCs w:val="16"/>
              </w:rPr>
            </w:pPr>
            <w:r>
              <w:rPr>
                <w:rFonts w:ascii="Arial" w:hAnsi="Arial" w:cs="Arial"/>
                <w:sz w:val="16"/>
                <w:szCs w:val="16"/>
              </w:rPr>
              <w:t xml:space="preserve">LAMD and RMU</w:t>
            </w:r>
          </w:p>
        </w:tc>
        <w:tc>
          <w:tcPr>
            <w:tcW w:w="2542" w:type="dxa"/>
          </w:tcPr>
          <w:p>
            <w:pPr>
              <w:spacing w:after="20" w:before="20"/>
              <w:rPr>
                <w:rFonts w:ascii="Arial" w:hAnsi="Arial" w:cs="Arial"/>
                <w:sz w:val="16"/>
                <w:szCs w:val="16"/>
              </w:rPr>
            </w:pPr>
            <w:r>
              <w:rPr>
                <w:rFonts w:ascii="Arial" w:hAnsi="Arial" w:cs="Arial"/>
                <w:sz w:val="16"/>
                <w:szCs w:val="16"/>
              </w:rPr>
              <w:t xml:space="preserve">FRRN.012, 041; Annex G</w:t>
            </w:r>
          </w:p>
        </w:tc>
        <w:tc>
          <w:tcPr>
            <w:tcW w:w="3072" w:type="dxa"/>
          </w:tcPr>
          <w:p>
            <w:pPr>
              <w:spacing w:after="20" w:before="20"/>
              <w:rPr>
                <w:rFonts w:ascii="Arial" w:hAnsi="Arial" w:cs="Arial"/>
                <w:sz w:val="16"/>
                <w:szCs w:val="16"/>
              </w:rPr>
            </w:pPr>
            <w:r>
              <w:rPr>
                <w:rFonts w:ascii="Arial" w:hAnsi="Arial" w:cs="Arial"/>
                <w:sz w:val="16"/>
                <w:szCs w:val="16"/>
              </w:rPr>
              <w:t xml:space="preserve">Layouts, matching, effect of paid-off and RMU</w:t>
            </w:r>
          </w:p>
        </w:tc>
        <w:tc>
          <w:tcPr>
            <w:tcW w:w="1906" w:type="dxa"/>
          </w:tcPr>
          <w:p>
            <w:pPr>
              <w:spacing w:after="20" w:before="20"/>
              <w:rPr>
                <w:rFonts w:ascii="Arial" w:hAnsi="Arial" w:cs="Arial"/>
                <w:sz w:val="16"/>
                <w:szCs w:val="16"/>
              </w:rPr>
            </w:pPr>
            <w:r>
              <w:rPr>
                <w:rFonts w:ascii="Arial" w:hAnsi="Arial" w:cs="Arial"/>
                <w:sz w:val="16"/>
                <w:szCs w:val="16"/>
              </w:rPr>
              <w:t xml:space="preserve">LAMD; CBG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9</w:t>
            </w:r>
          </w:p>
        </w:tc>
        <w:tc>
          <w:tcPr>
            <w:tcW w:w="1694" w:type="dxa"/>
          </w:tcPr>
          <w:p>
            <w:pPr>
              <w:spacing w:after="20" w:before="20"/>
              <w:rPr>
                <w:rFonts w:ascii="Arial" w:hAnsi="Arial" w:cs="Arial"/>
                <w:sz w:val="16"/>
                <w:szCs w:val="16"/>
              </w:rPr>
            </w:pPr>
            <w:r>
              <w:rPr>
                <w:rFonts w:ascii="Arial" w:hAnsi="Arial" w:cs="Arial"/>
                <w:sz w:val="16"/>
                <w:szCs w:val="16"/>
              </w:rPr>
              <w:t xml:space="preserve">Insurer dispositions</w:t>
            </w:r>
          </w:p>
        </w:tc>
        <w:tc>
          <w:tcPr>
            <w:tcW w:w="2542" w:type="dxa"/>
          </w:tcPr>
          <w:p>
            <w:pPr>
              <w:spacing w:after="20" w:before="20"/>
              <w:rPr>
                <w:rFonts w:ascii="Arial" w:hAnsi="Arial" w:cs="Arial"/>
                <w:sz w:val="16"/>
                <w:szCs w:val="16"/>
              </w:rPr>
            </w:pPr>
            <w:r>
              <w:rPr>
                <w:rFonts w:ascii="Arial" w:hAnsi="Arial" w:cs="Arial"/>
                <w:sz w:val="16"/>
                <w:szCs w:val="16"/>
              </w:rPr>
              <w:t xml:space="preserve">FRRN.013, 021; Annex H</w:t>
            </w:r>
          </w:p>
        </w:tc>
        <w:tc>
          <w:tcPr>
            <w:tcW w:w="3072" w:type="dxa"/>
          </w:tcPr>
          <w:p>
            <w:pPr>
              <w:spacing w:after="20" w:before="20"/>
              <w:rPr>
                <w:rFonts w:ascii="Arial" w:hAnsi="Arial" w:cs="Arial"/>
                <w:sz w:val="16"/>
                <w:szCs w:val="16"/>
              </w:rPr>
            </w:pPr>
            <w:r>
              <w:rPr>
                <w:rFonts w:ascii="Arial" w:hAnsi="Arial" w:cs="Arial"/>
                <w:sz w:val="16"/>
                <w:szCs w:val="16"/>
              </w:rPr>
              <w:t xml:space="preserve">Layouts, values and their effect</w:t>
            </w:r>
          </w:p>
        </w:tc>
        <w:tc>
          <w:tcPr>
            <w:tcW w:w="1906" w:type="dxa"/>
          </w:tcPr>
          <w:p>
            <w:pPr>
              <w:spacing w:after="20" w:before="20"/>
              <w:rPr>
                <w:rFonts w:ascii="Arial" w:hAnsi="Arial" w:cs="Arial"/>
                <w:sz w:val="16"/>
                <w:szCs w:val="16"/>
              </w:rPr>
            </w:pPr>
            <w:r>
              <w:rPr>
                <w:rFonts w:ascii="Arial" w:hAnsi="Arial" w:cs="Arial"/>
                <w:sz w:val="16"/>
                <w:szCs w:val="16"/>
              </w:rPr>
              <w:t xml:space="preserve">Processing Head</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10</w:t>
            </w:r>
          </w:p>
        </w:tc>
        <w:tc>
          <w:tcPr>
            <w:tcW w:w="1694" w:type="dxa"/>
          </w:tcPr>
          <w:p>
            <w:pPr>
              <w:spacing w:after="20" w:before="20"/>
              <w:rPr>
                <w:rFonts w:ascii="Arial" w:hAnsi="Arial" w:cs="Arial"/>
                <w:sz w:val="16"/>
                <w:szCs w:val="16"/>
              </w:rPr>
            </w:pPr>
            <w:r>
              <w:rPr>
                <w:rFonts w:ascii="Arial" w:hAnsi="Arial" w:cs="Arial"/>
                <w:sz w:val="16"/>
                <w:szCs w:val="16"/>
              </w:rPr>
              <w:t xml:space="preserve">Disposition and posting</w:t>
            </w:r>
          </w:p>
        </w:tc>
        <w:tc>
          <w:tcPr>
            <w:tcW w:w="2542" w:type="dxa"/>
          </w:tcPr>
          <w:p>
            <w:pPr>
              <w:spacing w:after="20" w:before="20"/>
              <w:rPr>
                <w:rFonts w:ascii="Arial" w:hAnsi="Arial" w:cs="Arial"/>
                <w:sz w:val="16"/>
                <w:szCs w:val="16"/>
              </w:rPr>
            </w:pPr>
            <w:r>
              <w:rPr>
                <w:rFonts w:ascii="Arial" w:hAnsi="Arial" w:cs="Arial"/>
                <w:sz w:val="16"/>
                <w:szCs w:val="16"/>
              </w:rPr>
              <w:t xml:space="preserve">FRRN.014-016, 020</w:t>
            </w:r>
          </w:p>
        </w:tc>
        <w:tc>
          <w:tcPr>
            <w:tcW w:w="3072" w:type="dxa"/>
          </w:tcPr>
          <w:p>
            <w:pPr>
              <w:spacing w:after="20" w:before="20"/>
              <w:rPr>
                <w:rFonts w:ascii="Arial" w:hAnsi="Arial" w:cs="Arial"/>
                <w:sz w:val="16"/>
                <w:szCs w:val="16"/>
              </w:rPr>
            </w:pPr>
            <w:r>
              <w:rPr>
                <w:rFonts w:ascii="Arial" w:hAnsi="Arial" w:cs="Arial"/>
                <w:sz w:val="16"/>
                <w:szCs w:val="16"/>
              </w:rPr>
              <w:t xml:space="preserve">Dispositions, reasons, lock, overrides</w:t>
            </w:r>
          </w:p>
        </w:tc>
        <w:tc>
          <w:tcPr>
            <w:tcW w:w="1906" w:type="dxa"/>
          </w:tcPr>
          <w:p>
            <w:pPr>
              <w:spacing w:after="20" w:before="20"/>
              <w:rPr>
                <w:rFonts w:ascii="Arial" w:hAnsi="Arial" w:cs="Arial"/>
                <w:sz w:val="16"/>
                <w:szCs w:val="16"/>
              </w:rPr>
            </w:pPr>
            <w:r>
              <w:rPr>
                <w:rFonts w:ascii="Arial" w:hAnsi="Arial" w:cs="Arial"/>
                <w:sz w:val="16"/>
                <w:szCs w:val="16"/>
              </w:rPr>
              <w:t xml:space="preserve">Marketing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11</w:t>
            </w:r>
          </w:p>
        </w:tc>
        <w:tc>
          <w:tcPr>
            <w:tcW w:w="1694" w:type="dxa"/>
          </w:tcPr>
          <w:p>
            <w:pPr>
              <w:spacing w:after="20" w:before="20"/>
              <w:rPr>
                <w:rFonts w:ascii="Arial" w:hAnsi="Arial" w:cs="Arial"/>
                <w:sz w:val="16"/>
                <w:szCs w:val="16"/>
              </w:rPr>
            </w:pPr>
            <w:r>
              <w:rPr>
                <w:rFonts w:ascii="Arial" w:hAnsi="Arial" w:cs="Arial"/>
                <w:sz w:val="16"/>
                <w:szCs w:val="16"/>
              </w:rPr>
              <w:t xml:space="preserve">Proposals and TSU</w:t>
            </w:r>
          </w:p>
        </w:tc>
        <w:tc>
          <w:tcPr>
            <w:tcW w:w="2542" w:type="dxa"/>
          </w:tcPr>
          <w:p>
            <w:pPr>
              <w:spacing w:after="20" w:before="20"/>
              <w:rPr>
                <w:rFonts w:ascii="Arial" w:hAnsi="Arial" w:cs="Arial"/>
                <w:sz w:val="16"/>
                <w:szCs w:val="16"/>
              </w:rPr>
            </w:pPr>
            <w:r>
              <w:rPr>
                <w:rFonts w:ascii="Arial" w:hAnsi="Arial" w:cs="Arial"/>
                <w:sz w:val="16"/>
                <w:szCs w:val="16"/>
              </w:rPr>
              <w:t xml:space="preserve">FRRN.017-019</w:t>
            </w:r>
          </w:p>
        </w:tc>
        <w:tc>
          <w:tcPr>
            <w:tcW w:w="3072" w:type="dxa"/>
          </w:tcPr>
          <w:p>
            <w:pPr>
              <w:spacing w:after="20" w:before="20"/>
              <w:rPr>
                <w:rFonts w:ascii="Arial" w:hAnsi="Arial" w:cs="Arial"/>
                <w:sz w:val="16"/>
                <w:szCs w:val="16"/>
              </w:rPr>
            </w:pPr>
            <w:r>
              <w:rPr>
                <w:rFonts w:ascii="Arial" w:hAnsi="Arial" w:cs="Arial"/>
                <w:sz w:val="16"/>
                <w:szCs w:val="16"/>
              </w:rPr>
              <w:t xml:space="preserve">Meaning of For Quotation and For Proposal</w:t>
            </w:r>
          </w:p>
        </w:tc>
        <w:tc>
          <w:tcPr>
            <w:tcW w:w="1906" w:type="dxa"/>
          </w:tcPr>
          <w:p>
            <w:pPr>
              <w:spacing w:after="20" w:before="20"/>
              <w:rPr>
                <w:rFonts w:ascii="Arial" w:hAnsi="Arial" w:cs="Arial"/>
                <w:sz w:val="16"/>
                <w:szCs w:val="16"/>
              </w:rPr>
            </w:pPr>
            <w:r>
              <w:rPr>
                <w:rFonts w:ascii="Arial" w:hAnsi="Arial" w:cs="Arial"/>
                <w:sz w:val="16"/>
                <w:szCs w:val="16"/>
              </w:rPr>
              <w:t xml:space="preserve">Marketing; TSU</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12</w:t>
            </w:r>
          </w:p>
        </w:tc>
        <w:tc>
          <w:tcPr>
            <w:tcW w:w="1694" w:type="dxa"/>
          </w:tcPr>
          <w:p>
            <w:pPr>
              <w:spacing w:after="20" w:before="20"/>
              <w:rPr>
                <w:rFonts w:ascii="Arial" w:hAnsi="Arial" w:cs="Arial"/>
                <w:sz w:val="16"/>
                <w:szCs w:val="16"/>
              </w:rPr>
            </w:pPr>
            <w:r>
              <w:rPr>
                <w:rFonts w:ascii="Arial" w:hAnsi="Arial" w:cs="Arial"/>
                <w:sz w:val="16"/>
                <w:szCs w:val="16"/>
              </w:rPr>
              <w:t xml:space="preserve">Renewal Advice and letters</w:t>
            </w:r>
          </w:p>
        </w:tc>
        <w:tc>
          <w:tcPr>
            <w:tcW w:w="2542" w:type="dxa"/>
          </w:tcPr>
          <w:p>
            <w:pPr>
              <w:spacing w:after="20" w:before="20"/>
              <w:rPr>
                <w:rFonts w:ascii="Arial" w:hAnsi="Arial" w:cs="Arial"/>
                <w:sz w:val="16"/>
                <w:szCs w:val="16"/>
              </w:rPr>
            </w:pPr>
            <w:r>
              <w:rPr>
                <w:rFonts w:ascii="Arial" w:hAnsi="Arial" w:cs="Arial"/>
                <w:sz w:val="16"/>
                <w:szCs w:val="16"/>
              </w:rPr>
              <w:t xml:space="preserve">FRRN.022-024; Annexes L, M; Annex AE</w:t>
            </w:r>
          </w:p>
        </w:tc>
        <w:tc>
          <w:tcPr>
            <w:tcW w:w="3072" w:type="dxa"/>
          </w:tcPr>
          <w:p>
            <w:pPr>
              <w:spacing w:after="20" w:before="20"/>
              <w:rPr>
                <w:rFonts w:ascii="Arial" w:hAnsi="Arial" w:cs="Arial"/>
                <w:sz w:val="16"/>
                <w:szCs w:val="16"/>
              </w:rPr>
            </w:pPr>
            <w:r>
              <w:rPr>
                <w:rFonts w:ascii="Arial" w:hAnsi="Arial" w:cs="Arial"/>
                <w:sz w:val="16"/>
                <w:szCs w:val="16"/>
              </w:rPr>
              <w:t xml:space="preserve">Timing, templates, password rule, NAL and NRL</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 Compliance</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13</w:t>
            </w:r>
          </w:p>
        </w:tc>
        <w:tc>
          <w:tcPr>
            <w:tcW w:w="1694" w:type="dxa"/>
          </w:tcPr>
          <w:p>
            <w:pPr>
              <w:spacing w:after="20" w:before="20"/>
              <w:rPr>
                <w:rFonts w:ascii="Arial" w:hAnsi="Arial" w:cs="Arial"/>
                <w:sz w:val="16"/>
                <w:szCs w:val="16"/>
              </w:rPr>
            </w:pPr>
            <w:r>
              <w:rPr>
                <w:rFonts w:ascii="Arial" w:hAnsi="Arial" w:cs="Arial"/>
                <w:sz w:val="16"/>
                <w:szCs w:val="16"/>
              </w:rPr>
              <w:t xml:space="preserve">Acceptance, payment, placement</w:t>
            </w:r>
          </w:p>
        </w:tc>
        <w:tc>
          <w:tcPr>
            <w:tcW w:w="2542" w:type="dxa"/>
          </w:tcPr>
          <w:p>
            <w:pPr>
              <w:spacing w:after="20" w:before="20"/>
              <w:rPr>
                <w:rFonts w:ascii="Arial" w:hAnsi="Arial" w:cs="Arial"/>
                <w:sz w:val="16"/>
                <w:szCs w:val="16"/>
              </w:rPr>
            </w:pPr>
            <w:r>
              <w:rPr>
                <w:rFonts w:ascii="Arial" w:hAnsi="Arial" w:cs="Arial"/>
                <w:sz w:val="16"/>
                <w:szCs w:val="16"/>
              </w:rPr>
              <w:t xml:space="preserve">FRRN.025-031</w:t>
            </w:r>
          </w:p>
        </w:tc>
        <w:tc>
          <w:tcPr>
            <w:tcW w:w="3072" w:type="dxa"/>
          </w:tcPr>
          <w:p>
            <w:pPr>
              <w:spacing w:after="20" w:before="20"/>
              <w:rPr>
                <w:rFonts w:ascii="Arial" w:hAnsi="Arial" w:cs="Arial"/>
                <w:sz w:val="16"/>
                <w:szCs w:val="16"/>
              </w:rPr>
            </w:pPr>
            <w:r>
              <w:rPr>
                <w:rFonts w:ascii="Arial" w:hAnsi="Arial" w:cs="Arial"/>
                <w:sz w:val="16"/>
                <w:szCs w:val="16"/>
              </w:rPr>
              <w:t xml:space="preserve">Statuses, second approval, automatic placement status</w:t>
            </w:r>
          </w:p>
        </w:tc>
        <w:tc>
          <w:tcPr>
            <w:tcW w:w="1906" w:type="dxa"/>
          </w:tcPr>
          <w:p>
            <w:pPr>
              <w:spacing w:after="20" w:before="20"/>
              <w:rPr>
                <w:rFonts w:ascii="Arial" w:hAnsi="Arial" w:cs="Arial"/>
                <w:sz w:val="16"/>
                <w:szCs w:val="16"/>
              </w:rPr>
            </w:pPr>
            <w:r>
              <w:rPr>
                <w:rFonts w:ascii="Arial" w:hAnsi="Arial" w:cs="Arial"/>
                <w:sz w:val="16"/>
                <w:szCs w:val="16"/>
              </w:rPr>
              <w:t xml:space="preserve">Processing Head</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14</w:t>
            </w:r>
          </w:p>
        </w:tc>
        <w:tc>
          <w:tcPr>
            <w:tcW w:w="1694" w:type="dxa"/>
          </w:tcPr>
          <w:p>
            <w:pPr>
              <w:spacing w:after="20" w:before="20"/>
              <w:rPr>
                <w:rFonts w:ascii="Arial" w:hAnsi="Arial" w:cs="Arial"/>
                <w:sz w:val="16"/>
                <w:szCs w:val="16"/>
              </w:rPr>
            </w:pPr>
            <w:r>
              <w:rPr>
                <w:rFonts w:ascii="Arial" w:hAnsi="Arial" w:cs="Arial"/>
                <w:sz w:val="16"/>
                <w:szCs w:val="16"/>
              </w:rPr>
              <w:t xml:space="preserve">Insurance Advice and e-policy</w:t>
            </w:r>
          </w:p>
        </w:tc>
        <w:tc>
          <w:tcPr>
            <w:tcW w:w="2542" w:type="dxa"/>
          </w:tcPr>
          <w:p>
            <w:pPr>
              <w:spacing w:after="20" w:before="20"/>
              <w:rPr>
                <w:rFonts w:ascii="Arial" w:hAnsi="Arial" w:cs="Arial"/>
                <w:sz w:val="16"/>
                <w:szCs w:val="16"/>
              </w:rPr>
            </w:pPr>
            <w:r>
              <w:rPr>
                <w:rFonts w:ascii="Arial" w:hAnsi="Arial" w:cs="Arial"/>
                <w:sz w:val="16"/>
                <w:szCs w:val="16"/>
              </w:rPr>
              <w:t xml:space="preserve">FRRN.032-033</w:t>
            </w:r>
          </w:p>
        </w:tc>
        <w:tc>
          <w:tcPr>
            <w:tcW w:w="3072" w:type="dxa"/>
          </w:tcPr>
          <w:p>
            <w:pPr>
              <w:spacing w:after="20" w:before="20"/>
              <w:rPr>
                <w:rFonts w:ascii="Arial" w:hAnsi="Arial" w:cs="Arial"/>
                <w:sz w:val="16"/>
                <w:szCs w:val="16"/>
              </w:rPr>
            </w:pPr>
            <w:r>
              <w:rPr>
                <w:rFonts w:ascii="Arial" w:hAnsi="Arial" w:cs="Arial"/>
                <w:sz w:val="16"/>
                <w:szCs w:val="16"/>
              </w:rPr>
              <w:t xml:space="preserve">Templates and sending</w:t>
            </w:r>
          </w:p>
        </w:tc>
        <w:tc>
          <w:tcPr>
            <w:tcW w:w="1906" w:type="dxa"/>
          </w:tcPr>
          <w:p>
            <w:pPr>
              <w:spacing w:after="20" w:before="20"/>
              <w:rPr>
                <w:rFonts w:ascii="Arial" w:hAnsi="Arial" w:cs="Arial"/>
                <w:sz w:val="16"/>
                <w:szCs w:val="16"/>
              </w:rPr>
            </w:pPr>
            <w:r>
              <w:rPr>
                <w:rFonts w:ascii="Arial" w:hAnsi="Arial" w:cs="Arial"/>
                <w:sz w:val="16"/>
                <w:szCs w:val="16"/>
              </w:rPr>
              <w:t xml:space="preserve">Processing Head</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15</w:t>
            </w:r>
          </w:p>
        </w:tc>
        <w:tc>
          <w:tcPr>
            <w:tcW w:w="1694" w:type="dxa"/>
          </w:tcPr>
          <w:p>
            <w:pPr>
              <w:spacing w:after="20" w:before="20"/>
              <w:rPr>
                <w:rFonts w:ascii="Arial" w:hAnsi="Arial" w:cs="Arial"/>
                <w:sz w:val="16"/>
                <w:szCs w:val="16"/>
              </w:rPr>
            </w:pPr>
            <w:r>
              <w:rPr>
                <w:rFonts w:ascii="Arial" w:hAnsi="Arial" w:cs="Arial"/>
                <w:sz w:val="16"/>
                <w:szCs w:val="16"/>
              </w:rPr>
              <w:t xml:space="preserve">Incentive and booking</w:t>
            </w:r>
          </w:p>
        </w:tc>
        <w:tc>
          <w:tcPr>
            <w:tcW w:w="2542" w:type="dxa"/>
          </w:tcPr>
          <w:p>
            <w:pPr>
              <w:spacing w:after="20" w:before="20"/>
              <w:rPr>
                <w:rFonts w:ascii="Arial" w:hAnsi="Arial" w:cs="Arial"/>
                <w:sz w:val="16"/>
                <w:szCs w:val="16"/>
              </w:rPr>
            </w:pPr>
            <w:r>
              <w:rPr>
                <w:rFonts w:ascii="Arial" w:hAnsi="Arial" w:cs="Arial"/>
                <w:sz w:val="16"/>
                <w:szCs w:val="16"/>
              </w:rPr>
              <w:t xml:space="preserve">FRRN.034-035</w:t>
            </w:r>
          </w:p>
        </w:tc>
        <w:tc>
          <w:tcPr>
            <w:tcW w:w="3072" w:type="dxa"/>
          </w:tcPr>
          <w:p>
            <w:pPr>
              <w:spacing w:after="20" w:before="20"/>
              <w:rPr>
                <w:rFonts w:ascii="Arial" w:hAnsi="Arial" w:cs="Arial"/>
                <w:sz w:val="16"/>
                <w:szCs w:val="16"/>
              </w:rPr>
            </w:pPr>
            <w:r>
              <w:rPr>
                <w:rFonts w:ascii="Arial" w:hAnsi="Arial" w:cs="Arial"/>
                <w:sz w:val="16"/>
                <w:szCs w:val="16"/>
              </w:rPr>
              <w:t xml:space="preserve">Timing of the incentive evaluation</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16</w:t>
            </w:r>
          </w:p>
        </w:tc>
        <w:tc>
          <w:tcPr>
            <w:tcW w:w="1694" w:type="dxa"/>
          </w:tcPr>
          <w:p>
            <w:pPr>
              <w:spacing w:after="20" w:before="20"/>
              <w:rPr>
                <w:rFonts w:ascii="Arial" w:hAnsi="Arial" w:cs="Arial"/>
                <w:sz w:val="16"/>
                <w:szCs w:val="16"/>
              </w:rPr>
            </w:pPr>
            <w:r>
              <w:rPr>
                <w:rFonts w:ascii="Arial" w:hAnsi="Arial" w:cs="Arial"/>
                <w:sz w:val="16"/>
                <w:szCs w:val="16"/>
              </w:rPr>
              <w:t xml:space="preserve">Hold cover</w:t>
            </w:r>
          </w:p>
        </w:tc>
        <w:tc>
          <w:tcPr>
            <w:tcW w:w="2542" w:type="dxa"/>
          </w:tcPr>
          <w:p>
            <w:pPr>
              <w:spacing w:after="20" w:before="20"/>
              <w:rPr>
                <w:rFonts w:ascii="Arial" w:hAnsi="Arial" w:cs="Arial"/>
                <w:sz w:val="16"/>
                <w:szCs w:val="16"/>
              </w:rPr>
            </w:pPr>
            <w:r>
              <w:rPr>
                <w:rFonts w:ascii="Arial" w:hAnsi="Arial" w:cs="Arial"/>
                <w:sz w:val="16"/>
                <w:szCs w:val="16"/>
              </w:rPr>
              <w:t xml:space="preserve">FRRN.036-037</w:t>
            </w:r>
          </w:p>
        </w:tc>
        <w:tc>
          <w:tcPr>
            <w:tcW w:w="3072" w:type="dxa"/>
          </w:tcPr>
          <w:p>
            <w:pPr>
              <w:spacing w:after="20" w:before="20"/>
              <w:rPr>
                <w:rFonts w:ascii="Arial" w:hAnsi="Arial" w:cs="Arial"/>
                <w:sz w:val="16"/>
                <w:szCs w:val="16"/>
              </w:rPr>
            </w:pPr>
            <w:r>
              <w:rPr>
                <w:rFonts w:ascii="Arial" w:hAnsi="Arial" w:cs="Arial"/>
                <w:sz w:val="16"/>
                <w:szCs w:val="16"/>
              </w:rPr>
              <w:t xml:space="preserve">Durations, automatic requests, extensions</w:t>
            </w:r>
          </w:p>
        </w:tc>
        <w:tc>
          <w:tcPr>
            <w:tcW w:w="1906" w:type="dxa"/>
          </w:tcPr>
          <w:p>
            <w:pPr>
              <w:spacing w:after="20" w:before="20"/>
              <w:rPr>
                <w:rFonts w:ascii="Arial" w:hAnsi="Arial" w:cs="Arial"/>
                <w:sz w:val="16"/>
                <w:szCs w:val="16"/>
              </w:rPr>
            </w:pPr>
            <w:r>
              <w:rPr>
                <w:rFonts w:ascii="Arial" w:hAnsi="Arial" w:cs="Arial"/>
                <w:sz w:val="16"/>
                <w:szCs w:val="16"/>
              </w:rPr>
              <w:t xml:space="preserve">Processing Head; CBG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17</w:t>
            </w:r>
          </w:p>
        </w:tc>
        <w:tc>
          <w:tcPr>
            <w:tcW w:w="1694" w:type="dxa"/>
          </w:tcPr>
          <w:p>
            <w:pPr>
              <w:spacing w:after="20" w:before="20"/>
              <w:rPr>
                <w:rFonts w:ascii="Arial" w:hAnsi="Arial" w:cs="Arial"/>
                <w:sz w:val="16"/>
                <w:szCs w:val="16"/>
              </w:rPr>
            </w:pPr>
            <w:r>
              <w:rPr>
                <w:rFonts w:ascii="Arial" w:hAnsi="Arial" w:cs="Arial"/>
                <w:sz w:val="16"/>
                <w:szCs w:val="16"/>
              </w:rPr>
              <w:t xml:space="preserve">Maintenance and budget</w:t>
            </w:r>
          </w:p>
        </w:tc>
        <w:tc>
          <w:tcPr>
            <w:tcW w:w="2542" w:type="dxa"/>
          </w:tcPr>
          <w:p>
            <w:pPr>
              <w:spacing w:after="20" w:before="20"/>
              <w:rPr>
                <w:rFonts w:ascii="Arial" w:hAnsi="Arial" w:cs="Arial"/>
                <w:sz w:val="16"/>
                <w:szCs w:val="16"/>
              </w:rPr>
            </w:pPr>
            <w:r>
              <w:rPr>
                <w:rFonts w:ascii="Arial" w:hAnsi="Arial" w:cs="Arial"/>
                <w:sz w:val="16"/>
                <w:szCs w:val="16"/>
              </w:rPr>
              <w:t xml:space="preserve">FRRN.038-042, 049</w:t>
            </w:r>
          </w:p>
        </w:tc>
        <w:tc>
          <w:tcPr>
            <w:tcW w:w="3072" w:type="dxa"/>
          </w:tcPr>
          <w:p>
            <w:pPr>
              <w:spacing w:after="20" w:before="20"/>
              <w:rPr>
                <w:rFonts w:ascii="Arial" w:hAnsi="Arial" w:cs="Arial"/>
                <w:sz w:val="16"/>
                <w:szCs w:val="16"/>
              </w:rPr>
            </w:pPr>
            <w:r>
              <w:rPr>
                <w:rFonts w:ascii="Arial" w:hAnsi="Arial" w:cs="Arial"/>
                <w:sz w:val="16"/>
                <w:szCs w:val="16"/>
              </w:rPr>
              <w:t xml:space="preserve">Who maintains what, four eyes</w:t>
            </w:r>
          </w:p>
        </w:tc>
        <w:tc>
          <w:tcPr>
            <w:tcW w:w="1906" w:type="dxa"/>
          </w:tcPr>
          <w:p>
            <w:pPr>
              <w:spacing w:after="20" w:before="20"/>
              <w:rPr>
                <w:rFonts w:ascii="Arial" w:hAnsi="Arial" w:cs="Arial"/>
                <w:sz w:val="16"/>
                <w:szCs w:val="16"/>
              </w:rPr>
            </w:pPr>
            <w:r>
              <w:rPr>
                <w:rFonts w:ascii="Arial" w:hAnsi="Arial" w:cs="Arial"/>
                <w:sz w:val="16"/>
                <w:szCs w:val="16"/>
              </w:rPr>
              <w:t xml:space="preserve">Business Administrator</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18</w:t>
            </w:r>
          </w:p>
        </w:tc>
        <w:tc>
          <w:tcPr>
            <w:tcW w:w="1694" w:type="dxa"/>
          </w:tcPr>
          <w:p>
            <w:pPr>
              <w:spacing w:after="20" w:before="20"/>
              <w:rPr>
                <w:rFonts w:ascii="Arial" w:hAnsi="Arial" w:cs="Arial"/>
                <w:sz w:val="16"/>
                <w:szCs w:val="16"/>
              </w:rPr>
            </w:pPr>
            <w:r>
              <w:rPr>
                <w:rFonts w:ascii="Arial" w:hAnsi="Arial" w:cs="Arial"/>
                <w:sz w:val="16"/>
                <w:szCs w:val="16"/>
              </w:rPr>
              <w:t xml:space="preserve">Workflow and approvals</w:t>
            </w:r>
          </w:p>
        </w:tc>
        <w:tc>
          <w:tcPr>
            <w:tcW w:w="2542" w:type="dxa"/>
          </w:tcPr>
          <w:p>
            <w:pPr>
              <w:spacing w:after="20" w:before="20"/>
              <w:rPr>
                <w:rFonts w:ascii="Arial" w:hAnsi="Arial" w:cs="Arial"/>
                <w:sz w:val="16"/>
                <w:szCs w:val="16"/>
              </w:rPr>
            </w:pPr>
            <w:r>
              <w:rPr>
                <w:rFonts w:ascii="Arial" w:hAnsi="Arial" w:cs="Arial"/>
                <w:sz w:val="16"/>
                <w:szCs w:val="16"/>
              </w:rPr>
              <w:t xml:space="preserve">Annex AD</w:t>
            </w:r>
          </w:p>
        </w:tc>
        <w:tc>
          <w:tcPr>
            <w:tcW w:w="3072" w:type="dxa"/>
          </w:tcPr>
          <w:p>
            <w:pPr>
              <w:spacing w:after="20" w:before="20"/>
              <w:rPr>
                <w:rFonts w:ascii="Arial" w:hAnsi="Arial" w:cs="Arial"/>
                <w:sz w:val="16"/>
                <w:szCs w:val="16"/>
              </w:rPr>
            </w:pPr>
            <w:r>
              <w:rPr>
                <w:rFonts w:ascii="Arial" w:hAnsi="Arial" w:cs="Arial"/>
                <w:sz w:val="16"/>
                <w:szCs w:val="16"/>
              </w:rPr>
              <w:t xml:space="preserve">Stages, approvers, time rules</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19</w:t>
            </w:r>
          </w:p>
        </w:tc>
        <w:tc>
          <w:tcPr>
            <w:tcW w:w="1694" w:type="dxa"/>
          </w:tcPr>
          <w:p>
            <w:pPr>
              <w:spacing w:after="20" w:before="20"/>
              <w:rPr>
                <w:rFonts w:ascii="Arial" w:hAnsi="Arial" w:cs="Arial"/>
                <w:sz w:val="16"/>
                <w:szCs w:val="16"/>
              </w:rPr>
            </w:pPr>
            <w:r>
              <w:rPr>
                <w:rFonts w:ascii="Arial" w:hAnsi="Arial" w:cs="Arial"/>
                <w:sz w:val="16"/>
                <w:szCs w:val="16"/>
              </w:rPr>
              <w:t xml:space="preserve">E-mail and letter texts</w:t>
            </w:r>
          </w:p>
        </w:tc>
        <w:tc>
          <w:tcPr>
            <w:tcW w:w="2542" w:type="dxa"/>
          </w:tcPr>
          <w:p>
            <w:pPr>
              <w:spacing w:after="20" w:before="20"/>
              <w:rPr>
                <w:rFonts w:ascii="Arial" w:hAnsi="Arial" w:cs="Arial"/>
                <w:sz w:val="16"/>
                <w:szCs w:val="16"/>
              </w:rPr>
            </w:pPr>
            <w:r>
              <w:rPr>
                <w:rFonts w:ascii="Arial" w:hAnsi="Arial" w:cs="Arial"/>
                <w:sz w:val="16"/>
                <w:szCs w:val="16"/>
              </w:rPr>
              <w:t xml:space="preserve">Annex AE</w:t>
            </w:r>
          </w:p>
        </w:tc>
        <w:tc>
          <w:tcPr>
            <w:tcW w:w="3072" w:type="dxa"/>
          </w:tcPr>
          <w:p>
            <w:pPr>
              <w:spacing w:after="20" w:before="20"/>
              <w:rPr>
                <w:rFonts w:ascii="Arial" w:hAnsi="Arial" w:cs="Arial"/>
                <w:sz w:val="16"/>
                <w:szCs w:val="16"/>
              </w:rPr>
            </w:pPr>
            <w:r>
              <w:rPr>
                <w:rFonts w:ascii="Arial" w:hAnsi="Arial" w:cs="Arial"/>
                <w:sz w:val="16"/>
                <w:szCs w:val="16"/>
              </w:rPr>
              <w:t xml:space="preserve">Each text approved, or BDOI's wording given</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 Compliance</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20</w:t>
            </w:r>
          </w:p>
        </w:tc>
        <w:tc>
          <w:tcPr>
            <w:tcW w:w="1694" w:type="dxa"/>
          </w:tcPr>
          <w:p>
            <w:pPr>
              <w:spacing w:after="20" w:before="20"/>
              <w:rPr>
                <w:rFonts w:ascii="Arial" w:hAnsi="Arial" w:cs="Arial"/>
                <w:sz w:val="16"/>
                <w:szCs w:val="16"/>
              </w:rPr>
            </w:pPr>
            <w:r>
              <w:rPr>
                <w:rFonts w:ascii="Arial" w:hAnsi="Arial" w:cs="Arial"/>
                <w:sz w:val="16"/>
                <w:szCs w:val="16"/>
              </w:rPr>
              <w:t xml:space="preserve">Documents and formats</w:t>
            </w:r>
          </w:p>
        </w:tc>
        <w:tc>
          <w:tcPr>
            <w:tcW w:w="2542" w:type="dxa"/>
          </w:tcPr>
          <w:p>
            <w:pPr>
              <w:spacing w:after="20" w:before="20"/>
              <w:rPr>
                <w:rFonts w:ascii="Arial" w:hAnsi="Arial" w:cs="Arial"/>
                <w:sz w:val="16"/>
                <w:szCs w:val="16"/>
              </w:rPr>
            </w:pPr>
            <w:r>
              <w:rPr>
                <w:rFonts w:ascii="Arial" w:hAnsi="Arial" w:cs="Arial"/>
                <w:sz w:val="16"/>
                <w:szCs w:val="16"/>
              </w:rPr>
              <w:t xml:space="preserve">Annex AF</w:t>
            </w:r>
          </w:p>
        </w:tc>
        <w:tc>
          <w:tcPr>
            <w:tcW w:w="3072" w:type="dxa"/>
          </w:tcPr>
          <w:p>
            <w:pPr>
              <w:spacing w:after="20" w:before="20"/>
              <w:rPr>
                <w:rFonts w:ascii="Arial" w:hAnsi="Arial" w:cs="Arial"/>
                <w:sz w:val="16"/>
                <w:szCs w:val="16"/>
              </w:rPr>
            </w:pPr>
            <w:r>
              <w:rPr>
                <w:rFonts w:ascii="Arial" w:hAnsi="Arial" w:cs="Arial"/>
                <w:sz w:val="16"/>
                <w:szCs w:val="16"/>
              </w:rPr>
              <w:t xml:space="preserve">Layouts and file names; templates still to give</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21</w:t>
            </w:r>
          </w:p>
        </w:tc>
        <w:tc>
          <w:tcPr>
            <w:tcW w:w="1694" w:type="dxa"/>
          </w:tcPr>
          <w:p>
            <w:pPr>
              <w:spacing w:after="20" w:before="20"/>
              <w:rPr>
                <w:rFonts w:ascii="Arial" w:hAnsi="Arial" w:cs="Arial"/>
                <w:sz w:val="16"/>
                <w:szCs w:val="16"/>
              </w:rPr>
            </w:pPr>
            <w:r>
              <w:rPr>
                <w:rFonts w:ascii="Arial" w:hAnsi="Arial" w:cs="Arial"/>
                <w:sz w:val="16"/>
                <w:szCs w:val="16"/>
              </w:rPr>
              <w:t xml:space="preserve">Reports and schedules</w:t>
            </w:r>
          </w:p>
        </w:tc>
        <w:tc>
          <w:tcPr>
            <w:tcW w:w="2542" w:type="dxa"/>
          </w:tcPr>
          <w:p>
            <w:pPr>
              <w:spacing w:after="20" w:before="20"/>
              <w:rPr>
                <w:rFonts w:ascii="Arial" w:hAnsi="Arial" w:cs="Arial"/>
                <w:sz w:val="16"/>
                <w:szCs w:val="16"/>
              </w:rPr>
            </w:pPr>
            <w:r>
              <w:rPr>
                <w:rFonts w:ascii="Arial" w:hAnsi="Arial" w:cs="Arial"/>
                <w:sz w:val="16"/>
                <w:szCs w:val="16"/>
              </w:rPr>
              <w:t xml:space="preserve">Annex AG</w:t>
            </w:r>
          </w:p>
        </w:tc>
        <w:tc>
          <w:tcPr>
            <w:tcW w:w="3072" w:type="dxa"/>
          </w:tcPr>
          <w:p>
            <w:pPr>
              <w:spacing w:after="20" w:before="20"/>
              <w:rPr>
                <w:rFonts w:ascii="Arial" w:hAnsi="Arial" w:cs="Arial"/>
                <w:sz w:val="16"/>
                <w:szCs w:val="16"/>
              </w:rPr>
            </w:pPr>
            <w:r>
              <w:rPr>
                <w:rFonts w:ascii="Arial" w:hAnsi="Arial" w:cs="Arial"/>
                <w:sz w:val="16"/>
                <w:szCs w:val="16"/>
              </w:rPr>
              <w:t xml:space="preserve">Columns, filters, run times; layouts of BDOI's reports</w:t>
            </w:r>
          </w:p>
        </w:tc>
        <w:tc>
          <w:tcPr>
            <w:tcW w:w="1906" w:type="dxa"/>
          </w:tcPr>
          <w:p>
            <w:pPr>
              <w:spacing w:after="20" w:before="20"/>
              <w:rPr>
                <w:rFonts w:ascii="Arial" w:hAnsi="Arial" w:cs="Arial"/>
                <w:sz w:val="16"/>
                <w:szCs w:val="16"/>
              </w:rPr>
            </w:pPr>
            <w:r>
              <w:rPr>
                <w:rFonts w:ascii="Arial" w:hAnsi="Arial" w:cs="Arial"/>
                <w:sz w:val="16"/>
                <w:szCs w:val="16"/>
              </w:rPr>
              <w:t xml:space="preserve">Marketing and Processing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22</w:t>
            </w:r>
          </w:p>
        </w:tc>
        <w:tc>
          <w:tcPr>
            <w:tcW w:w="1694" w:type="dxa"/>
          </w:tcPr>
          <w:p>
            <w:pPr>
              <w:spacing w:after="20" w:before="20"/>
              <w:rPr>
                <w:rFonts w:ascii="Arial" w:hAnsi="Arial" w:cs="Arial"/>
                <w:sz w:val="16"/>
                <w:szCs w:val="16"/>
              </w:rPr>
            </w:pPr>
            <w:r>
              <w:rPr>
                <w:rFonts w:ascii="Arial" w:hAnsi="Arial" w:cs="Arial"/>
                <w:sz w:val="16"/>
                <w:szCs w:val="16"/>
              </w:rPr>
              <w:t xml:space="preserve">Integrations</w:t>
            </w:r>
          </w:p>
        </w:tc>
        <w:tc>
          <w:tcPr>
            <w:tcW w:w="2542" w:type="dxa"/>
          </w:tcPr>
          <w:p>
            <w:pPr>
              <w:spacing w:after="20" w:before="20"/>
              <w:rPr>
                <w:rFonts w:ascii="Arial" w:hAnsi="Arial" w:cs="Arial"/>
                <w:sz w:val="16"/>
                <w:szCs w:val="16"/>
              </w:rPr>
            </w:pPr>
            <w:r>
              <w:rPr>
                <w:rFonts w:ascii="Arial" w:hAnsi="Arial" w:cs="Arial"/>
                <w:sz w:val="16"/>
                <w:szCs w:val="16"/>
              </w:rPr>
              <w:t xml:space="preserve">Annex AH</w:t>
            </w:r>
          </w:p>
        </w:tc>
        <w:tc>
          <w:tcPr>
            <w:tcW w:w="3072" w:type="dxa"/>
          </w:tcPr>
          <w:p>
            <w:pPr>
              <w:spacing w:after="20" w:before="20"/>
              <w:rPr>
                <w:rFonts w:ascii="Arial" w:hAnsi="Arial" w:cs="Arial"/>
                <w:sz w:val="16"/>
                <w:szCs w:val="16"/>
              </w:rPr>
            </w:pPr>
            <w:r>
              <w:rPr>
                <w:rFonts w:ascii="Arial" w:hAnsi="Arial" w:cs="Arial"/>
                <w:sz w:val="16"/>
                <w:szCs w:val="16"/>
              </w:rPr>
              <w:t xml:space="preserve">CCM, MFT, LAMD, LMS inputs of BDOI IT</w:t>
            </w:r>
          </w:p>
        </w:tc>
        <w:tc>
          <w:tcPr>
            <w:tcW w:w="1906" w:type="dxa"/>
          </w:tcPr>
          <w:p>
            <w:pPr>
              <w:spacing w:after="20" w:before="20"/>
              <w:rPr>
                <w:rFonts w:ascii="Arial" w:hAnsi="Arial" w:cs="Arial"/>
                <w:sz w:val="16"/>
                <w:szCs w:val="16"/>
              </w:rPr>
            </w:pPr>
            <w:r>
              <w:rPr>
                <w:rFonts w:ascii="Arial" w:hAnsi="Arial" w:cs="Arial"/>
                <w:sz w:val="16"/>
                <w:szCs w:val="16"/>
              </w:rPr>
              <w:t xml:space="preserve">BDO ITG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23</w:t>
            </w:r>
          </w:p>
        </w:tc>
        <w:tc>
          <w:tcPr>
            <w:tcW w:w="1694" w:type="dxa"/>
          </w:tcPr>
          <w:p>
            <w:pPr>
              <w:spacing w:after="20" w:before="20"/>
              <w:rPr>
                <w:rFonts w:ascii="Arial" w:hAnsi="Arial" w:cs="Arial"/>
                <w:sz w:val="16"/>
                <w:szCs w:val="16"/>
              </w:rPr>
            </w:pPr>
            <w:r>
              <w:rPr>
                <w:rFonts w:ascii="Arial" w:hAnsi="Arial" w:cs="Arial"/>
                <w:sz w:val="16"/>
                <w:szCs w:val="16"/>
              </w:rPr>
              <w:t xml:space="preserve">Non-functional</w:t>
            </w:r>
          </w:p>
        </w:tc>
        <w:tc>
          <w:tcPr>
            <w:tcW w:w="2542" w:type="dxa"/>
          </w:tcPr>
          <w:p>
            <w:pPr>
              <w:spacing w:after="20" w:before="20"/>
              <w:rPr>
                <w:rFonts w:ascii="Arial" w:hAnsi="Arial" w:cs="Arial"/>
                <w:sz w:val="16"/>
                <w:szCs w:val="16"/>
              </w:rPr>
            </w:pPr>
            <w:r>
              <w:rPr>
                <w:rFonts w:ascii="Arial" w:hAnsi="Arial" w:cs="Arial"/>
                <w:sz w:val="16"/>
                <w:szCs w:val="16"/>
              </w:rPr>
              <w:t xml:space="preserve">Annex AJ</w:t>
            </w:r>
          </w:p>
        </w:tc>
        <w:tc>
          <w:tcPr>
            <w:tcW w:w="3072" w:type="dxa"/>
          </w:tcPr>
          <w:p>
            <w:pPr>
              <w:spacing w:after="20" w:before="20"/>
              <w:rPr>
                <w:rFonts w:ascii="Arial" w:hAnsi="Arial" w:cs="Arial"/>
                <w:sz w:val="16"/>
                <w:szCs w:val="16"/>
              </w:rPr>
            </w:pPr>
            <w:r>
              <w:rPr>
                <w:rFonts w:ascii="Arial" w:hAnsi="Arial" w:cs="Arial"/>
                <w:sz w:val="16"/>
                <w:szCs w:val="16"/>
              </w:rPr>
              <w:t xml:space="preserve">Volumes, times, availability values</w:t>
            </w:r>
          </w:p>
        </w:tc>
        <w:tc>
          <w:tcPr>
            <w:tcW w:w="1906" w:type="dxa"/>
          </w:tcPr>
          <w:p>
            <w:pPr>
              <w:spacing w:after="20" w:before="20"/>
              <w:rPr>
                <w:rFonts w:ascii="Arial" w:hAnsi="Arial" w:cs="Arial"/>
                <w:sz w:val="16"/>
                <w:szCs w:val="16"/>
              </w:rPr>
            </w:pPr>
            <w:r>
              <w:rPr>
                <w:rFonts w:ascii="Arial" w:hAnsi="Arial" w:cs="Arial"/>
                <w:sz w:val="16"/>
                <w:szCs w:val="16"/>
              </w:rPr>
              <w:t xml:space="preserve">BDO ITG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24</w:t>
            </w:r>
          </w:p>
        </w:tc>
        <w:tc>
          <w:tcPr>
            <w:tcW w:w="1694" w:type="dxa"/>
          </w:tcPr>
          <w:p>
            <w:pPr>
              <w:spacing w:after="20" w:before="20"/>
              <w:rPr>
                <w:rFonts w:ascii="Arial" w:hAnsi="Arial" w:cs="Arial"/>
                <w:sz w:val="16"/>
                <w:szCs w:val="16"/>
              </w:rPr>
            </w:pPr>
            <w:r>
              <w:rPr>
                <w:rFonts w:ascii="Arial" w:hAnsi="Arial" w:cs="Arial"/>
                <w:sz w:val="16"/>
                <w:szCs w:val="16"/>
              </w:rPr>
              <w:t xml:space="preserve">Data set-up</w:t>
            </w:r>
          </w:p>
        </w:tc>
        <w:tc>
          <w:tcPr>
            <w:tcW w:w="2542" w:type="dxa"/>
          </w:tcPr>
          <w:p>
            <w:pPr>
              <w:spacing w:after="20" w:before="20"/>
              <w:rPr>
                <w:rFonts w:ascii="Arial" w:hAnsi="Arial" w:cs="Arial"/>
                <w:sz w:val="16"/>
                <w:szCs w:val="16"/>
              </w:rPr>
            </w:pPr>
            <w:r>
              <w:rPr>
                <w:rFonts w:ascii="Arial" w:hAnsi="Arial" w:cs="Arial"/>
                <w:sz w:val="16"/>
                <w:szCs w:val="16"/>
              </w:rPr>
              <w:t xml:space="preserve">Annex AK</w:t>
            </w:r>
          </w:p>
        </w:tc>
        <w:tc>
          <w:tcPr>
            <w:tcW w:w="3072" w:type="dxa"/>
          </w:tcPr>
          <w:p>
            <w:pPr>
              <w:spacing w:after="20" w:before="20"/>
              <w:rPr>
                <w:rFonts w:ascii="Arial" w:hAnsi="Arial" w:cs="Arial"/>
                <w:sz w:val="16"/>
                <w:szCs w:val="16"/>
              </w:rPr>
            </w:pPr>
            <w:r>
              <w:rPr>
                <w:rFonts w:ascii="Arial" w:hAnsi="Arial" w:cs="Arial"/>
                <w:sz w:val="16"/>
                <w:szCs w:val="16"/>
              </w:rPr>
              <w:t xml:space="preserve">Who provides each data set and when</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25</w:t>
            </w:r>
          </w:p>
        </w:tc>
        <w:tc>
          <w:tcPr>
            <w:tcW w:w="1694" w:type="dxa"/>
          </w:tcPr>
          <w:p>
            <w:pPr>
              <w:keepNext/>
              <w:spacing w:after="20" w:before="20"/>
              <w:rPr>
                <w:rFonts w:ascii="Arial" w:hAnsi="Arial" w:cs="Arial"/>
                <w:sz w:val="16"/>
                <w:szCs w:val="16"/>
              </w:rPr>
            </w:pPr>
            <w:r>
              <w:rPr>
                <w:rFonts w:ascii="Arial" w:hAnsi="Arial" w:cs="Arial"/>
                <w:sz w:val="16"/>
                <w:szCs w:val="16"/>
              </w:rPr>
              <w:t xml:space="preserve">Walkthrough</w:t>
            </w:r>
          </w:p>
        </w:tc>
        <w:tc>
          <w:tcPr>
            <w:tcW w:w="2542" w:type="dxa"/>
          </w:tcPr>
          <w:p>
            <w:pPr>
              <w:keepNext/>
              <w:spacing w:after="20" w:before="20"/>
              <w:rPr>
                <w:rFonts w:ascii="Arial" w:hAnsi="Arial" w:cs="Arial"/>
                <w:sz w:val="16"/>
                <w:szCs w:val="16"/>
              </w:rPr>
            </w:pPr>
            <w:r>
              <w:rPr>
                <w:rFonts w:ascii="Arial" w:hAnsi="Arial" w:cs="Arial"/>
                <w:sz w:val="16"/>
                <w:szCs w:val="16"/>
              </w:rPr>
              <w:t xml:space="preserve">Annex AL; Walkthrough Users workbook</w:t>
            </w:r>
          </w:p>
        </w:tc>
        <w:tc>
          <w:tcPr>
            <w:tcW w:w="3072" w:type="dxa"/>
          </w:tcPr>
          <w:p>
            <w:pPr>
              <w:keepNext/>
              <w:spacing w:after="20" w:before="20"/>
              <w:rPr>
                <w:rFonts w:ascii="Arial" w:hAnsi="Arial" w:cs="Arial"/>
                <w:sz w:val="16"/>
                <w:szCs w:val="16"/>
              </w:rPr>
            </w:pPr>
            <w:r>
              <w:rPr>
                <w:rFonts w:ascii="Arial" w:hAnsi="Arial" w:cs="Arial"/>
                <w:sz w:val="16"/>
                <w:szCs w:val="16"/>
              </w:rPr>
              <w:t xml:space="preserve">The walkthrough was run with the named users</w:t>
            </w:r>
          </w:p>
        </w:tc>
        <w:tc>
          <w:tcPr>
            <w:tcW w:w="1906" w:type="dxa"/>
          </w:tcPr>
          <w:p>
            <w:pPr>
              <w:keepNext/>
              <w:spacing w:after="20" w:before="20"/>
              <w:rPr>
                <w:rFonts w:ascii="Arial" w:hAnsi="Arial" w:cs="Arial"/>
                <w:sz w:val="16"/>
                <w:szCs w:val="16"/>
              </w:rPr>
            </w:pPr>
            <w:r>
              <w:rPr>
                <w:rFonts w:ascii="Arial" w:hAnsi="Arial" w:cs="Arial"/>
                <w:sz w:val="16"/>
                <w:szCs w:val="16"/>
              </w:rPr>
              <w:t xml:space="preserve">Business Unit testers</w:t>
            </w:r>
          </w:p>
        </w:tc>
        <w:tc>
          <w:tcPr>
            <w:tcW w:w="864"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26</w:t>
            </w:r>
          </w:p>
        </w:tc>
        <w:tc>
          <w:tcPr>
            <w:tcW w:w="1694" w:type="dxa"/>
          </w:tcPr>
          <w:p>
            <w:pPr>
              <w:keepNext/>
              <w:spacing w:after="20" w:before="20"/>
              <w:rPr>
                <w:rFonts w:ascii="Arial" w:hAnsi="Arial" w:cs="Arial"/>
                <w:sz w:val="16"/>
                <w:szCs w:val="16"/>
              </w:rPr>
            </w:pPr>
            <w:r>
              <w:rPr>
                <w:rFonts w:ascii="Arial" w:hAnsi="Arial" w:cs="Arial"/>
                <w:sz w:val="16"/>
                <w:szCs w:val="16"/>
              </w:rPr>
              <w:t xml:space="preserve">Change control</w:t>
            </w:r>
          </w:p>
        </w:tc>
        <w:tc>
          <w:tcPr>
            <w:tcW w:w="2542" w:type="dxa"/>
          </w:tcPr>
          <w:p>
            <w:pPr>
              <w:keepNext/>
              <w:spacing w:after="20" w:before="20"/>
              <w:rPr>
                <w:rFonts w:ascii="Arial" w:hAnsi="Arial" w:cs="Arial"/>
                <w:sz w:val="16"/>
                <w:szCs w:val="16"/>
              </w:rPr>
            </w:pPr>
            <w:r>
              <w:rPr>
                <w:rFonts w:ascii="Arial" w:hAnsi="Arial" w:cs="Arial"/>
                <w:sz w:val="16"/>
                <w:szCs w:val="16"/>
              </w:rPr>
              <w:t xml:space="preserve">Annex AP</w:t>
            </w:r>
          </w:p>
        </w:tc>
        <w:tc>
          <w:tcPr>
            <w:tcW w:w="3072" w:type="dxa"/>
          </w:tcPr>
          <w:p>
            <w:pPr>
              <w:keepNext/>
              <w:spacing w:after="20" w:before="20"/>
              <w:rPr>
                <w:rFonts w:ascii="Arial" w:hAnsi="Arial" w:cs="Arial"/>
                <w:sz w:val="16"/>
                <w:szCs w:val="16"/>
              </w:rPr>
            </w:pPr>
            <w:r>
              <w:rPr>
                <w:rFonts w:ascii="Arial" w:hAnsi="Arial" w:cs="Arial"/>
                <w:sz w:val="16"/>
                <w:szCs w:val="16"/>
              </w:rPr>
              <w:t xml:space="preserve">What signing freezes</w:t>
            </w:r>
          </w:p>
        </w:tc>
        <w:tc>
          <w:tcPr>
            <w:tcW w:w="1906" w:type="dxa"/>
          </w:tcPr>
          <w:p>
            <w:pPr>
              <w:keepNext/>
              <w:spacing w:after="20" w:before="20"/>
              <w:rPr>
                <w:rFonts w:ascii="Arial" w:hAnsi="Arial" w:cs="Arial"/>
                <w:sz w:val="16"/>
                <w:szCs w:val="16"/>
              </w:rPr>
            </w:pPr>
            <w:r>
              <w:rPr>
                <w:rFonts w:ascii="Arial" w:hAnsi="Arial" w:cs="Arial"/>
                <w:sz w:val="16"/>
                <w:szCs w:val="16"/>
              </w:rPr>
              <w:t xml:space="preserve">Project Owner</w:t>
            </w:r>
          </w:p>
        </w:tc>
        <w:tc>
          <w:tcPr>
            <w:tcW w:w="864"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27</w:t>
            </w:r>
          </w:p>
        </w:tc>
        <w:tc>
          <w:tcPr>
            <w:tcW w:w="1694" w:type="dxa"/>
          </w:tcPr>
          <w:p>
            <w:pPr>
              <w:spacing w:after="20" w:before="20"/>
              <w:rPr>
                <w:rFonts w:ascii="Arial" w:hAnsi="Arial" w:cs="Arial"/>
                <w:sz w:val="16"/>
                <w:szCs w:val="16"/>
              </w:rPr>
            </w:pPr>
            <w:r>
              <w:rPr>
                <w:rFonts w:ascii="Arial" w:hAnsi="Arial" w:cs="Arial"/>
                <w:sz w:val="16"/>
                <w:szCs w:val="16"/>
              </w:rPr>
              <w:t xml:space="preserve">Signatories</w:t>
            </w:r>
          </w:p>
        </w:tc>
        <w:tc>
          <w:tcPr>
            <w:tcW w:w="2542" w:type="dxa"/>
          </w:tcPr>
          <w:p>
            <w:pPr>
              <w:spacing w:after="20" w:before="20"/>
              <w:rPr>
                <w:rFonts w:ascii="Arial" w:hAnsi="Arial" w:cs="Arial"/>
                <w:sz w:val="16"/>
                <w:szCs w:val="16"/>
              </w:rPr>
            </w:pPr>
            <w:r>
              <w:rPr>
                <w:rFonts w:ascii="Arial" w:hAnsi="Arial" w:cs="Arial"/>
                <w:sz w:val="16"/>
                <w:szCs w:val="16"/>
              </w:rPr>
              <w:t xml:space="preserve">Signoff Sheet; Annex AP.4</w:t>
            </w:r>
          </w:p>
        </w:tc>
        <w:tc>
          <w:tcPr>
            <w:tcW w:w="3072" w:type="dxa"/>
          </w:tcPr>
          <w:p>
            <w:pPr>
              <w:spacing w:after="20" w:before="20"/>
              <w:rPr>
                <w:rFonts w:ascii="Arial" w:hAnsi="Arial" w:cs="Arial"/>
                <w:sz w:val="16"/>
                <w:szCs w:val="16"/>
              </w:rPr>
            </w:pPr>
            <w:r>
              <w:rPr>
                <w:rFonts w:ascii="Arial" w:hAnsi="Arial" w:cs="Arial"/>
                <w:sz w:val="16"/>
                <w:szCs w:val="16"/>
              </w:rPr>
              <w:t xml:space="preserve">The Business Unit signatories to add</w:t>
            </w:r>
          </w:p>
        </w:tc>
        <w:tc>
          <w:tcPr>
            <w:tcW w:w="1906" w:type="dxa"/>
          </w:tcPr>
          <w:p>
            <w:pPr>
              <w:spacing w:after="20" w:before="20"/>
              <w:rPr>
                <w:rFonts w:ascii="Arial" w:hAnsi="Arial" w:cs="Arial"/>
                <w:sz w:val="16"/>
                <w:szCs w:val="16"/>
              </w:rPr>
            </w:pPr>
            <w:r>
              <w:rPr>
                <w:rFonts w:ascii="Arial" w:hAnsi="Arial" w:cs="Arial"/>
                <w:sz w:val="16"/>
                <w:szCs w:val="16"/>
              </w:rPr>
              <w:t xml:space="preserve">Project Owner; PMO</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AR – Glossary</w:t>
      </w:r>
    </w:p>
    <w:p>
      <w:pPr>
        <w:keepNext/>
        <w:rPr>
          <w:rFonts w:ascii="Arial" w:hAnsi="Arial" w:cs="Arial"/>
        </w:rPr>
      </w:pPr>
      <w:r>
        <w:rPr>
          <w:rFonts w:ascii="Arial" w:hAnsi="Arial" w:cs="Arial"/>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cantSplit/>
          <w:tblHeader/>
        </w:trPr>
        <w:tc>
          <w:tcPr>
            <w:tcW w:w="2880"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Term</w:t>
            </w:r>
          </w:p>
        </w:tc>
        <w:tc>
          <w:tcPr>
            <w:tcW w:w="7776"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Meaning</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Account Officer (AO)</w:t>
            </w:r>
          </w:p>
        </w:tc>
        <w:tc>
          <w:tcPr>
            <w:tcW w:w="7776" w:type="dxa"/>
          </w:tcPr>
          <w:p>
            <w:pPr>
              <w:spacing w:after="20" w:before="20"/>
              <w:rPr>
                <w:rFonts w:ascii="Arial" w:hAnsi="Arial" w:cs="Arial"/>
                <w:sz w:val="18"/>
                <w:szCs w:val="18"/>
              </w:rPr>
            </w:pPr>
            <w:r>
              <w:rPr>
                <w:rFonts w:ascii="Arial" w:hAnsi="Arial" w:cs="Arial"/>
                <w:sz w:val="18"/>
                <w:szCs w:val="18"/>
              </w:rPr>
              <w:t xml:space="preserve">Marketing officer who gives the disposition of a renewal account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Alert</w:t>
            </w:r>
          </w:p>
        </w:tc>
        <w:tc>
          <w:tcPr>
            <w:tcW w:w="7776" w:type="dxa"/>
          </w:tcPr>
          <w:p>
            <w:pPr>
              <w:spacing w:after="20" w:before="20"/>
              <w:rPr>
                <w:rFonts w:ascii="Arial" w:hAnsi="Arial" w:cs="Arial"/>
                <w:sz w:val="18"/>
                <w:szCs w:val="18"/>
              </w:rPr>
            </w:pPr>
            <w:r>
              <w:rPr>
                <w:rFonts w:ascii="Arial" w:hAnsi="Arial" w:cs="Arial"/>
                <w:sz w:val="18"/>
                <w:szCs w:val="18"/>
              </w:rPr>
              <w:t xml:space="preserve">Message to the administrators and Team Leads in the alert inbox, for runs, overdue answers and failures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ARN</w:t>
            </w:r>
          </w:p>
        </w:tc>
        <w:tc>
          <w:tcPr>
            <w:tcW w:w="7776" w:type="dxa"/>
          </w:tcPr>
          <w:p>
            <w:pPr>
              <w:spacing w:after="20" w:before="20"/>
              <w:rPr>
                <w:rFonts w:ascii="Arial" w:hAnsi="Arial" w:cs="Arial"/>
                <w:sz w:val="18"/>
                <w:szCs w:val="18"/>
              </w:rPr>
            </w:pPr>
            <w:r>
              <w:rPr>
                <w:rFonts w:ascii="Arial" w:hAnsi="Arial" w:cs="Arial"/>
                <w:sz w:val="18"/>
                <w:szCs w:val="18"/>
              </w:rPr>
              <w:t xml:space="preserve">Account reference number of an account of the system</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BDOFC / BDOSOLD (SOLD)</w:t>
            </w:r>
          </w:p>
        </w:tc>
        <w:tc>
          <w:tcPr>
            <w:tcW w:w="7776" w:type="dxa"/>
          </w:tcPr>
          <w:p>
            <w:pPr>
              <w:spacing w:after="20" w:before="20"/>
              <w:rPr>
                <w:rFonts w:ascii="Arial" w:hAnsi="Arial" w:cs="Arial"/>
                <w:sz w:val="18"/>
                <w:szCs w:val="18"/>
              </w:rPr>
            </w:pPr>
            <w:r>
              <w:rPr>
                <w:rFonts w:ascii="Arial" w:hAnsi="Arial" w:cs="Arial"/>
                <w:sz w:val="18"/>
                <w:szCs w:val="18"/>
              </w:rPr>
              <w:t xml:space="preserve">Reports of BDO's finance company and of sold accounts, uploaded and matched on the PN (FRRN.012.06)</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BIBS</w:t>
            </w:r>
          </w:p>
        </w:tc>
        <w:tc>
          <w:tcPr>
            <w:tcW w:w="7776" w:type="dxa"/>
          </w:tcPr>
          <w:p>
            <w:pPr>
              <w:spacing w:after="20" w:before="20"/>
              <w:rPr>
                <w:rFonts w:ascii="Arial" w:hAnsi="Arial" w:cs="Arial"/>
                <w:sz w:val="18"/>
                <w:szCs w:val="18"/>
              </w:rPr>
            </w:pPr>
            <w:r>
              <w:rPr>
                <w:rFonts w:ascii="Arial" w:hAnsi="Arial" w:cs="Arial"/>
                <w:sz w:val="18"/>
                <w:szCs w:val="18"/>
              </w:rPr>
              <w:t xml:space="preserve">BDO Insure Brokering System, the system specified in this document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BRD</w:t>
            </w:r>
          </w:p>
        </w:tc>
        <w:tc>
          <w:tcPr>
            <w:tcW w:w="7776" w:type="dxa"/>
          </w:tcPr>
          <w:p>
            <w:pPr>
              <w:spacing w:after="20" w:before="20"/>
              <w:rPr>
                <w:rFonts w:ascii="Arial" w:hAnsi="Arial" w:cs="Arial"/>
                <w:sz w:val="18"/>
                <w:szCs w:val="18"/>
              </w:rPr>
            </w:pPr>
            <w:r>
              <w:rPr>
                <w:rFonts w:ascii="Arial" w:hAnsi="Arial" w:cs="Arial"/>
                <w:sz w:val="18"/>
                <w:szCs w:val="18"/>
              </w:rPr>
              <w:t xml:space="preserve">Business Requirements Document; here the Renewal BRD of 8-Oct-2026</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BRRN</w:t>
            </w:r>
          </w:p>
        </w:tc>
        <w:tc>
          <w:tcPr>
            <w:tcW w:w="7776" w:type="dxa"/>
          </w:tcPr>
          <w:p>
            <w:pPr>
              <w:spacing w:after="20" w:before="20"/>
              <w:rPr>
                <w:rFonts w:ascii="Arial" w:hAnsi="Arial" w:cs="Arial"/>
                <w:sz w:val="18"/>
                <w:szCs w:val="18"/>
              </w:rPr>
            </w:pPr>
            <w:r>
              <w:rPr>
                <w:rFonts w:ascii="Arial" w:hAnsi="Arial" w:cs="Arial"/>
                <w:sz w:val="18"/>
                <w:szCs w:val="18"/>
              </w:rPr>
              <w:t xml:space="preserve">Requirement of the Renewal addenda (BRRN.001 to BRRN.042)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CBG / Non-CBG</w:t>
            </w:r>
          </w:p>
        </w:tc>
        <w:tc>
          <w:tcPr>
            <w:tcW w:w="7776" w:type="dxa"/>
          </w:tcPr>
          <w:p>
            <w:pPr>
              <w:spacing w:after="20" w:before="20"/>
              <w:rPr>
                <w:rFonts w:ascii="Arial" w:hAnsi="Arial" w:cs="Arial"/>
                <w:sz w:val="18"/>
                <w:szCs w:val="18"/>
              </w:rPr>
            </w:pPr>
            <w:r>
              <w:rPr>
                <w:rFonts w:ascii="Arial" w:hAnsi="Arial" w:cs="Arial"/>
                <w:sz w:val="18"/>
                <w:szCs w:val="18"/>
              </w:rPr>
              <w:t xml:space="preserve">Consumer Banking Group market segment (CBG Motor, CBG Home) and the other segments (Retail, Corporate)</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CCM</w:t>
            </w:r>
          </w:p>
        </w:tc>
        <w:tc>
          <w:tcPr>
            <w:tcW w:w="7776" w:type="dxa"/>
          </w:tcPr>
          <w:p>
            <w:pPr>
              <w:spacing w:after="20" w:before="20"/>
              <w:rPr>
                <w:rFonts w:ascii="Arial" w:hAnsi="Arial" w:cs="Arial"/>
                <w:sz w:val="18"/>
                <w:szCs w:val="18"/>
              </w:rPr>
            </w:pPr>
            <w:r>
              <w:rPr>
                <w:rFonts w:ascii="Arial" w:hAnsi="Arial" w:cs="Arial"/>
                <w:sz w:val="18"/>
                <w:szCs w:val="18"/>
              </w:rPr>
              <w:t xml:space="preserve">Customer Communication Management, BDO's channel for client communications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Classification (bucket)</w:t>
            </w:r>
          </w:p>
        </w:tc>
        <w:tc>
          <w:tcPr>
            <w:tcW w:w="7776" w:type="dxa"/>
          </w:tcPr>
          <w:p>
            <w:pPr>
              <w:spacing w:after="20" w:before="20"/>
              <w:rPr>
                <w:rFonts w:ascii="Arial" w:hAnsi="Arial" w:cs="Arial"/>
                <w:sz w:val="18"/>
                <w:szCs w:val="18"/>
              </w:rPr>
            </w:pPr>
            <w:r>
              <w:rPr>
                <w:rFonts w:ascii="Arial" w:hAnsi="Arial" w:cs="Arial"/>
                <w:sz w:val="18"/>
                <w:szCs w:val="18"/>
              </w:rPr>
              <w:t xml:space="preserve">Clean, Review or Exception (BRRN.023); BDOI's FRS uses Clean, Review and Non-Renewable (Annex AO)</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CLG</w:t>
            </w:r>
          </w:p>
        </w:tc>
        <w:tc>
          <w:tcPr>
            <w:tcW w:w="7776" w:type="dxa"/>
          </w:tcPr>
          <w:p>
            <w:pPr>
              <w:spacing w:after="20" w:before="20"/>
              <w:rPr>
                <w:rFonts w:ascii="Arial" w:hAnsi="Arial" w:cs="Arial"/>
                <w:sz w:val="18"/>
                <w:szCs w:val="18"/>
              </w:rPr>
            </w:pPr>
            <w:r>
              <w:rPr>
                <w:rFonts w:ascii="Arial" w:hAnsi="Arial" w:cs="Arial"/>
                <w:sz w:val="18"/>
                <w:szCs w:val="18"/>
              </w:rPr>
              <w:t xml:space="preserve">Consumer lending group accounts initiated in bulk (FRRN.004.07)</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CLPC</w:t>
            </w:r>
          </w:p>
        </w:tc>
        <w:tc>
          <w:tcPr>
            <w:tcW w:w="7776" w:type="dxa"/>
          </w:tcPr>
          <w:p>
            <w:pPr>
              <w:spacing w:after="20" w:before="20"/>
              <w:rPr>
                <w:rFonts w:ascii="Arial" w:hAnsi="Arial" w:cs="Arial"/>
                <w:sz w:val="18"/>
                <w:szCs w:val="18"/>
              </w:rPr>
            </w:pPr>
            <w:r>
              <w:rPr>
                <w:rFonts w:ascii="Arial" w:hAnsi="Arial" w:cs="Arial"/>
                <w:sz w:val="18"/>
                <w:szCs w:val="18"/>
              </w:rPr>
              <w:t xml:space="preserve">The unit that receives the billing files of CBG loans (FRRN.027)</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Decision matrix</w:t>
            </w:r>
          </w:p>
        </w:tc>
        <w:tc>
          <w:tcPr>
            <w:tcW w:w="7776" w:type="dxa"/>
          </w:tcPr>
          <w:p>
            <w:pPr>
              <w:spacing w:after="20" w:before="20"/>
              <w:rPr>
                <w:rFonts w:ascii="Arial" w:hAnsi="Arial" w:cs="Arial"/>
                <w:sz w:val="18"/>
                <w:szCs w:val="18"/>
              </w:rPr>
            </w:pPr>
            <w:r>
              <w:rPr>
                <w:rFonts w:ascii="Arial" w:hAnsi="Arial" w:cs="Arial"/>
                <w:sz w:val="18"/>
                <w:szCs w:val="18"/>
              </w:rPr>
              <w:t xml:space="preserve">Versioned rules that give a disposition to a renewal account, automatically or as a proposal (FRRN.040.02)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DST, VAT, LGT</w:t>
            </w:r>
          </w:p>
        </w:tc>
        <w:tc>
          <w:tcPr>
            <w:tcW w:w="7776" w:type="dxa"/>
          </w:tcPr>
          <w:p>
            <w:pPr>
              <w:spacing w:after="20" w:before="20"/>
              <w:rPr>
                <w:rFonts w:ascii="Arial" w:hAnsi="Arial" w:cs="Arial"/>
                <w:sz w:val="18"/>
                <w:szCs w:val="18"/>
              </w:rPr>
            </w:pPr>
            <w:r>
              <w:rPr>
                <w:rFonts w:ascii="Arial" w:hAnsi="Arial" w:cs="Arial"/>
                <w:sz w:val="18"/>
                <w:szCs w:val="18"/>
              </w:rPr>
              <w:t xml:space="preserve">Documentary stamp tax, value added tax, local government tax</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Effective expiry date</w:t>
            </w:r>
          </w:p>
        </w:tc>
        <w:tc>
          <w:tcPr>
            <w:tcW w:w="7776" w:type="dxa"/>
          </w:tcPr>
          <w:p>
            <w:pPr>
              <w:spacing w:after="20" w:before="20"/>
              <w:rPr>
                <w:rFonts w:ascii="Arial" w:hAnsi="Arial" w:cs="Arial"/>
                <w:sz w:val="18"/>
                <w:szCs w:val="18"/>
              </w:rPr>
            </w:pPr>
            <w:r>
              <w:rPr>
                <w:rFonts w:ascii="Arial" w:hAnsi="Arial" w:cs="Arial"/>
                <w:sz w:val="18"/>
                <w:szCs w:val="18"/>
              </w:rPr>
              <w:t xml:space="preserve">End of a confirmed hold cover, otherwise the policy expiry date; it drives the NRNS tag and the closing letters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FFY / FFYMI</w:t>
            </w:r>
          </w:p>
        </w:tc>
        <w:tc>
          <w:tcPr>
            <w:tcW w:w="7776" w:type="dxa"/>
          </w:tcPr>
          <w:p>
            <w:pPr>
              <w:spacing w:after="20" w:before="20"/>
              <w:rPr>
                <w:rFonts w:ascii="Arial" w:hAnsi="Arial" w:cs="Arial"/>
                <w:sz w:val="18"/>
                <w:szCs w:val="18"/>
              </w:rPr>
            </w:pPr>
            <w:r>
              <w:rPr>
                <w:rFonts w:ascii="Arial" w:hAnsi="Arial" w:cs="Arial"/>
                <w:sz w:val="18"/>
                <w:szCs w:val="18"/>
              </w:rPr>
              <w:t xml:space="preserve">Free first year (motor insurance) accounts of CBG Motor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Four eyes</w:t>
            </w:r>
          </w:p>
        </w:tc>
        <w:tc>
          <w:tcPr>
            <w:tcW w:w="7776" w:type="dxa"/>
          </w:tcPr>
          <w:p>
            <w:pPr>
              <w:spacing w:after="20" w:before="20"/>
              <w:rPr>
                <w:rFonts w:ascii="Arial" w:hAnsi="Arial" w:cs="Arial"/>
                <w:sz w:val="18"/>
                <w:szCs w:val="18"/>
              </w:rPr>
            </w:pPr>
            <w:r>
              <w:rPr>
                <w:rFonts w:ascii="Arial" w:hAnsi="Arial" w:cs="Arial"/>
                <w:sz w:val="18"/>
                <w:szCs w:val="18"/>
              </w:rPr>
              <w:t xml:space="preserve">A change made by one user takes effect only after a second user approves it (maker-checker)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FRRN</w:t>
            </w:r>
          </w:p>
        </w:tc>
        <w:tc>
          <w:tcPr>
            <w:tcW w:w="7776" w:type="dxa"/>
          </w:tcPr>
          <w:p>
            <w:pPr>
              <w:spacing w:after="20" w:before="20"/>
              <w:rPr>
                <w:rFonts w:ascii="Arial" w:hAnsi="Arial" w:cs="Arial"/>
                <w:sz w:val="18"/>
                <w:szCs w:val="18"/>
              </w:rPr>
            </w:pPr>
            <w:r>
              <w:rPr>
                <w:rFonts w:ascii="Arial" w:hAnsi="Arial" w:cs="Arial"/>
                <w:sz w:val="18"/>
                <w:szCs w:val="18"/>
              </w:rPr>
              <w:t xml:space="preserve">Functional requirement of this FRS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Hold cover</w:t>
            </w:r>
          </w:p>
        </w:tc>
        <w:tc>
          <w:tcPr>
            <w:tcW w:w="7776" w:type="dxa"/>
          </w:tcPr>
          <w:p>
            <w:pPr>
              <w:spacing w:after="20" w:before="20"/>
              <w:rPr>
                <w:rFonts w:ascii="Arial" w:hAnsi="Arial" w:cs="Arial"/>
                <w:sz w:val="18"/>
                <w:szCs w:val="18"/>
              </w:rPr>
            </w:pPr>
            <w:r>
              <w:rPr>
                <w:rFonts w:ascii="Arial" w:hAnsi="Arial" w:cs="Arial"/>
                <w:sz w:val="18"/>
                <w:szCs w:val="18"/>
              </w:rPr>
              <w:t xml:space="preserve">Temporary cover the insurer grants while the renewal is completed (FRRN.036)</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IBG</w:t>
            </w:r>
          </w:p>
        </w:tc>
        <w:tc>
          <w:tcPr>
            <w:tcW w:w="7776" w:type="dxa"/>
          </w:tcPr>
          <w:p>
            <w:pPr>
              <w:spacing w:after="20" w:before="20"/>
              <w:rPr>
                <w:rFonts w:ascii="Arial" w:hAnsi="Arial" w:cs="Arial"/>
                <w:sz w:val="18"/>
                <w:szCs w:val="18"/>
              </w:rPr>
            </w:pPr>
            <w:r>
              <w:rPr>
                <w:rFonts w:ascii="Arial" w:hAnsi="Arial" w:cs="Arial"/>
                <w:sz w:val="18"/>
                <w:szCs w:val="18"/>
              </w:rPr>
              <w:t xml:space="preserve">Institutional Banking Group segment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Initiation</w:t>
            </w:r>
          </w:p>
        </w:tc>
        <w:tc>
          <w:tcPr>
            <w:tcW w:w="7776" w:type="dxa"/>
          </w:tcPr>
          <w:p>
            <w:pPr>
              <w:spacing w:after="20" w:before="20"/>
              <w:rPr>
                <w:rFonts w:ascii="Arial" w:hAnsi="Arial" w:cs="Arial"/>
                <w:sz w:val="18"/>
                <w:szCs w:val="18"/>
              </w:rPr>
            </w:pPr>
            <w:r>
              <w:rPr>
                <w:rFonts w:ascii="Arial" w:hAnsi="Arial" w:cs="Arial"/>
                <w:sz w:val="18"/>
                <w:szCs w:val="18"/>
              </w:rPr>
              <w:t xml:space="preserve">The explicit start of renewal processing of a generated account (BRRN.021)</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KYC</w:t>
            </w:r>
          </w:p>
        </w:tc>
        <w:tc>
          <w:tcPr>
            <w:tcW w:w="7776" w:type="dxa"/>
          </w:tcPr>
          <w:p>
            <w:pPr>
              <w:spacing w:after="20" w:before="20"/>
              <w:rPr>
                <w:rFonts w:ascii="Arial" w:hAnsi="Arial" w:cs="Arial"/>
                <w:sz w:val="18"/>
                <w:szCs w:val="18"/>
              </w:rPr>
            </w:pPr>
            <w:r>
              <w:rPr>
                <w:rFonts w:ascii="Arial" w:hAnsi="Arial" w:cs="Arial"/>
                <w:sz w:val="18"/>
                <w:szCs w:val="18"/>
              </w:rPr>
              <w:t xml:space="preserve">Know your customer review</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LAMD</w:t>
            </w:r>
          </w:p>
        </w:tc>
        <w:tc>
          <w:tcPr>
            <w:tcW w:w="7776" w:type="dxa"/>
          </w:tcPr>
          <w:p>
            <w:pPr>
              <w:spacing w:after="20" w:before="20"/>
              <w:rPr>
                <w:rFonts w:ascii="Arial" w:hAnsi="Arial" w:cs="Arial"/>
                <w:sz w:val="18"/>
                <w:szCs w:val="18"/>
              </w:rPr>
            </w:pPr>
            <w:r>
              <w:rPr>
                <w:rFonts w:ascii="Arial" w:hAnsi="Arial" w:cs="Arial"/>
                <w:sz w:val="18"/>
                <w:szCs w:val="18"/>
              </w:rPr>
              <w:t xml:space="preserve">Loans administration unit of BDO that provides the loan reports (FRRN.012)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Maker-checker</w:t>
            </w:r>
          </w:p>
        </w:tc>
        <w:tc>
          <w:tcPr>
            <w:tcW w:w="7776" w:type="dxa"/>
          </w:tcPr>
          <w:p>
            <w:pPr>
              <w:spacing w:after="20" w:before="20"/>
              <w:rPr>
                <w:rFonts w:ascii="Arial" w:hAnsi="Arial" w:cs="Arial"/>
                <w:sz w:val="18"/>
                <w:szCs w:val="18"/>
              </w:rPr>
            </w:pPr>
            <w:r>
              <w:rPr>
                <w:rFonts w:ascii="Arial" w:hAnsi="Arial" w:cs="Arial"/>
                <w:sz w:val="18"/>
                <w:szCs w:val="18"/>
              </w:rPr>
              <w:t xml:space="preserve">A change made by one user takes effect only after a second user approves it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MFT</w:t>
            </w:r>
          </w:p>
        </w:tc>
        <w:tc>
          <w:tcPr>
            <w:tcW w:w="7776" w:type="dxa"/>
          </w:tcPr>
          <w:p>
            <w:pPr>
              <w:spacing w:after="20" w:before="20"/>
              <w:rPr>
                <w:rFonts w:ascii="Arial" w:hAnsi="Arial" w:cs="Arial"/>
                <w:sz w:val="18"/>
                <w:szCs w:val="18"/>
              </w:rPr>
            </w:pPr>
            <w:r>
              <w:rPr>
                <w:rFonts w:ascii="Arial" w:hAnsi="Arial" w:cs="Arial"/>
                <w:sz w:val="18"/>
                <w:szCs w:val="18"/>
              </w:rPr>
              <w:t xml:space="preserve">Managed file transfer with the insurers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MYP</w:t>
            </w:r>
          </w:p>
        </w:tc>
        <w:tc>
          <w:tcPr>
            <w:tcW w:w="7776" w:type="dxa"/>
          </w:tcPr>
          <w:p>
            <w:pPr>
              <w:spacing w:after="20" w:before="20"/>
              <w:rPr>
                <w:rFonts w:ascii="Arial" w:hAnsi="Arial" w:cs="Arial"/>
                <w:sz w:val="18"/>
                <w:szCs w:val="18"/>
              </w:rPr>
            </w:pPr>
            <w:r>
              <w:rPr>
                <w:rFonts w:ascii="Arial" w:hAnsi="Arial" w:cs="Arial"/>
                <w:sz w:val="18"/>
                <w:szCs w:val="18"/>
              </w:rPr>
              <w:t xml:space="preserve">Multi-year policy</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NAL</w:t>
            </w:r>
          </w:p>
        </w:tc>
        <w:tc>
          <w:tcPr>
            <w:tcW w:w="7776" w:type="dxa"/>
          </w:tcPr>
          <w:p>
            <w:pPr>
              <w:spacing w:after="20" w:before="20"/>
              <w:rPr>
                <w:rFonts w:ascii="Arial" w:hAnsi="Arial" w:cs="Arial"/>
                <w:sz w:val="18"/>
                <w:szCs w:val="18"/>
              </w:rPr>
            </w:pPr>
            <w:r>
              <w:rPr>
                <w:rFonts w:ascii="Arial" w:hAnsi="Arial" w:cs="Arial"/>
                <w:sz w:val="18"/>
                <w:szCs w:val="18"/>
              </w:rPr>
              <w:t xml:space="preserve">No Advice Letter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NFR / NRL</w:t>
            </w:r>
          </w:p>
        </w:tc>
        <w:tc>
          <w:tcPr>
            <w:tcW w:w="7776" w:type="dxa"/>
          </w:tcPr>
          <w:p>
            <w:pPr>
              <w:spacing w:after="20" w:before="20"/>
              <w:rPr>
                <w:rFonts w:ascii="Arial" w:hAnsi="Arial" w:cs="Arial"/>
                <w:sz w:val="18"/>
                <w:szCs w:val="18"/>
              </w:rPr>
            </w:pPr>
            <w:r>
              <w:rPr>
                <w:rFonts w:ascii="Arial" w:hAnsi="Arial" w:cs="Arial"/>
                <w:sz w:val="18"/>
                <w:szCs w:val="18"/>
              </w:rPr>
              <w:t xml:space="preserve">Not for Renewal Letter / Non-Renewal Letter (the same letter)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Notice in the system</w:t>
            </w:r>
          </w:p>
        </w:tc>
        <w:tc>
          <w:tcPr>
            <w:tcW w:w="7776" w:type="dxa"/>
          </w:tcPr>
          <w:p>
            <w:pPr>
              <w:spacing w:after="20" w:before="20"/>
              <w:rPr>
                <w:rFonts w:ascii="Arial" w:hAnsi="Arial" w:cs="Arial"/>
                <w:sz w:val="18"/>
                <w:szCs w:val="18"/>
              </w:rPr>
            </w:pPr>
            <w:r>
              <w:rPr>
                <w:rFonts w:ascii="Arial" w:hAnsi="Arial" w:cs="Arial"/>
                <w:sz w:val="18"/>
                <w:szCs w:val="18"/>
              </w:rPr>
              <w:t xml:space="preserve">Message under the bell of the page header that opens the record</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NRNS</w:t>
            </w:r>
          </w:p>
        </w:tc>
        <w:tc>
          <w:tcPr>
            <w:tcW w:w="7776" w:type="dxa"/>
          </w:tcPr>
          <w:p>
            <w:pPr>
              <w:spacing w:after="20" w:before="20"/>
              <w:rPr>
                <w:rFonts w:ascii="Arial" w:hAnsi="Arial" w:cs="Arial"/>
                <w:sz w:val="18"/>
                <w:szCs w:val="18"/>
              </w:rPr>
            </w:pPr>
            <w:r>
              <w:rPr>
                <w:rFonts w:ascii="Arial" w:hAnsi="Arial" w:cs="Arial"/>
                <w:sz w:val="18"/>
                <w:szCs w:val="18"/>
              </w:rPr>
              <w:t xml:space="preserve">No renew, no submit: an account not submitted at the checkpoint (BRRN.025, 037)</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PN</w:t>
            </w:r>
          </w:p>
        </w:tc>
        <w:tc>
          <w:tcPr>
            <w:tcW w:w="7776" w:type="dxa"/>
          </w:tcPr>
          <w:p>
            <w:pPr>
              <w:spacing w:after="20" w:before="20"/>
              <w:rPr>
                <w:rFonts w:ascii="Arial" w:hAnsi="Arial" w:cs="Arial"/>
                <w:sz w:val="18"/>
                <w:szCs w:val="18"/>
              </w:rPr>
            </w:pPr>
            <w:r>
              <w:rPr>
                <w:rFonts w:ascii="Arial" w:hAnsi="Arial" w:cs="Arial"/>
                <w:sz w:val="18"/>
                <w:szCs w:val="18"/>
              </w:rPr>
              <w:t xml:space="preserve">Promissory note number of a BDO loan</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RA</w:t>
            </w:r>
          </w:p>
        </w:tc>
        <w:tc>
          <w:tcPr>
            <w:tcW w:w="7776" w:type="dxa"/>
          </w:tcPr>
          <w:p>
            <w:pPr>
              <w:spacing w:after="20" w:before="20"/>
              <w:rPr>
                <w:rFonts w:ascii="Arial" w:hAnsi="Arial" w:cs="Arial"/>
                <w:sz w:val="18"/>
                <w:szCs w:val="18"/>
              </w:rPr>
            </w:pPr>
            <w:r>
              <w:rPr>
                <w:rFonts w:ascii="Arial" w:hAnsi="Arial" w:cs="Arial"/>
                <w:sz w:val="18"/>
                <w:szCs w:val="18"/>
              </w:rPr>
              <w:t xml:space="preserve">Renewal Advice</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Renewal reference</w:t>
            </w:r>
          </w:p>
        </w:tc>
        <w:tc>
          <w:tcPr>
            <w:tcW w:w="7776" w:type="dxa"/>
          </w:tcPr>
          <w:p>
            <w:pPr>
              <w:spacing w:after="20" w:before="20"/>
              <w:rPr>
                <w:rFonts w:ascii="Arial" w:hAnsi="Arial" w:cs="Arial"/>
                <w:sz w:val="18"/>
                <w:szCs w:val="18"/>
              </w:rPr>
            </w:pPr>
            <w:r>
              <w:rPr>
                <w:rFonts w:ascii="Arial" w:hAnsi="Arial" w:cs="Arial"/>
                <w:sz w:val="18"/>
                <w:szCs w:val="18"/>
              </w:rPr>
              <w:t xml:space="preserve">Unique reference of a renewal account; the matching key of every upload (BRRN.022)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Requirements collection workbook</w:t>
            </w:r>
          </w:p>
        </w:tc>
        <w:tc>
          <w:tcPr>
            <w:tcW w:w="7776" w:type="dxa"/>
          </w:tcPr>
          <w:p>
            <w:pPr>
              <w:spacing w:after="20" w:before="20"/>
              <w:rPr>
                <w:rFonts w:ascii="Arial" w:hAnsi="Arial" w:cs="Arial"/>
                <w:sz w:val="18"/>
                <w:szCs w:val="18"/>
              </w:rPr>
            </w:pPr>
            <w:r>
              <w:rPr>
                <w:rFonts w:ascii="Arial" w:hAnsi="Arial" w:cs="Arial"/>
                <w:sz w:val="18"/>
                <w:szCs w:val="18"/>
              </w:rPr>
              <w:t xml:space="preserve">The workbook in which the Business Unit gives the templates, values and decisions this FRS needs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RMEL</w:t>
            </w:r>
          </w:p>
        </w:tc>
        <w:tc>
          <w:tcPr>
            <w:tcW w:w="7776" w:type="dxa"/>
          </w:tcPr>
          <w:p>
            <w:pPr>
              <w:spacing w:after="20" w:before="20"/>
              <w:rPr>
                <w:rFonts w:ascii="Arial" w:hAnsi="Arial" w:cs="Arial"/>
                <w:sz w:val="18"/>
                <w:szCs w:val="18"/>
              </w:rPr>
            </w:pPr>
            <w:r>
              <w:rPr>
                <w:rFonts w:ascii="Arial" w:hAnsi="Arial" w:cs="Arial"/>
                <w:sz w:val="18"/>
                <w:szCs w:val="18"/>
              </w:rPr>
              <w:t xml:space="preserve">Renewal Master Expiry List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RMU</w:t>
            </w:r>
          </w:p>
        </w:tc>
        <w:tc>
          <w:tcPr>
            <w:tcW w:w="7776" w:type="dxa"/>
          </w:tcPr>
          <w:p>
            <w:pPr>
              <w:spacing w:after="20" w:before="20"/>
              <w:rPr>
                <w:rFonts w:ascii="Arial" w:hAnsi="Arial" w:cs="Arial"/>
                <w:sz w:val="18"/>
                <w:szCs w:val="18"/>
              </w:rPr>
            </w:pPr>
            <w:r>
              <w:rPr>
                <w:rFonts w:ascii="Arial" w:hAnsi="Arial" w:cs="Arial"/>
                <w:sz w:val="18"/>
                <w:szCs w:val="18"/>
              </w:rPr>
              <w:t xml:space="preserve">Remedial management unit of BDO loans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Sanitation</w:t>
            </w:r>
          </w:p>
        </w:tc>
        <w:tc>
          <w:tcPr>
            <w:tcW w:w="7776" w:type="dxa"/>
          </w:tcPr>
          <w:p>
            <w:pPr>
              <w:spacing w:after="20" w:before="20"/>
              <w:rPr>
                <w:rFonts w:ascii="Arial" w:hAnsi="Arial" w:cs="Arial"/>
                <w:sz w:val="18"/>
                <w:szCs w:val="18"/>
              </w:rPr>
            </w:pPr>
            <w:r>
              <w:rPr>
                <w:rFonts w:ascii="Arial" w:hAnsi="Arial" w:cs="Arial"/>
                <w:sz w:val="18"/>
                <w:szCs w:val="18"/>
              </w:rPr>
              <w:t xml:space="preserve">The checks run on a renewal account before classification (BRRN.020)</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SFU</w:t>
            </w:r>
          </w:p>
        </w:tc>
        <w:tc>
          <w:tcPr>
            <w:tcW w:w="7776" w:type="dxa"/>
          </w:tcPr>
          <w:p>
            <w:pPr>
              <w:spacing w:after="20" w:before="20"/>
              <w:rPr>
                <w:rFonts w:ascii="Arial" w:hAnsi="Arial" w:cs="Arial"/>
                <w:sz w:val="18"/>
                <w:szCs w:val="18"/>
              </w:rPr>
            </w:pPr>
            <w:r>
              <w:rPr>
                <w:rFonts w:ascii="Arial" w:hAnsi="Arial" w:cs="Arial"/>
                <w:sz w:val="18"/>
                <w:szCs w:val="18"/>
              </w:rPr>
              <w:t xml:space="preserve">Special follow-up letter for mortgaged accounts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SIT / UAT</w:t>
            </w:r>
          </w:p>
        </w:tc>
        <w:tc>
          <w:tcPr>
            <w:tcW w:w="7776" w:type="dxa"/>
          </w:tcPr>
          <w:p>
            <w:pPr>
              <w:spacing w:after="20" w:before="20"/>
              <w:rPr>
                <w:rFonts w:ascii="Arial" w:hAnsi="Arial" w:cs="Arial"/>
                <w:sz w:val="18"/>
                <w:szCs w:val="18"/>
              </w:rPr>
            </w:pPr>
            <w:r>
              <w:rPr>
                <w:rFonts w:ascii="Arial" w:hAnsi="Arial" w:cs="Arial"/>
                <w:sz w:val="18"/>
                <w:szCs w:val="18"/>
              </w:rPr>
              <w:t xml:space="preserve">System integration test and user acceptance test; the environments and their users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STP</w:t>
            </w:r>
          </w:p>
        </w:tc>
        <w:tc>
          <w:tcPr>
            <w:tcW w:w="7776" w:type="dxa"/>
          </w:tcPr>
          <w:p>
            <w:pPr>
              <w:spacing w:after="20" w:before="20"/>
              <w:rPr>
                <w:rFonts w:ascii="Arial" w:hAnsi="Arial" w:cs="Arial"/>
                <w:sz w:val="18"/>
                <w:szCs w:val="18"/>
              </w:rPr>
            </w:pPr>
            <w:r>
              <w:rPr>
                <w:rFonts w:ascii="Arial" w:hAnsi="Arial" w:cs="Arial"/>
                <w:sz w:val="18"/>
                <w:szCs w:val="18"/>
              </w:rPr>
              <w:t xml:space="preserve">Straight-through processing: a Clean account moves on without user action (BRRN.031, 039)</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TAT</w:t>
            </w:r>
          </w:p>
        </w:tc>
        <w:tc>
          <w:tcPr>
            <w:tcW w:w="7776" w:type="dxa"/>
          </w:tcPr>
          <w:p>
            <w:pPr>
              <w:spacing w:after="20" w:before="20"/>
              <w:rPr>
                <w:rFonts w:ascii="Arial" w:hAnsi="Arial" w:cs="Arial"/>
                <w:sz w:val="18"/>
                <w:szCs w:val="18"/>
              </w:rPr>
            </w:pPr>
            <w:r>
              <w:rPr>
                <w:rFonts w:ascii="Arial" w:hAnsi="Arial" w:cs="Arial"/>
                <w:sz w:val="18"/>
                <w:szCs w:val="18"/>
              </w:rPr>
              <w:t xml:space="preserve">Turnaround time</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TL / UH</w:t>
            </w:r>
          </w:p>
        </w:tc>
        <w:tc>
          <w:tcPr>
            <w:tcW w:w="7776" w:type="dxa"/>
          </w:tcPr>
          <w:p>
            <w:pPr>
              <w:spacing w:after="20" w:before="20"/>
              <w:rPr>
                <w:rFonts w:ascii="Arial" w:hAnsi="Arial" w:cs="Arial"/>
                <w:sz w:val="18"/>
                <w:szCs w:val="18"/>
              </w:rPr>
            </w:pPr>
            <w:r>
              <w:rPr>
                <w:rFonts w:ascii="Arial" w:hAnsi="Arial" w:cs="Arial"/>
                <w:sz w:val="18"/>
                <w:szCs w:val="18"/>
              </w:rPr>
              <w:t xml:space="preserve">Team Lead / Unit Head</w:t>
            </w:r>
          </w:p>
        </w:tc>
      </w:tr>
      <w:tr>
        <w:trPr>
          <w:cantSplit/>
        </w:trPr>
        <w:tc>
          <w:tcPr>
            <w:tcW w:w="2880" w:type="dxa"/>
          </w:tcPr>
          <w:p>
            <w:pPr>
              <w:keepNext/>
              <w:spacing w:after="20" w:before="20"/>
              <w:rPr>
                <w:rFonts w:ascii="Arial" w:hAnsi="Arial" w:cs="Arial"/>
                <w:sz w:val="18"/>
                <w:szCs w:val="18"/>
              </w:rPr>
            </w:pPr>
            <w:r>
              <w:rPr>
                <w:rFonts w:ascii="Arial" w:hAnsi="Arial" w:cs="Arial"/>
                <w:sz w:val="18"/>
                <w:szCs w:val="18"/>
              </w:rPr>
              <w:t xml:space="preserve">TSI</w:t>
            </w:r>
          </w:p>
        </w:tc>
        <w:tc>
          <w:tcPr>
            <w:tcW w:w="7776" w:type="dxa"/>
          </w:tcPr>
          <w:p>
            <w:pPr>
              <w:keepNext/>
              <w:spacing w:after="20" w:before="20"/>
              <w:rPr>
                <w:rFonts w:ascii="Arial" w:hAnsi="Arial" w:cs="Arial"/>
                <w:sz w:val="18"/>
                <w:szCs w:val="18"/>
              </w:rPr>
            </w:pPr>
            <w:r>
              <w:rPr>
                <w:rFonts w:ascii="Arial" w:hAnsi="Arial" w:cs="Arial"/>
                <w:sz w:val="18"/>
                <w:szCs w:val="18"/>
              </w:rPr>
              <w:t xml:space="preserve">Total sum insured</w:t>
            </w:r>
          </w:p>
        </w:tc>
      </w:tr>
      <w:tr>
        <w:trPr>
          <w:cantSplit/>
        </w:trPr>
        <w:tc>
          <w:tcPr>
            <w:tcW w:w="2880" w:type="dxa"/>
          </w:tcPr>
          <w:p>
            <w:pPr>
              <w:keepNext/>
              <w:spacing w:after="20" w:before="20"/>
              <w:rPr>
                <w:rFonts w:ascii="Arial" w:hAnsi="Arial" w:cs="Arial"/>
                <w:sz w:val="18"/>
                <w:szCs w:val="18"/>
              </w:rPr>
            </w:pPr>
            <w:r>
              <w:rPr>
                <w:rFonts w:ascii="Arial" w:hAnsi="Arial" w:cs="Arial"/>
                <w:sz w:val="18"/>
                <w:szCs w:val="18"/>
              </w:rPr>
              <w:t xml:space="preserve">TSU</w:t>
            </w:r>
          </w:p>
        </w:tc>
        <w:tc>
          <w:tcPr>
            <w:tcW w:w="7776" w:type="dxa"/>
          </w:tcPr>
          <w:p>
            <w:pPr>
              <w:keepNext/>
              <w:spacing w:after="20" w:before="20"/>
              <w:rPr>
                <w:rFonts w:ascii="Arial" w:hAnsi="Arial" w:cs="Arial"/>
                <w:sz w:val="18"/>
                <w:szCs w:val="18"/>
              </w:rPr>
            </w:pPr>
            <w:r>
              <w:rPr>
                <w:rFonts w:ascii="Arial" w:hAnsi="Arial" w:cs="Arial"/>
                <w:sz w:val="18"/>
                <w:szCs w:val="18"/>
              </w:rPr>
              <w:t xml:space="preserve">Technical support unit that prepares the non-package proposals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Walkthrough, Workshop addendum, Addendum 1</w:t>
            </w:r>
          </w:p>
        </w:tc>
        <w:tc>
          <w:tcPr>
            <w:tcW w:w="7776" w:type="dxa"/>
          </w:tcPr>
          <w:p>
            <w:pPr>
              <w:spacing w:after="20" w:before="20"/>
              <w:rPr>
                <w:rFonts w:ascii="Arial" w:hAnsi="Arial" w:cs="Arial"/>
                <w:sz w:val="18"/>
                <w:szCs w:val="18"/>
              </w:rPr>
            </w:pPr>
            <w:r>
              <w:rPr>
                <w:rFonts w:ascii="Arial" w:hAnsi="Arial" w:cs="Arial"/>
                <w:sz w:val="18"/>
                <w:szCs w:val="18"/>
              </w:rPr>
              <w:t xml:space="preserve">The three addenda of the Renewal BRD (May 2026, the workshop addendum and Addendum 1)</w:t>
            </w:r>
          </w:p>
        </w:tc>
      </w:tr>
    </w:tbl>
    <w:p>
      <w:pPr>
        <w:spacing w:after="0" w:before="0" w:line="20" w:lineRule="exact"/>
        <w:rPr>
          <w:rFonts w:ascii="Arial" w:hAnsi="Arial" w:cs="Arial"/>
        </w:rPr>
      </w:pPr>
    </w:p>
    <w:sectPr w:rsidR="3C7F3FD4" w:rsidSect="004243A4">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Angela V. Ramirez" w:date="2026-07-14T09:25:00Z" w:initials="AR">
    <w:p w14:paraId="4CCF3F65" w14:textId="54EBC9A4" w:rsidR="00EE2C11" w:rsidRPr="00EE2C11" w:rsidRDefault="00EE2C11">
      <w:pPr>
        <w:pStyle w:val="CommentText"/>
        <w:rPr>
          <w:lang w:val="en-US"/>
        </w:rPr>
      </w:pPr>
      <w:r>
        <w:rPr>
          <w:rStyle w:val="CommentReference"/>
        </w:rPr>
        <w:annotationRef/>
      </w:r>
      <w:r w:rsidRPr="00EE2C11">
        <w:rPr>
          <w:lang w:val="en-US"/>
        </w:rPr>
        <w:t>Add FR</w:t>
      </w:r>
      <w:r>
        <w:rPr>
          <w:lang w:val="en-US"/>
        </w:rPr>
        <w:t>ID for config ui</w:t>
      </w:r>
    </w:p>
  </w:comment>
  <w:comment w:id="49" w:author="Angela V. Ramirez" w:date="2026-07-14T10:51:00Z" w:initials="AR">
    <w:p w14:paraId="1999628D" w14:textId="7971CC1A" w:rsidR="00A2793C" w:rsidRPr="00A2793C" w:rsidRDefault="00A2793C">
      <w:pPr>
        <w:pStyle w:val="CommentText"/>
        <w:rPr>
          <w:lang w:val="en-US"/>
        </w:rPr>
      </w:pPr>
      <w:r>
        <w:rPr>
          <w:rStyle w:val="CommentReference"/>
        </w:rPr>
        <w:annotationRef/>
      </w:r>
      <w:r w:rsidRPr="00A2793C">
        <w:rPr>
          <w:lang w:val="en-US"/>
        </w:rPr>
        <w:t>Add Proposa</w:t>
      </w:r>
      <w:r>
        <w:rPr>
          <w:lang w:val="en-US"/>
        </w:rPr>
        <w:t>l template</w:t>
      </w:r>
    </w:p>
  </w:comment>
  <w:comment w:id="55" w:author="Angela V. Ramirez" w:date="2026-07-14T11:19:00Z" w:initials="AR">
    <w:p w14:paraId="0F8D502E" w14:textId="737B033B" w:rsidR="00B22DA4" w:rsidRPr="004D453D" w:rsidRDefault="00B22DA4">
      <w:pPr>
        <w:pStyle w:val="CommentText"/>
        <w:rPr>
          <w:lang w:val="en-US"/>
        </w:rPr>
      </w:pPr>
      <w:r>
        <w:rPr>
          <w:rStyle w:val="CommentReference"/>
        </w:rPr>
        <w:annotationRef/>
      </w:r>
      <w:r w:rsidRPr="004D453D">
        <w:rPr>
          <w:lang w:val="en-US"/>
        </w:rPr>
        <w:t>Add RA Template</w:t>
      </w:r>
    </w:p>
  </w:comment>
  <w:comment w:id="57" w:author="Angela V. Ramirez" w:date="2026-07-14T15:07:00Z" w:initials="AR">
    <w:p w14:paraId="64A7191F" w14:textId="7226ECDF" w:rsidR="00BF4062" w:rsidRPr="004A379D" w:rsidRDefault="00BF4062">
      <w:pPr>
        <w:pStyle w:val="CommentText"/>
        <w:rPr>
          <w:lang w:val="en-US"/>
        </w:rPr>
      </w:pPr>
      <w:r>
        <w:rPr>
          <w:rStyle w:val="CommentReference"/>
        </w:rPr>
        <w:annotationRef/>
      </w:r>
      <w:r w:rsidRPr="004A379D">
        <w:rPr>
          <w:lang w:val="en-US"/>
        </w:rPr>
        <w:t>Add Annex K for criteria</w:t>
      </w:r>
    </w:p>
  </w:comment>
  <w:comment w:id="58" w:author="Angela V. Ramirez" w:date="2026-09-15T23:15:00Z" w:initials="AR">
    <w:p w14:paraId="4B4B331F" w14:textId="10425970" w:rsidR="00D72C49" w:rsidRPr="001403E1" w:rsidRDefault="00000000">
      <w:pPr>
        <w:pStyle w:val="CommentText"/>
        <w:rPr>
          <w:lang w:val="en-US"/>
        </w:rPr>
      </w:pPr>
      <w:r>
        <w:rPr>
          <w:rStyle w:val="CommentReference"/>
        </w:rPr>
        <w:annotationRef/>
      </w:r>
      <w:r w:rsidRPr="001403E1">
        <w:rPr>
          <w:lang w:val="en-US"/>
        </w:rPr>
        <w:t>Add Letter Templates</w:t>
      </w:r>
    </w:p>
  </w:comment>
  <w:comment w:id="65" w:author="Angela V. Ramirez" w:date="2026-07-17T14:07:00Z" w:initials="AR">
    <w:p w14:paraId="00B7CD9E" w14:textId="77777777" w:rsidR="00FC24CE" w:rsidRPr="00FC24CE" w:rsidRDefault="00FC24CE" w:rsidP="00FC24CE">
      <w:pPr>
        <w:pStyle w:val="CommentText"/>
        <w:rPr>
          <w:lang w:val="en-US"/>
        </w:rPr>
      </w:pPr>
      <w:r>
        <w:rPr>
          <w:rStyle w:val="CommentReference"/>
        </w:rPr>
        <w:annotationRef/>
      </w:r>
      <w:r w:rsidRPr="00FC24CE">
        <w:rPr>
          <w:lang w:val="en-US"/>
        </w:rPr>
        <w:t>Add billing template</w:t>
      </w:r>
    </w:p>
  </w:comment>
  <w:comment w:id="70" w:author="Angela V. Ramirez" w:date="2026-07-20T11:15:00Z" w:initials="AR">
    <w:p w14:paraId="43E29E6B" w14:textId="6B4BEB3E" w:rsidR="007D5DC2" w:rsidRPr="007426C4" w:rsidRDefault="007D5DC2">
      <w:pPr>
        <w:pStyle w:val="CommentText"/>
        <w:rPr>
          <w:lang w:val="en-US"/>
        </w:rPr>
      </w:pPr>
      <w:r>
        <w:rPr>
          <w:rStyle w:val="CommentReference"/>
        </w:rPr>
        <w:annotationRef/>
      </w:r>
      <w:r w:rsidRPr="007426C4">
        <w:rPr>
          <w:lang w:val="en-US"/>
        </w:rPr>
        <w:t>Add E-Policy Template</w:t>
      </w:r>
    </w:p>
  </w:comment>
  <w:comment w:id="73" w:author="Angela V. Ramirez" w:date="2026-07-20T04:15:00Z" w:initials="AR">
    <w:p w14:paraId="33213977" w14:textId="7C7D31DF" w:rsidR="00D72C49" w:rsidRPr="001403E1" w:rsidRDefault="00000000">
      <w:pPr>
        <w:pStyle w:val="CommentText"/>
        <w:rPr>
          <w:lang w:val="en-US"/>
        </w:rPr>
      </w:pPr>
      <w:r>
        <w:rPr>
          <w:rStyle w:val="CommentReference"/>
        </w:rPr>
        <w:annotationRef/>
      </w:r>
      <w:r w:rsidRPr="001403E1">
        <w:rPr>
          <w:lang w:val="en-US"/>
        </w:rPr>
        <w:t>Add SI Template</w:t>
      </w:r>
    </w:p>
  </w:comment>
  <w:comment w:id="75" w:author="Angela V. Ramirez" w:date="2026-07-20T11:15:00Z" w:initials="AR">
    <w:p w14:paraId="19C6456A" w14:textId="39A76FE6" w:rsidR="00E673CD" w:rsidRDefault="00E673CD" w:rsidP="00E673CD">
      <w:pPr>
        <w:pStyle w:val="CommentText"/>
      </w:pPr>
      <w:r>
        <w:rPr>
          <w:rStyle w:val="CommentReference"/>
        </w:rPr>
        <w:annotationRef/>
      </w:r>
      <w:r>
        <w:t>Add Hold Cover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CF3F65" w15:done="0"/>
  <w15:commentEx w15:paraId="1999628D" w15:done="0"/>
  <w15:commentEx w15:paraId="0F8D502E" w15:done="0"/>
  <w15:commentEx w15:paraId="64A7191F" w15:done="0"/>
  <w15:commentEx w15:paraId="4B4B331F" w15:done="0"/>
  <w15:commentEx w15:paraId="00B7CD9E" w15:done="0"/>
  <w15:commentEx w15:paraId="43E29E6B" w15:done="0"/>
  <w15:commentEx w15:paraId="33213977" w15:done="0"/>
  <w15:commentEx w15:paraId="19C64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1C3C40" w16cex:dateUtc="2026-07-14T01:25:00Z"/>
  <w16cex:commentExtensible w16cex:durableId="16291792" w16cex:dateUtc="2026-07-14T02:51:00Z"/>
  <w16cex:commentExtensible w16cex:durableId="000E5F5D" w16cex:dateUtc="2026-07-14T03:19:00Z"/>
  <w16cex:commentExtensible w16cex:durableId="6202BFE9" w16cex:dateUtc="2026-07-14T07:07:00Z"/>
  <w16cex:commentExtensible w16cex:durableId="05167981" w16cex:dateUtc="2026-09-15T15:15:00Z"/>
  <w16cex:commentExtensible w16cex:durableId="2A7F247B" w16cex:dateUtc="2026-07-17T06:07:00Z"/>
  <w16cex:commentExtensible w16cex:durableId="504006EC" w16cex:dateUtc="2026-07-20T03:15:00Z"/>
  <w16cex:commentExtensible w16cex:durableId="400515A8" w16cex:dateUtc="2026-07-20T03:15:00Z"/>
  <w16cex:commentExtensible w16cex:durableId="60CA8D56" w16cex:dateUtc="2026-07-20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CF3F65" w16cid:durableId="2F1C3C40"/>
  <w16cid:commentId w16cid:paraId="1999628D" w16cid:durableId="16291792"/>
  <w16cid:commentId w16cid:paraId="0F8D502E" w16cid:durableId="000E5F5D"/>
  <w16cid:commentId w16cid:paraId="64A7191F" w16cid:durableId="6202BFE9"/>
  <w16cid:commentId w16cid:paraId="4B4B331F" w16cid:durableId="05167981"/>
  <w16cid:commentId w16cid:paraId="00B7CD9E" w16cid:durableId="2A7F247B"/>
  <w16cid:commentId w16cid:paraId="43E29E6B" w16cid:durableId="504006EC"/>
  <w16cid:commentId w16cid:paraId="33213977" w16cid:durableId="400515A8"/>
  <w16cid:commentId w16cid:paraId="19C6456A" w16cid:durableId="60CA8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96192" w14:textId="77777777" w:rsidR="0039352B" w:rsidRDefault="0039352B">
      <w:r>
        <w:separator/>
      </w:r>
    </w:p>
  </w:endnote>
  <w:endnote w:type="continuationSeparator" w:id="0">
    <w:p w14:paraId="11DC8AD3" w14:textId="77777777" w:rsidR="0039352B" w:rsidRDefault="0039352B">
      <w:r>
        <w:continuationSeparator/>
      </w:r>
    </w:p>
  </w:endnote>
  <w:endnote w:type="continuationNotice" w:id="1">
    <w:p w14:paraId="5BC3CEC6" w14:textId="77777777" w:rsidR="0039352B" w:rsidRDefault="003935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DCC0D" w14:textId="6C01B6E4" w:rsidR="00A063F1" w:rsidRPr="00C14AEF" w:rsidRDefault="00A063F1" w:rsidP="3867E09A">
    <w:pPr>
      <w:pStyle w:val="Footer"/>
      <w:rPr>
        <w:rFonts w:ascii="Arial" w:hAnsi="Arial" w:cs="Arial"/>
        <w:i/>
        <w:iCs/>
        <w:sz w:val="18"/>
        <w:szCs w:val="18"/>
      </w:rPr>
    </w:pPr>
  </w:p>
  <w:p w14:paraId="5987C160" w14:textId="5CD1FB39" w:rsidR="00A063F1" w:rsidRPr="00C14AEF" w:rsidRDefault="00A063F1" w:rsidP="3867E09A">
    <w:pPr>
      <w:pStyle w:val="Footer"/>
      <w:rPr>
        <w:rFonts w:ascii="Arial" w:hAnsi="Arial" w:cs="Arial"/>
        <w:i/>
        <w:iCs/>
        <w:sz w:val="18"/>
        <w:szCs w:val="18"/>
      </w:rPr>
    </w:pPr>
  </w:p>
  <w:p w14:paraId="152A28EE" w14:textId="77777777" w:rsidR="00A063F1" w:rsidRPr="00C14AEF" w:rsidRDefault="2ECB8895" w:rsidP="2ECB8895">
    <w:pPr>
      <w:pStyle w:val="Footer"/>
      <w:jc w:val="right"/>
      <w:rPr>
        <w:rFonts w:ascii="Arial" w:hAnsi="Arial" w:cs="Arial"/>
        <w:i/>
        <w:iCs/>
        <w:sz w:val="18"/>
        <w:szCs w:val="18"/>
      </w:rPr>
    </w:pPr>
    <w:r w:rsidRPr="2ECB8895">
      <w:rPr>
        <w:rFonts w:ascii="Arial" w:hAnsi="Arial" w:cs="Arial"/>
        <w:i/>
        <w:iCs/>
        <w:sz w:val="18"/>
        <w:szCs w:val="18"/>
      </w:rPr>
      <w:t xml:space="preserve">Page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PAGE \* Arabic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9</w:t>
    </w:r>
    <w:r w:rsidR="00A063F1" w:rsidRPr="2ECB8895">
      <w:rPr>
        <w:rFonts w:ascii="Arial" w:hAnsi="Arial" w:cs="Arial"/>
        <w:i/>
        <w:iCs/>
        <w:noProof/>
        <w:sz w:val="18"/>
        <w:szCs w:val="18"/>
      </w:rPr>
      <w:fldChar w:fldCharType="end"/>
    </w:r>
    <w:r w:rsidRPr="2ECB8895">
      <w:rPr>
        <w:rFonts w:ascii="Arial" w:hAnsi="Arial" w:cs="Arial"/>
        <w:i/>
        <w:iCs/>
        <w:sz w:val="18"/>
        <w:szCs w:val="18"/>
      </w:rPr>
      <w:t xml:space="preserve"> of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NUMPAGES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10</w:t>
    </w:r>
    <w:r w:rsidR="00A063F1" w:rsidRPr="2ECB8895">
      <w:rPr>
        <w:rFonts w:ascii="Arial" w:hAnsi="Arial" w:cs="Arial"/>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FB6B" w14:textId="77777777" w:rsidR="0039352B" w:rsidRDefault="0039352B">
      <w:r>
        <w:separator/>
      </w:r>
    </w:p>
  </w:footnote>
  <w:footnote w:type="continuationSeparator" w:id="0">
    <w:p w14:paraId="3C793027" w14:textId="77777777" w:rsidR="0039352B" w:rsidRDefault="0039352B">
      <w:r>
        <w:continuationSeparator/>
      </w:r>
    </w:p>
  </w:footnote>
  <w:footnote w:type="continuationNotice" w:id="1">
    <w:p w14:paraId="7C6446AD" w14:textId="77777777" w:rsidR="0039352B" w:rsidRDefault="003935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A569" w14:textId="1A8F64C5" w:rsidR="3867E09A" w:rsidRDefault="3867E09A" w:rsidP="6717D200">
    <w:pPr>
      <w:pStyle w:val="Header"/>
      <w:spacing w:line="259" w:lineRule="auto"/>
      <w:rPr>
        <w:rFonts w:ascii="Arial" w:hAnsi="Arial" w:cs="Arial"/>
        <w:i/>
        <w:iCs/>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55"/>
      <w:gridCol w:w="5355"/>
    </w:tblGrid>
    <w:tr w:rsidR="3867E09A" w14:paraId="2C475D7D" w14:textId="77777777" w:rsidTr="6717D200">
      <w:trPr>
        <w:trHeight w:val="300"/>
      </w:trPr>
      <w:tc>
        <w:tcPr>
          <w:tcW w:w="5355" w:type="dxa"/>
        </w:tcPr>
        <w:p w14:paraId="7518C67F" w14:textId="0157E158" w:rsidR="3867E09A" w:rsidRDefault="2ECB8895" w:rsidP="2ECB8895">
          <w:pPr>
            <w:pStyle w:val="Header"/>
            <w:rPr>
              <w:rFonts w:ascii="Arial" w:hAnsi="Arial" w:cs="Arial"/>
              <w:i/>
              <w:iCs/>
            </w:rPr>
          </w:pPr>
          <w:r w:rsidRPr="2ECB8895">
            <w:rPr>
              <w:rFonts w:ascii="Arial" w:hAnsi="Arial" w:cs="Arial"/>
              <w:i/>
              <w:iCs/>
            </w:rPr>
            <w:t>Functional Requirements Specification</w:t>
          </w:r>
        </w:p>
      </w:tc>
      <w:tc>
        <w:tcPr>
          <w:tcW w:w="5355" w:type="dxa"/>
        </w:tcPr>
        <w:p w14:paraId="13389A41" w14:textId="45D6C61A" w:rsidR="3867E09A" w:rsidRDefault="00B13B06" w:rsidP="6717D200">
          <w:pPr>
            <w:pStyle w:val="Header"/>
            <w:jc w:val="right"/>
            <w:rPr>
              <w:rFonts w:ascii="Arial" w:hAnsi="Arial" w:cs="Arial"/>
              <w:i/>
              <w:iCs/>
            </w:rPr>
          </w:pPr>
          <w:r w:rsidRPr="00B13B06">
            <w:rPr>
              <w:rFonts w:ascii="Arial" w:hAnsi="Arial" w:cs="Arial"/>
              <w:i/>
              <w:iCs/>
            </w:rPr>
            <w:t>BDO Insurance Brokering System – Renewal</w:t>
          </w:r>
        </w:p>
      </w:tc>
    </w:tr>
  </w:tbl>
  <w:p w14:paraId="7495A390" w14:textId="668A3C78" w:rsidR="3867E09A" w:rsidRDefault="3867E09A" w:rsidP="3867E09A">
    <w:pPr>
      <w:pStyle w:val="Header"/>
      <w:rPr>
        <w:rFonts w:ascii="Arial" w:hAnsi="Arial" w:cs="Arial"/>
        <w:i/>
        <w:iCs/>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3924" w14:textId="77777777" w:rsidR="00A063F1" w:rsidRDefault="00A063F1">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Zj3Y7AgYjBZEV4" int2:id="86ubfHzL">
      <int2:state int2:value="Rejected" int2:type="spell"/>
    </int2:textHash>
    <int2:textHash int2:hashCode="Ox+E/xepR4cv3U" int2:id="IOEffO4t">
      <int2:state int2:value="Rejected" int2:type="spell"/>
    </int2:textHash>
    <int2:textHash int2:hashCode="3TDu5kBjqDDDf3" int2:id="XqQebsjv">
      <int2:state int2:value="Rejected" int2:type="spell"/>
    </int2:textHash>
    <int2:textHash int2:hashCode="QBAlFY6lblYGc0" int2:id="jLrzxRcu">
      <int2:state int2:value="Rejected" int2:type="spell"/>
    </int2:textHash>
    <int2:textHash int2:hashCode="tUsyO4HCCef2jO" int2:id="jX0I9x8h">
      <int2:state int2:value="Rejected" int2:type="spell"/>
    </int2:textHash>
    <int2:textHash int2:hashCode="3IlJCMDqwCmjHw" int2:id="pwhjsh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F1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 w15:restartNumberingAfterBreak="0">
    <w:nsid w:val="0152485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 w15:restartNumberingAfterBreak="0">
    <w:nsid w:val="026E66F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 w15:restartNumberingAfterBreak="0">
    <w:nsid w:val="04B23F26"/>
    <w:multiLevelType w:val="hybridMultilevel"/>
    <w:tmpl w:val="10D653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2C24FE"/>
    <w:multiLevelType w:val="hybridMultilevel"/>
    <w:tmpl w:val="2666635E"/>
    <w:lvl w:ilvl="0" w:tplc="9D3A2692">
      <w:start w:val="1"/>
      <w:numFmt w:val="upperRoman"/>
      <w:lvlText w:val="%1."/>
      <w:lvlJc w:val="righ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6E7F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 w15:restartNumberingAfterBreak="0">
    <w:nsid w:val="067851B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 w15:restartNumberingAfterBreak="0">
    <w:nsid w:val="071F6B5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 w15:restartNumberingAfterBreak="0">
    <w:nsid w:val="075039D7"/>
    <w:multiLevelType w:val="multilevel"/>
    <w:tmpl w:val="A8507668"/>
    <w:lvl w:ilvl="0">
      <w:start w:val="2"/>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 w15:restartNumberingAfterBreak="0">
    <w:nsid w:val="0B2D901B"/>
    <w:multiLevelType w:val="hybridMultilevel"/>
    <w:tmpl w:val="CAC68310"/>
    <w:lvl w:ilvl="0" w:tplc="61043976">
      <w:start w:val="1"/>
      <w:numFmt w:val="decimal"/>
      <w:lvlText w:val="%1."/>
      <w:lvlJc w:val="left"/>
      <w:pPr>
        <w:ind w:left="720" w:hanging="360"/>
      </w:pPr>
    </w:lvl>
    <w:lvl w:ilvl="1" w:tplc="E702B94A">
      <w:start w:val="1"/>
      <w:numFmt w:val="lowerLetter"/>
      <w:lvlText w:val="%2."/>
      <w:lvlJc w:val="left"/>
      <w:pPr>
        <w:ind w:left="1440" w:hanging="360"/>
      </w:pPr>
    </w:lvl>
    <w:lvl w:ilvl="2" w:tplc="D85250A4">
      <w:start w:val="1"/>
      <w:numFmt w:val="lowerRoman"/>
      <w:lvlText w:val="%3."/>
      <w:lvlJc w:val="right"/>
      <w:pPr>
        <w:ind w:left="2160" w:hanging="180"/>
      </w:pPr>
    </w:lvl>
    <w:lvl w:ilvl="3" w:tplc="0AF00E78">
      <w:start w:val="1"/>
      <w:numFmt w:val="decimal"/>
      <w:lvlText w:val="%4."/>
      <w:lvlJc w:val="left"/>
      <w:pPr>
        <w:ind w:left="2880" w:hanging="360"/>
      </w:pPr>
    </w:lvl>
    <w:lvl w:ilvl="4" w:tplc="5E06978A">
      <w:start w:val="1"/>
      <w:numFmt w:val="lowerLetter"/>
      <w:lvlText w:val="%5."/>
      <w:lvlJc w:val="left"/>
      <w:pPr>
        <w:ind w:left="3600" w:hanging="360"/>
      </w:pPr>
    </w:lvl>
    <w:lvl w:ilvl="5" w:tplc="0FCECC18">
      <w:start w:val="1"/>
      <w:numFmt w:val="lowerRoman"/>
      <w:lvlText w:val="%6."/>
      <w:lvlJc w:val="right"/>
      <w:pPr>
        <w:ind w:left="4320" w:hanging="180"/>
      </w:pPr>
    </w:lvl>
    <w:lvl w:ilvl="6" w:tplc="2F16EAEE">
      <w:start w:val="1"/>
      <w:numFmt w:val="decimal"/>
      <w:lvlText w:val="%7."/>
      <w:lvlJc w:val="left"/>
      <w:pPr>
        <w:ind w:left="5040" w:hanging="360"/>
      </w:pPr>
    </w:lvl>
    <w:lvl w:ilvl="7" w:tplc="63D0845E">
      <w:start w:val="1"/>
      <w:numFmt w:val="lowerLetter"/>
      <w:lvlText w:val="%8."/>
      <w:lvlJc w:val="left"/>
      <w:pPr>
        <w:ind w:left="5760" w:hanging="360"/>
      </w:pPr>
    </w:lvl>
    <w:lvl w:ilvl="8" w:tplc="A12CA844">
      <w:start w:val="1"/>
      <w:numFmt w:val="lowerRoman"/>
      <w:lvlText w:val="%9."/>
      <w:lvlJc w:val="right"/>
      <w:pPr>
        <w:ind w:left="6480" w:hanging="180"/>
      </w:pPr>
    </w:lvl>
  </w:abstractNum>
  <w:abstractNum w:abstractNumId="10" w15:restartNumberingAfterBreak="0">
    <w:nsid w:val="0D5F1DB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 w15:restartNumberingAfterBreak="0">
    <w:nsid w:val="0F5029B8"/>
    <w:multiLevelType w:val="hybridMultilevel"/>
    <w:tmpl w:val="EB2487F4"/>
    <w:lvl w:ilvl="0" w:tplc="07803D9A">
      <w:start w:val="1"/>
      <w:numFmt w:val="upperRoman"/>
      <w:lvlText w:val="%1."/>
      <w:lvlJc w:val="righ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194F1F"/>
    <w:multiLevelType w:val="hybridMultilevel"/>
    <w:tmpl w:val="4F00147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46DF4"/>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4D532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5" w15:restartNumberingAfterBreak="0">
    <w:nsid w:val="126B54F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6" w15:restartNumberingAfterBreak="0">
    <w:nsid w:val="132C3C40"/>
    <w:multiLevelType w:val="hybridMultilevel"/>
    <w:tmpl w:val="3B4C657E"/>
    <w:lvl w:ilvl="0" w:tplc="5F9C5B5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6B218B"/>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E84D9E"/>
    <w:multiLevelType w:val="hybridMultilevel"/>
    <w:tmpl w:val="FBB26B60"/>
    <w:lvl w:ilvl="0" w:tplc="BD54DFFE">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1B671A"/>
    <w:multiLevelType w:val="multilevel"/>
    <w:tmpl w:val="AE86D23A"/>
    <w:lvl w:ilvl="0">
      <w:start w:val="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0" w15:restartNumberingAfterBreak="0">
    <w:nsid w:val="1AE4446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1" w15:restartNumberingAfterBreak="0">
    <w:nsid w:val="1B303D6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2" w15:restartNumberingAfterBreak="0">
    <w:nsid w:val="1B87391A"/>
    <w:multiLevelType w:val="hybridMultilevel"/>
    <w:tmpl w:val="BC68635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E84F0F"/>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4" w15:restartNumberingAfterBreak="0">
    <w:nsid w:val="1D92302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5" w15:restartNumberingAfterBreak="0">
    <w:nsid w:val="1DB31261"/>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DF15136"/>
    <w:multiLevelType w:val="hybridMultilevel"/>
    <w:tmpl w:val="AB4AE744"/>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096BB5"/>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8" w15:restartNumberingAfterBreak="0">
    <w:nsid w:val="1E3A4103"/>
    <w:multiLevelType w:val="hybridMultilevel"/>
    <w:tmpl w:val="60FABD50"/>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870D06"/>
    <w:multiLevelType w:val="hybridMultilevel"/>
    <w:tmpl w:val="5060CDD4"/>
    <w:lvl w:ilvl="0" w:tplc="E6AE2ED4">
      <w:start w:val="1"/>
      <w:numFmt w:val="decimal"/>
      <w:lvlText w:val="%1."/>
      <w:lvlJc w:val="left"/>
      <w:pPr>
        <w:ind w:left="720" w:hanging="360"/>
      </w:pPr>
    </w:lvl>
    <w:lvl w:ilvl="1" w:tplc="CFB4E4EC">
      <w:start w:val="1"/>
      <w:numFmt w:val="lowerLetter"/>
      <w:lvlText w:val="%2."/>
      <w:lvlJc w:val="left"/>
      <w:pPr>
        <w:ind w:left="1440" w:hanging="360"/>
      </w:pPr>
    </w:lvl>
    <w:lvl w:ilvl="2" w:tplc="AD6C728C">
      <w:start w:val="1"/>
      <w:numFmt w:val="lowerRoman"/>
      <w:lvlText w:val="%3."/>
      <w:lvlJc w:val="right"/>
      <w:pPr>
        <w:ind w:left="2160" w:hanging="180"/>
      </w:pPr>
    </w:lvl>
    <w:lvl w:ilvl="3" w:tplc="FAB804F8">
      <w:start w:val="1"/>
      <w:numFmt w:val="decimal"/>
      <w:lvlText w:val="%4."/>
      <w:lvlJc w:val="left"/>
      <w:pPr>
        <w:ind w:left="2880" w:hanging="360"/>
      </w:pPr>
    </w:lvl>
    <w:lvl w:ilvl="4" w:tplc="DA300C4C">
      <w:start w:val="1"/>
      <w:numFmt w:val="lowerLetter"/>
      <w:lvlText w:val="%5."/>
      <w:lvlJc w:val="left"/>
      <w:pPr>
        <w:ind w:left="3600" w:hanging="360"/>
      </w:pPr>
    </w:lvl>
    <w:lvl w:ilvl="5" w:tplc="04826686">
      <w:start w:val="1"/>
      <w:numFmt w:val="lowerRoman"/>
      <w:lvlText w:val="%6."/>
      <w:lvlJc w:val="right"/>
      <w:pPr>
        <w:ind w:left="4320" w:hanging="180"/>
      </w:pPr>
    </w:lvl>
    <w:lvl w:ilvl="6" w:tplc="C1300796">
      <w:start w:val="1"/>
      <w:numFmt w:val="decimal"/>
      <w:lvlText w:val="%7."/>
      <w:lvlJc w:val="left"/>
      <w:pPr>
        <w:ind w:left="5040" w:hanging="360"/>
      </w:pPr>
    </w:lvl>
    <w:lvl w:ilvl="7" w:tplc="660A1540">
      <w:start w:val="1"/>
      <w:numFmt w:val="lowerLetter"/>
      <w:lvlText w:val="%8."/>
      <w:lvlJc w:val="left"/>
      <w:pPr>
        <w:ind w:left="5760" w:hanging="360"/>
      </w:pPr>
    </w:lvl>
    <w:lvl w:ilvl="8" w:tplc="87042906">
      <w:start w:val="1"/>
      <w:numFmt w:val="lowerRoman"/>
      <w:lvlText w:val="%9."/>
      <w:lvlJc w:val="right"/>
      <w:pPr>
        <w:ind w:left="6480" w:hanging="180"/>
      </w:pPr>
    </w:lvl>
  </w:abstractNum>
  <w:abstractNum w:abstractNumId="30" w15:restartNumberingAfterBreak="0">
    <w:nsid w:val="1F907342"/>
    <w:multiLevelType w:val="hybridMultilevel"/>
    <w:tmpl w:val="65EC7F56"/>
    <w:lvl w:ilvl="0" w:tplc="A6DA9F9A">
      <w:start w:val="1"/>
      <w:numFmt w:val="decimal"/>
      <w:lvlText w:val="%1."/>
      <w:lvlJc w:val="left"/>
      <w:pPr>
        <w:ind w:left="720" w:hanging="360"/>
      </w:pPr>
    </w:lvl>
    <w:lvl w:ilvl="1" w:tplc="44140B4A">
      <w:start w:val="1"/>
      <w:numFmt w:val="lowerLetter"/>
      <w:lvlText w:val="%2."/>
      <w:lvlJc w:val="left"/>
      <w:pPr>
        <w:ind w:left="1440" w:hanging="360"/>
      </w:pPr>
    </w:lvl>
    <w:lvl w:ilvl="2" w:tplc="8A6835C2">
      <w:start w:val="1"/>
      <w:numFmt w:val="lowerRoman"/>
      <w:lvlText w:val="%3."/>
      <w:lvlJc w:val="right"/>
      <w:pPr>
        <w:ind w:left="2160" w:hanging="180"/>
      </w:pPr>
    </w:lvl>
    <w:lvl w:ilvl="3" w:tplc="D00628A6">
      <w:start w:val="1"/>
      <w:numFmt w:val="decimal"/>
      <w:lvlText w:val="%4."/>
      <w:lvlJc w:val="left"/>
      <w:pPr>
        <w:ind w:left="2880" w:hanging="360"/>
      </w:pPr>
    </w:lvl>
    <w:lvl w:ilvl="4" w:tplc="E2B4B942">
      <w:start w:val="1"/>
      <w:numFmt w:val="lowerLetter"/>
      <w:lvlText w:val="%5."/>
      <w:lvlJc w:val="left"/>
      <w:pPr>
        <w:ind w:left="3600" w:hanging="360"/>
      </w:pPr>
    </w:lvl>
    <w:lvl w:ilvl="5" w:tplc="C7B61892">
      <w:start w:val="1"/>
      <w:numFmt w:val="lowerRoman"/>
      <w:lvlText w:val="%6."/>
      <w:lvlJc w:val="right"/>
      <w:pPr>
        <w:ind w:left="4320" w:hanging="180"/>
      </w:pPr>
    </w:lvl>
    <w:lvl w:ilvl="6" w:tplc="F0D24CEE">
      <w:start w:val="1"/>
      <w:numFmt w:val="decimal"/>
      <w:lvlText w:val="%7."/>
      <w:lvlJc w:val="left"/>
      <w:pPr>
        <w:ind w:left="5040" w:hanging="360"/>
      </w:pPr>
    </w:lvl>
    <w:lvl w:ilvl="7" w:tplc="BE902854">
      <w:start w:val="1"/>
      <w:numFmt w:val="lowerLetter"/>
      <w:lvlText w:val="%8."/>
      <w:lvlJc w:val="left"/>
      <w:pPr>
        <w:ind w:left="5760" w:hanging="360"/>
      </w:pPr>
    </w:lvl>
    <w:lvl w:ilvl="8" w:tplc="755A7702">
      <w:start w:val="1"/>
      <w:numFmt w:val="lowerRoman"/>
      <w:lvlText w:val="%9."/>
      <w:lvlJc w:val="right"/>
      <w:pPr>
        <w:ind w:left="6480" w:hanging="180"/>
      </w:pPr>
    </w:lvl>
  </w:abstractNum>
  <w:abstractNum w:abstractNumId="31" w15:restartNumberingAfterBreak="0">
    <w:nsid w:val="201A4B5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2" w15:restartNumberingAfterBreak="0">
    <w:nsid w:val="2097686B"/>
    <w:multiLevelType w:val="hybridMultilevel"/>
    <w:tmpl w:val="170CA692"/>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D95A93"/>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1A57FD4"/>
    <w:multiLevelType w:val="hybridMultilevel"/>
    <w:tmpl w:val="6668FFB4"/>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B96DE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6" w15:restartNumberingAfterBreak="0">
    <w:nsid w:val="21DC26FA"/>
    <w:multiLevelType w:val="hybridMultilevel"/>
    <w:tmpl w:val="1298C5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3BFECC"/>
    <w:multiLevelType w:val="hybridMultilevel"/>
    <w:tmpl w:val="7AF6CC54"/>
    <w:lvl w:ilvl="0" w:tplc="3F60A89C">
      <w:start w:val="1"/>
      <w:numFmt w:val="decimal"/>
      <w:lvlText w:val="%1."/>
      <w:lvlJc w:val="left"/>
      <w:pPr>
        <w:ind w:left="720" w:hanging="360"/>
      </w:pPr>
    </w:lvl>
    <w:lvl w:ilvl="1" w:tplc="E62CD0B8">
      <w:start w:val="1"/>
      <w:numFmt w:val="lowerLetter"/>
      <w:lvlText w:val="%2."/>
      <w:lvlJc w:val="left"/>
      <w:pPr>
        <w:ind w:left="1440" w:hanging="360"/>
      </w:pPr>
    </w:lvl>
    <w:lvl w:ilvl="2" w:tplc="C1E06A36">
      <w:start w:val="1"/>
      <w:numFmt w:val="lowerRoman"/>
      <w:lvlText w:val="%3."/>
      <w:lvlJc w:val="right"/>
      <w:pPr>
        <w:ind w:left="2160" w:hanging="180"/>
      </w:pPr>
    </w:lvl>
    <w:lvl w:ilvl="3" w:tplc="0A20BD82">
      <w:start w:val="1"/>
      <w:numFmt w:val="decimal"/>
      <w:lvlText w:val="%4."/>
      <w:lvlJc w:val="left"/>
      <w:pPr>
        <w:ind w:left="2880" w:hanging="360"/>
      </w:pPr>
    </w:lvl>
    <w:lvl w:ilvl="4" w:tplc="B99883A6">
      <w:start w:val="1"/>
      <w:numFmt w:val="lowerLetter"/>
      <w:lvlText w:val="%5."/>
      <w:lvlJc w:val="left"/>
      <w:pPr>
        <w:ind w:left="3600" w:hanging="360"/>
      </w:pPr>
    </w:lvl>
    <w:lvl w:ilvl="5" w:tplc="2034CABC">
      <w:start w:val="1"/>
      <w:numFmt w:val="lowerRoman"/>
      <w:lvlText w:val="%6."/>
      <w:lvlJc w:val="right"/>
      <w:pPr>
        <w:ind w:left="4320" w:hanging="180"/>
      </w:pPr>
    </w:lvl>
    <w:lvl w:ilvl="6" w:tplc="1C845160">
      <w:start w:val="1"/>
      <w:numFmt w:val="decimal"/>
      <w:lvlText w:val="%7."/>
      <w:lvlJc w:val="left"/>
      <w:pPr>
        <w:ind w:left="5040" w:hanging="360"/>
      </w:pPr>
    </w:lvl>
    <w:lvl w:ilvl="7" w:tplc="641C173E">
      <w:start w:val="1"/>
      <w:numFmt w:val="lowerLetter"/>
      <w:lvlText w:val="%8."/>
      <w:lvlJc w:val="left"/>
      <w:pPr>
        <w:ind w:left="5760" w:hanging="360"/>
      </w:pPr>
    </w:lvl>
    <w:lvl w:ilvl="8" w:tplc="18EA084A">
      <w:start w:val="1"/>
      <w:numFmt w:val="lowerRoman"/>
      <w:lvlText w:val="%9."/>
      <w:lvlJc w:val="right"/>
      <w:pPr>
        <w:ind w:left="6480" w:hanging="180"/>
      </w:pPr>
    </w:lvl>
  </w:abstractNum>
  <w:abstractNum w:abstractNumId="38" w15:restartNumberingAfterBreak="0">
    <w:nsid w:val="22571E8D"/>
    <w:multiLevelType w:val="hybridMultilevel"/>
    <w:tmpl w:val="5A8C0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9F449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0" w15:restartNumberingAfterBreak="0">
    <w:nsid w:val="25419511"/>
    <w:multiLevelType w:val="hybridMultilevel"/>
    <w:tmpl w:val="F3E8BC0E"/>
    <w:lvl w:ilvl="0" w:tplc="0A98BE40">
      <w:start w:val="1"/>
      <w:numFmt w:val="upperRoman"/>
      <w:lvlText w:val="%1."/>
      <w:lvlJc w:val="right"/>
      <w:pPr>
        <w:ind w:left="1080" w:hanging="360"/>
      </w:pPr>
    </w:lvl>
    <w:lvl w:ilvl="1" w:tplc="313C46BE">
      <w:start w:val="1"/>
      <w:numFmt w:val="lowerLetter"/>
      <w:lvlText w:val="%2."/>
      <w:lvlJc w:val="left"/>
      <w:pPr>
        <w:ind w:left="1800" w:hanging="360"/>
      </w:pPr>
    </w:lvl>
    <w:lvl w:ilvl="2" w:tplc="43F0BB42">
      <w:start w:val="1"/>
      <w:numFmt w:val="lowerRoman"/>
      <w:lvlText w:val="%3."/>
      <w:lvlJc w:val="right"/>
      <w:pPr>
        <w:ind w:left="2520" w:hanging="180"/>
      </w:pPr>
    </w:lvl>
    <w:lvl w:ilvl="3" w:tplc="5FE2CB86">
      <w:start w:val="1"/>
      <w:numFmt w:val="decimal"/>
      <w:lvlText w:val="%4."/>
      <w:lvlJc w:val="left"/>
      <w:pPr>
        <w:ind w:left="3240" w:hanging="360"/>
      </w:pPr>
    </w:lvl>
    <w:lvl w:ilvl="4" w:tplc="6226A8FA">
      <w:start w:val="1"/>
      <w:numFmt w:val="lowerLetter"/>
      <w:lvlText w:val="%5."/>
      <w:lvlJc w:val="left"/>
      <w:pPr>
        <w:ind w:left="3960" w:hanging="360"/>
      </w:pPr>
    </w:lvl>
    <w:lvl w:ilvl="5" w:tplc="01B4CA7A">
      <w:start w:val="1"/>
      <w:numFmt w:val="lowerRoman"/>
      <w:lvlText w:val="%6."/>
      <w:lvlJc w:val="right"/>
      <w:pPr>
        <w:ind w:left="4680" w:hanging="180"/>
      </w:pPr>
    </w:lvl>
    <w:lvl w:ilvl="6" w:tplc="246EE598">
      <w:start w:val="1"/>
      <w:numFmt w:val="decimal"/>
      <w:lvlText w:val="%7."/>
      <w:lvlJc w:val="left"/>
      <w:pPr>
        <w:ind w:left="5400" w:hanging="360"/>
      </w:pPr>
    </w:lvl>
    <w:lvl w:ilvl="7" w:tplc="AD9606DA">
      <w:start w:val="1"/>
      <w:numFmt w:val="lowerLetter"/>
      <w:lvlText w:val="%8."/>
      <w:lvlJc w:val="left"/>
      <w:pPr>
        <w:ind w:left="6120" w:hanging="360"/>
      </w:pPr>
    </w:lvl>
    <w:lvl w:ilvl="8" w:tplc="58B6A096">
      <w:start w:val="1"/>
      <w:numFmt w:val="lowerRoman"/>
      <w:lvlText w:val="%9."/>
      <w:lvlJc w:val="right"/>
      <w:pPr>
        <w:ind w:left="6840" w:hanging="180"/>
      </w:pPr>
    </w:lvl>
  </w:abstractNum>
  <w:abstractNum w:abstractNumId="41" w15:restartNumberingAfterBreak="0">
    <w:nsid w:val="26A964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2" w15:restartNumberingAfterBreak="0">
    <w:nsid w:val="2939214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9EE42B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4" w15:restartNumberingAfterBreak="0">
    <w:nsid w:val="2A05378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5" w15:restartNumberingAfterBreak="0">
    <w:nsid w:val="2A8D9753"/>
    <w:multiLevelType w:val="hybridMultilevel"/>
    <w:tmpl w:val="D138DC8E"/>
    <w:lvl w:ilvl="0" w:tplc="B62E7DC8">
      <w:start w:val="1"/>
      <w:numFmt w:val="decimal"/>
      <w:lvlText w:val="%1."/>
      <w:lvlJc w:val="left"/>
      <w:pPr>
        <w:ind w:left="720" w:hanging="360"/>
      </w:pPr>
    </w:lvl>
    <w:lvl w:ilvl="1" w:tplc="08480E3A">
      <w:start w:val="1"/>
      <w:numFmt w:val="lowerLetter"/>
      <w:lvlText w:val="%2."/>
      <w:lvlJc w:val="left"/>
      <w:pPr>
        <w:ind w:left="1440" w:hanging="360"/>
      </w:pPr>
    </w:lvl>
    <w:lvl w:ilvl="2" w:tplc="19CC20D8">
      <w:start w:val="1"/>
      <w:numFmt w:val="lowerRoman"/>
      <w:lvlText w:val="%3."/>
      <w:lvlJc w:val="right"/>
      <w:pPr>
        <w:ind w:left="2160" w:hanging="180"/>
      </w:pPr>
    </w:lvl>
    <w:lvl w:ilvl="3" w:tplc="7B1C6A78">
      <w:start w:val="1"/>
      <w:numFmt w:val="decimal"/>
      <w:lvlText w:val="%4."/>
      <w:lvlJc w:val="left"/>
      <w:pPr>
        <w:ind w:left="2880" w:hanging="360"/>
      </w:pPr>
    </w:lvl>
    <w:lvl w:ilvl="4" w:tplc="1B9CAAE6">
      <w:start w:val="1"/>
      <w:numFmt w:val="lowerLetter"/>
      <w:lvlText w:val="%5."/>
      <w:lvlJc w:val="left"/>
      <w:pPr>
        <w:ind w:left="3600" w:hanging="360"/>
      </w:pPr>
    </w:lvl>
    <w:lvl w:ilvl="5" w:tplc="BA000812">
      <w:start w:val="1"/>
      <w:numFmt w:val="lowerRoman"/>
      <w:lvlText w:val="%6."/>
      <w:lvlJc w:val="right"/>
      <w:pPr>
        <w:ind w:left="4320" w:hanging="180"/>
      </w:pPr>
    </w:lvl>
    <w:lvl w:ilvl="6" w:tplc="08723FA0">
      <w:start w:val="1"/>
      <w:numFmt w:val="decimal"/>
      <w:lvlText w:val="%7."/>
      <w:lvlJc w:val="left"/>
      <w:pPr>
        <w:ind w:left="5040" w:hanging="360"/>
      </w:pPr>
    </w:lvl>
    <w:lvl w:ilvl="7" w:tplc="3448107C">
      <w:start w:val="1"/>
      <w:numFmt w:val="lowerLetter"/>
      <w:lvlText w:val="%8."/>
      <w:lvlJc w:val="left"/>
      <w:pPr>
        <w:ind w:left="5760" w:hanging="360"/>
      </w:pPr>
    </w:lvl>
    <w:lvl w:ilvl="8" w:tplc="C5DAE8A4">
      <w:start w:val="1"/>
      <w:numFmt w:val="lowerRoman"/>
      <w:lvlText w:val="%9."/>
      <w:lvlJc w:val="right"/>
      <w:pPr>
        <w:ind w:left="6480" w:hanging="180"/>
      </w:pPr>
    </w:lvl>
  </w:abstractNum>
  <w:abstractNum w:abstractNumId="46" w15:restartNumberingAfterBreak="0">
    <w:nsid w:val="2CEE579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7" w15:restartNumberingAfterBreak="0">
    <w:nsid w:val="2D2B0F8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8" w15:restartNumberingAfterBreak="0">
    <w:nsid w:val="2E9CCFAC"/>
    <w:multiLevelType w:val="hybridMultilevel"/>
    <w:tmpl w:val="562A0A5A"/>
    <w:lvl w:ilvl="0" w:tplc="9E849D9E">
      <w:start w:val="1"/>
      <w:numFmt w:val="decimal"/>
      <w:lvlText w:val="%1."/>
      <w:lvlJc w:val="left"/>
      <w:pPr>
        <w:ind w:left="720" w:hanging="360"/>
      </w:pPr>
    </w:lvl>
    <w:lvl w:ilvl="1" w:tplc="6568D3E8">
      <w:start w:val="1"/>
      <w:numFmt w:val="lowerLetter"/>
      <w:lvlText w:val="%2."/>
      <w:lvlJc w:val="left"/>
      <w:pPr>
        <w:ind w:left="1440" w:hanging="360"/>
      </w:pPr>
    </w:lvl>
    <w:lvl w:ilvl="2" w:tplc="201670C8">
      <w:start w:val="1"/>
      <w:numFmt w:val="lowerRoman"/>
      <w:lvlText w:val="%3."/>
      <w:lvlJc w:val="right"/>
      <w:pPr>
        <w:ind w:left="2160" w:hanging="180"/>
      </w:pPr>
    </w:lvl>
    <w:lvl w:ilvl="3" w:tplc="23DACEA8">
      <w:start w:val="1"/>
      <w:numFmt w:val="decimal"/>
      <w:lvlText w:val="%4."/>
      <w:lvlJc w:val="left"/>
      <w:pPr>
        <w:ind w:left="2880" w:hanging="360"/>
      </w:pPr>
    </w:lvl>
    <w:lvl w:ilvl="4" w:tplc="BA94371C">
      <w:start w:val="1"/>
      <w:numFmt w:val="lowerLetter"/>
      <w:lvlText w:val="%5."/>
      <w:lvlJc w:val="left"/>
      <w:pPr>
        <w:ind w:left="3600" w:hanging="360"/>
      </w:pPr>
    </w:lvl>
    <w:lvl w:ilvl="5" w:tplc="A6B0188C">
      <w:start w:val="1"/>
      <w:numFmt w:val="lowerRoman"/>
      <w:lvlText w:val="%6."/>
      <w:lvlJc w:val="right"/>
      <w:pPr>
        <w:ind w:left="4320" w:hanging="180"/>
      </w:pPr>
    </w:lvl>
    <w:lvl w:ilvl="6" w:tplc="015C97EE">
      <w:start w:val="1"/>
      <w:numFmt w:val="decimal"/>
      <w:lvlText w:val="%7."/>
      <w:lvlJc w:val="left"/>
      <w:pPr>
        <w:ind w:left="5040" w:hanging="360"/>
      </w:pPr>
    </w:lvl>
    <w:lvl w:ilvl="7" w:tplc="1AEC48E8">
      <w:start w:val="1"/>
      <w:numFmt w:val="lowerLetter"/>
      <w:lvlText w:val="%8."/>
      <w:lvlJc w:val="left"/>
      <w:pPr>
        <w:ind w:left="5760" w:hanging="360"/>
      </w:pPr>
    </w:lvl>
    <w:lvl w:ilvl="8" w:tplc="543E69FE">
      <w:start w:val="1"/>
      <w:numFmt w:val="lowerRoman"/>
      <w:lvlText w:val="%9."/>
      <w:lvlJc w:val="right"/>
      <w:pPr>
        <w:ind w:left="6480" w:hanging="180"/>
      </w:pPr>
    </w:lvl>
  </w:abstractNum>
  <w:abstractNum w:abstractNumId="49" w15:restartNumberingAfterBreak="0">
    <w:nsid w:val="2EB05F92"/>
    <w:multiLevelType w:val="hybridMultilevel"/>
    <w:tmpl w:val="4C6C5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CCB23D"/>
    <w:multiLevelType w:val="hybridMultilevel"/>
    <w:tmpl w:val="1C484E2C"/>
    <w:lvl w:ilvl="0" w:tplc="7102C66C">
      <w:start w:val="1"/>
      <w:numFmt w:val="decimal"/>
      <w:lvlText w:val="%1."/>
      <w:lvlJc w:val="left"/>
      <w:pPr>
        <w:ind w:left="720" w:hanging="360"/>
      </w:pPr>
    </w:lvl>
    <w:lvl w:ilvl="1" w:tplc="D86A02D4">
      <w:start w:val="1"/>
      <w:numFmt w:val="lowerLetter"/>
      <w:lvlText w:val="%2."/>
      <w:lvlJc w:val="left"/>
      <w:pPr>
        <w:ind w:left="1440" w:hanging="360"/>
      </w:pPr>
    </w:lvl>
    <w:lvl w:ilvl="2" w:tplc="E9FCFE4E">
      <w:start w:val="1"/>
      <w:numFmt w:val="lowerRoman"/>
      <w:lvlText w:val="%3."/>
      <w:lvlJc w:val="right"/>
      <w:pPr>
        <w:ind w:left="2160" w:hanging="180"/>
      </w:pPr>
    </w:lvl>
    <w:lvl w:ilvl="3" w:tplc="AB10224E">
      <w:start w:val="1"/>
      <w:numFmt w:val="decimal"/>
      <w:lvlText w:val="%4."/>
      <w:lvlJc w:val="left"/>
      <w:pPr>
        <w:ind w:left="2880" w:hanging="360"/>
      </w:pPr>
    </w:lvl>
    <w:lvl w:ilvl="4" w:tplc="820A549E">
      <w:start w:val="1"/>
      <w:numFmt w:val="lowerLetter"/>
      <w:lvlText w:val="%5."/>
      <w:lvlJc w:val="left"/>
      <w:pPr>
        <w:ind w:left="3600" w:hanging="360"/>
      </w:pPr>
    </w:lvl>
    <w:lvl w:ilvl="5" w:tplc="A3C67758">
      <w:start w:val="1"/>
      <w:numFmt w:val="lowerRoman"/>
      <w:lvlText w:val="%6."/>
      <w:lvlJc w:val="right"/>
      <w:pPr>
        <w:ind w:left="4320" w:hanging="180"/>
      </w:pPr>
    </w:lvl>
    <w:lvl w:ilvl="6" w:tplc="DF625B70">
      <w:start w:val="1"/>
      <w:numFmt w:val="decimal"/>
      <w:lvlText w:val="%7."/>
      <w:lvlJc w:val="left"/>
      <w:pPr>
        <w:ind w:left="5040" w:hanging="360"/>
      </w:pPr>
    </w:lvl>
    <w:lvl w:ilvl="7" w:tplc="3D36B652">
      <w:start w:val="1"/>
      <w:numFmt w:val="lowerLetter"/>
      <w:lvlText w:val="%8."/>
      <w:lvlJc w:val="left"/>
      <w:pPr>
        <w:ind w:left="5760" w:hanging="360"/>
      </w:pPr>
    </w:lvl>
    <w:lvl w:ilvl="8" w:tplc="F5601BC6">
      <w:start w:val="1"/>
      <w:numFmt w:val="lowerRoman"/>
      <w:lvlText w:val="%9."/>
      <w:lvlJc w:val="right"/>
      <w:pPr>
        <w:ind w:left="6480" w:hanging="180"/>
      </w:pPr>
    </w:lvl>
  </w:abstractNum>
  <w:abstractNum w:abstractNumId="51" w15:restartNumberingAfterBreak="0">
    <w:nsid w:val="2FECED6F"/>
    <w:multiLevelType w:val="hybridMultilevel"/>
    <w:tmpl w:val="783634F6"/>
    <w:lvl w:ilvl="0" w:tplc="0F18899C">
      <w:start w:val="1"/>
      <w:numFmt w:val="decimal"/>
      <w:lvlText w:val="%1."/>
      <w:lvlJc w:val="left"/>
      <w:pPr>
        <w:ind w:left="720" w:hanging="360"/>
      </w:pPr>
    </w:lvl>
    <w:lvl w:ilvl="1" w:tplc="C26A064A">
      <w:start w:val="1"/>
      <w:numFmt w:val="lowerLetter"/>
      <w:lvlText w:val="%2."/>
      <w:lvlJc w:val="left"/>
      <w:pPr>
        <w:ind w:left="1440" w:hanging="360"/>
      </w:pPr>
    </w:lvl>
    <w:lvl w:ilvl="2" w:tplc="9872E45C">
      <w:start w:val="1"/>
      <w:numFmt w:val="lowerRoman"/>
      <w:lvlText w:val="%3."/>
      <w:lvlJc w:val="right"/>
      <w:pPr>
        <w:ind w:left="2160" w:hanging="180"/>
      </w:pPr>
    </w:lvl>
    <w:lvl w:ilvl="3" w:tplc="1CDC7F9C">
      <w:start w:val="1"/>
      <w:numFmt w:val="decimal"/>
      <w:lvlText w:val="%4."/>
      <w:lvlJc w:val="left"/>
      <w:pPr>
        <w:ind w:left="2880" w:hanging="360"/>
      </w:pPr>
    </w:lvl>
    <w:lvl w:ilvl="4" w:tplc="2AEAC6CC">
      <w:start w:val="1"/>
      <w:numFmt w:val="lowerLetter"/>
      <w:lvlText w:val="%5."/>
      <w:lvlJc w:val="left"/>
      <w:pPr>
        <w:ind w:left="3600" w:hanging="360"/>
      </w:pPr>
    </w:lvl>
    <w:lvl w:ilvl="5" w:tplc="2834C964">
      <w:start w:val="1"/>
      <w:numFmt w:val="lowerRoman"/>
      <w:lvlText w:val="%6."/>
      <w:lvlJc w:val="right"/>
      <w:pPr>
        <w:ind w:left="4320" w:hanging="180"/>
      </w:pPr>
    </w:lvl>
    <w:lvl w:ilvl="6" w:tplc="8752F910">
      <w:start w:val="1"/>
      <w:numFmt w:val="decimal"/>
      <w:lvlText w:val="%7."/>
      <w:lvlJc w:val="left"/>
      <w:pPr>
        <w:ind w:left="5040" w:hanging="360"/>
      </w:pPr>
    </w:lvl>
    <w:lvl w:ilvl="7" w:tplc="95BAA13E">
      <w:start w:val="1"/>
      <w:numFmt w:val="lowerLetter"/>
      <w:lvlText w:val="%8."/>
      <w:lvlJc w:val="left"/>
      <w:pPr>
        <w:ind w:left="5760" w:hanging="360"/>
      </w:pPr>
    </w:lvl>
    <w:lvl w:ilvl="8" w:tplc="31086834">
      <w:start w:val="1"/>
      <w:numFmt w:val="lowerRoman"/>
      <w:lvlText w:val="%9."/>
      <w:lvlJc w:val="right"/>
      <w:pPr>
        <w:ind w:left="6480" w:hanging="180"/>
      </w:pPr>
    </w:lvl>
  </w:abstractNum>
  <w:abstractNum w:abstractNumId="52" w15:restartNumberingAfterBreak="0">
    <w:nsid w:val="307108CE"/>
    <w:multiLevelType w:val="hybridMultilevel"/>
    <w:tmpl w:val="F628EF4E"/>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DA3C3B"/>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4" w15:restartNumberingAfterBreak="0">
    <w:nsid w:val="31F425CE"/>
    <w:multiLevelType w:val="multilevel"/>
    <w:tmpl w:val="533235A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5" w15:restartNumberingAfterBreak="0">
    <w:nsid w:val="33A456F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15:restartNumberingAfterBreak="0">
    <w:nsid w:val="33FB5FC1"/>
    <w:multiLevelType w:val="hybridMultilevel"/>
    <w:tmpl w:val="61FA3F8A"/>
    <w:lvl w:ilvl="0" w:tplc="01441080">
      <w:start w:val="1"/>
      <w:numFmt w:val="decimal"/>
      <w:lvlText w:val="%1."/>
      <w:lvlJc w:val="left"/>
      <w:pPr>
        <w:ind w:left="720" w:hanging="360"/>
      </w:pPr>
    </w:lvl>
    <w:lvl w:ilvl="1" w:tplc="43824632">
      <w:start w:val="1"/>
      <w:numFmt w:val="lowerLetter"/>
      <w:lvlText w:val="%2."/>
      <w:lvlJc w:val="left"/>
      <w:pPr>
        <w:ind w:left="1440" w:hanging="360"/>
      </w:pPr>
    </w:lvl>
    <w:lvl w:ilvl="2" w:tplc="60F04590">
      <w:start w:val="1"/>
      <w:numFmt w:val="lowerRoman"/>
      <w:lvlText w:val="%3."/>
      <w:lvlJc w:val="right"/>
      <w:pPr>
        <w:ind w:left="2160" w:hanging="180"/>
      </w:pPr>
    </w:lvl>
    <w:lvl w:ilvl="3" w:tplc="263643E0">
      <w:start w:val="1"/>
      <w:numFmt w:val="decimal"/>
      <w:lvlText w:val="%4."/>
      <w:lvlJc w:val="left"/>
      <w:pPr>
        <w:ind w:left="2880" w:hanging="360"/>
      </w:pPr>
    </w:lvl>
    <w:lvl w:ilvl="4" w:tplc="5F220974">
      <w:start w:val="1"/>
      <w:numFmt w:val="lowerLetter"/>
      <w:lvlText w:val="%5."/>
      <w:lvlJc w:val="left"/>
      <w:pPr>
        <w:ind w:left="3600" w:hanging="360"/>
      </w:pPr>
    </w:lvl>
    <w:lvl w:ilvl="5" w:tplc="E3408F96">
      <w:start w:val="1"/>
      <w:numFmt w:val="lowerRoman"/>
      <w:lvlText w:val="%6."/>
      <w:lvlJc w:val="right"/>
      <w:pPr>
        <w:ind w:left="4320" w:hanging="180"/>
      </w:pPr>
    </w:lvl>
    <w:lvl w:ilvl="6" w:tplc="EBE426AA">
      <w:start w:val="1"/>
      <w:numFmt w:val="decimal"/>
      <w:lvlText w:val="%7."/>
      <w:lvlJc w:val="left"/>
      <w:pPr>
        <w:ind w:left="5040" w:hanging="360"/>
      </w:pPr>
    </w:lvl>
    <w:lvl w:ilvl="7" w:tplc="C60E78B6">
      <w:start w:val="1"/>
      <w:numFmt w:val="lowerLetter"/>
      <w:lvlText w:val="%8."/>
      <w:lvlJc w:val="left"/>
      <w:pPr>
        <w:ind w:left="5760" w:hanging="360"/>
      </w:pPr>
    </w:lvl>
    <w:lvl w:ilvl="8" w:tplc="5582D832">
      <w:start w:val="1"/>
      <w:numFmt w:val="lowerRoman"/>
      <w:lvlText w:val="%9."/>
      <w:lvlJc w:val="right"/>
      <w:pPr>
        <w:ind w:left="6480" w:hanging="180"/>
      </w:pPr>
    </w:lvl>
  </w:abstractNum>
  <w:abstractNum w:abstractNumId="57" w15:restartNumberingAfterBreak="0">
    <w:nsid w:val="34FF4A77"/>
    <w:multiLevelType w:val="hybridMultilevel"/>
    <w:tmpl w:val="63DEBC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617A3C"/>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5F12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0" w15:restartNumberingAfterBreak="0">
    <w:nsid w:val="365051BF"/>
    <w:multiLevelType w:val="hybridMultilevel"/>
    <w:tmpl w:val="BB486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8106A6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2" w15:restartNumberingAfterBreak="0">
    <w:nsid w:val="38A664FB"/>
    <w:multiLevelType w:val="multilevel"/>
    <w:tmpl w:val="05BEBDC8"/>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3" w15:restartNumberingAfterBreak="0">
    <w:nsid w:val="3A8548C4"/>
    <w:multiLevelType w:val="multilevel"/>
    <w:tmpl w:val="A15A68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4" w15:restartNumberingAfterBreak="0">
    <w:nsid w:val="3B03295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5" w15:restartNumberingAfterBreak="0">
    <w:nsid w:val="3BBA044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6" w15:restartNumberingAfterBreak="0">
    <w:nsid w:val="3C99BB9C"/>
    <w:multiLevelType w:val="hybridMultilevel"/>
    <w:tmpl w:val="41D854D0"/>
    <w:lvl w:ilvl="0" w:tplc="1ED071D8">
      <w:start w:val="1"/>
      <w:numFmt w:val="decimal"/>
      <w:lvlText w:val="%1."/>
      <w:lvlJc w:val="left"/>
      <w:pPr>
        <w:ind w:left="720" w:hanging="360"/>
      </w:pPr>
    </w:lvl>
    <w:lvl w:ilvl="1" w:tplc="F3B4EDB2">
      <w:start w:val="1"/>
      <w:numFmt w:val="lowerLetter"/>
      <w:lvlText w:val="%2."/>
      <w:lvlJc w:val="left"/>
      <w:pPr>
        <w:ind w:left="1440" w:hanging="360"/>
      </w:pPr>
    </w:lvl>
    <w:lvl w:ilvl="2" w:tplc="8A14BB20">
      <w:start w:val="1"/>
      <w:numFmt w:val="lowerRoman"/>
      <w:lvlText w:val="%3."/>
      <w:lvlJc w:val="right"/>
      <w:pPr>
        <w:ind w:left="2160" w:hanging="180"/>
      </w:pPr>
    </w:lvl>
    <w:lvl w:ilvl="3" w:tplc="6E68128A">
      <w:start w:val="1"/>
      <w:numFmt w:val="decimal"/>
      <w:lvlText w:val="%4."/>
      <w:lvlJc w:val="left"/>
      <w:pPr>
        <w:ind w:left="2880" w:hanging="360"/>
      </w:pPr>
    </w:lvl>
    <w:lvl w:ilvl="4" w:tplc="AE6CFAB4">
      <w:start w:val="1"/>
      <w:numFmt w:val="lowerLetter"/>
      <w:lvlText w:val="%5."/>
      <w:lvlJc w:val="left"/>
      <w:pPr>
        <w:ind w:left="3600" w:hanging="360"/>
      </w:pPr>
    </w:lvl>
    <w:lvl w:ilvl="5" w:tplc="798C5AB0">
      <w:start w:val="1"/>
      <w:numFmt w:val="lowerRoman"/>
      <w:lvlText w:val="%6."/>
      <w:lvlJc w:val="right"/>
      <w:pPr>
        <w:ind w:left="4320" w:hanging="180"/>
      </w:pPr>
    </w:lvl>
    <w:lvl w:ilvl="6" w:tplc="7C600082">
      <w:start w:val="1"/>
      <w:numFmt w:val="decimal"/>
      <w:lvlText w:val="%7."/>
      <w:lvlJc w:val="left"/>
      <w:pPr>
        <w:ind w:left="5040" w:hanging="360"/>
      </w:pPr>
    </w:lvl>
    <w:lvl w:ilvl="7" w:tplc="C37057C4">
      <w:start w:val="1"/>
      <w:numFmt w:val="lowerLetter"/>
      <w:lvlText w:val="%8."/>
      <w:lvlJc w:val="left"/>
      <w:pPr>
        <w:ind w:left="5760" w:hanging="360"/>
      </w:pPr>
    </w:lvl>
    <w:lvl w:ilvl="8" w:tplc="6686AA80">
      <w:start w:val="1"/>
      <w:numFmt w:val="lowerRoman"/>
      <w:lvlText w:val="%9."/>
      <w:lvlJc w:val="right"/>
      <w:pPr>
        <w:ind w:left="6480" w:hanging="180"/>
      </w:pPr>
    </w:lvl>
  </w:abstractNum>
  <w:abstractNum w:abstractNumId="67" w15:restartNumberingAfterBreak="0">
    <w:nsid w:val="3CEB4F7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8" w15:restartNumberingAfterBreak="0">
    <w:nsid w:val="3D907F4C"/>
    <w:multiLevelType w:val="hybridMultilevel"/>
    <w:tmpl w:val="C5DAE01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3EEA5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1" w15:restartNumberingAfterBreak="0">
    <w:nsid w:val="3F8348F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2" w15:restartNumberingAfterBreak="0">
    <w:nsid w:val="402D3612"/>
    <w:multiLevelType w:val="hybridMultilevel"/>
    <w:tmpl w:val="99A6FB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C21579"/>
    <w:multiLevelType w:val="hybridMultilevel"/>
    <w:tmpl w:val="D5547B80"/>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11AAC1D"/>
    <w:multiLevelType w:val="hybridMultilevel"/>
    <w:tmpl w:val="BA98E17E"/>
    <w:lvl w:ilvl="0" w:tplc="46768F7C">
      <w:start w:val="1"/>
      <w:numFmt w:val="decimal"/>
      <w:lvlText w:val="%1."/>
      <w:lvlJc w:val="left"/>
      <w:pPr>
        <w:ind w:left="720" w:hanging="360"/>
      </w:pPr>
    </w:lvl>
    <w:lvl w:ilvl="1" w:tplc="281030FE">
      <w:start w:val="1"/>
      <w:numFmt w:val="lowerLetter"/>
      <w:lvlText w:val="%2."/>
      <w:lvlJc w:val="left"/>
      <w:pPr>
        <w:ind w:left="1440" w:hanging="360"/>
      </w:pPr>
    </w:lvl>
    <w:lvl w:ilvl="2" w:tplc="0CB02074">
      <w:start w:val="1"/>
      <w:numFmt w:val="lowerRoman"/>
      <w:lvlText w:val="%3."/>
      <w:lvlJc w:val="right"/>
      <w:pPr>
        <w:ind w:left="2160" w:hanging="180"/>
      </w:pPr>
    </w:lvl>
    <w:lvl w:ilvl="3" w:tplc="69E88784">
      <w:start w:val="1"/>
      <w:numFmt w:val="decimal"/>
      <w:lvlText w:val="%4."/>
      <w:lvlJc w:val="left"/>
      <w:pPr>
        <w:ind w:left="2880" w:hanging="360"/>
      </w:pPr>
    </w:lvl>
    <w:lvl w:ilvl="4" w:tplc="4210AC12">
      <w:start w:val="1"/>
      <w:numFmt w:val="lowerLetter"/>
      <w:lvlText w:val="%5."/>
      <w:lvlJc w:val="left"/>
      <w:pPr>
        <w:ind w:left="3600" w:hanging="360"/>
      </w:pPr>
    </w:lvl>
    <w:lvl w:ilvl="5" w:tplc="A9CCAA96">
      <w:start w:val="1"/>
      <w:numFmt w:val="lowerRoman"/>
      <w:lvlText w:val="%6."/>
      <w:lvlJc w:val="right"/>
      <w:pPr>
        <w:ind w:left="4320" w:hanging="180"/>
      </w:pPr>
    </w:lvl>
    <w:lvl w:ilvl="6" w:tplc="DE842392">
      <w:start w:val="1"/>
      <w:numFmt w:val="decimal"/>
      <w:lvlText w:val="%7."/>
      <w:lvlJc w:val="left"/>
      <w:pPr>
        <w:ind w:left="5040" w:hanging="360"/>
      </w:pPr>
    </w:lvl>
    <w:lvl w:ilvl="7" w:tplc="05609DC2">
      <w:start w:val="1"/>
      <w:numFmt w:val="lowerLetter"/>
      <w:lvlText w:val="%8."/>
      <w:lvlJc w:val="left"/>
      <w:pPr>
        <w:ind w:left="5760" w:hanging="360"/>
      </w:pPr>
    </w:lvl>
    <w:lvl w:ilvl="8" w:tplc="AAA618A2">
      <w:start w:val="1"/>
      <w:numFmt w:val="lowerRoman"/>
      <w:lvlText w:val="%9."/>
      <w:lvlJc w:val="right"/>
      <w:pPr>
        <w:ind w:left="6480" w:hanging="180"/>
      </w:pPr>
    </w:lvl>
  </w:abstractNum>
  <w:abstractNum w:abstractNumId="75" w15:restartNumberingAfterBreak="0">
    <w:nsid w:val="422E196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6" w15:restartNumberingAfterBreak="0">
    <w:nsid w:val="43C6462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7" w15:restartNumberingAfterBreak="0">
    <w:nsid w:val="459C23E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8" w15:restartNumberingAfterBreak="0">
    <w:nsid w:val="466F4D9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6FE1565"/>
    <w:multiLevelType w:val="hybridMultilevel"/>
    <w:tmpl w:val="840893BE"/>
    <w:lvl w:ilvl="0" w:tplc="80AA9AB8">
      <w:start w:val="1"/>
      <w:numFmt w:val="decimal"/>
      <w:lvlText w:val="%1."/>
      <w:lvlJc w:val="left"/>
      <w:pPr>
        <w:ind w:left="720" w:hanging="360"/>
      </w:pPr>
    </w:lvl>
    <w:lvl w:ilvl="1" w:tplc="02BE6F8E">
      <w:start w:val="1"/>
      <w:numFmt w:val="lowerLetter"/>
      <w:lvlText w:val="%2."/>
      <w:lvlJc w:val="left"/>
      <w:pPr>
        <w:ind w:left="1440" w:hanging="360"/>
      </w:pPr>
    </w:lvl>
    <w:lvl w:ilvl="2" w:tplc="F2EA9892">
      <w:start w:val="1"/>
      <w:numFmt w:val="lowerRoman"/>
      <w:lvlText w:val="%3."/>
      <w:lvlJc w:val="right"/>
      <w:pPr>
        <w:ind w:left="2160" w:hanging="180"/>
      </w:pPr>
    </w:lvl>
    <w:lvl w:ilvl="3" w:tplc="B8369A3A">
      <w:start w:val="1"/>
      <w:numFmt w:val="decimal"/>
      <w:lvlText w:val="%4."/>
      <w:lvlJc w:val="left"/>
      <w:pPr>
        <w:ind w:left="2880" w:hanging="360"/>
      </w:pPr>
    </w:lvl>
    <w:lvl w:ilvl="4" w:tplc="527274C2">
      <w:start w:val="1"/>
      <w:numFmt w:val="lowerLetter"/>
      <w:lvlText w:val="%5."/>
      <w:lvlJc w:val="left"/>
      <w:pPr>
        <w:ind w:left="3600" w:hanging="360"/>
      </w:pPr>
    </w:lvl>
    <w:lvl w:ilvl="5" w:tplc="C0946FC2">
      <w:start w:val="1"/>
      <w:numFmt w:val="lowerRoman"/>
      <w:lvlText w:val="%6."/>
      <w:lvlJc w:val="right"/>
      <w:pPr>
        <w:ind w:left="4320" w:hanging="180"/>
      </w:pPr>
    </w:lvl>
    <w:lvl w:ilvl="6" w:tplc="E898A05C">
      <w:start w:val="1"/>
      <w:numFmt w:val="decimal"/>
      <w:lvlText w:val="%7."/>
      <w:lvlJc w:val="left"/>
      <w:pPr>
        <w:ind w:left="5040" w:hanging="360"/>
      </w:pPr>
    </w:lvl>
    <w:lvl w:ilvl="7" w:tplc="8EFCFF6A">
      <w:start w:val="1"/>
      <w:numFmt w:val="lowerLetter"/>
      <w:lvlText w:val="%8."/>
      <w:lvlJc w:val="left"/>
      <w:pPr>
        <w:ind w:left="5760" w:hanging="360"/>
      </w:pPr>
    </w:lvl>
    <w:lvl w:ilvl="8" w:tplc="477E0966">
      <w:start w:val="1"/>
      <w:numFmt w:val="lowerRoman"/>
      <w:lvlText w:val="%9."/>
      <w:lvlJc w:val="right"/>
      <w:pPr>
        <w:ind w:left="6480" w:hanging="180"/>
      </w:pPr>
    </w:lvl>
  </w:abstractNum>
  <w:abstractNum w:abstractNumId="80" w15:restartNumberingAfterBreak="0">
    <w:nsid w:val="477B7FB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1" w15:restartNumberingAfterBreak="0">
    <w:nsid w:val="48145E7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2" w15:restartNumberingAfterBreak="0">
    <w:nsid w:val="48C205E1"/>
    <w:multiLevelType w:val="hybridMultilevel"/>
    <w:tmpl w:val="8C503B1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915EB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4" w15:restartNumberingAfterBreak="0">
    <w:nsid w:val="4AAC6327"/>
    <w:multiLevelType w:val="hybridMultilevel"/>
    <w:tmpl w:val="55CAB0AE"/>
    <w:lvl w:ilvl="0" w:tplc="9DC0425E">
      <w:start w:val="1"/>
      <w:numFmt w:val="decimal"/>
      <w:lvlText w:val="%1."/>
      <w:lvlJc w:val="left"/>
      <w:pPr>
        <w:ind w:left="720" w:hanging="360"/>
      </w:pPr>
    </w:lvl>
    <w:lvl w:ilvl="1" w:tplc="8FC272F8">
      <w:start w:val="1"/>
      <w:numFmt w:val="lowerLetter"/>
      <w:lvlText w:val="%2."/>
      <w:lvlJc w:val="left"/>
      <w:pPr>
        <w:ind w:left="1440" w:hanging="360"/>
      </w:pPr>
    </w:lvl>
    <w:lvl w:ilvl="2" w:tplc="31E6C54E">
      <w:start w:val="1"/>
      <w:numFmt w:val="lowerRoman"/>
      <w:lvlText w:val="%3."/>
      <w:lvlJc w:val="right"/>
      <w:pPr>
        <w:ind w:left="2160" w:hanging="180"/>
      </w:pPr>
    </w:lvl>
    <w:lvl w:ilvl="3" w:tplc="F998E932">
      <w:start w:val="1"/>
      <w:numFmt w:val="decimal"/>
      <w:lvlText w:val="%4."/>
      <w:lvlJc w:val="left"/>
      <w:pPr>
        <w:ind w:left="2880" w:hanging="360"/>
      </w:pPr>
    </w:lvl>
    <w:lvl w:ilvl="4" w:tplc="B7C0D632">
      <w:start w:val="1"/>
      <w:numFmt w:val="lowerLetter"/>
      <w:lvlText w:val="%5."/>
      <w:lvlJc w:val="left"/>
      <w:pPr>
        <w:ind w:left="3600" w:hanging="360"/>
      </w:pPr>
    </w:lvl>
    <w:lvl w:ilvl="5" w:tplc="D488DD20">
      <w:start w:val="1"/>
      <w:numFmt w:val="lowerRoman"/>
      <w:lvlText w:val="%6."/>
      <w:lvlJc w:val="right"/>
      <w:pPr>
        <w:ind w:left="4320" w:hanging="180"/>
      </w:pPr>
    </w:lvl>
    <w:lvl w:ilvl="6" w:tplc="CC9E5086">
      <w:start w:val="1"/>
      <w:numFmt w:val="decimal"/>
      <w:lvlText w:val="%7."/>
      <w:lvlJc w:val="left"/>
      <w:pPr>
        <w:ind w:left="5040" w:hanging="360"/>
      </w:pPr>
    </w:lvl>
    <w:lvl w:ilvl="7" w:tplc="A8D8EDD4">
      <w:start w:val="1"/>
      <w:numFmt w:val="lowerLetter"/>
      <w:lvlText w:val="%8."/>
      <w:lvlJc w:val="left"/>
      <w:pPr>
        <w:ind w:left="5760" w:hanging="360"/>
      </w:pPr>
    </w:lvl>
    <w:lvl w:ilvl="8" w:tplc="9B7E9FA8">
      <w:start w:val="1"/>
      <w:numFmt w:val="lowerRoman"/>
      <w:lvlText w:val="%9."/>
      <w:lvlJc w:val="right"/>
      <w:pPr>
        <w:ind w:left="6480" w:hanging="180"/>
      </w:pPr>
    </w:lvl>
  </w:abstractNum>
  <w:abstractNum w:abstractNumId="85" w15:restartNumberingAfterBreak="0">
    <w:nsid w:val="4B0D001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6" w15:restartNumberingAfterBreak="0">
    <w:nsid w:val="4C10213E"/>
    <w:multiLevelType w:val="hybridMultilevel"/>
    <w:tmpl w:val="540224EE"/>
    <w:lvl w:ilvl="0" w:tplc="15C81166">
      <w:start w:val="1"/>
      <w:numFmt w:val="decimal"/>
      <w:lvlText w:val="%1."/>
      <w:lvlJc w:val="left"/>
      <w:pPr>
        <w:ind w:left="720" w:hanging="360"/>
      </w:pPr>
    </w:lvl>
    <w:lvl w:ilvl="1" w:tplc="B238C414">
      <w:start w:val="1"/>
      <w:numFmt w:val="lowerLetter"/>
      <w:lvlText w:val="%2."/>
      <w:lvlJc w:val="left"/>
      <w:pPr>
        <w:ind w:left="1440" w:hanging="360"/>
      </w:pPr>
    </w:lvl>
    <w:lvl w:ilvl="2" w:tplc="B5A4DC1C">
      <w:start w:val="1"/>
      <w:numFmt w:val="lowerRoman"/>
      <w:lvlText w:val="%3."/>
      <w:lvlJc w:val="right"/>
      <w:pPr>
        <w:ind w:left="2160" w:hanging="180"/>
      </w:pPr>
    </w:lvl>
    <w:lvl w:ilvl="3" w:tplc="B5389F2A">
      <w:start w:val="1"/>
      <w:numFmt w:val="decimal"/>
      <w:lvlText w:val="%4."/>
      <w:lvlJc w:val="left"/>
      <w:pPr>
        <w:ind w:left="2880" w:hanging="360"/>
      </w:pPr>
    </w:lvl>
    <w:lvl w:ilvl="4" w:tplc="AB160A8A">
      <w:start w:val="1"/>
      <w:numFmt w:val="lowerLetter"/>
      <w:lvlText w:val="%5."/>
      <w:lvlJc w:val="left"/>
      <w:pPr>
        <w:ind w:left="3600" w:hanging="360"/>
      </w:pPr>
    </w:lvl>
    <w:lvl w:ilvl="5" w:tplc="C0064052">
      <w:start w:val="1"/>
      <w:numFmt w:val="lowerRoman"/>
      <w:lvlText w:val="%6."/>
      <w:lvlJc w:val="right"/>
      <w:pPr>
        <w:ind w:left="4320" w:hanging="180"/>
      </w:pPr>
    </w:lvl>
    <w:lvl w:ilvl="6" w:tplc="EA14C0F8">
      <w:start w:val="1"/>
      <w:numFmt w:val="decimal"/>
      <w:lvlText w:val="%7."/>
      <w:lvlJc w:val="left"/>
      <w:pPr>
        <w:ind w:left="5040" w:hanging="360"/>
      </w:pPr>
    </w:lvl>
    <w:lvl w:ilvl="7" w:tplc="81725FBE">
      <w:start w:val="1"/>
      <w:numFmt w:val="lowerLetter"/>
      <w:lvlText w:val="%8."/>
      <w:lvlJc w:val="left"/>
      <w:pPr>
        <w:ind w:left="5760" w:hanging="360"/>
      </w:pPr>
    </w:lvl>
    <w:lvl w:ilvl="8" w:tplc="7986A51A">
      <w:start w:val="1"/>
      <w:numFmt w:val="lowerRoman"/>
      <w:lvlText w:val="%9."/>
      <w:lvlJc w:val="right"/>
      <w:pPr>
        <w:ind w:left="6480" w:hanging="180"/>
      </w:pPr>
    </w:lvl>
  </w:abstractNum>
  <w:abstractNum w:abstractNumId="87" w15:restartNumberingAfterBreak="0">
    <w:nsid w:val="4C1469EB"/>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8" w15:restartNumberingAfterBreak="0">
    <w:nsid w:val="4D5F7FA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9" w15:restartNumberingAfterBreak="0">
    <w:nsid w:val="4EF84961"/>
    <w:multiLevelType w:val="hybridMultilevel"/>
    <w:tmpl w:val="863C4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80332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1" w15:restartNumberingAfterBreak="0">
    <w:nsid w:val="503B1E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2" w15:restartNumberingAfterBreak="0">
    <w:nsid w:val="506C069C"/>
    <w:multiLevelType w:val="hybridMultilevel"/>
    <w:tmpl w:val="4C6C5F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0C0293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4" w15:restartNumberingAfterBreak="0">
    <w:nsid w:val="50E23C49"/>
    <w:multiLevelType w:val="hybridMultilevel"/>
    <w:tmpl w:val="10B69A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7C42B6"/>
    <w:multiLevelType w:val="multilevel"/>
    <w:tmpl w:val="CE22654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6" w15:restartNumberingAfterBreak="0">
    <w:nsid w:val="521B1EC3"/>
    <w:multiLevelType w:val="hybridMultilevel"/>
    <w:tmpl w:val="429EF936"/>
    <w:lvl w:ilvl="0" w:tplc="445C073A">
      <w:start w:val="1"/>
      <w:numFmt w:val="decimal"/>
      <w:lvlText w:val="%1."/>
      <w:lvlJc w:val="left"/>
      <w:pPr>
        <w:ind w:left="720" w:hanging="360"/>
      </w:pPr>
    </w:lvl>
    <w:lvl w:ilvl="1" w:tplc="A70AB5DC">
      <w:start w:val="1"/>
      <w:numFmt w:val="lowerLetter"/>
      <w:lvlText w:val="%2."/>
      <w:lvlJc w:val="left"/>
      <w:pPr>
        <w:ind w:left="1440" w:hanging="360"/>
      </w:pPr>
    </w:lvl>
    <w:lvl w:ilvl="2" w:tplc="630EAA80">
      <w:start w:val="1"/>
      <w:numFmt w:val="lowerRoman"/>
      <w:lvlText w:val="%3."/>
      <w:lvlJc w:val="right"/>
      <w:pPr>
        <w:ind w:left="2160" w:hanging="180"/>
      </w:pPr>
    </w:lvl>
    <w:lvl w:ilvl="3" w:tplc="86668786">
      <w:start w:val="1"/>
      <w:numFmt w:val="decimal"/>
      <w:lvlText w:val="%4."/>
      <w:lvlJc w:val="left"/>
      <w:pPr>
        <w:ind w:left="2880" w:hanging="360"/>
      </w:pPr>
    </w:lvl>
    <w:lvl w:ilvl="4" w:tplc="80001BC4">
      <w:start w:val="1"/>
      <w:numFmt w:val="lowerLetter"/>
      <w:lvlText w:val="%5."/>
      <w:lvlJc w:val="left"/>
      <w:pPr>
        <w:ind w:left="3600" w:hanging="360"/>
      </w:pPr>
    </w:lvl>
    <w:lvl w:ilvl="5" w:tplc="AB0A52E4">
      <w:start w:val="1"/>
      <w:numFmt w:val="lowerRoman"/>
      <w:lvlText w:val="%6."/>
      <w:lvlJc w:val="right"/>
      <w:pPr>
        <w:ind w:left="4320" w:hanging="180"/>
      </w:pPr>
    </w:lvl>
    <w:lvl w:ilvl="6" w:tplc="89EC9A50">
      <w:start w:val="1"/>
      <w:numFmt w:val="decimal"/>
      <w:lvlText w:val="%7."/>
      <w:lvlJc w:val="left"/>
      <w:pPr>
        <w:ind w:left="5040" w:hanging="360"/>
      </w:pPr>
    </w:lvl>
    <w:lvl w:ilvl="7" w:tplc="7C74D0EC">
      <w:start w:val="1"/>
      <w:numFmt w:val="lowerLetter"/>
      <w:lvlText w:val="%8."/>
      <w:lvlJc w:val="left"/>
      <w:pPr>
        <w:ind w:left="5760" w:hanging="360"/>
      </w:pPr>
    </w:lvl>
    <w:lvl w:ilvl="8" w:tplc="7EE6B4A4">
      <w:start w:val="1"/>
      <w:numFmt w:val="lowerRoman"/>
      <w:lvlText w:val="%9."/>
      <w:lvlJc w:val="right"/>
      <w:pPr>
        <w:ind w:left="6480" w:hanging="180"/>
      </w:pPr>
    </w:lvl>
  </w:abstractNum>
  <w:abstractNum w:abstractNumId="97" w15:restartNumberingAfterBreak="0">
    <w:nsid w:val="522C1F13"/>
    <w:multiLevelType w:val="hybridMultilevel"/>
    <w:tmpl w:val="0FF80B5A"/>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0B1A79"/>
    <w:multiLevelType w:val="hybridMultilevel"/>
    <w:tmpl w:val="8C503B1C"/>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1F063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0" w15:restartNumberingAfterBreak="0">
    <w:nsid w:val="5522530A"/>
    <w:multiLevelType w:val="hybridMultilevel"/>
    <w:tmpl w:val="A86A7088"/>
    <w:lvl w:ilvl="0" w:tplc="77A6AF34">
      <w:start w:val="1"/>
      <w:numFmt w:val="decimal"/>
      <w:lvlText w:val="%1."/>
      <w:lvlJc w:val="left"/>
      <w:pPr>
        <w:ind w:left="720" w:hanging="360"/>
      </w:pPr>
    </w:lvl>
    <w:lvl w:ilvl="1" w:tplc="1414B740">
      <w:start w:val="1"/>
      <w:numFmt w:val="lowerLetter"/>
      <w:lvlText w:val="%2."/>
      <w:lvlJc w:val="left"/>
      <w:pPr>
        <w:ind w:left="1440" w:hanging="360"/>
      </w:pPr>
    </w:lvl>
    <w:lvl w:ilvl="2" w:tplc="972C1118">
      <w:start w:val="1"/>
      <w:numFmt w:val="lowerRoman"/>
      <w:lvlText w:val="%3."/>
      <w:lvlJc w:val="right"/>
      <w:pPr>
        <w:ind w:left="2160" w:hanging="180"/>
      </w:pPr>
    </w:lvl>
    <w:lvl w:ilvl="3" w:tplc="4530AB4C">
      <w:start w:val="1"/>
      <w:numFmt w:val="decimal"/>
      <w:lvlText w:val="%4."/>
      <w:lvlJc w:val="left"/>
      <w:pPr>
        <w:ind w:left="2880" w:hanging="360"/>
      </w:pPr>
    </w:lvl>
    <w:lvl w:ilvl="4" w:tplc="373676CA">
      <w:start w:val="1"/>
      <w:numFmt w:val="lowerLetter"/>
      <w:lvlText w:val="%5."/>
      <w:lvlJc w:val="left"/>
      <w:pPr>
        <w:ind w:left="3600" w:hanging="360"/>
      </w:pPr>
    </w:lvl>
    <w:lvl w:ilvl="5" w:tplc="A6FC9832">
      <w:start w:val="1"/>
      <w:numFmt w:val="lowerRoman"/>
      <w:lvlText w:val="%6."/>
      <w:lvlJc w:val="right"/>
      <w:pPr>
        <w:ind w:left="4320" w:hanging="180"/>
      </w:pPr>
    </w:lvl>
    <w:lvl w:ilvl="6" w:tplc="59C2FE76">
      <w:start w:val="1"/>
      <w:numFmt w:val="decimal"/>
      <w:lvlText w:val="%7."/>
      <w:lvlJc w:val="left"/>
      <w:pPr>
        <w:ind w:left="5040" w:hanging="360"/>
      </w:pPr>
    </w:lvl>
    <w:lvl w:ilvl="7" w:tplc="B994F5D4">
      <w:start w:val="1"/>
      <w:numFmt w:val="lowerLetter"/>
      <w:lvlText w:val="%8."/>
      <w:lvlJc w:val="left"/>
      <w:pPr>
        <w:ind w:left="5760" w:hanging="360"/>
      </w:pPr>
    </w:lvl>
    <w:lvl w:ilvl="8" w:tplc="587016D6">
      <w:start w:val="1"/>
      <w:numFmt w:val="lowerRoman"/>
      <w:lvlText w:val="%9."/>
      <w:lvlJc w:val="right"/>
      <w:pPr>
        <w:ind w:left="6480" w:hanging="180"/>
      </w:pPr>
    </w:lvl>
  </w:abstractNum>
  <w:abstractNum w:abstractNumId="101" w15:restartNumberingAfterBreak="0">
    <w:nsid w:val="56DA76CB"/>
    <w:multiLevelType w:val="hybridMultilevel"/>
    <w:tmpl w:val="321CECD4"/>
    <w:lvl w:ilvl="0" w:tplc="3BFEDABC">
      <w:start w:val="1"/>
      <w:numFmt w:val="decimal"/>
      <w:lvlText w:val="%1."/>
      <w:lvlJc w:val="left"/>
      <w:pPr>
        <w:ind w:left="720" w:hanging="360"/>
      </w:pPr>
    </w:lvl>
    <w:lvl w:ilvl="1" w:tplc="E4820028">
      <w:start w:val="1"/>
      <w:numFmt w:val="lowerLetter"/>
      <w:lvlText w:val="%2."/>
      <w:lvlJc w:val="left"/>
      <w:pPr>
        <w:ind w:left="1440" w:hanging="360"/>
      </w:pPr>
    </w:lvl>
    <w:lvl w:ilvl="2" w:tplc="64265E1C">
      <w:start w:val="1"/>
      <w:numFmt w:val="lowerRoman"/>
      <w:lvlText w:val="%3."/>
      <w:lvlJc w:val="right"/>
      <w:pPr>
        <w:ind w:left="2160" w:hanging="180"/>
      </w:pPr>
    </w:lvl>
    <w:lvl w:ilvl="3" w:tplc="CEB44D28">
      <w:start w:val="1"/>
      <w:numFmt w:val="decimal"/>
      <w:lvlText w:val="%4."/>
      <w:lvlJc w:val="left"/>
      <w:pPr>
        <w:ind w:left="2880" w:hanging="360"/>
      </w:pPr>
    </w:lvl>
    <w:lvl w:ilvl="4" w:tplc="8B04A190">
      <w:start w:val="1"/>
      <w:numFmt w:val="lowerLetter"/>
      <w:lvlText w:val="%5."/>
      <w:lvlJc w:val="left"/>
      <w:pPr>
        <w:ind w:left="3600" w:hanging="360"/>
      </w:pPr>
    </w:lvl>
    <w:lvl w:ilvl="5" w:tplc="A170B646">
      <w:start w:val="1"/>
      <w:numFmt w:val="lowerRoman"/>
      <w:lvlText w:val="%6."/>
      <w:lvlJc w:val="right"/>
      <w:pPr>
        <w:ind w:left="4320" w:hanging="180"/>
      </w:pPr>
    </w:lvl>
    <w:lvl w:ilvl="6" w:tplc="505AEF98">
      <w:start w:val="1"/>
      <w:numFmt w:val="decimal"/>
      <w:lvlText w:val="%7."/>
      <w:lvlJc w:val="left"/>
      <w:pPr>
        <w:ind w:left="5040" w:hanging="360"/>
      </w:pPr>
    </w:lvl>
    <w:lvl w:ilvl="7" w:tplc="31FC0E46">
      <w:start w:val="1"/>
      <w:numFmt w:val="lowerLetter"/>
      <w:lvlText w:val="%8."/>
      <w:lvlJc w:val="left"/>
      <w:pPr>
        <w:ind w:left="5760" w:hanging="360"/>
      </w:pPr>
    </w:lvl>
    <w:lvl w:ilvl="8" w:tplc="098C88F6">
      <w:start w:val="1"/>
      <w:numFmt w:val="lowerRoman"/>
      <w:lvlText w:val="%9."/>
      <w:lvlJc w:val="right"/>
      <w:pPr>
        <w:ind w:left="6480" w:hanging="180"/>
      </w:pPr>
    </w:lvl>
  </w:abstractNum>
  <w:abstractNum w:abstractNumId="102" w15:restartNumberingAfterBreak="0">
    <w:nsid w:val="56FBBB22"/>
    <w:multiLevelType w:val="hybridMultilevel"/>
    <w:tmpl w:val="A114E2F6"/>
    <w:lvl w:ilvl="0" w:tplc="B184BA66">
      <w:start w:val="1"/>
      <w:numFmt w:val="decimal"/>
      <w:lvlText w:val="%1."/>
      <w:lvlJc w:val="left"/>
      <w:pPr>
        <w:ind w:left="720" w:hanging="360"/>
      </w:pPr>
    </w:lvl>
    <w:lvl w:ilvl="1" w:tplc="8138D402">
      <w:start w:val="1"/>
      <w:numFmt w:val="lowerLetter"/>
      <w:lvlText w:val="%2."/>
      <w:lvlJc w:val="left"/>
      <w:pPr>
        <w:ind w:left="1440" w:hanging="360"/>
      </w:pPr>
    </w:lvl>
    <w:lvl w:ilvl="2" w:tplc="F844DC46">
      <w:start w:val="1"/>
      <w:numFmt w:val="lowerRoman"/>
      <w:lvlText w:val="%3."/>
      <w:lvlJc w:val="right"/>
      <w:pPr>
        <w:ind w:left="2160" w:hanging="180"/>
      </w:pPr>
    </w:lvl>
    <w:lvl w:ilvl="3" w:tplc="0D7A773C">
      <w:start w:val="1"/>
      <w:numFmt w:val="decimal"/>
      <w:lvlText w:val="%4."/>
      <w:lvlJc w:val="left"/>
      <w:pPr>
        <w:ind w:left="2880" w:hanging="360"/>
      </w:pPr>
    </w:lvl>
    <w:lvl w:ilvl="4" w:tplc="CE7270D0">
      <w:start w:val="1"/>
      <w:numFmt w:val="lowerLetter"/>
      <w:lvlText w:val="%5."/>
      <w:lvlJc w:val="left"/>
      <w:pPr>
        <w:ind w:left="3600" w:hanging="360"/>
      </w:pPr>
    </w:lvl>
    <w:lvl w:ilvl="5" w:tplc="60C62072">
      <w:start w:val="1"/>
      <w:numFmt w:val="lowerRoman"/>
      <w:lvlText w:val="%6."/>
      <w:lvlJc w:val="right"/>
      <w:pPr>
        <w:ind w:left="4320" w:hanging="180"/>
      </w:pPr>
    </w:lvl>
    <w:lvl w:ilvl="6" w:tplc="33465504">
      <w:start w:val="1"/>
      <w:numFmt w:val="decimal"/>
      <w:lvlText w:val="%7."/>
      <w:lvlJc w:val="left"/>
      <w:pPr>
        <w:ind w:left="5040" w:hanging="360"/>
      </w:pPr>
    </w:lvl>
    <w:lvl w:ilvl="7" w:tplc="CD5272FC">
      <w:start w:val="1"/>
      <w:numFmt w:val="lowerLetter"/>
      <w:lvlText w:val="%8."/>
      <w:lvlJc w:val="left"/>
      <w:pPr>
        <w:ind w:left="5760" w:hanging="360"/>
      </w:pPr>
    </w:lvl>
    <w:lvl w:ilvl="8" w:tplc="BA1092B8">
      <w:start w:val="1"/>
      <w:numFmt w:val="lowerRoman"/>
      <w:lvlText w:val="%9."/>
      <w:lvlJc w:val="right"/>
      <w:pPr>
        <w:ind w:left="6480" w:hanging="180"/>
      </w:pPr>
    </w:lvl>
  </w:abstractNum>
  <w:abstractNum w:abstractNumId="103" w15:restartNumberingAfterBreak="0">
    <w:nsid w:val="57A10B1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4" w15:restartNumberingAfterBreak="0">
    <w:nsid w:val="592E7545"/>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A320321"/>
    <w:multiLevelType w:val="hybridMultilevel"/>
    <w:tmpl w:val="F3E8BC0E"/>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06" w15:restartNumberingAfterBreak="0">
    <w:nsid w:val="5AF2330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7" w15:restartNumberingAfterBreak="0">
    <w:nsid w:val="5B0C2496"/>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8" w15:restartNumberingAfterBreak="0">
    <w:nsid w:val="5B40741A"/>
    <w:multiLevelType w:val="hybridMultilevel"/>
    <w:tmpl w:val="F628EF4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C72490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0" w15:restartNumberingAfterBreak="0">
    <w:nsid w:val="5C8CFA16"/>
    <w:multiLevelType w:val="hybridMultilevel"/>
    <w:tmpl w:val="E07459DE"/>
    <w:lvl w:ilvl="0" w:tplc="06286A70">
      <w:start w:val="1"/>
      <w:numFmt w:val="decimal"/>
      <w:lvlText w:val="%1."/>
      <w:lvlJc w:val="left"/>
      <w:pPr>
        <w:ind w:left="720" w:hanging="360"/>
      </w:pPr>
    </w:lvl>
    <w:lvl w:ilvl="1" w:tplc="C270FE66">
      <w:start w:val="1"/>
      <w:numFmt w:val="lowerLetter"/>
      <w:lvlText w:val="%2."/>
      <w:lvlJc w:val="left"/>
      <w:pPr>
        <w:ind w:left="1440" w:hanging="360"/>
      </w:pPr>
    </w:lvl>
    <w:lvl w:ilvl="2" w:tplc="1E0646B2">
      <w:start w:val="1"/>
      <w:numFmt w:val="lowerRoman"/>
      <w:lvlText w:val="%3."/>
      <w:lvlJc w:val="right"/>
      <w:pPr>
        <w:ind w:left="2160" w:hanging="180"/>
      </w:pPr>
    </w:lvl>
    <w:lvl w:ilvl="3" w:tplc="8A764258">
      <w:start w:val="1"/>
      <w:numFmt w:val="decimal"/>
      <w:lvlText w:val="%4."/>
      <w:lvlJc w:val="left"/>
      <w:pPr>
        <w:ind w:left="2880" w:hanging="360"/>
      </w:pPr>
    </w:lvl>
    <w:lvl w:ilvl="4" w:tplc="80CEE668">
      <w:start w:val="1"/>
      <w:numFmt w:val="lowerLetter"/>
      <w:lvlText w:val="%5."/>
      <w:lvlJc w:val="left"/>
      <w:pPr>
        <w:ind w:left="3600" w:hanging="360"/>
      </w:pPr>
    </w:lvl>
    <w:lvl w:ilvl="5" w:tplc="B89A85FE">
      <w:start w:val="1"/>
      <w:numFmt w:val="lowerRoman"/>
      <w:lvlText w:val="%6."/>
      <w:lvlJc w:val="right"/>
      <w:pPr>
        <w:ind w:left="4320" w:hanging="180"/>
      </w:pPr>
    </w:lvl>
    <w:lvl w:ilvl="6" w:tplc="0C34760C">
      <w:start w:val="1"/>
      <w:numFmt w:val="decimal"/>
      <w:lvlText w:val="%7."/>
      <w:lvlJc w:val="left"/>
      <w:pPr>
        <w:ind w:left="5040" w:hanging="360"/>
      </w:pPr>
    </w:lvl>
    <w:lvl w:ilvl="7" w:tplc="37EE321C">
      <w:start w:val="1"/>
      <w:numFmt w:val="lowerLetter"/>
      <w:lvlText w:val="%8."/>
      <w:lvlJc w:val="left"/>
      <w:pPr>
        <w:ind w:left="5760" w:hanging="360"/>
      </w:pPr>
    </w:lvl>
    <w:lvl w:ilvl="8" w:tplc="CF708AD6">
      <w:start w:val="1"/>
      <w:numFmt w:val="lowerRoman"/>
      <w:lvlText w:val="%9."/>
      <w:lvlJc w:val="right"/>
      <w:pPr>
        <w:ind w:left="6480" w:hanging="180"/>
      </w:pPr>
    </w:lvl>
  </w:abstractNum>
  <w:abstractNum w:abstractNumId="111" w15:restartNumberingAfterBreak="0">
    <w:nsid w:val="5D0F6AE6"/>
    <w:multiLevelType w:val="hybridMultilevel"/>
    <w:tmpl w:val="2AB00F40"/>
    <w:lvl w:ilvl="0" w:tplc="5E5683C4">
      <w:start w:val="1"/>
      <w:numFmt w:val="decimal"/>
      <w:lvlText w:val="%1."/>
      <w:lvlJc w:val="left"/>
      <w:pPr>
        <w:ind w:left="720" w:hanging="360"/>
      </w:pPr>
    </w:lvl>
    <w:lvl w:ilvl="1" w:tplc="5D7CE4D8">
      <w:start w:val="1"/>
      <w:numFmt w:val="lowerLetter"/>
      <w:lvlText w:val="%2."/>
      <w:lvlJc w:val="left"/>
      <w:pPr>
        <w:ind w:left="1440" w:hanging="360"/>
      </w:pPr>
    </w:lvl>
    <w:lvl w:ilvl="2" w:tplc="F60E0D0A">
      <w:start w:val="1"/>
      <w:numFmt w:val="lowerRoman"/>
      <w:lvlText w:val="%3."/>
      <w:lvlJc w:val="right"/>
      <w:pPr>
        <w:ind w:left="2160" w:hanging="180"/>
      </w:pPr>
    </w:lvl>
    <w:lvl w:ilvl="3" w:tplc="8FDA17EE">
      <w:start w:val="1"/>
      <w:numFmt w:val="decimal"/>
      <w:lvlText w:val="%4."/>
      <w:lvlJc w:val="left"/>
      <w:pPr>
        <w:ind w:left="2880" w:hanging="360"/>
      </w:pPr>
    </w:lvl>
    <w:lvl w:ilvl="4" w:tplc="5634614A">
      <w:start w:val="1"/>
      <w:numFmt w:val="lowerLetter"/>
      <w:lvlText w:val="%5."/>
      <w:lvlJc w:val="left"/>
      <w:pPr>
        <w:ind w:left="3600" w:hanging="360"/>
      </w:pPr>
    </w:lvl>
    <w:lvl w:ilvl="5" w:tplc="BF780144">
      <w:start w:val="1"/>
      <w:numFmt w:val="lowerRoman"/>
      <w:lvlText w:val="%6."/>
      <w:lvlJc w:val="right"/>
      <w:pPr>
        <w:ind w:left="4320" w:hanging="180"/>
      </w:pPr>
    </w:lvl>
    <w:lvl w:ilvl="6" w:tplc="D77C2A4A">
      <w:start w:val="1"/>
      <w:numFmt w:val="decimal"/>
      <w:lvlText w:val="%7."/>
      <w:lvlJc w:val="left"/>
      <w:pPr>
        <w:ind w:left="5040" w:hanging="360"/>
      </w:pPr>
    </w:lvl>
    <w:lvl w:ilvl="7" w:tplc="A5D21D0E">
      <w:start w:val="1"/>
      <w:numFmt w:val="lowerLetter"/>
      <w:lvlText w:val="%8."/>
      <w:lvlJc w:val="left"/>
      <w:pPr>
        <w:ind w:left="5760" w:hanging="360"/>
      </w:pPr>
    </w:lvl>
    <w:lvl w:ilvl="8" w:tplc="E7A68810">
      <w:start w:val="1"/>
      <w:numFmt w:val="lowerRoman"/>
      <w:lvlText w:val="%9."/>
      <w:lvlJc w:val="right"/>
      <w:pPr>
        <w:ind w:left="6480" w:hanging="180"/>
      </w:pPr>
    </w:lvl>
  </w:abstractNum>
  <w:abstractNum w:abstractNumId="112" w15:restartNumberingAfterBreak="0">
    <w:nsid w:val="5DD91453"/>
    <w:multiLevelType w:val="hybridMultilevel"/>
    <w:tmpl w:val="D884FD3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0E175AF"/>
    <w:multiLevelType w:val="hybridMultilevel"/>
    <w:tmpl w:val="DAE29024"/>
    <w:lvl w:ilvl="0" w:tplc="45066888">
      <w:start w:val="1"/>
      <w:numFmt w:val="upperRoman"/>
      <w:lvlText w:val="%1."/>
      <w:lvlJc w:val="right"/>
      <w:pPr>
        <w:ind w:left="1080" w:hanging="360"/>
      </w:pPr>
    </w:lvl>
    <w:lvl w:ilvl="1" w:tplc="9F785C4C">
      <w:start w:val="1"/>
      <w:numFmt w:val="lowerLetter"/>
      <w:lvlText w:val="%2."/>
      <w:lvlJc w:val="left"/>
      <w:pPr>
        <w:ind w:left="1800" w:hanging="360"/>
      </w:pPr>
    </w:lvl>
    <w:lvl w:ilvl="2" w:tplc="43BE3968">
      <w:start w:val="1"/>
      <w:numFmt w:val="lowerRoman"/>
      <w:lvlText w:val="%3."/>
      <w:lvlJc w:val="right"/>
      <w:pPr>
        <w:ind w:left="2520" w:hanging="180"/>
      </w:pPr>
    </w:lvl>
    <w:lvl w:ilvl="3" w:tplc="D1ECCC22">
      <w:start w:val="1"/>
      <w:numFmt w:val="decimal"/>
      <w:lvlText w:val="%4."/>
      <w:lvlJc w:val="left"/>
      <w:pPr>
        <w:ind w:left="3240" w:hanging="360"/>
      </w:pPr>
    </w:lvl>
    <w:lvl w:ilvl="4" w:tplc="B0FE96E4">
      <w:start w:val="1"/>
      <w:numFmt w:val="lowerLetter"/>
      <w:lvlText w:val="%5."/>
      <w:lvlJc w:val="left"/>
      <w:pPr>
        <w:ind w:left="3960" w:hanging="360"/>
      </w:pPr>
    </w:lvl>
    <w:lvl w:ilvl="5" w:tplc="26468FDC">
      <w:start w:val="1"/>
      <w:numFmt w:val="lowerRoman"/>
      <w:lvlText w:val="%6."/>
      <w:lvlJc w:val="right"/>
      <w:pPr>
        <w:ind w:left="4680" w:hanging="180"/>
      </w:pPr>
    </w:lvl>
    <w:lvl w:ilvl="6" w:tplc="5AA84C0E">
      <w:start w:val="1"/>
      <w:numFmt w:val="decimal"/>
      <w:lvlText w:val="%7."/>
      <w:lvlJc w:val="left"/>
      <w:pPr>
        <w:ind w:left="5400" w:hanging="360"/>
      </w:pPr>
    </w:lvl>
    <w:lvl w:ilvl="7" w:tplc="21A627C8">
      <w:start w:val="1"/>
      <w:numFmt w:val="lowerLetter"/>
      <w:lvlText w:val="%8."/>
      <w:lvlJc w:val="left"/>
      <w:pPr>
        <w:ind w:left="6120" w:hanging="360"/>
      </w:pPr>
    </w:lvl>
    <w:lvl w:ilvl="8" w:tplc="A5CAB01E">
      <w:start w:val="1"/>
      <w:numFmt w:val="lowerRoman"/>
      <w:lvlText w:val="%9."/>
      <w:lvlJc w:val="right"/>
      <w:pPr>
        <w:ind w:left="6840" w:hanging="180"/>
      </w:pPr>
    </w:lvl>
  </w:abstractNum>
  <w:abstractNum w:abstractNumId="114" w15:restartNumberingAfterBreak="0">
    <w:nsid w:val="611DEBA2"/>
    <w:multiLevelType w:val="hybridMultilevel"/>
    <w:tmpl w:val="A72E09C8"/>
    <w:lvl w:ilvl="0" w:tplc="A2BEEAAC">
      <w:start w:val="1"/>
      <w:numFmt w:val="decimal"/>
      <w:lvlText w:val="%1."/>
      <w:lvlJc w:val="left"/>
      <w:pPr>
        <w:ind w:left="720" w:hanging="360"/>
      </w:pPr>
    </w:lvl>
    <w:lvl w:ilvl="1" w:tplc="60FAEC94">
      <w:start w:val="1"/>
      <w:numFmt w:val="lowerLetter"/>
      <w:lvlText w:val="%2."/>
      <w:lvlJc w:val="left"/>
      <w:pPr>
        <w:ind w:left="1440" w:hanging="360"/>
      </w:pPr>
    </w:lvl>
    <w:lvl w:ilvl="2" w:tplc="6E98406E">
      <w:start w:val="1"/>
      <w:numFmt w:val="lowerRoman"/>
      <w:lvlText w:val="%3."/>
      <w:lvlJc w:val="right"/>
      <w:pPr>
        <w:ind w:left="2160" w:hanging="180"/>
      </w:pPr>
    </w:lvl>
    <w:lvl w:ilvl="3" w:tplc="36FCBD20">
      <w:start w:val="1"/>
      <w:numFmt w:val="decimal"/>
      <w:lvlText w:val="%4."/>
      <w:lvlJc w:val="left"/>
      <w:pPr>
        <w:ind w:left="2880" w:hanging="360"/>
      </w:pPr>
    </w:lvl>
    <w:lvl w:ilvl="4" w:tplc="2A626C1A">
      <w:start w:val="1"/>
      <w:numFmt w:val="lowerLetter"/>
      <w:lvlText w:val="%5."/>
      <w:lvlJc w:val="left"/>
      <w:pPr>
        <w:ind w:left="3600" w:hanging="360"/>
      </w:pPr>
    </w:lvl>
    <w:lvl w:ilvl="5" w:tplc="8C260464">
      <w:start w:val="1"/>
      <w:numFmt w:val="lowerRoman"/>
      <w:lvlText w:val="%6."/>
      <w:lvlJc w:val="right"/>
      <w:pPr>
        <w:ind w:left="4320" w:hanging="180"/>
      </w:pPr>
    </w:lvl>
    <w:lvl w:ilvl="6" w:tplc="B2C2502E">
      <w:start w:val="1"/>
      <w:numFmt w:val="decimal"/>
      <w:lvlText w:val="%7."/>
      <w:lvlJc w:val="left"/>
      <w:pPr>
        <w:ind w:left="5040" w:hanging="360"/>
      </w:pPr>
    </w:lvl>
    <w:lvl w:ilvl="7" w:tplc="653C43EA">
      <w:start w:val="1"/>
      <w:numFmt w:val="lowerLetter"/>
      <w:lvlText w:val="%8."/>
      <w:lvlJc w:val="left"/>
      <w:pPr>
        <w:ind w:left="5760" w:hanging="360"/>
      </w:pPr>
    </w:lvl>
    <w:lvl w:ilvl="8" w:tplc="D64A8B04">
      <w:start w:val="1"/>
      <w:numFmt w:val="lowerRoman"/>
      <w:lvlText w:val="%9."/>
      <w:lvlJc w:val="right"/>
      <w:pPr>
        <w:ind w:left="6480" w:hanging="180"/>
      </w:pPr>
    </w:lvl>
  </w:abstractNum>
  <w:abstractNum w:abstractNumId="115" w15:restartNumberingAfterBreak="0">
    <w:nsid w:val="63D08EF0"/>
    <w:multiLevelType w:val="hybridMultilevel"/>
    <w:tmpl w:val="757A57BE"/>
    <w:lvl w:ilvl="0" w:tplc="68CA808C">
      <w:start w:val="1"/>
      <w:numFmt w:val="decimal"/>
      <w:lvlText w:val="%1."/>
      <w:lvlJc w:val="left"/>
      <w:pPr>
        <w:ind w:left="720" w:hanging="360"/>
      </w:pPr>
    </w:lvl>
    <w:lvl w:ilvl="1" w:tplc="DDA6BD9E">
      <w:start w:val="1"/>
      <w:numFmt w:val="lowerLetter"/>
      <w:lvlText w:val="%2."/>
      <w:lvlJc w:val="left"/>
      <w:pPr>
        <w:ind w:left="1440" w:hanging="360"/>
      </w:pPr>
    </w:lvl>
    <w:lvl w:ilvl="2" w:tplc="F9D6133A">
      <w:start w:val="1"/>
      <w:numFmt w:val="lowerRoman"/>
      <w:lvlText w:val="%3."/>
      <w:lvlJc w:val="right"/>
      <w:pPr>
        <w:ind w:left="2160" w:hanging="180"/>
      </w:pPr>
    </w:lvl>
    <w:lvl w:ilvl="3" w:tplc="FD5C3C9C">
      <w:start w:val="1"/>
      <w:numFmt w:val="decimal"/>
      <w:lvlText w:val="%4."/>
      <w:lvlJc w:val="left"/>
      <w:pPr>
        <w:ind w:left="2880" w:hanging="360"/>
      </w:pPr>
    </w:lvl>
    <w:lvl w:ilvl="4" w:tplc="9934EC66">
      <w:start w:val="1"/>
      <w:numFmt w:val="lowerLetter"/>
      <w:lvlText w:val="%5."/>
      <w:lvlJc w:val="left"/>
      <w:pPr>
        <w:ind w:left="3600" w:hanging="360"/>
      </w:pPr>
    </w:lvl>
    <w:lvl w:ilvl="5" w:tplc="941ED73A">
      <w:start w:val="1"/>
      <w:numFmt w:val="lowerRoman"/>
      <w:lvlText w:val="%6."/>
      <w:lvlJc w:val="right"/>
      <w:pPr>
        <w:ind w:left="4320" w:hanging="180"/>
      </w:pPr>
    </w:lvl>
    <w:lvl w:ilvl="6" w:tplc="8EEC7406">
      <w:start w:val="1"/>
      <w:numFmt w:val="decimal"/>
      <w:lvlText w:val="%7."/>
      <w:lvlJc w:val="left"/>
      <w:pPr>
        <w:ind w:left="5040" w:hanging="360"/>
      </w:pPr>
    </w:lvl>
    <w:lvl w:ilvl="7" w:tplc="7CAE8B36">
      <w:start w:val="1"/>
      <w:numFmt w:val="lowerLetter"/>
      <w:lvlText w:val="%8."/>
      <w:lvlJc w:val="left"/>
      <w:pPr>
        <w:ind w:left="5760" w:hanging="360"/>
      </w:pPr>
    </w:lvl>
    <w:lvl w:ilvl="8" w:tplc="0E5A01EE">
      <w:start w:val="1"/>
      <w:numFmt w:val="lowerRoman"/>
      <w:lvlText w:val="%9."/>
      <w:lvlJc w:val="right"/>
      <w:pPr>
        <w:ind w:left="6480" w:hanging="180"/>
      </w:pPr>
    </w:lvl>
  </w:abstractNum>
  <w:abstractNum w:abstractNumId="116" w15:restartNumberingAfterBreak="0">
    <w:nsid w:val="63D1193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7" w15:restartNumberingAfterBreak="0">
    <w:nsid w:val="64404A3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8" w15:restartNumberingAfterBreak="0">
    <w:nsid w:val="656E6AE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9" w15:restartNumberingAfterBreak="0">
    <w:nsid w:val="68222A4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0" w15:restartNumberingAfterBreak="0">
    <w:nsid w:val="69967430"/>
    <w:multiLevelType w:val="hybridMultilevel"/>
    <w:tmpl w:val="31FCDBF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9E4210D"/>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A407DD5"/>
    <w:multiLevelType w:val="hybridMultilevel"/>
    <w:tmpl w:val="4CA0FAF6"/>
    <w:lvl w:ilvl="0" w:tplc="5F98AD50">
      <w:start w:val="1"/>
      <w:numFmt w:val="decimal"/>
      <w:lvlText w:val="%1."/>
      <w:lvlJc w:val="left"/>
      <w:pPr>
        <w:ind w:left="720" w:hanging="360"/>
      </w:pPr>
    </w:lvl>
    <w:lvl w:ilvl="1" w:tplc="864EE972">
      <w:start w:val="1"/>
      <w:numFmt w:val="lowerLetter"/>
      <w:lvlText w:val="%2."/>
      <w:lvlJc w:val="left"/>
      <w:pPr>
        <w:ind w:left="1440" w:hanging="360"/>
      </w:pPr>
    </w:lvl>
    <w:lvl w:ilvl="2" w:tplc="5936D89E">
      <w:start w:val="1"/>
      <w:numFmt w:val="lowerRoman"/>
      <w:lvlText w:val="%3."/>
      <w:lvlJc w:val="right"/>
      <w:pPr>
        <w:ind w:left="2160" w:hanging="180"/>
      </w:pPr>
    </w:lvl>
    <w:lvl w:ilvl="3" w:tplc="A55AE1EA">
      <w:start w:val="1"/>
      <w:numFmt w:val="decimal"/>
      <w:lvlText w:val="%4."/>
      <w:lvlJc w:val="left"/>
      <w:pPr>
        <w:ind w:left="2880" w:hanging="360"/>
      </w:pPr>
    </w:lvl>
    <w:lvl w:ilvl="4" w:tplc="77BE19E8">
      <w:start w:val="1"/>
      <w:numFmt w:val="lowerLetter"/>
      <w:lvlText w:val="%5."/>
      <w:lvlJc w:val="left"/>
      <w:pPr>
        <w:ind w:left="3600" w:hanging="360"/>
      </w:pPr>
    </w:lvl>
    <w:lvl w:ilvl="5" w:tplc="459CDDE6">
      <w:start w:val="1"/>
      <w:numFmt w:val="lowerRoman"/>
      <w:lvlText w:val="%6."/>
      <w:lvlJc w:val="right"/>
      <w:pPr>
        <w:ind w:left="4320" w:hanging="180"/>
      </w:pPr>
    </w:lvl>
    <w:lvl w:ilvl="6" w:tplc="610A2E20">
      <w:start w:val="1"/>
      <w:numFmt w:val="decimal"/>
      <w:lvlText w:val="%7."/>
      <w:lvlJc w:val="left"/>
      <w:pPr>
        <w:ind w:left="5040" w:hanging="360"/>
      </w:pPr>
    </w:lvl>
    <w:lvl w:ilvl="7" w:tplc="CCB6EE78">
      <w:start w:val="1"/>
      <w:numFmt w:val="lowerLetter"/>
      <w:lvlText w:val="%8."/>
      <w:lvlJc w:val="left"/>
      <w:pPr>
        <w:ind w:left="5760" w:hanging="360"/>
      </w:pPr>
    </w:lvl>
    <w:lvl w:ilvl="8" w:tplc="09729DFC">
      <w:start w:val="1"/>
      <w:numFmt w:val="lowerRoman"/>
      <w:lvlText w:val="%9."/>
      <w:lvlJc w:val="right"/>
      <w:pPr>
        <w:ind w:left="6480" w:hanging="180"/>
      </w:pPr>
    </w:lvl>
  </w:abstractNum>
  <w:abstractNum w:abstractNumId="123" w15:restartNumberingAfterBreak="0">
    <w:nsid w:val="6C4A2E2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4" w15:restartNumberingAfterBreak="0">
    <w:nsid w:val="6C6E7515"/>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D8F4B9B"/>
    <w:multiLevelType w:val="hybridMultilevel"/>
    <w:tmpl w:val="647A244E"/>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D9E2090"/>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DEB89DA"/>
    <w:multiLevelType w:val="hybridMultilevel"/>
    <w:tmpl w:val="ECDA0BC8"/>
    <w:lvl w:ilvl="0" w:tplc="440ABD0C">
      <w:start w:val="1"/>
      <w:numFmt w:val="decimal"/>
      <w:lvlText w:val="%1."/>
      <w:lvlJc w:val="left"/>
      <w:pPr>
        <w:ind w:left="720" w:hanging="360"/>
      </w:pPr>
    </w:lvl>
    <w:lvl w:ilvl="1" w:tplc="2DE05D16">
      <w:start w:val="1"/>
      <w:numFmt w:val="lowerLetter"/>
      <w:lvlText w:val="%2."/>
      <w:lvlJc w:val="left"/>
      <w:pPr>
        <w:ind w:left="1440" w:hanging="360"/>
      </w:pPr>
    </w:lvl>
    <w:lvl w:ilvl="2" w:tplc="6E58C93E">
      <w:start w:val="1"/>
      <w:numFmt w:val="lowerRoman"/>
      <w:lvlText w:val="%3."/>
      <w:lvlJc w:val="right"/>
      <w:pPr>
        <w:ind w:left="2160" w:hanging="180"/>
      </w:pPr>
    </w:lvl>
    <w:lvl w:ilvl="3" w:tplc="F6165EA0">
      <w:start w:val="1"/>
      <w:numFmt w:val="decimal"/>
      <w:lvlText w:val="%4."/>
      <w:lvlJc w:val="left"/>
      <w:pPr>
        <w:ind w:left="2880" w:hanging="360"/>
      </w:pPr>
    </w:lvl>
    <w:lvl w:ilvl="4" w:tplc="94A88FB6">
      <w:start w:val="1"/>
      <w:numFmt w:val="lowerLetter"/>
      <w:lvlText w:val="%5."/>
      <w:lvlJc w:val="left"/>
      <w:pPr>
        <w:ind w:left="3600" w:hanging="360"/>
      </w:pPr>
    </w:lvl>
    <w:lvl w:ilvl="5" w:tplc="D5605B22">
      <w:start w:val="1"/>
      <w:numFmt w:val="lowerRoman"/>
      <w:lvlText w:val="%6."/>
      <w:lvlJc w:val="right"/>
      <w:pPr>
        <w:ind w:left="4320" w:hanging="180"/>
      </w:pPr>
    </w:lvl>
    <w:lvl w:ilvl="6" w:tplc="889A01CA">
      <w:start w:val="1"/>
      <w:numFmt w:val="decimal"/>
      <w:lvlText w:val="%7."/>
      <w:lvlJc w:val="left"/>
      <w:pPr>
        <w:ind w:left="5040" w:hanging="360"/>
      </w:pPr>
    </w:lvl>
    <w:lvl w:ilvl="7" w:tplc="E3BEAC66">
      <w:start w:val="1"/>
      <w:numFmt w:val="lowerLetter"/>
      <w:lvlText w:val="%8."/>
      <w:lvlJc w:val="left"/>
      <w:pPr>
        <w:ind w:left="5760" w:hanging="360"/>
      </w:pPr>
    </w:lvl>
    <w:lvl w:ilvl="8" w:tplc="55E83FE0">
      <w:start w:val="1"/>
      <w:numFmt w:val="lowerRoman"/>
      <w:lvlText w:val="%9."/>
      <w:lvlJc w:val="right"/>
      <w:pPr>
        <w:ind w:left="6480" w:hanging="180"/>
      </w:pPr>
    </w:lvl>
  </w:abstractNum>
  <w:abstractNum w:abstractNumId="128" w15:restartNumberingAfterBreak="0">
    <w:nsid w:val="6E2D15D2"/>
    <w:multiLevelType w:val="hybridMultilevel"/>
    <w:tmpl w:val="616CC708"/>
    <w:lvl w:ilvl="0" w:tplc="30D6F59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440617"/>
    <w:multiLevelType w:val="hybridMultilevel"/>
    <w:tmpl w:val="353A6A66"/>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0" w15:restartNumberingAfterBreak="0">
    <w:nsid w:val="6FCC282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1" w15:restartNumberingAfterBreak="0">
    <w:nsid w:val="70577DD0"/>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0F07D4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3" w15:restartNumberingAfterBreak="0">
    <w:nsid w:val="73A3741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4" w15:restartNumberingAfterBreak="0">
    <w:nsid w:val="73CB097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5" w15:restartNumberingAfterBreak="0">
    <w:nsid w:val="771954A5"/>
    <w:multiLevelType w:val="hybridMultilevel"/>
    <w:tmpl w:val="158CF1D6"/>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719F83F"/>
    <w:multiLevelType w:val="hybridMultilevel"/>
    <w:tmpl w:val="222411F6"/>
    <w:lvl w:ilvl="0" w:tplc="471691EC">
      <w:start w:val="1"/>
      <w:numFmt w:val="decimal"/>
      <w:lvlText w:val="%1."/>
      <w:lvlJc w:val="left"/>
      <w:pPr>
        <w:ind w:left="720" w:hanging="360"/>
      </w:pPr>
    </w:lvl>
    <w:lvl w:ilvl="1" w:tplc="7C042940">
      <w:start w:val="1"/>
      <w:numFmt w:val="lowerLetter"/>
      <w:lvlText w:val="%2."/>
      <w:lvlJc w:val="left"/>
      <w:pPr>
        <w:ind w:left="1440" w:hanging="360"/>
      </w:pPr>
    </w:lvl>
    <w:lvl w:ilvl="2" w:tplc="F1AC0950">
      <w:start w:val="1"/>
      <w:numFmt w:val="lowerRoman"/>
      <w:lvlText w:val="%3."/>
      <w:lvlJc w:val="right"/>
      <w:pPr>
        <w:ind w:left="2160" w:hanging="180"/>
      </w:pPr>
    </w:lvl>
    <w:lvl w:ilvl="3" w:tplc="ABC086A6">
      <w:start w:val="1"/>
      <w:numFmt w:val="decimal"/>
      <w:lvlText w:val="%4."/>
      <w:lvlJc w:val="left"/>
      <w:pPr>
        <w:ind w:left="2880" w:hanging="360"/>
      </w:pPr>
    </w:lvl>
    <w:lvl w:ilvl="4" w:tplc="1FC2BD66">
      <w:start w:val="1"/>
      <w:numFmt w:val="lowerLetter"/>
      <w:lvlText w:val="%5."/>
      <w:lvlJc w:val="left"/>
      <w:pPr>
        <w:ind w:left="3600" w:hanging="360"/>
      </w:pPr>
    </w:lvl>
    <w:lvl w:ilvl="5" w:tplc="6F6A8F1A">
      <w:start w:val="1"/>
      <w:numFmt w:val="lowerRoman"/>
      <w:lvlText w:val="%6."/>
      <w:lvlJc w:val="right"/>
      <w:pPr>
        <w:ind w:left="4320" w:hanging="180"/>
      </w:pPr>
    </w:lvl>
    <w:lvl w:ilvl="6" w:tplc="6F4AF580">
      <w:start w:val="1"/>
      <w:numFmt w:val="decimal"/>
      <w:lvlText w:val="%7."/>
      <w:lvlJc w:val="left"/>
      <w:pPr>
        <w:ind w:left="5040" w:hanging="360"/>
      </w:pPr>
    </w:lvl>
    <w:lvl w:ilvl="7" w:tplc="E72C322A">
      <w:start w:val="1"/>
      <w:numFmt w:val="lowerLetter"/>
      <w:lvlText w:val="%8."/>
      <w:lvlJc w:val="left"/>
      <w:pPr>
        <w:ind w:left="5760" w:hanging="360"/>
      </w:pPr>
    </w:lvl>
    <w:lvl w:ilvl="8" w:tplc="F89C2D58">
      <w:start w:val="1"/>
      <w:numFmt w:val="lowerRoman"/>
      <w:lvlText w:val="%9."/>
      <w:lvlJc w:val="right"/>
      <w:pPr>
        <w:ind w:left="6480" w:hanging="180"/>
      </w:pPr>
    </w:lvl>
  </w:abstractNum>
  <w:abstractNum w:abstractNumId="137" w15:restartNumberingAfterBreak="0">
    <w:nsid w:val="776B178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8" w15:restartNumberingAfterBreak="0">
    <w:nsid w:val="786FB8DD"/>
    <w:multiLevelType w:val="hybridMultilevel"/>
    <w:tmpl w:val="4692C16C"/>
    <w:lvl w:ilvl="0" w:tplc="E3EED52E">
      <w:start w:val="1"/>
      <w:numFmt w:val="decimal"/>
      <w:lvlText w:val="%1."/>
      <w:lvlJc w:val="left"/>
      <w:pPr>
        <w:ind w:left="720" w:hanging="360"/>
      </w:pPr>
    </w:lvl>
    <w:lvl w:ilvl="1" w:tplc="DDE4ED4A">
      <w:start w:val="1"/>
      <w:numFmt w:val="lowerLetter"/>
      <w:lvlText w:val="%2."/>
      <w:lvlJc w:val="left"/>
      <w:pPr>
        <w:ind w:left="1440" w:hanging="360"/>
      </w:pPr>
    </w:lvl>
    <w:lvl w:ilvl="2" w:tplc="C238580E">
      <w:start w:val="1"/>
      <w:numFmt w:val="lowerRoman"/>
      <w:lvlText w:val="%3."/>
      <w:lvlJc w:val="right"/>
      <w:pPr>
        <w:ind w:left="2160" w:hanging="180"/>
      </w:pPr>
    </w:lvl>
    <w:lvl w:ilvl="3" w:tplc="93406550">
      <w:start w:val="1"/>
      <w:numFmt w:val="decimal"/>
      <w:lvlText w:val="%4."/>
      <w:lvlJc w:val="left"/>
      <w:pPr>
        <w:ind w:left="2880" w:hanging="360"/>
      </w:pPr>
    </w:lvl>
    <w:lvl w:ilvl="4" w:tplc="4B6CDC20">
      <w:start w:val="1"/>
      <w:numFmt w:val="lowerLetter"/>
      <w:lvlText w:val="%5."/>
      <w:lvlJc w:val="left"/>
      <w:pPr>
        <w:ind w:left="3600" w:hanging="360"/>
      </w:pPr>
    </w:lvl>
    <w:lvl w:ilvl="5" w:tplc="742E9F24">
      <w:start w:val="1"/>
      <w:numFmt w:val="lowerRoman"/>
      <w:lvlText w:val="%6."/>
      <w:lvlJc w:val="right"/>
      <w:pPr>
        <w:ind w:left="4320" w:hanging="180"/>
      </w:pPr>
    </w:lvl>
    <w:lvl w:ilvl="6" w:tplc="934438EC">
      <w:start w:val="1"/>
      <w:numFmt w:val="decimal"/>
      <w:lvlText w:val="%7."/>
      <w:lvlJc w:val="left"/>
      <w:pPr>
        <w:ind w:left="5040" w:hanging="360"/>
      </w:pPr>
    </w:lvl>
    <w:lvl w:ilvl="7" w:tplc="47200178">
      <w:start w:val="1"/>
      <w:numFmt w:val="lowerLetter"/>
      <w:lvlText w:val="%8."/>
      <w:lvlJc w:val="left"/>
      <w:pPr>
        <w:ind w:left="5760" w:hanging="360"/>
      </w:pPr>
    </w:lvl>
    <w:lvl w:ilvl="8" w:tplc="923A57E4">
      <w:start w:val="1"/>
      <w:numFmt w:val="lowerRoman"/>
      <w:lvlText w:val="%9."/>
      <w:lvlJc w:val="right"/>
      <w:pPr>
        <w:ind w:left="6480" w:hanging="180"/>
      </w:pPr>
    </w:lvl>
  </w:abstractNum>
  <w:abstractNum w:abstractNumId="139" w15:restartNumberingAfterBreak="0">
    <w:nsid w:val="79D11385"/>
    <w:multiLevelType w:val="hybridMultilevel"/>
    <w:tmpl w:val="99A6FB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6930D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1" w15:restartNumberingAfterBreak="0">
    <w:nsid w:val="7C0E726F"/>
    <w:multiLevelType w:val="hybridMultilevel"/>
    <w:tmpl w:val="B448C71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06149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3" w15:restartNumberingAfterBreak="0">
    <w:nsid w:val="7D690426"/>
    <w:multiLevelType w:val="hybridMultilevel"/>
    <w:tmpl w:val="9DC07E9A"/>
    <w:lvl w:ilvl="0" w:tplc="6798C6DC">
      <w:start w:val="1"/>
      <w:numFmt w:val="decimal"/>
      <w:lvlText w:val="%1."/>
      <w:lvlJc w:val="left"/>
      <w:pPr>
        <w:ind w:left="720" w:hanging="360"/>
      </w:pPr>
    </w:lvl>
    <w:lvl w:ilvl="1" w:tplc="70FE2AB4">
      <w:start w:val="1"/>
      <w:numFmt w:val="lowerLetter"/>
      <w:lvlText w:val="%2."/>
      <w:lvlJc w:val="left"/>
      <w:pPr>
        <w:ind w:left="1440" w:hanging="360"/>
      </w:pPr>
    </w:lvl>
    <w:lvl w:ilvl="2" w:tplc="8F123A10">
      <w:start w:val="1"/>
      <w:numFmt w:val="lowerRoman"/>
      <w:lvlText w:val="%3."/>
      <w:lvlJc w:val="right"/>
      <w:pPr>
        <w:ind w:left="2160" w:hanging="180"/>
      </w:pPr>
    </w:lvl>
    <w:lvl w:ilvl="3" w:tplc="D3EC9166">
      <w:start w:val="1"/>
      <w:numFmt w:val="decimal"/>
      <w:lvlText w:val="%4."/>
      <w:lvlJc w:val="left"/>
      <w:pPr>
        <w:ind w:left="2880" w:hanging="360"/>
      </w:pPr>
    </w:lvl>
    <w:lvl w:ilvl="4" w:tplc="7E7E3C6E">
      <w:start w:val="1"/>
      <w:numFmt w:val="lowerLetter"/>
      <w:lvlText w:val="%5."/>
      <w:lvlJc w:val="left"/>
      <w:pPr>
        <w:ind w:left="3600" w:hanging="360"/>
      </w:pPr>
    </w:lvl>
    <w:lvl w:ilvl="5" w:tplc="989C453E">
      <w:start w:val="1"/>
      <w:numFmt w:val="lowerRoman"/>
      <w:lvlText w:val="%6."/>
      <w:lvlJc w:val="right"/>
      <w:pPr>
        <w:ind w:left="4320" w:hanging="180"/>
      </w:pPr>
    </w:lvl>
    <w:lvl w:ilvl="6" w:tplc="D5F47ACE">
      <w:start w:val="1"/>
      <w:numFmt w:val="decimal"/>
      <w:lvlText w:val="%7."/>
      <w:lvlJc w:val="left"/>
      <w:pPr>
        <w:ind w:left="5040" w:hanging="360"/>
      </w:pPr>
    </w:lvl>
    <w:lvl w:ilvl="7" w:tplc="A566CA5A">
      <w:start w:val="1"/>
      <w:numFmt w:val="lowerLetter"/>
      <w:lvlText w:val="%8."/>
      <w:lvlJc w:val="left"/>
      <w:pPr>
        <w:ind w:left="5760" w:hanging="360"/>
      </w:pPr>
    </w:lvl>
    <w:lvl w:ilvl="8" w:tplc="87F680C2">
      <w:start w:val="1"/>
      <w:numFmt w:val="lowerRoman"/>
      <w:lvlText w:val="%9."/>
      <w:lvlJc w:val="right"/>
      <w:pPr>
        <w:ind w:left="6480" w:hanging="180"/>
      </w:pPr>
    </w:lvl>
  </w:abstractNum>
  <w:abstractNum w:abstractNumId="144" w15:restartNumberingAfterBreak="0">
    <w:nsid w:val="7DF69DBA"/>
    <w:multiLevelType w:val="hybridMultilevel"/>
    <w:tmpl w:val="CA140074"/>
    <w:lvl w:ilvl="0" w:tplc="BBBA4414">
      <w:start w:val="1"/>
      <w:numFmt w:val="decimal"/>
      <w:lvlText w:val="%1."/>
      <w:lvlJc w:val="left"/>
      <w:pPr>
        <w:ind w:left="720" w:hanging="360"/>
      </w:pPr>
    </w:lvl>
    <w:lvl w:ilvl="1" w:tplc="46A212B0">
      <w:start w:val="1"/>
      <w:numFmt w:val="lowerLetter"/>
      <w:lvlText w:val="%2."/>
      <w:lvlJc w:val="left"/>
      <w:pPr>
        <w:ind w:left="1440" w:hanging="360"/>
      </w:pPr>
    </w:lvl>
    <w:lvl w:ilvl="2" w:tplc="6F94198C">
      <w:start w:val="1"/>
      <w:numFmt w:val="lowerRoman"/>
      <w:lvlText w:val="%3."/>
      <w:lvlJc w:val="right"/>
      <w:pPr>
        <w:ind w:left="2160" w:hanging="180"/>
      </w:pPr>
    </w:lvl>
    <w:lvl w:ilvl="3" w:tplc="95545972">
      <w:start w:val="1"/>
      <w:numFmt w:val="decimal"/>
      <w:lvlText w:val="%4."/>
      <w:lvlJc w:val="left"/>
      <w:pPr>
        <w:ind w:left="2880" w:hanging="360"/>
      </w:pPr>
    </w:lvl>
    <w:lvl w:ilvl="4" w:tplc="CAC43884">
      <w:start w:val="1"/>
      <w:numFmt w:val="lowerLetter"/>
      <w:lvlText w:val="%5."/>
      <w:lvlJc w:val="left"/>
      <w:pPr>
        <w:ind w:left="3600" w:hanging="360"/>
      </w:pPr>
    </w:lvl>
    <w:lvl w:ilvl="5" w:tplc="7996F692">
      <w:start w:val="1"/>
      <w:numFmt w:val="lowerRoman"/>
      <w:lvlText w:val="%6."/>
      <w:lvlJc w:val="right"/>
      <w:pPr>
        <w:ind w:left="4320" w:hanging="180"/>
      </w:pPr>
    </w:lvl>
    <w:lvl w:ilvl="6" w:tplc="D24E9FB6">
      <w:start w:val="1"/>
      <w:numFmt w:val="decimal"/>
      <w:lvlText w:val="%7."/>
      <w:lvlJc w:val="left"/>
      <w:pPr>
        <w:ind w:left="5040" w:hanging="360"/>
      </w:pPr>
    </w:lvl>
    <w:lvl w:ilvl="7" w:tplc="BB2C07BE">
      <w:start w:val="1"/>
      <w:numFmt w:val="lowerLetter"/>
      <w:lvlText w:val="%8."/>
      <w:lvlJc w:val="left"/>
      <w:pPr>
        <w:ind w:left="5760" w:hanging="360"/>
      </w:pPr>
    </w:lvl>
    <w:lvl w:ilvl="8" w:tplc="5A18A9AA">
      <w:start w:val="1"/>
      <w:numFmt w:val="lowerRoman"/>
      <w:lvlText w:val="%9."/>
      <w:lvlJc w:val="right"/>
      <w:pPr>
        <w:ind w:left="6480" w:hanging="180"/>
      </w:pPr>
    </w:lvl>
  </w:abstractNum>
  <w:abstractNum w:abstractNumId="145" w15:restartNumberingAfterBreak="0">
    <w:nsid w:val="7E14AA02"/>
    <w:multiLevelType w:val="hybridMultilevel"/>
    <w:tmpl w:val="92AC61D8"/>
    <w:lvl w:ilvl="0" w:tplc="36A4BD0E">
      <w:start w:val="1"/>
      <w:numFmt w:val="decimal"/>
      <w:lvlText w:val="%1."/>
      <w:lvlJc w:val="left"/>
      <w:pPr>
        <w:ind w:left="720" w:hanging="360"/>
      </w:pPr>
    </w:lvl>
    <w:lvl w:ilvl="1" w:tplc="31061222">
      <w:start w:val="1"/>
      <w:numFmt w:val="lowerLetter"/>
      <w:lvlText w:val="%2."/>
      <w:lvlJc w:val="left"/>
      <w:pPr>
        <w:ind w:left="1440" w:hanging="360"/>
      </w:pPr>
    </w:lvl>
    <w:lvl w:ilvl="2" w:tplc="DE6E9B18">
      <w:start w:val="1"/>
      <w:numFmt w:val="lowerRoman"/>
      <w:lvlText w:val="%3."/>
      <w:lvlJc w:val="right"/>
      <w:pPr>
        <w:ind w:left="2160" w:hanging="180"/>
      </w:pPr>
    </w:lvl>
    <w:lvl w:ilvl="3" w:tplc="8E78342A">
      <w:start w:val="1"/>
      <w:numFmt w:val="decimal"/>
      <w:lvlText w:val="%4."/>
      <w:lvlJc w:val="left"/>
      <w:pPr>
        <w:ind w:left="2880" w:hanging="360"/>
      </w:pPr>
    </w:lvl>
    <w:lvl w:ilvl="4" w:tplc="8F44AC5C">
      <w:start w:val="1"/>
      <w:numFmt w:val="lowerLetter"/>
      <w:lvlText w:val="%5."/>
      <w:lvlJc w:val="left"/>
      <w:pPr>
        <w:ind w:left="3600" w:hanging="360"/>
      </w:pPr>
    </w:lvl>
    <w:lvl w:ilvl="5" w:tplc="B658FCAA">
      <w:start w:val="1"/>
      <w:numFmt w:val="lowerRoman"/>
      <w:lvlText w:val="%6."/>
      <w:lvlJc w:val="right"/>
      <w:pPr>
        <w:ind w:left="4320" w:hanging="180"/>
      </w:pPr>
    </w:lvl>
    <w:lvl w:ilvl="6" w:tplc="CC2C5F48">
      <w:start w:val="1"/>
      <w:numFmt w:val="decimal"/>
      <w:lvlText w:val="%7."/>
      <w:lvlJc w:val="left"/>
      <w:pPr>
        <w:ind w:left="5040" w:hanging="360"/>
      </w:pPr>
    </w:lvl>
    <w:lvl w:ilvl="7" w:tplc="DACEA5E2">
      <w:start w:val="1"/>
      <w:numFmt w:val="lowerLetter"/>
      <w:lvlText w:val="%8."/>
      <w:lvlJc w:val="left"/>
      <w:pPr>
        <w:ind w:left="5760" w:hanging="360"/>
      </w:pPr>
    </w:lvl>
    <w:lvl w:ilvl="8" w:tplc="464A1182">
      <w:start w:val="1"/>
      <w:numFmt w:val="lowerRoman"/>
      <w:lvlText w:val="%9."/>
      <w:lvlJc w:val="right"/>
      <w:pPr>
        <w:ind w:left="6480" w:hanging="180"/>
      </w:pPr>
    </w:lvl>
  </w:abstractNum>
  <w:abstractNum w:abstractNumId="146" w15:restartNumberingAfterBreak="0">
    <w:nsid w:val="7EBD65FD"/>
    <w:multiLevelType w:val="hybridMultilevel"/>
    <w:tmpl w:val="2F7C0654"/>
    <w:lvl w:ilvl="0" w:tplc="3F26234E">
      <w:start w:val="1"/>
      <w:numFmt w:val="decimal"/>
      <w:lvlText w:val="%1."/>
      <w:lvlJc w:val="left"/>
      <w:pPr>
        <w:ind w:left="720" w:hanging="360"/>
      </w:pPr>
    </w:lvl>
    <w:lvl w:ilvl="1" w:tplc="AC444AEA">
      <w:start w:val="1"/>
      <w:numFmt w:val="lowerLetter"/>
      <w:lvlText w:val="%2."/>
      <w:lvlJc w:val="left"/>
      <w:pPr>
        <w:ind w:left="1440" w:hanging="360"/>
      </w:pPr>
    </w:lvl>
    <w:lvl w:ilvl="2" w:tplc="5F526510">
      <w:start w:val="1"/>
      <w:numFmt w:val="lowerRoman"/>
      <w:lvlText w:val="%3."/>
      <w:lvlJc w:val="right"/>
      <w:pPr>
        <w:ind w:left="2160" w:hanging="180"/>
      </w:pPr>
    </w:lvl>
    <w:lvl w:ilvl="3" w:tplc="8DF47614">
      <w:start w:val="1"/>
      <w:numFmt w:val="decimal"/>
      <w:lvlText w:val="%4."/>
      <w:lvlJc w:val="left"/>
      <w:pPr>
        <w:ind w:left="2880" w:hanging="360"/>
      </w:pPr>
    </w:lvl>
    <w:lvl w:ilvl="4" w:tplc="598CA358">
      <w:start w:val="1"/>
      <w:numFmt w:val="lowerLetter"/>
      <w:lvlText w:val="%5."/>
      <w:lvlJc w:val="left"/>
      <w:pPr>
        <w:ind w:left="3600" w:hanging="360"/>
      </w:pPr>
    </w:lvl>
    <w:lvl w:ilvl="5" w:tplc="E6C81B98">
      <w:start w:val="1"/>
      <w:numFmt w:val="lowerRoman"/>
      <w:lvlText w:val="%6."/>
      <w:lvlJc w:val="right"/>
      <w:pPr>
        <w:ind w:left="4320" w:hanging="180"/>
      </w:pPr>
    </w:lvl>
    <w:lvl w:ilvl="6" w:tplc="1FD6A7C8">
      <w:start w:val="1"/>
      <w:numFmt w:val="decimal"/>
      <w:lvlText w:val="%7."/>
      <w:lvlJc w:val="left"/>
      <w:pPr>
        <w:ind w:left="5040" w:hanging="360"/>
      </w:pPr>
    </w:lvl>
    <w:lvl w:ilvl="7" w:tplc="2BFEFC7C">
      <w:start w:val="1"/>
      <w:numFmt w:val="lowerLetter"/>
      <w:lvlText w:val="%8."/>
      <w:lvlJc w:val="left"/>
      <w:pPr>
        <w:ind w:left="5760" w:hanging="360"/>
      </w:pPr>
    </w:lvl>
    <w:lvl w:ilvl="8" w:tplc="A51C9208">
      <w:start w:val="1"/>
      <w:numFmt w:val="lowerRoman"/>
      <w:lvlText w:val="%9."/>
      <w:lvlJc w:val="right"/>
      <w:pPr>
        <w:ind w:left="6480" w:hanging="180"/>
      </w:pPr>
    </w:lvl>
  </w:abstractNum>
  <w:abstractNum w:abstractNumId="147" w15:restartNumberingAfterBreak="0">
    <w:nsid w:val="7F7B3E70"/>
    <w:multiLevelType w:val="hybridMultilevel"/>
    <w:tmpl w:val="F59E3AC6"/>
    <w:lvl w:ilvl="0" w:tplc="39FAB818">
      <w:start w:val="1"/>
      <w:numFmt w:val="decimal"/>
      <w:lvlText w:val="%1."/>
      <w:lvlJc w:val="left"/>
      <w:pPr>
        <w:ind w:left="720" w:hanging="360"/>
      </w:pPr>
    </w:lvl>
    <w:lvl w:ilvl="1" w:tplc="20AA77A4">
      <w:start w:val="1"/>
      <w:numFmt w:val="lowerLetter"/>
      <w:lvlText w:val="%2."/>
      <w:lvlJc w:val="left"/>
      <w:pPr>
        <w:ind w:left="1440" w:hanging="360"/>
      </w:pPr>
    </w:lvl>
    <w:lvl w:ilvl="2" w:tplc="3252F23A">
      <w:start w:val="1"/>
      <w:numFmt w:val="lowerRoman"/>
      <w:lvlText w:val="%3."/>
      <w:lvlJc w:val="right"/>
      <w:pPr>
        <w:ind w:left="2160" w:hanging="180"/>
      </w:pPr>
    </w:lvl>
    <w:lvl w:ilvl="3" w:tplc="1BA8712A">
      <w:start w:val="1"/>
      <w:numFmt w:val="decimal"/>
      <w:lvlText w:val="%4."/>
      <w:lvlJc w:val="left"/>
      <w:pPr>
        <w:ind w:left="2880" w:hanging="360"/>
      </w:pPr>
    </w:lvl>
    <w:lvl w:ilvl="4" w:tplc="B900AA44">
      <w:start w:val="1"/>
      <w:numFmt w:val="lowerLetter"/>
      <w:lvlText w:val="%5."/>
      <w:lvlJc w:val="left"/>
      <w:pPr>
        <w:ind w:left="3600" w:hanging="360"/>
      </w:pPr>
    </w:lvl>
    <w:lvl w:ilvl="5" w:tplc="68D2AFF8">
      <w:start w:val="1"/>
      <w:numFmt w:val="lowerRoman"/>
      <w:lvlText w:val="%6."/>
      <w:lvlJc w:val="right"/>
      <w:pPr>
        <w:ind w:left="4320" w:hanging="180"/>
      </w:pPr>
    </w:lvl>
    <w:lvl w:ilvl="6" w:tplc="5D98F6F0">
      <w:start w:val="1"/>
      <w:numFmt w:val="decimal"/>
      <w:lvlText w:val="%7."/>
      <w:lvlJc w:val="left"/>
      <w:pPr>
        <w:ind w:left="5040" w:hanging="360"/>
      </w:pPr>
    </w:lvl>
    <w:lvl w:ilvl="7" w:tplc="16726568">
      <w:start w:val="1"/>
      <w:numFmt w:val="lowerLetter"/>
      <w:lvlText w:val="%8."/>
      <w:lvlJc w:val="left"/>
      <w:pPr>
        <w:ind w:left="5760" w:hanging="360"/>
      </w:pPr>
    </w:lvl>
    <w:lvl w:ilvl="8" w:tplc="C45CB60E">
      <w:start w:val="1"/>
      <w:numFmt w:val="lowerRoman"/>
      <w:lvlText w:val="%9."/>
      <w:lvlJc w:val="right"/>
      <w:pPr>
        <w:ind w:left="6480" w:hanging="180"/>
      </w:p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364406514">
    <w:abstractNumId w:val="114"/>
  </w:num>
  <w:num w:numId="2" w16cid:durableId="391854722">
    <w:abstractNumId w:val="144"/>
  </w:num>
  <w:num w:numId="3" w16cid:durableId="1037973940">
    <w:abstractNumId w:val="79"/>
  </w:num>
  <w:num w:numId="4" w16cid:durableId="1127890699">
    <w:abstractNumId w:val="56"/>
  </w:num>
  <w:num w:numId="5" w16cid:durableId="1718241934">
    <w:abstractNumId w:val="102"/>
  </w:num>
  <w:num w:numId="6" w16cid:durableId="1887402177">
    <w:abstractNumId w:val="122"/>
  </w:num>
  <w:num w:numId="7" w16cid:durableId="543450830">
    <w:abstractNumId w:val="138"/>
  </w:num>
  <w:num w:numId="8" w16cid:durableId="1065832813">
    <w:abstractNumId w:val="110"/>
  </w:num>
  <w:num w:numId="9" w16cid:durableId="572160443">
    <w:abstractNumId w:val="145"/>
  </w:num>
  <w:num w:numId="10" w16cid:durableId="40634669">
    <w:abstractNumId w:val="29"/>
  </w:num>
  <w:num w:numId="11" w16cid:durableId="442960810">
    <w:abstractNumId w:val="9"/>
  </w:num>
  <w:num w:numId="12" w16cid:durableId="467288353">
    <w:abstractNumId w:val="146"/>
  </w:num>
  <w:num w:numId="13" w16cid:durableId="1867909643">
    <w:abstractNumId w:val="37"/>
  </w:num>
  <w:num w:numId="14" w16cid:durableId="2137408963">
    <w:abstractNumId w:val="100"/>
  </w:num>
  <w:num w:numId="15" w16cid:durableId="1984892770">
    <w:abstractNumId w:val="74"/>
  </w:num>
  <w:num w:numId="16" w16cid:durableId="1488746065">
    <w:abstractNumId w:val="113"/>
  </w:num>
  <w:num w:numId="17" w16cid:durableId="308484091">
    <w:abstractNumId w:val="136"/>
  </w:num>
  <w:num w:numId="18" w16cid:durableId="1099325550">
    <w:abstractNumId w:val="66"/>
  </w:num>
  <w:num w:numId="19" w16cid:durableId="226385780">
    <w:abstractNumId w:val="86"/>
  </w:num>
  <w:num w:numId="20" w16cid:durableId="406154062">
    <w:abstractNumId w:val="143"/>
  </w:num>
  <w:num w:numId="21" w16cid:durableId="1444302416">
    <w:abstractNumId w:val="45"/>
  </w:num>
  <w:num w:numId="22" w16cid:durableId="2143762141">
    <w:abstractNumId w:val="115"/>
  </w:num>
  <w:num w:numId="23" w16cid:durableId="1641767513">
    <w:abstractNumId w:val="111"/>
  </w:num>
  <w:num w:numId="24" w16cid:durableId="804809534">
    <w:abstractNumId w:val="40"/>
  </w:num>
  <w:num w:numId="25" w16cid:durableId="731083519">
    <w:abstractNumId w:val="69"/>
  </w:num>
  <w:num w:numId="26" w16cid:durableId="1748726257">
    <w:abstractNumId w:val="140"/>
  </w:num>
  <w:num w:numId="27" w16cid:durableId="1933657929">
    <w:abstractNumId w:val="1"/>
  </w:num>
  <w:num w:numId="28" w16cid:durableId="959188887">
    <w:abstractNumId w:val="99"/>
  </w:num>
  <w:num w:numId="29" w16cid:durableId="1302468332">
    <w:abstractNumId w:val="39"/>
  </w:num>
  <w:num w:numId="30" w16cid:durableId="2035184538">
    <w:abstractNumId w:val="35"/>
  </w:num>
  <w:num w:numId="31" w16cid:durableId="214975481">
    <w:abstractNumId w:val="106"/>
  </w:num>
  <w:num w:numId="32" w16cid:durableId="814100987">
    <w:abstractNumId w:val="47"/>
  </w:num>
  <w:num w:numId="33" w16cid:durableId="429932337">
    <w:abstractNumId w:val="132"/>
  </w:num>
  <w:num w:numId="34" w16cid:durableId="1534075860">
    <w:abstractNumId w:val="55"/>
  </w:num>
  <w:num w:numId="35" w16cid:durableId="331840427">
    <w:abstractNumId w:val="20"/>
  </w:num>
  <w:num w:numId="36" w16cid:durableId="1849903406">
    <w:abstractNumId w:val="44"/>
  </w:num>
  <w:num w:numId="37" w16cid:durableId="1767770504">
    <w:abstractNumId w:val="116"/>
  </w:num>
  <w:num w:numId="38" w16cid:durableId="1714304042">
    <w:abstractNumId w:val="109"/>
  </w:num>
  <w:num w:numId="39" w16cid:durableId="239481657">
    <w:abstractNumId w:val="87"/>
  </w:num>
  <w:num w:numId="40" w16cid:durableId="918632319">
    <w:abstractNumId w:val="90"/>
  </w:num>
  <w:num w:numId="41" w16cid:durableId="1598056793">
    <w:abstractNumId w:val="88"/>
  </w:num>
  <w:num w:numId="42" w16cid:durableId="1412315371">
    <w:abstractNumId w:val="75"/>
  </w:num>
  <w:num w:numId="43" w16cid:durableId="148596109">
    <w:abstractNumId w:val="54"/>
  </w:num>
  <w:num w:numId="44" w16cid:durableId="18438096">
    <w:abstractNumId w:val="10"/>
  </w:num>
  <w:num w:numId="45" w16cid:durableId="1779252101">
    <w:abstractNumId w:val="46"/>
  </w:num>
  <w:num w:numId="46" w16cid:durableId="1255090830">
    <w:abstractNumId w:val="63"/>
  </w:num>
  <w:num w:numId="47" w16cid:durableId="1053430602">
    <w:abstractNumId w:val="70"/>
  </w:num>
  <w:num w:numId="48" w16cid:durableId="1399552033">
    <w:abstractNumId w:val="91"/>
  </w:num>
  <w:num w:numId="49" w16cid:durableId="1581718758">
    <w:abstractNumId w:val="95"/>
  </w:num>
  <w:num w:numId="50" w16cid:durableId="903028970">
    <w:abstractNumId w:val="137"/>
  </w:num>
  <w:num w:numId="51" w16cid:durableId="1521818443">
    <w:abstractNumId w:val="71"/>
  </w:num>
  <w:num w:numId="52" w16cid:durableId="934440647">
    <w:abstractNumId w:val="15"/>
  </w:num>
  <w:num w:numId="53" w16cid:durableId="1153596553">
    <w:abstractNumId w:val="103"/>
  </w:num>
  <w:num w:numId="54" w16cid:durableId="615870190">
    <w:abstractNumId w:val="0"/>
  </w:num>
  <w:num w:numId="55" w16cid:durableId="1232279449">
    <w:abstractNumId w:val="134"/>
  </w:num>
  <w:num w:numId="56" w16cid:durableId="96680624">
    <w:abstractNumId w:val="43"/>
  </w:num>
  <w:num w:numId="57" w16cid:durableId="337468843">
    <w:abstractNumId w:val="59"/>
  </w:num>
  <w:num w:numId="58" w16cid:durableId="583563400">
    <w:abstractNumId w:val="107"/>
  </w:num>
  <w:num w:numId="59" w16cid:durableId="41294587">
    <w:abstractNumId w:val="77"/>
  </w:num>
  <w:num w:numId="60" w16cid:durableId="935283438">
    <w:abstractNumId w:val="85"/>
  </w:num>
  <w:num w:numId="61" w16cid:durableId="1272710837">
    <w:abstractNumId w:val="6"/>
  </w:num>
  <w:num w:numId="62" w16cid:durableId="117114255">
    <w:abstractNumId w:val="117"/>
  </w:num>
  <w:num w:numId="63" w16cid:durableId="1220246313">
    <w:abstractNumId w:val="31"/>
  </w:num>
  <w:num w:numId="64" w16cid:durableId="1681278237">
    <w:abstractNumId w:val="64"/>
  </w:num>
  <w:num w:numId="65" w16cid:durableId="950012734">
    <w:abstractNumId w:val="23"/>
  </w:num>
  <w:num w:numId="66" w16cid:durableId="1972054458">
    <w:abstractNumId w:val="123"/>
  </w:num>
  <w:num w:numId="67" w16cid:durableId="2136874284">
    <w:abstractNumId w:val="72"/>
  </w:num>
  <w:num w:numId="68" w16cid:durableId="2120105119">
    <w:abstractNumId w:val="139"/>
  </w:num>
  <w:num w:numId="69" w16cid:durableId="937904991">
    <w:abstractNumId w:val="49"/>
  </w:num>
  <w:num w:numId="70" w16cid:durableId="445268866">
    <w:abstractNumId w:val="19"/>
  </w:num>
  <w:num w:numId="71" w16cid:durableId="893732177">
    <w:abstractNumId w:val="92"/>
  </w:num>
  <w:num w:numId="72" w16cid:durableId="766578563">
    <w:abstractNumId w:val="5"/>
  </w:num>
  <w:num w:numId="73" w16cid:durableId="1982690782">
    <w:abstractNumId w:val="24"/>
  </w:num>
  <w:num w:numId="74" w16cid:durableId="338432813">
    <w:abstractNumId w:val="2"/>
  </w:num>
  <w:num w:numId="75" w16cid:durableId="1901790036">
    <w:abstractNumId w:val="65"/>
  </w:num>
  <w:num w:numId="76" w16cid:durableId="493649241">
    <w:abstractNumId w:val="89"/>
  </w:num>
  <w:num w:numId="77" w16cid:durableId="1589658698">
    <w:abstractNumId w:val="3"/>
  </w:num>
  <w:num w:numId="78" w16cid:durableId="1565682682">
    <w:abstractNumId w:val="18"/>
  </w:num>
  <w:num w:numId="79" w16cid:durableId="1907838834">
    <w:abstractNumId w:val="126"/>
  </w:num>
  <w:num w:numId="80" w16cid:durableId="142433536">
    <w:abstractNumId w:val="124"/>
  </w:num>
  <w:num w:numId="81" w16cid:durableId="2082942121">
    <w:abstractNumId w:val="14"/>
  </w:num>
  <w:num w:numId="82" w16cid:durableId="1114056468">
    <w:abstractNumId w:val="133"/>
  </w:num>
  <w:num w:numId="83" w16cid:durableId="27683689">
    <w:abstractNumId w:val="61"/>
  </w:num>
  <w:num w:numId="84" w16cid:durableId="1730230698">
    <w:abstractNumId w:val="83"/>
  </w:num>
  <w:num w:numId="85" w16cid:durableId="748766982">
    <w:abstractNumId w:val="130"/>
  </w:num>
  <w:num w:numId="86" w16cid:durableId="1729305716">
    <w:abstractNumId w:val="41"/>
  </w:num>
  <w:num w:numId="87" w16cid:durableId="1786773928">
    <w:abstractNumId w:val="67"/>
  </w:num>
  <w:num w:numId="88" w16cid:durableId="1921599204">
    <w:abstractNumId w:val="98"/>
  </w:num>
  <w:num w:numId="89" w16cid:durableId="1224827139">
    <w:abstractNumId w:val="82"/>
  </w:num>
  <w:num w:numId="90" w16cid:durableId="1959021566">
    <w:abstractNumId w:val="34"/>
  </w:num>
  <w:num w:numId="91" w16cid:durableId="782001302">
    <w:abstractNumId w:val="32"/>
  </w:num>
  <w:num w:numId="92" w16cid:durableId="685599547">
    <w:abstractNumId w:val="142"/>
  </w:num>
  <w:num w:numId="93" w16cid:durableId="1948850606">
    <w:abstractNumId w:val="118"/>
  </w:num>
  <w:num w:numId="94" w16cid:durableId="1866290861">
    <w:abstractNumId w:val="36"/>
  </w:num>
  <w:num w:numId="95" w16cid:durableId="1264799500">
    <w:abstractNumId w:val="128"/>
  </w:num>
  <w:num w:numId="96" w16cid:durableId="938026714">
    <w:abstractNumId w:val="38"/>
  </w:num>
  <w:num w:numId="97" w16cid:durableId="2112585620">
    <w:abstractNumId w:val="60"/>
  </w:num>
  <w:num w:numId="98" w16cid:durableId="1224951863">
    <w:abstractNumId w:val="28"/>
  </w:num>
  <w:num w:numId="99" w16cid:durableId="81996838">
    <w:abstractNumId w:val="135"/>
  </w:num>
  <w:num w:numId="100" w16cid:durableId="1039549980">
    <w:abstractNumId w:val="120"/>
  </w:num>
  <w:num w:numId="101" w16cid:durableId="1754013526">
    <w:abstractNumId w:val="112"/>
  </w:num>
  <w:num w:numId="102" w16cid:durableId="866064638">
    <w:abstractNumId w:val="141"/>
  </w:num>
  <w:num w:numId="103" w16cid:durableId="388845505">
    <w:abstractNumId w:val="97"/>
  </w:num>
  <w:num w:numId="104" w16cid:durableId="2090809749">
    <w:abstractNumId w:val="94"/>
  </w:num>
  <w:num w:numId="105" w16cid:durableId="1443456192">
    <w:abstractNumId w:val="125"/>
  </w:num>
  <w:num w:numId="106" w16cid:durableId="560360266">
    <w:abstractNumId w:val="73"/>
  </w:num>
  <w:num w:numId="107" w16cid:durableId="1330451814">
    <w:abstractNumId w:val="26"/>
  </w:num>
  <w:num w:numId="108" w16cid:durableId="1153722225">
    <w:abstractNumId w:val="57"/>
  </w:num>
  <w:num w:numId="109" w16cid:durableId="1602756784">
    <w:abstractNumId w:val="68"/>
  </w:num>
  <w:num w:numId="110" w16cid:durableId="966468454">
    <w:abstractNumId w:val="121"/>
  </w:num>
  <w:num w:numId="111" w16cid:durableId="1265309606">
    <w:abstractNumId w:val="78"/>
  </w:num>
  <w:num w:numId="112" w16cid:durableId="1117524243">
    <w:abstractNumId w:val="42"/>
  </w:num>
  <w:num w:numId="113" w16cid:durableId="637078318">
    <w:abstractNumId w:val="104"/>
  </w:num>
  <w:num w:numId="114" w16cid:durableId="245656501">
    <w:abstractNumId w:val="33"/>
  </w:num>
  <w:num w:numId="115" w16cid:durableId="641665895">
    <w:abstractNumId w:val="22"/>
  </w:num>
  <w:num w:numId="116" w16cid:durableId="190842923">
    <w:abstractNumId w:val="12"/>
  </w:num>
  <w:num w:numId="117" w16cid:durableId="1018776249">
    <w:abstractNumId w:val="25"/>
  </w:num>
  <w:num w:numId="118" w16cid:durableId="477966628">
    <w:abstractNumId w:val="17"/>
  </w:num>
  <w:num w:numId="119" w16cid:durableId="1741707236">
    <w:abstractNumId w:val="131"/>
  </w:num>
  <w:num w:numId="120" w16cid:durableId="170418072">
    <w:abstractNumId w:val="13"/>
  </w:num>
  <w:num w:numId="121" w16cid:durableId="382559150">
    <w:abstractNumId w:val="58"/>
  </w:num>
  <w:num w:numId="122" w16cid:durableId="750850753">
    <w:abstractNumId w:val="52"/>
  </w:num>
  <w:num w:numId="123" w16cid:durableId="1205485412">
    <w:abstractNumId w:val="108"/>
  </w:num>
  <w:num w:numId="124" w16cid:durableId="1238054782">
    <w:abstractNumId w:val="81"/>
  </w:num>
  <w:num w:numId="125" w16cid:durableId="2070568677">
    <w:abstractNumId w:val="62"/>
  </w:num>
  <w:num w:numId="126" w16cid:durableId="1540555446">
    <w:abstractNumId w:val="27"/>
  </w:num>
  <w:num w:numId="127" w16cid:durableId="152331008">
    <w:abstractNumId w:val="53"/>
  </w:num>
  <w:num w:numId="128" w16cid:durableId="1888485835">
    <w:abstractNumId w:val="8"/>
  </w:num>
  <w:num w:numId="129" w16cid:durableId="883715253">
    <w:abstractNumId w:val="80"/>
  </w:num>
  <w:num w:numId="130" w16cid:durableId="1066805314">
    <w:abstractNumId w:val="21"/>
  </w:num>
  <w:num w:numId="131" w16cid:durableId="591860425">
    <w:abstractNumId w:val="7"/>
  </w:num>
  <w:num w:numId="132" w16cid:durableId="610748382">
    <w:abstractNumId w:val="76"/>
  </w:num>
  <w:num w:numId="133" w16cid:durableId="1763380861">
    <w:abstractNumId w:val="119"/>
  </w:num>
  <w:num w:numId="134" w16cid:durableId="1216308164">
    <w:abstractNumId w:val="11"/>
  </w:num>
  <w:num w:numId="135" w16cid:durableId="2110615623">
    <w:abstractNumId w:val="16"/>
  </w:num>
  <w:num w:numId="136" w16cid:durableId="797184597">
    <w:abstractNumId w:val="4"/>
  </w:num>
  <w:num w:numId="137" w16cid:durableId="197544526">
    <w:abstractNumId w:val="96"/>
  </w:num>
  <w:num w:numId="138" w16cid:durableId="1499732898">
    <w:abstractNumId w:val="30"/>
  </w:num>
  <w:num w:numId="139" w16cid:durableId="1852715354">
    <w:abstractNumId w:val="147"/>
  </w:num>
  <w:num w:numId="140" w16cid:durableId="993920264">
    <w:abstractNumId w:val="127"/>
  </w:num>
  <w:num w:numId="141" w16cid:durableId="1057171403">
    <w:abstractNumId w:val="50"/>
  </w:num>
  <w:num w:numId="142" w16cid:durableId="675353223">
    <w:abstractNumId w:val="48"/>
  </w:num>
  <w:num w:numId="143" w16cid:durableId="283082524">
    <w:abstractNumId w:val="93"/>
  </w:num>
  <w:num w:numId="144" w16cid:durableId="1985116653">
    <w:abstractNumId w:val="84"/>
  </w:num>
  <w:num w:numId="145" w16cid:durableId="1009909779">
    <w:abstractNumId w:val="51"/>
  </w:num>
  <w:num w:numId="146" w16cid:durableId="301815283">
    <w:abstractNumId w:val="101"/>
  </w:num>
  <w:num w:numId="147" w16cid:durableId="1234007944">
    <w:abstractNumId w:val="129"/>
  </w:num>
  <w:num w:numId="148" w16cid:durableId="734468723">
    <w:abstractNumId w:val="105"/>
  </w:num>
  <w:num w:numId="149">
    <w:abstractNumId w:val="148"/>
  </w:num>
  <w:num w:numId="150">
    <w:abstractNumId w:val="91"/>
    <w:lvlOverride w:ilvl="0">
      <w:startOverride w:val="1"/>
    </w:lvlOverride>
    <w:lvlOverride w:ilvl="1">
      <w:startOverride w:val="1"/>
    </w:lvlOverride>
    <w:lvlOverride w:ilvl="2">
      <w:startOverride w:val="1"/>
    </w:lvlOverride>
  </w:num>
  <w:num w:numId="151">
    <w:abstractNumId w:val="91"/>
    <w:lvlOverride w:ilvl="0">
      <w:startOverride w:val="1"/>
    </w:lvlOverride>
    <w:lvlOverride w:ilvl="1">
      <w:startOverride w:val="1"/>
    </w:lvlOverride>
    <w:lvlOverride w:ilvl="2">
      <w:startOverride w:val="1"/>
    </w:lvlOverride>
  </w:num>
  <w:num w:numId="152">
    <w:abstractNumId w:val="91"/>
    <w:lvlOverride w:ilvl="0">
      <w:startOverride w:val="1"/>
    </w:lvlOverride>
    <w:lvlOverride w:ilvl="1">
      <w:startOverride w:val="1"/>
    </w:lvlOverride>
    <w:lvlOverride w:ilvl="2">
      <w:startOverride w:val="1"/>
    </w:lvlOverride>
  </w:num>
  <w:num w:numId="153">
    <w:abstractNumId w:val="91"/>
    <w:lvlOverride w:ilvl="0">
      <w:startOverride w:val="1"/>
    </w:lvlOverride>
    <w:lvlOverride w:ilvl="1">
      <w:startOverride w:val="1"/>
    </w:lvlOverride>
    <w:lvlOverride w:ilvl="2">
      <w:startOverride w:val="1"/>
    </w:lvlOverride>
  </w:num>
  <w:num w:numId="154">
    <w:abstractNumId w:val="91"/>
    <w:lvlOverride w:ilvl="0">
      <w:startOverride w:val="1"/>
    </w:lvlOverride>
    <w:lvlOverride w:ilvl="1">
      <w:startOverride w:val="1"/>
    </w:lvlOverride>
    <w:lvlOverride w:ilvl="2">
      <w:startOverride w:val="1"/>
    </w:lvlOverride>
  </w:num>
  <w:num w:numId="155">
    <w:abstractNumId w:val="91"/>
    <w:lvlOverride w:ilvl="0">
      <w:startOverride w:val="1"/>
    </w:lvlOverride>
    <w:lvlOverride w:ilvl="1">
      <w:startOverride w:val="1"/>
    </w:lvlOverride>
    <w:lvlOverride w:ilvl="2">
      <w:startOverride w:val="1"/>
    </w:lvlOverride>
  </w:num>
  <w:num w:numId="156">
    <w:abstractNumId w:val="91"/>
    <w:lvlOverride w:ilvl="0">
      <w:startOverride w:val="1"/>
    </w:lvlOverride>
    <w:lvlOverride w:ilvl="1">
      <w:startOverride w:val="1"/>
    </w:lvlOverride>
    <w:lvlOverride w:ilvl="2">
      <w:startOverride w:val="1"/>
    </w:lvlOverride>
  </w:num>
  <w:num w:numId="157">
    <w:abstractNumId w:val="91"/>
    <w:lvlOverride w:ilvl="0">
      <w:startOverride w:val="1"/>
    </w:lvlOverride>
    <w:lvlOverride w:ilvl="1">
      <w:startOverride w:val="1"/>
    </w:lvlOverride>
    <w:lvlOverride w:ilvl="2">
      <w:startOverride w:val="1"/>
    </w:lvlOverride>
  </w:num>
  <w:num w:numId="158">
    <w:abstractNumId w:val="91"/>
    <w:lvlOverride w:ilvl="0">
      <w:startOverride w:val="1"/>
    </w:lvlOverride>
    <w:lvlOverride w:ilvl="1">
      <w:startOverride w:val="1"/>
    </w:lvlOverride>
    <w:lvlOverride w:ilvl="2">
      <w:startOverride w:val="1"/>
    </w:lvlOverride>
  </w:num>
  <w:num w:numId="159">
    <w:abstractNumId w:val="91"/>
    <w:lvlOverride w:ilvl="0">
      <w:startOverride w:val="1"/>
    </w:lvlOverride>
    <w:lvlOverride w:ilvl="1">
      <w:startOverride w:val="1"/>
    </w:lvlOverride>
    <w:lvlOverride w:ilvl="2">
      <w:startOverride w:val="1"/>
    </w:lvlOverride>
  </w:num>
  <w:num w:numId="160">
    <w:abstractNumId w:val="91"/>
    <w:lvlOverride w:ilvl="0">
      <w:startOverride w:val="1"/>
    </w:lvlOverride>
    <w:lvlOverride w:ilvl="1">
      <w:startOverride w:val="1"/>
    </w:lvlOverride>
    <w:lvlOverride w:ilvl="2">
      <w:startOverride w:val="1"/>
    </w:lvlOverride>
  </w:num>
  <w:num w:numId="161">
    <w:abstractNumId w:val="91"/>
    <w:lvlOverride w:ilvl="0">
      <w:startOverride w:val="1"/>
    </w:lvlOverride>
    <w:lvlOverride w:ilvl="1">
      <w:startOverride w:val="1"/>
    </w:lvlOverride>
    <w:lvlOverride w:ilvl="2">
      <w:startOverride w:val="1"/>
    </w:lvlOverride>
  </w:num>
  <w:num w:numId="162">
    <w:abstractNumId w:val="91"/>
    <w:lvlOverride w:ilvl="0">
      <w:startOverride w:val="1"/>
    </w:lvlOverride>
    <w:lvlOverride w:ilvl="1">
      <w:startOverride w:val="1"/>
    </w:lvlOverride>
    <w:lvlOverride w:ilvl="2">
      <w:startOverride w:val="1"/>
    </w:lvlOverride>
  </w:num>
  <w:num w:numId="163">
    <w:abstractNumId w:val="91"/>
    <w:lvlOverride w:ilvl="0">
      <w:startOverride w:val="1"/>
    </w:lvlOverride>
    <w:lvlOverride w:ilvl="1">
      <w:startOverride w:val="1"/>
    </w:lvlOverride>
    <w:lvlOverride w:ilvl="2">
      <w:startOverride w:val="1"/>
    </w:lvlOverride>
  </w:num>
  <w:num w:numId="164">
    <w:abstractNumId w:val="91"/>
    <w:lvlOverride w:ilvl="0">
      <w:startOverride w:val="1"/>
    </w:lvlOverride>
    <w:lvlOverride w:ilvl="1">
      <w:startOverride w:val="1"/>
    </w:lvlOverride>
    <w:lvlOverride w:ilvl="2">
      <w:startOverride w:val="1"/>
    </w:lvlOverride>
  </w:num>
  <w:num w:numId="165">
    <w:abstractNumId w:val="91"/>
    <w:lvlOverride w:ilvl="0">
      <w:startOverride w:val="1"/>
    </w:lvlOverride>
    <w:lvlOverride w:ilvl="1">
      <w:startOverride w:val="1"/>
    </w:lvlOverride>
    <w:lvlOverride w:ilvl="2">
      <w:startOverride w:val="1"/>
    </w:lvlOverride>
  </w:num>
  <w:num w:numId="166">
    <w:abstractNumId w:val="91"/>
    <w:lvlOverride w:ilvl="0">
      <w:startOverride w:val="1"/>
    </w:lvlOverride>
    <w:lvlOverride w:ilvl="1">
      <w:startOverride w:val="1"/>
    </w:lvlOverride>
    <w:lvlOverride w:ilvl="2">
      <w:startOverride w:val="1"/>
    </w:lvlOverride>
  </w:num>
  <w:num w:numId="167">
    <w:abstractNumId w:val="91"/>
    <w:lvlOverride w:ilvl="0">
      <w:startOverride w:val="1"/>
    </w:lvlOverride>
    <w:lvlOverride w:ilvl="1">
      <w:startOverride w:val="1"/>
    </w:lvlOverride>
    <w:lvlOverride w:ilvl="2">
      <w:startOverride w:val="1"/>
    </w:lvlOverride>
  </w:num>
  <w:num w:numId="168">
    <w:abstractNumId w:val="91"/>
    <w:lvlOverride w:ilvl="0">
      <w:startOverride w:val="1"/>
    </w:lvlOverride>
    <w:lvlOverride w:ilvl="1">
      <w:startOverride w:val="1"/>
    </w:lvlOverride>
    <w:lvlOverride w:ilvl="2">
      <w:startOverride w:val="1"/>
    </w:lvlOverride>
  </w:num>
  <w:num w:numId="169">
    <w:abstractNumId w:val="91"/>
    <w:lvlOverride w:ilvl="0">
      <w:startOverride w:val="1"/>
    </w:lvlOverride>
    <w:lvlOverride w:ilvl="1">
      <w:startOverride w:val="1"/>
    </w:lvlOverride>
    <w:lvlOverride w:ilvl="2">
      <w:startOverride w:val="1"/>
    </w:lvlOverride>
  </w:num>
  <w:num w:numId="170">
    <w:abstractNumId w:val="91"/>
    <w:lvlOverride w:ilvl="0">
      <w:startOverride w:val="1"/>
    </w:lvlOverride>
    <w:lvlOverride w:ilvl="1">
      <w:startOverride w:val="1"/>
    </w:lvlOverride>
    <w:lvlOverride w:ilvl="2">
      <w:startOverride w:val="1"/>
    </w:lvlOverride>
  </w:num>
  <w:num w:numId="171">
    <w:abstractNumId w:val="91"/>
    <w:lvlOverride w:ilvl="0">
      <w:startOverride w:val="1"/>
    </w:lvlOverride>
    <w:lvlOverride w:ilvl="1">
      <w:startOverride w:val="1"/>
    </w:lvlOverride>
    <w:lvlOverride w:ilvl="2">
      <w:startOverride w:val="1"/>
    </w:lvlOverride>
  </w:num>
  <w:num w:numId="172">
    <w:abstractNumId w:val="91"/>
    <w:lvlOverride w:ilvl="0">
      <w:startOverride w:val="1"/>
    </w:lvlOverride>
    <w:lvlOverride w:ilvl="1">
      <w:startOverride w:val="1"/>
    </w:lvlOverride>
    <w:lvlOverride w:ilvl="2">
      <w:startOverride w:val="1"/>
    </w:lvlOverride>
  </w:num>
  <w:num w:numId="173">
    <w:abstractNumId w:val="91"/>
    <w:lvlOverride w:ilvl="0">
      <w:startOverride w:val="1"/>
    </w:lvlOverride>
    <w:lvlOverride w:ilvl="1">
      <w:startOverride w:val="1"/>
    </w:lvlOverride>
    <w:lvlOverride w:ilvl="2">
      <w:startOverride w:val="1"/>
    </w:lvlOverride>
  </w:num>
  <w:num w:numId="174">
    <w:abstractNumId w:val="91"/>
    <w:lvlOverride w:ilvl="0">
      <w:startOverride w:val="1"/>
    </w:lvlOverride>
    <w:lvlOverride w:ilvl="1">
      <w:startOverride w:val="1"/>
    </w:lvlOverride>
    <w:lvlOverride w:ilvl="2">
      <w:startOverride w:val="1"/>
    </w:lvlOverride>
  </w:num>
  <w:num w:numId="175">
    <w:abstractNumId w:val="91"/>
    <w:lvlOverride w:ilvl="0">
      <w:startOverride w:val="1"/>
    </w:lvlOverride>
    <w:lvlOverride w:ilvl="1">
      <w:startOverride w:val="1"/>
    </w:lvlOverride>
    <w:lvlOverride w:ilvl="2">
      <w:startOverride w:val="1"/>
    </w:lvlOverride>
  </w:num>
  <w:num w:numId="176">
    <w:abstractNumId w:val="91"/>
    <w:lvlOverride w:ilvl="0">
      <w:startOverride w:val="1"/>
    </w:lvlOverride>
    <w:lvlOverride w:ilvl="1">
      <w:startOverride w:val="1"/>
    </w:lvlOverride>
    <w:lvlOverride w:ilvl="2">
      <w:startOverride w:val="1"/>
    </w:lvlOverride>
  </w:num>
  <w:num w:numId="177">
    <w:abstractNumId w:val="91"/>
    <w:lvlOverride w:ilvl="0">
      <w:startOverride w:val="1"/>
    </w:lvlOverride>
    <w:lvlOverride w:ilvl="1">
      <w:startOverride w:val="1"/>
    </w:lvlOverride>
    <w:lvlOverride w:ilvl="2">
      <w:startOverride w:val="1"/>
    </w:lvlOverride>
  </w:num>
  <w:num w:numId="178">
    <w:abstractNumId w:val="91"/>
    <w:lvlOverride w:ilvl="0">
      <w:startOverride w:val="1"/>
    </w:lvlOverride>
    <w:lvlOverride w:ilvl="1">
      <w:startOverride w:val="1"/>
    </w:lvlOverride>
    <w:lvlOverride w:ilvl="2">
      <w:startOverride w:val="1"/>
    </w:lvlOverride>
  </w:num>
  <w:num w:numId="179">
    <w:abstractNumId w:val="91"/>
    <w:lvlOverride w:ilvl="0">
      <w:startOverride w:val="1"/>
    </w:lvlOverride>
    <w:lvlOverride w:ilvl="1">
      <w:startOverride w:val="1"/>
    </w:lvlOverride>
    <w:lvlOverride w:ilvl="2">
      <w:startOverride w:val="1"/>
    </w:lvlOverride>
  </w:num>
  <w:num w:numId="180">
    <w:abstractNumId w:val="91"/>
    <w:lvlOverride w:ilvl="0">
      <w:startOverride w:val="1"/>
    </w:lvlOverride>
    <w:lvlOverride w:ilvl="1">
      <w:startOverride w:val="1"/>
    </w:lvlOverride>
    <w:lvlOverride w:ilvl="2">
      <w:startOverride w:val="1"/>
    </w:lvlOverride>
  </w:num>
  <w:num w:numId="181">
    <w:abstractNumId w:val="91"/>
    <w:lvlOverride w:ilvl="0">
      <w:startOverride w:val="1"/>
    </w:lvlOverride>
    <w:lvlOverride w:ilvl="1">
      <w:startOverride w:val="1"/>
    </w:lvlOverride>
    <w:lvlOverride w:ilvl="2">
      <w:startOverride w:val="1"/>
    </w:lvlOverride>
  </w:num>
  <w:num w:numId="182">
    <w:abstractNumId w:val="91"/>
    <w:lvlOverride w:ilvl="0">
      <w:startOverride w:val="1"/>
    </w:lvlOverride>
    <w:lvlOverride w:ilvl="1">
      <w:startOverride w:val="1"/>
    </w:lvlOverride>
    <w:lvlOverride w:ilvl="2">
      <w:startOverride w:val="1"/>
    </w:lvlOverride>
  </w:num>
  <w:num w:numId="183">
    <w:abstractNumId w:val="91"/>
    <w:lvlOverride w:ilvl="0">
      <w:startOverride w:val="1"/>
    </w:lvlOverride>
    <w:lvlOverride w:ilvl="1">
      <w:startOverride w:val="1"/>
    </w:lvlOverride>
    <w:lvlOverride w:ilvl="2">
      <w:startOverride w:val="1"/>
    </w:lvlOverride>
  </w:num>
  <w:num w:numId="184">
    <w:abstractNumId w:val="91"/>
    <w:lvlOverride w:ilvl="0">
      <w:startOverride w:val="1"/>
    </w:lvlOverride>
    <w:lvlOverride w:ilvl="1">
      <w:startOverride w:val="1"/>
    </w:lvlOverride>
    <w:lvlOverride w:ilvl="2">
      <w:startOverride w:val="1"/>
    </w:lvlOverride>
  </w:num>
  <w:num w:numId="185">
    <w:abstractNumId w:val="91"/>
    <w:lvlOverride w:ilvl="0">
      <w:startOverride w:val="1"/>
    </w:lvlOverride>
    <w:lvlOverride w:ilvl="1">
      <w:startOverride w:val="1"/>
    </w:lvlOverride>
    <w:lvlOverride w:ilvl="2">
      <w:startOverride w:val="1"/>
    </w:lvlOverride>
  </w:num>
  <w:num w:numId="186">
    <w:abstractNumId w:val="91"/>
    <w:lvlOverride w:ilvl="0">
      <w:startOverride w:val="1"/>
    </w:lvlOverride>
    <w:lvlOverride w:ilvl="1">
      <w:startOverride w:val="1"/>
    </w:lvlOverride>
    <w:lvlOverride w:ilvl="2">
      <w:startOverride w:val="1"/>
    </w:lvlOverride>
  </w:num>
  <w:num w:numId="187">
    <w:abstractNumId w:val="91"/>
    <w:lvlOverride w:ilvl="0">
      <w:startOverride w:val="1"/>
    </w:lvlOverride>
    <w:lvlOverride w:ilvl="1">
      <w:startOverride w:val="1"/>
    </w:lvlOverride>
    <w:lvlOverride w:ilvl="2">
      <w:startOverride w:val="1"/>
    </w:lvlOverride>
  </w:num>
  <w:num w:numId="188">
    <w:abstractNumId w:val="91"/>
    <w:lvlOverride w:ilvl="0">
      <w:startOverride w:val="1"/>
    </w:lvlOverride>
    <w:lvlOverride w:ilvl="1">
      <w:startOverride w:val="1"/>
    </w:lvlOverride>
    <w:lvlOverride w:ilvl="2">
      <w:startOverride w:val="1"/>
    </w:lvlOverride>
  </w:num>
  <w:num w:numId="189">
    <w:abstractNumId w:val="91"/>
    <w:lvlOverride w:ilvl="0">
      <w:startOverride w:val="1"/>
    </w:lvlOverride>
    <w:lvlOverride w:ilvl="1">
      <w:startOverride w:val="1"/>
    </w:lvlOverride>
    <w:lvlOverride w:ilvl="2">
      <w:startOverride w:val="1"/>
    </w:lvlOverride>
  </w:num>
  <w:num w:numId="190">
    <w:abstractNumId w:val="91"/>
    <w:lvlOverride w:ilvl="0">
      <w:startOverride w:val="1"/>
    </w:lvlOverride>
    <w:lvlOverride w:ilvl="1">
      <w:startOverride w:val="1"/>
    </w:lvlOverride>
    <w:lvlOverride w:ilvl="2">
      <w:startOverride w:val="1"/>
    </w:lvlOverride>
  </w:num>
  <w:num w:numId="191">
    <w:abstractNumId w:val="91"/>
    <w:lvlOverride w:ilvl="0">
      <w:startOverride w:val="1"/>
    </w:lvlOverride>
    <w:lvlOverride w:ilvl="1">
      <w:startOverride w:val="1"/>
    </w:lvlOverride>
    <w:lvlOverride w:ilvl="2">
      <w:startOverride w:val="1"/>
    </w:lvlOverride>
  </w:num>
  <w:num w:numId="192">
    <w:abstractNumId w:val="91"/>
    <w:lvlOverride w:ilvl="0">
      <w:startOverride w:val="1"/>
    </w:lvlOverride>
    <w:lvlOverride w:ilvl="1">
      <w:startOverride w:val="1"/>
    </w:lvlOverride>
    <w:lvlOverride w:ilvl="2">
      <w:startOverride w:val="1"/>
    </w:lvlOverride>
  </w:num>
  <w:num w:numId="193">
    <w:abstractNumId w:val="91"/>
    <w:lvlOverride w:ilvl="0">
      <w:startOverride w:val="1"/>
    </w:lvlOverride>
    <w:lvlOverride w:ilvl="1">
      <w:startOverride w:val="1"/>
    </w:lvlOverride>
    <w:lvlOverride w:ilvl="2">
      <w:startOverride w:val="1"/>
    </w:lvlOverride>
  </w:num>
  <w:num w:numId="194">
    <w:abstractNumId w:val="91"/>
    <w:lvlOverride w:ilvl="0">
      <w:startOverride w:val="1"/>
    </w:lvlOverride>
    <w:lvlOverride w:ilvl="1">
      <w:startOverride w:val="1"/>
    </w:lvlOverride>
    <w:lvlOverride w:ilvl="2">
      <w:startOverride w:val="1"/>
    </w:lvlOverride>
  </w:num>
  <w:num w:numId="195">
    <w:abstractNumId w:val="91"/>
    <w:lvlOverride w:ilvl="0">
      <w:startOverride w:val="1"/>
    </w:lvlOverride>
    <w:lvlOverride w:ilvl="1">
      <w:startOverride w:val="1"/>
    </w:lvlOverride>
    <w:lvlOverride w:ilvl="2">
      <w:startOverride w:val="1"/>
    </w:lvlOverride>
  </w:num>
  <w:num w:numId="196">
    <w:abstractNumId w:val="91"/>
    <w:lvlOverride w:ilvl="0">
      <w:startOverride w:val="1"/>
    </w:lvlOverride>
    <w:lvlOverride w:ilvl="1">
      <w:startOverride w:val="1"/>
    </w:lvlOverride>
    <w:lvlOverride w:ilvl="2">
      <w:startOverride w:val="1"/>
    </w:lvlOverride>
  </w:num>
  <w:num w:numId="197">
    <w:abstractNumId w:val="91"/>
    <w:lvlOverride w:ilvl="0">
      <w:startOverride w:val="1"/>
    </w:lvlOverride>
    <w:lvlOverride w:ilvl="1">
      <w:startOverride w:val="1"/>
    </w:lvlOverride>
    <w:lvlOverride w:ilvl="2">
      <w:startOverride w:val="1"/>
    </w:lvlOverride>
  </w:num>
  <w:num w:numId="198">
    <w:abstractNumId w:val="91"/>
    <w:lvlOverride w:ilvl="0">
      <w:startOverride w:val="1"/>
    </w:lvlOverride>
    <w:lvlOverride w:ilvl="1">
      <w:startOverride w:val="1"/>
    </w:lvlOverride>
    <w:lvlOverride w:ilvl="2">
      <w:startOverride w:val="1"/>
    </w:lvlOverride>
  </w:num>
  <w:num w:numId="199">
    <w:abstractNumId w:val="91"/>
    <w:lvlOverride w:ilvl="0">
      <w:startOverride w:val="1"/>
    </w:lvlOverride>
    <w:lvlOverride w:ilvl="1">
      <w:startOverride w:val="1"/>
    </w:lvlOverride>
    <w:lvlOverride w:ilvl="2">
      <w:startOverride w:val="1"/>
    </w:lvlOverride>
  </w:num>
  <w:num w:numId="200">
    <w:abstractNumId w:val="91"/>
    <w:lvlOverride w:ilvl="0">
      <w:startOverride w:val="1"/>
    </w:lvlOverride>
    <w:lvlOverride w:ilvl="1">
      <w:startOverride w:val="1"/>
    </w:lvlOverride>
    <w:lvlOverride w:ilvl="2">
      <w:startOverride w:val="1"/>
    </w:lvlOverride>
  </w:num>
  <w:num w:numId="201">
    <w:abstractNumId w:val="91"/>
    <w:lvlOverride w:ilvl="0">
      <w:startOverride w:val="1"/>
    </w:lvlOverride>
    <w:lvlOverride w:ilvl="1">
      <w:startOverride w:val="1"/>
    </w:lvlOverride>
    <w:lvlOverride w:ilvl="2">
      <w:startOverride w:val="1"/>
    </w:lvlOverride>
  </w:num>
  <w:num w:numId="202">
    <w:abstractNumId w:val="91"/>
    <w:lvlOverride w:ilvl="0">
      <w:startOverride w:val="1"/>
    </w:lvlOverride>
    <w:lvlOverride w:ilvl="1">
      <w:startOverride w:val="1"/>
    </w:lvlOverride>
    <w:lvlOverride w:ilvl="2">
      <w:startOverride w:val="1"/>
    </w:lvlOverride>
  </w:num>
  <w:num w:numId="203">
    <w:abstractNumId w:val="91"/>
    <w:lvlOverride w:ilvl="0">
      <w:startOverride w:val="1"/>
    </w:lvlOverride>
    <w:lvlOverride w:ilvl="1">
      <w:startOverride w:val="1"/>
    </w:lvlOverride>
    <w:lvlOverride w:ilvl="2">
      <w:startOverride w:val="1"/>
    </w:lvlOverride>
  </w:num>
  <w:num w:numId="204">
    <w:abstractNumId w:val="91"/>
    <w:lvlOverride w:ilvl="0">
      <w:startOverride w:val="1"/>
    </w:lvlOverride>
    <w:lvlOverride w:ilvl="1">
      <w:startOverride w:val="1"/>
    </w:lvlOverride>
    <w:lvlOverride w:ilvl="2">
      <w:startOverride w:val="1"/>
    </w:lvlOverride>
  </w:num>
  <w:num w:numId="205">
    <w:abstractNumId w:val="91"/>
    <w:lvlOverride w:ilvl="0">
      <w:startOverride w:val="1"/>
    </w:lvlOverride>
    <w:lvlOverride w:ilvl="1">
      <w:startOverride w:val="1"/>
    </w:lvlOverride>
    <w:lvlOverride w:ilvl="2">
      <w:startOverride w:val="1"/>
    </w:lvlOverride>
  </w:num>
  <w:num w:numId="206">
    <w:abstractNumId w:val="91"/>
    <w:lvlOverride w:ilvl="0">
      <w:startOverride w:val="1"/>
    </w:lvlOverride>
    <w:lvlOverride w:ilvl="1">
      <w:startOverride w:val="1"/>
    </w:lvlOverride>
    <w:lvlOverride w:ilvl="2">
      <w:startOverride w:val="1"/>
    </w:lvlOverride>
  </w:num>
  <w:num w:numId="207">
    <w:abstractNumId w:val="91"/>
    <w:lvlOverride w:ilvl="0">
      <w:startOverride w:val="1"/>
    </w:lvlOverride>
    <w:lvlOverride w:ilvl="1">
      <w:startOverride w:val="1"/>
    </w:lvlOverride>
    <w:lvlOverride w:ilvl="2">
      <w:startOverride w:val="1"/>
    </w:lvlOverride>
  </w:num>
  <w:num w:numId="208">
    <w:abstractNumId w:val="91"/>
    <w:lvlOverride w:ilvl="0">
      <w:startOverride w:val="1"/>
    </w:lvlOverride>
    <w:lvlOverride w:ilvl="1">
      <w:startOverride w:val="1"/>
    </w:lvlOverride>
    <w:lvlOverride w:ilvl="2">
      <w:startOverride w:val="1"/>
    </w:lvlOverride>
  </w:num>
  <w:num w:numId="209">
    <w:abstractNumId w:val="91"/>
    <w:lvlOverride w:ilvl="0">
      <w:startOverride w:val="1"/>
    </w:lvlOverride>
    <w:lvlOverride w:ilvl="1">
      <w:startOverride w:val="1"/>
    </w:lvlOverride>
    <w:lvlOverride w:ilvl="2">
      <w:startOverride w:val="1"/>
    </w:lvlOverride>
  </w:num>
  <w:num w:numId="210">
    <w:abstractNumId w:val="91"/>
    <w:lvlOverride w:ilvl="0">
      <w:startOverride w:val="1"/>
    </w:lvlOverride>
    <w:lvlOverride w:ilvl="1">
      <w:startOverride w:val="1"/>
    </w:lvlOverride>
    <w:lvlOverride w:ilvl="2">
      <w:startOverride w:val="1"/>
    </w:lvlOverride>
  </w:num>
  <w:num w:numId="211">
    <w:abstractNumId w:val="91"/>
    <w:lvlOverride w:ilvl="0">
      <w:startOverride w:val="1"/>
    </w:lvlOverride>
    <w:lvlOverride w:ilvl="1">
      <w:startOverride w:val="1"/>
    </w:lvlOverride>
    <w:lvlOverride w:ilvl="2">
      <w:startOverride w:val="1"/>
    </w:lvlOverride>
  </w:num>
  <w:num w:numId="212">
    <w:abstractNumId w:val="91"/>
    <w:lvlOverride w:ilvl="0">
      <w:startOverride w:val="1"/>
    </w:lvlOverride>
    <w:lvlOverride w:ilvl="1">
      <w:startOverride w:val="1"/>
    </w:lvlOverride>
    <w:lvlOverride w:ilvl="2">
      <w:startOverride w:val="1"/>
    </w:lvlOverride>
  </w:num>
  <w:num w:numId="213">
    <w:abstractNumId w:val="91"/>
    <w:lvlOverride w:ilvl="0">
      <w:startOverride w:val="1"/>
    </w:lvlOverride>
    <w:lvlOverride w:ilvl="1">
      <w:startOverride w:val="1"/>
    </w:lvlOverride>
    <w:lvlOverride w:ilvl="2">
      <w:startOverride w:val="1"/>
    </w:lvlOverride>
  </w:num>
  <w:num w:numId="214">
    <w:abstractNumId w:val="91"/>
    <w:lvlOverride w:ilvl="0">
      <w:startOverride w:val="1"/>
    </w:lvlOverride>
    <w:lvlOverride w:ilvl="1">
      <w:startOverride w:val="1"/>
    </w:lvlOverride>
    <w:lvlOverride w:ilvl="2">
      <w:startOverride w:val="1"/>
    </w:lvlOverride>
  </w:num>
  <w:num w:numId="215">
    <w:abstractNumId w:val="91"/>
    <w:lvlOverride w:ilvl="0">
      <w:startOverride w:val="1"/>
    </w:lvlOverride>
    <w:lvlOverride w:ilvl="1">
      <w:startOverride w:val="1"/>
    </w:lvlOverride>
    <w:lvlOverride w:ilvl="2">
      <w:startOverride w:val="1"/>
    </w:lvlOverride>
  </w:num>
  <w:num w:numId="216">
    <w:abstractNumId w:val="91"/>
    <w:lvlOverride w:ilvl="0">
      <w:startOverride w:val="1"/>
    </w:lvlOverride>
    <w:lvlOverride w:ilvl="1">
      <w:startOverride w:val="1"/>
    </w:lvlOverride>
    <w:lvlOverride w:ilvl="2">
      <w:startOverride w:val="1"/>
    </w:lvlOverride>
  </w:num>
  <w:num w:numId="217">
    <w:abstractNumId w:val="91"/>
    <w:lvlOverride w:ilvl="0">
      <w:startOverride w:val="1"/>
    </w:lvlOverride>
    <w:lvlOverride w:ilvl="1">
      <w:startOverride w:val="1"/>
    </w:lvlOverride>
    <w:lvlOverride w:ilvl="2">
      <w:startOverride w:val="1"/>
    </w:lvlOverride>
  </w:num>
  <w:num w:numId="218">
    <w:abstractNumId w:val="91"/>
    <w:lvlOverride w:ilvl="0">
      <w:startOverride w:val="1"/>
    </w:lvlOverride>
    <w:lvlOverride w:ilvl="1">
      <w:startOverride w:val="1"/>
    </w:lvlOverride>
    <w:lvlOverride w:ilvl="2">
      <w:startOverride w:val="1"/>
    </w:lvlOverride>
  </w:num>
  <w:num w:numId="219">
    <w:abstractNumId w:val="91"/>
    <w:lvlOverride w:ilvl="0">
      <w:startOverride w:val="1"/>
    </w:lvlOverride>
    <w:lvlOverride w:ilvl="1">
      <w:startOverride w:val="1"/>
    </w:lvlOverride>
    <w:lvlOverride w:ilvl="2">
      <w:startOverride w:val="1"/>
    </w:lvlOverride>
  </w:num>
  <w:num w:numId="220">
    <w:abstractNumId w:val="91"/>
    <w:lvlOverride w:ilvl="0">
      <w:startOverride w:val="1"/>
    </w:lvlOverride>
    <w:lvlOverride w:ilvl="1">
      <w:startOverride w:val="1"/>
    </w:lvlOverride>
    <w:lvlOverride w:ilvl="2">
      <w:startOverride w:val="1"/>
    </w:lvlOverride>
  </w:num>
  <w:num w:numId="221">
    <w:abstractNumId w:val="91"/>
    <w:lvlOverride w:ilvl="0">
      <w:startOverride w:val="1"/>
    </w:lvlOverride>
    <w:lvlOverride w:ilvl="1">
      <w:startOverride w:val="1"/>
    </w:lvlOverride>
    <w:lvlOverride w:ilvl="2">
      <w:startOverride w:val="1"/>
    </w:lvlOverride>
  </w:num>
  <w:num w:numId="222">
    <w:abstractNumId w:val="91"/>
    <w:lvlOverride w:ilvl="0">
      <w:startOverride w:val="1"/>
    </w:lvlOverride>
    <w:lvlOverride w:ilvl="1">
      <w:startOverride w:val="1"/>
    </w:lvlOverride>
    <w:lvlOverride w:ilvl="2">
      <w:startOverride w:val="1"/>
    </w:lvlOverride>
  </w:num>
  <w:num w:numId="223">
    <w:abstractNumId w:val="91"/>
    <w:lvlOverride w:ilvl="0">
      <w:startOverride w:val="1"/>
    </w:lvlOverride>
    <w:lvlOverride w:ilvl="1">
      <w:startOverride w:val="1"/>
    </w:lvlOverride>
    <w:lvlOverride w:ilvl="2">
      <w:startOverride w:val="1"/>
    </w:lvlOverride>
  </w:num>
  <w:num w:numId="224">
    <w:abstractNumId w:val="91"/>
    <w:lvlOverride w:ilvl="0">
      <w:startOverride w:val="1"/>
    </w:lvlOverride>
    <w:lvlOverride w:ilvl="1">
      <w:startOverride w:val="1"/>
    </w:lvlOverride>
    <w:lvlOverride w:ilvl="2">
      <w:startOverride w:val="1"/>
    </w:lvlOverride>
  </w:num>
  <w:num w:numId="225">
    <w:abstractNumId w:val="91"/>
    <w:lvlOverride w:ilvl="0">
      <w:startOverride w:val="1"/>
    </w:lvlOverride>
    <w:lvlOverride w:ilvl="1">
      <w:startOverride w:val="1"/>
    </w:lvlOverride>
    <w:lvlOverride w:ilvl="2">
      <w:startOverride w:val="1"/>
    </w:lvlOverride>
  </w:num>
  <w:num w:numId="226">
    <w:abstractNumId w:val="91"/>
    <w:lvlOverride w:ilvl="0">
      <w:startOverride w:val="1"/>
    </w:lvlOverride>
    <w:lvlOverride w:ilvl="1">
      <w:startOverride w:val="1"/>
    </w:lvlOverride>
    <w:lvlOverride w:ilvl="2">
      <w:startOverride w:val="1"/>
    </w:lvlOverride>
  </w:num>
  <w:num w:numId="227">
    <w:abstractNumId w:val="91"/>
    <w:lvlOverride w:ilvl="0">
      <w:startOverride w:val="1"/>
    </w:lvlOverride>
    <w:lvlOverride w:ilvl="1">
      <w:startOverride w:val="1"/>
    </w:lvlOverride>
    <w:lvlOverride w:ilvl="2">
      <w:startOverride w:val="1"/>
    </w:lvlOverride>
  </w:num>
  <w:num w:numId="228">
    <w:abstractNumId w:val="91"/>
    <w:lvlOverride w:ilvl="0">
      <w:startOverride w:val="1"/>
    </w:lvlOverride>
    <w:lvlOverride w:ilvl="1">
      <w:startOverride w:val="1"/>
    </w:lvlOverride>
    <w:lvlOverride w:ilvl="2">
      <w:startOverride w:val="1"/>
    </w:lvlOverride>
  </w:num>
  <w:num w:numId="229">
    <w:abstractNumId w:val="91"/>
    <w:lvlOverride w:ilvl="0">
      <w:startOverride w:val="1"/>
    </w:lvlOverride>
    <w:lvlOverride w:ilvl="1">
      <w:startOverride w:val="1"/>
    </w:lvlOverride>
    <w:lvlOverride w:ilvl="2">
      <w:startOverride w:val="1"/>
    </w:lvlOverride>
  </w:num>
  <w:num w:numId="230">
    <w:abstractNumId w:val="91"/>
    <w:lvlOverride w:ilvl="0">
      <w:startOverride w:val="1"/>
    </w:lvlOverride>
    <w:lvlOverride w:ilvl="1">
      <w:startOverride w:val="1"/>
    </w:lvlOverride>
    <w:lvlOverride w:ilvl="2">
      <w:startOverride w:val="1"/>
    </w:lvlOverride>
  </w:num>
  <w:num w:numId="231">
    <w:abstractNumId w:val="91"/>
    <w:lvlOverride w:ilvl="0">
      <w:startOverride w:val="1"/>
    </w:lvlOverride>
    <w:lvlOverride w:ilvl="1">
      <w:startOverride w:val="1"/>
    </w:lvlOverride>
    <w:lvlOverride w:ilvl="2">
      <w:startOverride w:val="1"/>
    </w:lvlOverride>
  </w:num>
  <w:num w:numId="232">
    <w:abstractNumId w:val="91"/>
    <w:lvlOverride w:ilvl="0">
      <w:startOverride w:val="1"/>
    </w:lvlOverride>
    <w:lvlOverride w:ilvl="1">
      <w:startOverride w:val="1"/>
    </w:lvlOverride>
    <w:lvlOverride w:ilvl="2">
      <w:startOverride w:val="1"/>
    </w:lvlOverride>
  </w:num>
  <w:num w:numId="233">
    <w:abstractNumId w:val="91"/>
    <w:lvlOverride w:ilvl="0">
      <w:startOverride w:val="1"/>
    </w:lvlOverride>
    <w:lvlOverride w:ilvl="1">
      <w:startOverride w:val="1"/>
    </w:lvlOverride>
    <w:lvlOverride w:ilvl="2">
      <w:startOverride w:val="1"/>
    </w:lvlOverride>
  </w:num>
  <w:num w:numId="234">
    <w:abstractNumId w:val="91"/>
    <w:lvlOverride w:ilvl="0">
      <w:startOverride w:val="1"/>
    </w:lvlOverride>
    <w:lvlOverride w:ilvl="1">
      <w:startOverride w:val="1"/>
    </w:lvlOverride>
    <w:lvlOverride w:ilvl="2">
      <w:startOverride w:val="1"/>
    </w:lvlOverride>
  </w:num>
  <w:num w:numId="235">
    <w:abstractNumId w:val="91"/>
    <w:lvlOverride w:ilvl="0">
      <w:startOverride w:val="1"/>
    </w:lvlOverride>
    <w:lvlOverride w:ilvl="1">
      <w:startOverride w:val="1"/>
    </w:lvlOverride>
    <w:lvlOverride w:ilvl="2">
      <w:startOverride w:val="1"/>
    </w:lvlOverride>
  </w:num>
  <w:num w:numId="236">
    <w:abstractNumId w:val="91"/>
    <w:lvlOverride w:ilvl="0">
      <w:startOverride w:val="1"/>
    </w:lvlOverride>
    <w:lvlOverride w:ilvl="1">
      <w:startOverride w:val="1"/>
    </w:lvlOverride>
    <w:lvlOverride w:ilvl="2">
      <w:startOverride w:val="1"/>
    </w:lvlOverride>
  </w:num>
  <w:num w:numId="237">
    <w:abstractNumId w:val="91"/>
    <w:lvlOverride w:ilvl="0">
      <w:startOverride w:val="1"/>
    </w:lvlOverride>
    <w:lvlOverride w:ilvl="1">
      <w:startOverride w:val="1"/>
    </w:lvlOverride>
    <w:lvlOverride w:ilvl="2">
      <w:startOverride w:val="1"/>
    </w:lvlOverride>
  </w:num>
  <w:num w:numId="238">
    <w:abstractNumId w:val="91"/>
    <w:lvlOverride w:ilvl="0">
      <w:startOverride w:val="1"/>
    </w:lvlOverride>
    <w:lvlOverride w:ilvl="1">
      <w:startOverride w:val="1"/>
    </w:lvlOverride>
    <w:lvlOverride w:ilvl="2">
      <w:startOverride w:val="1"/>
    </w:lvlOverride>
  </w:num>
  <w:num w:numId="239">
    <w:abstractNumId w:val="91"/>
    <w:lvlOverride w:ilvl="0">
      <w:startOverride w:val="1"/>
    </w:lvlOverride>
    <w:lvlOverride w:ilvl="1">
      <w:startOverride w:val="1"/>
    </w:lvlOverride>
    <w:lvlOverride w:ilvl="2">
      <w:startOverride w:val="1"/>
    </w:lvlOverride>
  </w:num>
  <w:num w:numId="240">
    <w:abstractNumId w:val="91"/>
    <w:lvlOverride w:ilvl="0">
      <w:startOverride w:val="1"/>
    </w:lvlOverride>
    <w:lvlOverride w:ilvl="1">
      <w:startOverride w:val="1"/>
    </w:lvlOverride>
    <w:lvlOverride w:ilvl="2">
      <w:startOverride w:val="1"/>
    </w:lvlOverride>
  </w:num>
  <w:num w:numId="241">
    <w:abstractNumId w:val="91"/>
    <w:lvlOverride w:ilvl="0">
      <w:startOverride w:val="1"/>
    </w:lvlOverride>
    <w:lvlOverride w:ilvl="1">
      <w:startOverride w:val="1"/>
    </w:lvlOverride>
    <w:lvlOverride w:ilvl="2">
      <w:startOverride w:val="1"/>
    </w:lvlOverride>
  </w:num>
  <w:num w:numId="242">
    <w:abstractNumId w:val="91"/>
    <w:lvlOverride w:ilvl="0">
      <w:startOverride w:val="1"/>
    </w:lvlOverride>
    <w:lvlOverride w:ilvl="1">
      <w:startOverride w:val="1"/>
    </w:lvlOverride>
    <w:lvlOverride w:ilvl="2">
      <w:startOverride w:val="1"/>
    </w:lvlOverride>
  </w:num>
  <w:num w:numId="243">
    <w:abstractNumId w:val="91"/>
    <w:lvlOverride w:ilvl="0">
      <w:startOverride w:val="1"/>
    </w:lvlOverride>
    <w:lvlOverride w:ilvl="1">
      <w:startOverride w:val="1"/>
    </w:lvlOverride>
    <w:lvlOverride w:ilvl="2">
      <w:startOverride w:val="1"/>
    </w:lvlOverride>
  </w:num>
  <w:num w:numId="244">
    <w:abstractNumId w:val="91"/>
    <w:lvlOverride w:ilvl="0">
      <w:startOverride w:val="1"/>
    </w:lvlOverride>
    <w:lvlOverride w:ilvl="1">
      <w:startOverride w:val="1"/>
    </w:lvlOverride>
    <w:lvlOverride w:ilvl="2">
      <w:startOverride w:val="1"/>
    </w:lvlOverride>
  </w:num>
  <w:num w:numId="245">
    <w:abstractNumId w:val="91"/>
    <w:lvlOverride w:ilvl="0">
      <w:startOverride w:val="1"/>
    </w:lvlOverride>
    <w:lvlOverride w:ilvl="1">
      <w:startOverride w:val="1"/>
    </w:lvlOverride>
    <w:lvlOverride w:ilvl="2">
      <w:startOverride w:val="1"/>
    </w:lvlOverride>
  </w:num>
  <w:num w:numId="246">
    <w:abstractNumId w:val="91"/>
    <w:lvlOverride w:ilvl="0">
      <w:startOverride w:val="1"/>
    </w:lvlOverride>
    <w:lvlOverride w:ilvl="1">
      <w:startOverride w:val="1"/>
    </w:lvlOverride>
    <w:lvlOverride w:ilvl="2">
      <w:startOverride w:val="1"/>
    </w:lvlOverride>
  </w:num>
  <w:num w:numId="247">
    <w:abstractNumId w:val="91"/>
    <w:lvlOverride w:ilvl="0">
      <w:startOverride w:val="1"/>
    </w:lvlOverride>
    <w:lvlOverride w:ilvl="1">
      <w:startOverride w:val="1"/>
    </w:lvlOverride>
    <w:lvlOverride w:ilvl="2">
      <w:startOverride w:val="1"/>
    </w:lvlOverride>
  </w:num>
  <w:num w:numId="248">
    <w:abstractNumId w:val="91"/>
    <w:lvlOverride w:ilvl="0">
      <w:startOverride w:val="1"/>
    </w:lvlOverride>
    <w:lvlOverride w:ilvl="1">
      <w:startOverride w:val="1"/>
    </w:lvlOverride>
    <w:lvlOverride w:ilvl="2">
      <w:startOverride w:val="1"/>
    </w:lvlOverride>
  </w:num>
  <w:num w:numId="249">
    <w:abstractNumId w:val="91"/>
    <w:lvlOverride w:ilvl="0">
      <w:startOverride w:val="1"/>
    </w:lvlOverride>
    <w:lvlOverride w:ilvl="1">
      <w:startOverride w:val="1"/>
    </w:lvlOverride>
    <w:lvlOverride w:ilvl="2">
      <w:startOverride w:val="1"/>
    </w:lvlOverride>
  </w:num>
  <w:num w:numId="250">
    <w:abstractNumId w:val="91"/>
    <w:lvlOverride w:ilvl="0">
      <w:startOverride w:val="1"/>
    </w:lvlOverride>
    <w:lvlOverride w:ilvl="1">
      <w:startOverride w:val="1"/>
    </w:lvlOverride>
    <w:lvlOverride w:ilvl="2">
      <w:startOverride w:val="1"/>
    </w:lvlOverride>
  </w:num>
  <w:num w:numId="251">
    <w:abstractNumId w:val="91"/>
    <w:lvlOverride w:ilvl="0">
      <w:startOverride w:val="1"/>
    </w:lvlOverride>
    <w:lvlOverride w:ilvl="1">
      <w:startOverride w:val="1"/>
    </w:lvlOverride>
    <w:lvlOverride w:ilvl="2">
      <w:startOverride w:val="1"/>
    </w:lvlOverride>
  </w:num>
  <w:num w:numId="252">
    <w:abstractNumId w:val="91"/>
    <w:lvlOverride w:ilvl="0">
      <w:startOverride w:val="1"/>
    </w:lvlOverride>
    <w:lvlOverride w:ilvl="1">
      <w:startOverride w:val="1"/>
    </w:lvlOverride>
    <w:lvlOverride w:ilvl="2">
      <w:startOverride w:val="1"/>
    </w:lvlOverride>
  </w:num>
  <w:num w:numId="253">
    <w:abstractNumId w:val="91"/>
    <w:lvlOverride w:ilvl="0">
      <w:startOverride w:val="1"/>
    </w:lvlOverride>
    <w:lvlOverride w:ilvl="1">
      <w:startOverride w:val="1"/>
    </w:lvlOverride>
    <w:lvlOverride w:ilvl="2">
      <w:startOverride w:val="1"/>
    </w:lvlOverride>
  </w:num>
  <w:num w:numId="254">
    <w:abstractNumId w:val="91"/>
    <w:lvlOverride w:ilvl="0">
      <w:startOverride w:val="1"/>
    </w:lvlOverride>
    <w:lvlOverride w:ilvl="1">
      <w:startOverride w:val="1"/>
    </w:lvlOverride>
    <w:lvlOverride w:ilvl="2">
      <w:startOverride w:val="1"/>
    </w:lvlOverride>
  </w:num>
  <w:num w:numId="255">
    <w:abstractNumId w:val="91"/>
    <w:lvlOverride w:ilvl="0">
      <w:startOverride w:val="1"/>
    </w:lvlOverride>
    <w:lvlOverride w:ilvl="1">
      <w:startOverride w:val="1"/>
    </w:lvlOverride>
    <w:lvlOverride w:ilvl="2">
      <w:startOverride w:val="1"/>
    </w:lvlOverride>
  </w:num>
  <w:num w:numId="256">
    <w:abstractNumId w:val="91"/>
    <w:lvlOverride w:ilvl="0">
      <w:startOverride w:val="1"/>
    </w:lvlOverride>
    <w:lvlOverride w:ilvl="1">
      <w:startOverride w:val="1"/>
    </w:lvlOverride>
    <w:lvlOverride w:ilvl="2">
      <w:startOverride w:val="1"/>
    </w:lvlOverride>
  </w:num>
  <w:num w:numId="257">
    <w:abstractNumId w:val="91"/>
    <w:lvlOverride w:ilvl="0">
      <w:startOverride w:val="1"/>
    </w:lvlOverride>
    <w:lvlOverride w:ilvl="1">
      <w:startOverride w:val="1"/>
    </w:lvlOverride>
    <w:lvlOverride w:ilvl="2">
      <w:startOverride w:val="1"/>
    </w:lvlOverride>
  </w:num>
  <w:num w:numId="258">
    <w:abstractNumId w:val="91"/>
    <w:lvlOverride w:ilvl="0">
      <w:startOverride w:val="1"/>
    </w:lvlOverride>
    <w:lvlOverride w:ilvl="1">
      <w:startOverride w:val="1"/>
    </w:lvlOverride>
    <w:lvlOverride w:ilvl="2">
      <w:startOverride w:val="1"/>
    </w:lvlOverride>
  </w:num>
  <w:num w:numId="259">
    <w:abstractNumId w:val="91"/>
    <w:lvlOverride w:ilvl="0">
      <w:startOverride w:val="1"/>
    </w:lvlOverride>
    <w:lvlOverride w:ilvl="1">
      <w:startOverride w:val="1"/>
    </w:lvlOverride>
    <w:lvlOverride w:ilvl="2">
      <w:startOverride w:val="1"/>
    </w:lvlOverride>
  </w:num>
  <w:num w:numId="260">
    <w:abstractNumId w:val="91"/>
    <w:lvlOverride w:ilvl="0">
      <w:startOverride w:val="1"/>
    </w:lvlOverride>
    <w:lvlOverride w:ilvl="1">
      <w:startOverride w:val="1"/>
    </w:lvlOverride>
    <w:lvlOverride w:ilvl="2">
      <w:startOverride w:val="1"/>
    </w:lvlOverride>
  </w:num>
  <w:num w:numId="261">
    <w:abstractNumId w:val="91"/>
    <w:lvlOverride w:ilvl="0">
      <w:startOverride w:val="1"/>
    </w:lvlOverride>
    <w:lvlOverride w:ilvl="1">
      <w:startOverride w:val="1"/>
    </w:lvlOverride>
    <w:lvlOverride w:ilvl="2">
      <w:startOverride w:val="1"/>
    </w:lvlOverride>
  </w:num>
  <w:num w:numId="262">
    <w:abstractNumId w:val="91"/>
    <w:lvlOverride w:ilvl="0">
      <w:startOverride w:val="1"/>
    </w:lvlOverride>
    <w:lvlOverride w:ilvl="1">
      <w:startOverride w:val="1"/>
    </w:lvlOverride>
    <w:lvlOverride w:ilvl="2">
      <w:startOverride w:val="1"/>
    </w:lvlOverride>
  </w:num>
  <w:num w:numId="263">
    <w:abstractNumId w:val="91"/>
    <w:lvlOverride w:ilvl="0">
      <w:startOverride w:val="1"/>
    </w:lvlOverride>
    <w:lvlOverride w:ilvl="1">
      <w:startOverride w:val="1"/>
    </w:lvlOverride>
    <w:lvlOverride w:ilvl="2">
      <w:startOverride w:val="1"/>
    </w:lvlOverride>
  </w:num>
  <w:num w:numId="264">
    <w:abstractNumId w:val="91"/>
    <w:lvlOverride w:ilvl="0">
      <w:startOverride w:val="1"/>
    </w:lvlOverride>
    <w:lvlOverride w:ilvl="1">
      <w:startOverride w:val="1"/>
    </w:lvlOverride>
    <w:lvlOverride w:ilvl="2">
      <w:startOverride w:val="1"/>
    </w:lvlOverride>
  </w:num>
  <w:num w:numId="265">
    <w:abstractNumId w:val="91"/>
    <w:lvlOverride w:ilvl="0">
      <w:startOverride w:val="1"/>
    </w:lvlOverride>
    <w:lvlOverride w:ilvl="1">
      <w:startOverride w:val="1"/>
    </w:lvlOverride>
    <w:lvlOverride w:ilvl="2">
      <w:startOverride w:val="1"/>
    </w:lvlOverride>
  </w:num>
  <w:num w:numId="266">
    <w:abstractNumId w:val="91"/>
    <w:lvlOverride w:ilvl="0">
      <w:startOverride w:val="1"/>
    </w:lvlOverride>
    <w:lvlOverride w:ilvl="1">
      <w:startOverride w:val="1"/>
    </w:lvlOverride>
    <w:lvlOverride w:ilvl="2">
      <w:startOverride w:val="1"/>
    </w:lvlOverride>
  </w:num>
  <w:num w:numId="267">
    <w:abstractNumId w:val="91"/>
    <w:lvlOverride w:ilvl="0">
      <w:startOverride w:val="1"/>
    </w:lvlOverride>
    <w:lvlOverride w:ilvl="1">
      <w:startOverride w:val="1"/>
    </w:lvlOverride>
    <w:lvlOverride w:ilvl="2">
      <w:startOverride w:val="1"/>
    </w:lvlOverride>
  </w:num>
  <w:num w:numId="268">
    <w:abstractNumId w:val="91"/>
    <w:lvlOverride w:ilvl="0">
      <w:startOverride w:val="1"/>
    </w:lvlOverride>
    <w:lvlOverride w:ilvl="1">
      <w:startOverride w:val="1"/>
    </w:lvlOverride>
    <w:lvlOverride w:ilvl="2">
      <w:startOverride w:val="1"/>
    </w:lvlOverride>
  </w:num>
  <w:num w:numId="269">
    <w:abstractNumId w:val="91"/>
    <w:lvlOverride w:ilvl="0">
      <w:startOverride w:val="1"/>
    </w:lvlOverride>
    <w:lvlOverride w:ilvl="1">
      <w:startOverride w:val="1"/>
    </w:lvlOverride>
    <w:lvlOverride w:ilvl="2">
      <w:startOverride w:val="1"/>
    </w:lvlOverride>
  </w:num>
  <w:num w:numId="270">
    <w:abstractNumId w:val="91"/>
    <w:lvlOverride w:ilvl="0">
      <w:startOverride w:val="1"/>
    </w:lvlOverride>
    <w:lvlOverride w:ilvl="1">
      <w:startOverride w:val="1"/>
    </w:lvlOverride>
    <w:lvlOverride w:ilvl="2">
      <w:startOverride w:val="1"/>
    </w:lvlOverride>
  </w:num>
  <w:num w:numId="271">
    <w:abstractNumId w:val="91"/>
    <w:lvlOverride w:ilvl="0">
      <w:startOverride w:val="1"/>
    </w:lvlOverride>
    <w:lvlOverride w:ilvl="1">
      <w:startOverride w:val="1"/>
    </w:lvlOverride>
    <w:lvlOverride w:ilvl="2">
      <w:startOverride w:val="1"/>
    </w:lvlOverride>
  </w:num>
  <w:num w:numId="272">
    <w:abstractNumId w:val="91"/>
    <w:lvlOverride w:ilvl="0">
      <w:startOverride w:val="1"/>
    </w:lvlOverride>
    <w:lvlOverride w:ilvl="1">
      <w:startOverride w:val="1"/>
    </w:lvlOverride>
    <w:lvlOverride w:ilvl="2">
      <w:startOverride w:val="1"/>
    </w:lvlOverride>
  </w:num>
  <w:num w:numId="273">
    <w:abstractNumId w:val="91"/>
    <w:lvlOverride w:ilvl="0">
      <w:startOverride w:val="1"/>
    </w:lvlOverride>
    <w:lvlOverride w:ilvl="1">
      <w:startOverride w:val="1"/>
    </w:lvlOverride>
    <w:lvlOverride w:ilvl="2">
      <w:startOverride w:val="1"/>
    </w:lvlOverride>
  </w:num>
  <w:num w:numId="274">
    <w:abstractNumId w:val="91"/>
    <w:lvlOverride w:ilvl="0">
      <w:startOverride w:val="1"/>
    </w:lvlOverride>
    <w:lvlOverride w:ilvl="1">
      <w:startOverride w:val="1"/>
    </w:lvlOverride>
    <w:lvlOverride w:ilvl="2">
      <w:startOverride w:val="1"/>
    </w:lvlOverride>
  </w:num>
  <w:num w:numId="275">
    <w:abstractNumId w:val="91"/>
    <w:lvlOverride w:ilvl="0">
      <w:startOverride w:val="1"/>
    </w:lvlOverride>
    <w:lvlOverride w:ilvl="1">
      <w:startOverride w:val="1"/>
    </w:lvlOverride>
    <w:lvlOverride w:ilvl="2">
      <w:startOverride w:val="1"/>
    </w:lvlOverride>
  </w:num>
  <w:num w:numId="276">
    <w:abstractNumId w:val="91"/>
    <w:lvlOverride w:ilvl="0">
      <w:startOverride w:val="1"/>
    </w:lvlOverride>
    <w:lvlOverride w:ilvl="1">
      <w:startOverride w:val="1"/>
    </w:lvlOverride>
    <w:lvlOverride w:ilvl="2">
      <w:startOverride w:val="1"/>
    </w:lvlOverride>
  </w:num>
  <w:num w:numId="277">
    <w:abstractNumId w:val="91"/>
    <w:lvlOverride w:ilvl="0">
      <w:startOverride w:val="1"/>
    </w:lvlOverride>
    <w:lvlOverride w:ilvl="1">
      <w:startOverride w:val="1"/>
    </w:lvlOverride>
    <w:lvlOverride w:ilvl="2">
      <w:startOverride w:val="1"/>
    </w:lvlOverride>
  </w:num>
  <w:num w:numId="278">
    <w:abstractNumId w:val="91"/>
    <w:lvlOverride w:ilvl="0">
      <w:startOverride w:val="1"/>
    </w:lvlOverride>
    <w:lvlOverride w:ilvl="1">
      <w:startOverride w:val="1"/>
    </w:lvlOverride>
    <w:lvlOverride w:ilvl="2">
      <w:startOverride w:val="1"/>
    </w:lvlOverride>
  </w:num>
  <w:num w:numId="279">
    <w:abstractNumId w:val="91"/>
    <w:lvlOverride w:ilvl="0">
      <w:startOverride w:val="1"/>
    </w:lvlOverride>
    <w:lvlOverride w:ilvl="1">
      <w:startOverride w:val="1"/>
    </w:lvlOverride>
    <w:lvlOverride w:ilvl="2">
      <w:startOverride w:val="1"/>
    </w:lvlOverride>
  </w:num>
  <w:num w:numId="280">
    <w:abstractNumId w:val="91"/>
    <w:lvlOverride w:ilvl="0">
      <w:startOverride w:val="1"/>
    </w:lvlOverride>
    <w:lvlOverride w:ilvl="1">
      <w:startOverride w:val="1"/>
    </w:lvlOverride>
    <w:lvlOverride w:ilvl="2">
      <w:startOverride w:val="1"/>
    </w:lvlOverride>
  </w:num>
  <w:num w:numId="281">
    <w:abstractNumId w:val="91"/>
    <w:lvlOverride w:ilvl="0">
      <w:startOverride w:val="1"/>
    </w:lvlOverride>
    <w:lvlOverride w:ilvl="1">
      <w:startOverride w:val="1"/>
    </w:lvlOverride>
    <w:lvlOverride w:ilvl="2">
      <w:startOverride w:val="1"/>
    </w:lvlOverride>
  </w:num>
  <w:num w:numId="282">
    <w:abstractNumId w:val="91"/>
    <w:lvlOverride w:ilvl="0">
      <w:startOverride w:val="1"/>
    </w:lvlOverride>
    <w:lvlOverride w:ilvl="1">
      <w:startOverride w:val="1"/>
    </w:lvlOverride>
    <w:lvlOverride w:ilvl="2">
      <w:startOverride w:val="1"/>
    </w:lvlOverride>
  </w:num>
  <w:num w:numId="283">
    <w:abstractNumId w:val="91"/>
    <w:lvlOverride w:ilvl="0">
      <w:startOverride w:val="1"/>
    </w:lvlOverride>
    <w:lvlOverride w:ilvl="1">
      <w:startOverride w:val="1"/>
    </w:lvlOverride>
    <w:lvlOverride w:ilvl="2">
      <w:startOverride w:val="1"/>
    </w:lvlOverride>
  </w:num>
  <w:num w:numId="284">
    <w:abstractNumId w:val="91"/>
    <w:lvlOverride w:ilvl="0">
      <w:startOverride w:val="1"/>
    </w:lvlOverride>
    <w:lvlOverride w:ilvl="1">
      <w:startOverride w:val="1"/>
    </w:lvlOverride>
    <w:lvlOverride w:ilvl="2">
      <w:startOverride w:val="1"/>
    </w:lvlOverride>
  </w:num>
  <w:num w:numId="285">
    <w:abstractNumId w:val="91"/>
    <w:lvlOverride w:ilvl="0">
      <w:startOverride w:val="1"/>
    </w:lvlOverride>
    <w:lvlOverride w:ilvl="1">
      <w:startOverride w:val="1"/>
    </w:lvlOverride>
    <w:lvlOverride w:ilvl="2">
      <w:startOverride w:val="1"/>
    </w:lvlOverride>
  </w:num>
  <w:num w:numId="286">
    <w:abstractNumId w:val="91"/>
    <w:lvlOverride w:ilvl="0">
      <w:startOverride w:val="1"/>
    </w:lvlOverride>
    <w:lvlOverride w:ilvl="1">
      <w:startOverride w:val="1"/>
    </w:lvlOverride>
    <w:lvlOverride w:ilvl="2">
      <w:startOverride w:val="1"/>
    </w:lvlOverride>
  </w:num>
  <w:num w:numId="287">
    <w:abstractNumId w:val="91"/>
    <w:lvlOverride w:ilvl="0">
      <w:startOverride w:val="1"/>
    </w:lvlOverride>
    <w:lvlOverride w:ilvl="1">
      <w:startOverride w:val="1"/>
    </w:lvlOverride>
    <w:lvlOverride w:ilvl="2">
      <w:startOverride w:val="1"/>
    </w:lvlOverride>
  </w:num>
  <w:num w:numId="288">
    <w:abstractNumId w:val="91"/>
    <w:lvlOverride w:ilvl="0">
      <w:startOverride w:val="1"/>
    </w:lvlOverride>
    <w:lvlOverride w:ilvl="1">
      <w:startOverride w:val="1"/>
    </w:lvlOverride>
    <w:lvlOverride w:ilvl="2">
      <w:startOverride w:val="1"/>
    </w:lvlOverride>
  </w:num>
  <w:num w:numId="289">
    <w:abstractNumId w:val="91"/>
    <w:lvlOverride w:ilvl="0">
      <w:startOverride w:val="1"/>
    </w:lvlOverride>
    <w:lvlOverride w:ilvl="1">
      <w:startOverride w:val="1"/>
    </w:lvlOverride>
    <w:lvlOverride w:ilvl="2">
      <w:startOverride w:val="1"/>
    </w:lvlOverride>
  </w:num>
  <w:num w:numId="290">
    <w:abstractNumId w:val="91"/>
    <w:lvlOverride w:ilvl="0">
      <w:startOverride w:val="1"/>
    </w:lvlOverride>
    <w:lvlOverride w:ilvl="1">
      <w:startOverride w:val="1"/>
    </w:lvlOverride>
    <w:lvlOverride w:ilvl="2">
      <w:startOverride w:val="1"/>
    </w:lvlOverride>
  </w:num>
  <w:num w:numId="291">
    <w:abstractNumId w:val="91"/>
    <w:lvlOverride w:ilvl="0">
      <w:startOverride w:val="1"/>
    </w:lvlOverride>
    <w:lvlOverride w:ilvl="1">
      <w:startOverride w:val="1"/>
    </w:lvlOverride>
    <w:lvlOverride w:ilvl="2">
      <w:startOverride w:val="1"/>
    </w:lvlOverride>
  </w:num>
  <w:num w:numId="292">
    <w:abstractNumId w:val="91"/>
    <w:lvlOverride w:ilvl="0">
      <w:startOverride w:val="1"/>
    </w:lvlOverride>
    <w:lvlOverride w:ilvl="1">
      <w:startOverride w:val="1"/>
    </w:lvlOverride>
    <w:lvlOverride w:ilvl="2">
      <w:startOverride w:val="1"/>
    </w:lvlOverride>
  </w:num>
  <w:num w:numId="293">
    <w:abstractNumId w:val="91"/>
    <w:lvlOverride w:ilvl="0">
      <w:startOverride w:val="1"/>
    </w:lvlOverride>
    <w:lvlOverride w:ilvl="1">
      <w:startOverride w:val="1"/>
    </w:lvlOverride>
    <w:lvlOverride w:ilvl="2">
      <w:startOverride w:val="1"/>
    </w:lvlOverride>
  </w:num>
  <w:num w:numId="294">
    <w:abstractNumId w:val="91"/>
    <w:lvlOverride w:ilvl="0">
      <w:startOverride w:val="1"/>
    </w:lvlOverride>
    <w:lvlOverride w:ilvl="1">
      <w:startOverride w:val="1"/>
    </w:lvlOverride>
    <w:lvlOverride w:ilvl="2">
      <w:startOverride w:val="1"/>
    </w:lvlOverride>
  </w:num>
  <w:num w:numId="295">
    <w:abstractNumId w:val="91"/>
    <w:lvlOverride w:ilvl="0">
      <w:startOverride w:val="1"/>
    </w:lvlOverride>
    <w:lvlOverride w:ilvl="1">
      <w:startOverride w:val="1"/>
    </w:lvlOverride>
    <w:lvlOverride w:ilvl="2">
      <w:startOverride w:val="1"/>
    </w:lvlOverride>
  </w:num>
  <w:num w:numId="296">
    <w:abstractNumId w:val="91"/>
    <w:lvlOverride w:ilvl="0">
      <w:startOverride w:val="1"/>
    </w:lvlOverride>
    <w:lvlOverride w:ilvl="1">
      <w:startOverride w:val="1"/>
    </w:lvlOverride>
    <w:lvlOverride w:ilvl="2">
      <w:startOverride w:val="1"/>
    </w:lvlOverride>
  </w:num>
  <w:num w:numId="297">
    <w:abstractNumId w:val="91"/>
    <w:lvlOverride w:ilvl="0">
      <w:startOverride w:val="1"/>
    </w:lvlOverride>
    <w:lvlOverride w:ilvl="1">
      <w:startOverride w:val="1"/>
    </w:lvlOverride>
    <w:lvlOverride w:ilvl="2">
      <w:startOverride w:val="1"/>
    </w:lvlOverride>
  </w:num>
  <w:num w:numId="298">
    <w:abstractNumId w:val="91"/>
    <w:lvlOverride w:ilvl="0">
      <w:startOverride w:val="1"/>
    </w:lvlOverride>
    <w:lvlOverride w:ilvl="1">
      <w:startOverride w:val="1"/>
    </w:lvlOverride>
    <w:lvlOverride w:ilvl="2">
      <w:startOverride w:val="1"/>
    </w:lvlOverride>
  </w:num>
  <w:num w:numId="299">
    <w:abstractNumId w:val="91"/>
    <w:lvlOverride w:ilvl="0">
      <w:startOverride w:val="1"/>
    </w:lvlOverride>
    <w:lvlOverride w:ilvl="1">
      <w:startOverride w:val="1"/>
    </w:lvlOverride>
    <w:lvlOverride w:ilvl="2">
      <w:startOverride w:val="1"/>
    </w:lvlOverride>
  </w:num>
  <w:num w:numId="300">
    <w:abstractNumId w:val="91"/>
    <w:lvlOverride w:ilvl="0">
      <w:startOverride w:val="1"/>
    </w:lvlOverride>
    <w:lvlOverride w:ilvl="1">
      <w:startOverride w:val="1"/>
    </w:lvlOverride>
    <w:lvlOverride w:ilvl="2">
      <w:startOverride w:val="1"/>
    </w:lvlOverride>
  </w:num>
  <w:num w:numId="301">
    <w:abstractNumId w:val="91"/>
    <w:lvlOverride w:ilvl="0">
      <w:startOverride w:val="1"/>
    </w:lvlOverride>
    <w:lvlOverride w:ilvl="1">
      <w:startOverride w:val="1"/>
    </w:lvlOverride>
    <w:lvlOverride w:ilvl="2">
      <w:startOverride w:val="1"/>
    </w:lvlOverride>
  </w:num>
  <w:num w:numId="302">
    <w:abstractNumId w:val="91"/>
    <w:lvlOverride w:ilvl="0">
      <w:startOverride w:val="1"/>
    </w:lvlOverride>
    <w:lvlOverride w:ilvl="1">
      <w:startOverride w:val="1"/>
    </w:lvlOverride>
    <w:lvlOverride w:ilvl="2">
      <w:startOverride w:val="1"/>
    </w:lvlOverride>
  </w:num>
  <w:num w:numId="303">
    <w:abstractNumId w:val="91"/>
    <w:lvlOverride w:ilvl="0">
      <w:startOverride w:val="1"/>
    </w:lvlOverride>
    <w:lvlOverride w:ilvl="1">
      <w:startOverride w:val="1"/>
    </w:lvlOverride>
    <w:lvlOverride w:ilvl="2">
      <w:startOverride w:val="1"/>
    </w:lvlOverride>
  </w:num>
  <w:num w:numId="304">
    <w:abstractNumId w:val="91"/>
    <w:lvlOverride w:ilvl="0">
      <w:startOverride w:val="1"/>
    </w:lvlOverride>
    <w:lvlOverride w:ilvl="1">
      <w:startOverride w:val="1"/>
    </w:lvlOverride>
    <w:lvlOverride w:ilvl="2">
      <w:startOverride w:val="1"/>
    </w:lvlOverride>
  </w:num>
  <w:num w:numId="305">
    <w:abstractNumId w:val="91"/>
    <w:lvlOverride w:ilvl="0">
      <w:startOverride w:val="1"/>
    </w:lvlOverride>
    <w:lvlOverride w:ilvl="1">
      <w:startOverride w:val="1"/>
    </w:lvlOverride>
    <w:lvlOverride w:ilvl="2">
      <w:startOverride w:val="1"/>
    </w:lvlOverride>
  </w:num>
  <w:num w:numId="306">
    <w:abstractNumId w:val="91"/>
    <w:lvlOverride w:ilvl="0">
      <w:startOverride w:val="1"/>
    </w:lvlOverride>
    <w:lvlOverride w:ilvl="1">
      <w:startOverride w:val="1"/>
    </w:lvlOverride>
    <w:lvlOverride w:ilvl="2">
      <w:startOverride w:val="1"/>
    </w:lvlOverride>
  </w:num>
  <w:num w:numId="307">
    <w:abstractNumId w:val="91"/>
    <w:lvlOverride w:ilvl="0">
      <w:startOverride w:val="1"/>
    </w:lvlOverride>
    <w:lvlOverride w:ilvl="1">
      <w:startOverride w:val="1"/>
    </w:lvlOverride>
    <w:lvlOverride w:ilvl="2">
      <w:startOverride w:val="1"/>
    </w:lvlOverride>
  </w:num>
  <w:num w:numId="308">
    <w:abstractNumId w:val="91"/>
    <w:lvlOverride w:ilvl="0">
      <w:startOverride w:val="1"/>
    </w:lvlOverride>
    <w:lvlOverride w:ilvl="1">
      <w:startOverride w:val="1"/>
    </w:lvlOverride>
    <w:lvlOverride w:ilvl="2">
      <w:startOverride w:val="1"/>
    </w:lvlOverride>
  </w:num>
  <w:num w:numId="309">
    <w:abstractNumId w:val="91"/>
    <w:lvlOverride w:ilvl="0">
      <w:startOverride w:val="1"/>
    </w:lvlOverride>
    <w:lvlOverride w:ilvl="1">
      <w:startOverride w:val="1"/>
    </w:lvlOverride>
    <w:lvlOverride w:ilvl="2">
      <w:startOverride w:val="1"/>
    </w:lvlOverride>
  </w:num>
  <w:num w:numId="310">
    <w:abstractNumId w:val="91"/>
    <w:lvlOverride w:ilvl="0">
      <w:startOverride w:val="1"/>
    </w:lvlOverride>
    <w:lvlOverride w:ilvl="1">
      <w:startOverride w:val="1"/>
    </w:lvlOverride>
    <w:lvlOverride w:ilvl="2">
      <w:startOverride w:val="1"/>
    </w:lvlOverride>
  </w:num>
  <w:num w:numId="311">
    <w:abstractNumId w:val="91"/>
    <w:lvlOverride w:ilvl="0">
      <w:startOverride w:val="1"/>
    </w:lvlOverride>
    <w:lvlOverride w:ilvl="1">
      <w:startOverride w:val="1"/>
    </w:lvlOverride>
    <w:lvlOverride w:ilvl="2">
      <w:startOverride w:val="1"/>
    </w:lvlOverride>
  </w:num>
  <w:num w:numId="312">
    <w:abstractNumId w:val="91"/>
    <w:lvlOverride w:ilvl="0">
      <w:startOverride w:val="1"/>
    </w:lvlOverride>
    <w:lvlOverride w:ilvl="1">
      <w:startOverride w:val="1"/>
    </w:lvlOverride>
    <w:lvlOverride w:ilvl="2">
      <w:startOverride w:val="1"/>
    </w:lvlOverride>
  </w:num>
  <w:num w:numId="313">
    <w:abstractNumId w:val="91"/>
    <w:lvlOverride w:ilvl="0">
      <w:startOverride w:val="1"/>
    </w:lvlOverride>
    <w:lvlOverride w:ilvl="1">
      <w:startOverride w:val="1"/>
    </w:lvlOverride>
    <w:lvlOverride w:ilvl="2">
      <w:startOverride w:val="1"/>
    </w:lvlOverride>
  </w:num>
  <w:num w:numId="314">
    <w:abstractNumId w:val="91"/>
    <w:lvlOverride w:ilvl="0">
      <w:startOverride w:val="1"/>
    </w:lvlOverride>
    <w:lvlOverride w:ilvl="1">
      <w:startOverride w:val="1"/>
    </w:lvlOverride>
    <w:lvlOverride w:ilvl="2">
      <w:startOverride w:val="1"/>
    </w:lvlOverride>
  </w:num>
  <w:num w:numId="315">
    <w:abstractNumId w:val="91"/>
    <w:lvlOverride w:ilvl="0">
      <w:startOverride w:val="1"/>
    </w:lvlOverride>
    <w:lvlOverride w:ilvl="1">
      <w:startOverride w:val="1"/>
    </w:lvlOverride>
    <w:lvlOverride w:ilvl="2">
      <w:startOverride w:val="1"/>
    </w:lvlOverride>
  </w:num>
  <w:num w:numId="316">
    <w:abstractNumId w:val="91"/>
    <w:lvlOverride w:ilvl="0">
      <w:startOverride w:val="1"/>
    </w:lvlOverride>
    <w:lvlOverride w:ilvl="1">
      <w:startOverride w:val="1"/>
    </w:lvlOverride>
    <w:lvlOverride w:ilvl="2">
      <w:startOverride w:val="1"/>
    </w:lvlOverride>
  </w:num>
  <w:num w:numId="317">
    <w:abstractNumId w:val="91"/>
    <w:lvlOverride w:ilvl="0">
      <w:startOverride w:val="1"/>
    </w:lvlOverride>
    <w:lvlOverride w:ilvl="1">
      <w:startOverride w:val="1"/>
    </w:lvlOverride>
    <w:lvlOverride w:ilvl="2">
      <w:startOverride w:val="1"/>
    </w:lvlOverride>
  </w:num>
  <w:num w:numId="318">
    <w:abstractNumId w:val="91"/>
    <w:lvlOverride w:ilvl="0">
      <w:startOverride w:val="1"/>
    </w:lvlOverride>
    <w:lvlOverride w:ilvl="1">
      <w:startOverride w:val="1"/>
    </w:lvlOverride>
    <w:lvlOverride w:ilvl="2">
      <w:startOverride w:val="1"/>
    </w:lvlOverride>
  </w:num>
  <w:num w:numId="319">
    <w:abstractNumId w:val="91"/>
    <w:lvlOverride w:ilvl="0">
      <w:startOverride w:val="1"/>
    </w:lvlOverride>
    <w:lvlOverride w:ilvl="1">
      <w:startOverride w:val="1"/>
    </w:lvlOverride>
    <w:lvlOverride w:ilvl="2">
      <w:startOverride w:val="1"/>
    </w:lvlOverride>
  </w:num>
  <w:num w:numId="320">
    <w:abstractNumId w:val="91"/>
    <w:lvlOverride w:ilvl="0">
      <w:startOverride w:val="1"/>
    </w:lvlOverride>
    <w:lvlOverride w:ilvl="1">
      <w:startOverride w:val="1"/>
    </w:lvlOverride>
    <w:lvlOverride w:ilvl="2">
      <w:startOverride w:val="1"/>
    </w:lvlOverride>
  </w:num>
  <w:num w:numId="321">
    <w:abstractNumId w:val="91"/>
    <w:lvlOverride w:ilvl="0">
      <w:startOverride w:val="1"/>
    </w:lvlOverride>
    <w:lvlOverride w:ilvl="1">
      <w:startOverride w:val="1"/>
    </w:lvlOverride>
    <w:lvlOverride w:ilvl="2">
      <w:startOverride w:val="1"/>
    </w:lvlOverride>
  </w:num>
  <w:num w:numId="322">
    <w:abstractNumId w:val="91"/>
    <w:lvlOverride w:ilvl="0">
      <w:startOverride w:val="1"/>
    </w:lvlOverride>
    <w:lvlOverride w:ilvl="1">
      <w:startOverride w:val="1"/>
    </w:lvlOverride>
    <w:lvlOverride w:ilvl="2">
      <w:startOverride w:val="1"/>
    </w:lvlOverride>
  </w:num>
  <w:num w:numId="323">
    <w:abstractNumId w:val="91"/>
    <w:lvlOverride w:ilvl="0">
      <w:startOverride w:val="1"/>
    </w:lvlOverride>
    <w:lvlOverride w:ilvl="1">
      <w:startOverride w:val="1"/>
    </w:lvlOverride>
    <w:lvlOverride w:ilvl="2">
      <w:startOverride w:val="1"/>
    </w:lvlOverride>
  </w:num>
  <w:num w:numId="324">
    <w:abstractNumId w:val="91"/>
    <w:lvlOverride w:ilvl="0">
      <w:startOverride w:val="1"/>
    </w:lvlOverride>
    <w:lvlOverride w:ilvl="1">
      <w:startOverride w:val="1"/>
    </w:lvlOverride>
    <w:lvlOverride w:ilvl="2">
      <w:startOverride w:val="1"/>
    </w:lvlOverride>
  </w:num>
  <w:num w:numId="325">
    <w:abstractNumId w:val="91"/>
    <w:lvlOverride w:ilvl="0">
      <w:startOverride w:val="1"/>
    </w:lvlOverride>
    <w:lvlOverride w:ilvl="1">
      <w:startOverride w:val="1"/>
    </w:lvlOverride>
    <w:lvlOverride w:ilvl="2">
      <w:startOverride w:val="1"/>
    </w:lvlOverride>
  </w:num>
  <w:num w:numId="326">
    <w:abstractNumId w:val="91"/>
    <w:lvlOverride w:ilvl="0">
      <w:startOverride w:val="1"/>
    </w:lvlOverride>
    <w:lvlOverride w:ilvl="1">
      <w:startOverride w:val="1"/>
    </w:lvlOverride>
    <w:lvlOverride w:ilvl="2">
      <w:startOverride w:val="1"/>
    </w:lvlOverride>
  </w:num>
  <w:num w:numId="327">
    <w:abstractNumId w:val="91"/>
    <w:lvlOverride w:ilvl="0">
      <w:startOverride w:val="1"/>
    </w:lvlOverride>
    <w:lvlOverride w:ilvl="1">
      <w:startOverride w:val="1"/>
    </w:lvlOverride>
    <w:lvlOverride w:ilvl="2">
      <w:startOverride w:val="1"/>
    </w:lvlOverride>
  </w:num>
  <w:num w:numId="328">
    <w:abstractNumId w:val="91"/>
    <w:lvlOverride w:ilvl="0">
      <w:startOverride w:val="1"/>
    </w:lvlOverride>
    <w:lvlOverride w:ilvl="1">
      <w:startOverride w:val="1"/>
    </w:lvlOverride>
    <w:lvlOverride w:ilvl="2">
      <w:startOverride w:val="1"/>
    </w:lvlOverride>
  </w:num>
  <w:num w:numId="329">
    <w:abstractNumId w:val="91"/>
    <w:lvlOverride w:ilvl="0">
      <w:startOverride w:val="1"/>
    </w:lvlOverride>
    <w:lvlOverride w:ilvl="1">
      <w:startOverride w:val="1"/>
    </w:lvlOverride>
    <w:lvlOverride w:ilvl="2">
      <w:startOverride w:val="1"/>
    </w:lvlOverride>
  </w:num>
  <w:num w:numId="330">
    <w:abstractNumId w:val="91"/>
    <w:lvlOverride w:ilvl="0">
      <w:startOverride w:val="1"/>
    </w:lvlOverride>
    <w:lvlOverride w:ilvl="1">
      <w:startOverride w:val="1"/>
    </w:lvlOverride>
    <w:lvlOverride w:ilvl="2">
      <w:startOverride w:val="1"/>
    </w:lvlOverride>
  </w:num>
  <w:num w:numId="331">
    <w:abstractNumId w:val="91"/>
    <w:lvlOverride w:ilvl="0">
      <w:startOverride w:val="1"/>
    </w:lvlOverride>
    <w:lvlOverride w:ilvl="1">
      <w:startOverride w:val="1"/>
    </w:lvlOverride>
    <w:lvlOverride w:ilvl="2">
      <w:startOverride w:val="1"/>
    </w:lvlOverride>
  </w:num>
  <w:num w:numId="332">
    <w:abstractNumId w:val="91"/>
    <w:lvlOverride w:ilvl="0">
      <w:startOverride w:val="1"/>
    </w:lvlOverride>
    <w:lvlOverride w:ilvl="1">
      <w:startOverride w:val="1"/>
    </w:lvlOverride>
    <w:lvlOverride w:ilvl="2">
      <w:startOverride w:val="1"/>
    </w:lvlOverride>
  </w:num>
  <w:num w:numId="333">
    <w:abstractNumId w:val="91"/>
    <w:lvlOverride w:ilvl="0">
      <w:startOverride w:val="1"/>
    </w:lvlOverride>
    <w:lvlOverride w:ilvl="1">
      <w:startOverride w:val="1"/>
    </w:lvlOverride>
    <w:lvlOverride w:ilvl="2">
      <w:startOverride w:val="1"/>
    </w:lvlOverride>
  </w:num>
  <w:num w:numId="334">
    <w:abstractNumId w:val="91"/>
    <w:lvlOverride w:ilvl="0">
      <w:startOverride w:val="1"/>
    </w:lvlOverride>
    <w:lvlOverride w:ilvl="1">
      <w:startOverride w:val="1"/>
    </w:lvlOverride>
    <w:lvlOverride w:ilvl="2">
      <w:startOverride w:val="1"/>
    </w:lvlOverride>
  </w:num>
  <w:num w:numId="335">
    <w:abstractNumId w:val="91"/>
    <w:lvlOverride w:ilvl="0">
      <w:startOverride w:val="1"/>
    </w:lvlOverride>
    <w:lvlOverride w:ilvl="1">
      <w:startOverride w:val="1"/>
    </w:lvlOverride>
    <w:lvlOverride w:ilvl="2">
      <w:startOverride w:val="1"/>
    </w:lvlOverride>
  </w:num>
  <w:num w:numId="336">
    <w:abstractNumId w:val="91"/>
    <w:lvlOverride w:ilvl="0">
      <w:startOverride w:val="1"/>
    </w:lvlOverride>
    <w:lvlOverride w:ilvl="1">
      <w:startOverride w:val="1"/>
    </w:lvlOverride>
    <w:lvlOverride w:ilvl="2">
      <w:startOverride w:val="1"/>
    </w:lvlOverride>
  </w:num>
  <w:num w:numId="337">
    <w:abstractNumId w:val="91"/>
    <w:lvlOverride w:ilvl="0">
      <w:startOverride w:val="1"/>
    </w:lvlOverride>
    <w:lvlOverride w:ilvl="1">
      <w:startOverride w:val="1"/>
    </w:lvlOverride>
    <w:lvlOverride w:ilvl="2">
      <w:startOverride w:val="1"/>
    </w:lvlOverride>
  </w:num>
  <w:num w:numId="338">
    <w:abstractNumId w:val="91"/>
    <w:lvlOverride w:ilvl="0">
      <w:startOverride w:val="1"/>
    </w:lvlOverride>
    <w:lvlOverride w:ilvl="1">
      <w:startOverride w:val="1"/>
    </w:lvlOverride>
    <w:lvlOverride w:ilvl="2">
      <w:startOverride w:val="1"/>
    </w:lvlOverride>
  </w:num>
  <w:num w:numId="339">
    <w:abstractNumId w:val="91"/>
    <w:lvlOverride w:ilvl="0">
      <w:startOverride w:val="1"/>
    </w:lvlOverride>
    <w:lvlOverride w:ilvl="1">
      <w:startOverride w:val="1"/>
    </w:lvlOverride>
    <w:lvlOverride w:ilvl="2">
      <w:startOverride w:val="1"/>
    </w:lvlOverride>
  </w:num>
  <w:num w:numId="340">
    <w:abstractNumId w:val="91"/>
    <w:lvlOverride w:ilvl="0">
      <w:startOverride w:val="1"/>
    </w:lvlOverride>
    <w:lvlOverride w:ilvl="1">
      <w:startOverride w:val="1"/>
    </w:lvlOverride>
    <w:lvlOverride w:ilvl="2">
      <w:startOverride w:val="1"/>
    </w:lvlOverride>
  </w:num>
  <w:num w:numId="341">
    <w:abstractNumId w:val="91"/>
    <w:lvlOverride w:ilvl="0">
      <w:startOverride w:val="1"/>
    </w:lvlOverride>
    <w:lvlOverride w:ilvl="1">
      <w:startOverride w:val="1"/>
    </w:lvlOverride>
    <w:lvlOverride w:ilvl="2">
      <w:startOverride w:val="1"/>
    </w:lvlOverride>
  </w:num>
  <w:num w:numId="342">
    <w:abstractNumId w:val="91"/>
    <w:lvlOverride w:ilvl="0">
      <w:startOverride w:val="1"/>
    </w:lvlOverride>
    <w:lvlOverride w:ilvl="1">
      <w:startOverride w:val="1"/>
    </w:lvlOverride>
    <w:lvlOverride w:ilvl="2">
      <w:startOverride w:val="1"/>
    </w:lvlOverride>
  </w:num>
  <w:num w:numId="343">
    <w:abstractNumId w:val="91"/>
    <w:lvlOverride w:ilvl="0">
      <w:startOverride w:val="1"/>
    </w:lvlOverride>
    <w:lvlOverride w:ilvl="1">
      <w:startOverride w:val="1"/>
    </w:lvlOverride>
    <w:lvlOverride w:ilvl="2">
      <w:startOverride w:val="1"/>
    </w:lvlOverride>
  </w:num>
  <w:num w:numId="344">
    <w:abstractNumId w:val="149"/>
  </w:num>
  <w:num w:numId="345">
    <w:abstractNumId w:val="150"/>
  </w:num>
  <w:num w:numId="346">
    <w:abstractNumId w:val="151"/>
  </w:num>
  <w:num w:numId="347">
    <w:abstractNumId w:val="152"/>
  </w:num>
  <w:num w:numId="348">
    <w:abstractNumId w:val="153"/>
  </w:num>
  <w:numIdMacAtCleanup w:val="1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gela V. Ramirez">
    <w15:presenceInfo w15:providerId="AD" w15:userId="S::ramirez.angela@bdo.com.ph::a8b58a7f-e54d-465e-9b10-880a0864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1951"/>
    <w:rsid w:val="000023A6"/>
    <w:rsid w:val="00002919"/>
    <w:rsid w:val="00003443"/>
    <w:rsid w:val="0000352A"/>
    <w:rsid w:val="00003D03"/>
    <w:rsid w:val="0000402F"/>
    <w:rsid w:val="00004352"/>
    <w:rsid w:val="00004681"/>
    <w:rsid w:val="000047CB"/>
    <w:rsid w:val="0000639C"/>
    <w:rsid w:val="0000696A"/>
    <w:rsid w:val="00006F08"/>
    <w:rsid w:val="00006F33"/>
    <w:rsid w:val="000071A9"/>
    <w:rsid w:val="00007850"/>
    <w:rsid w:val="00007BC8"/>
    <w:rsid w:val="00007C1B"/>
    <w:rsid w:val="00007C37"/>
    <w:rsid w:val="00010516"/>
    <w:rsid w:val="00011669"/>
    <w:rsid w:val="00012200"/>
    <w:rsid w:val="00013262"/>
    <w:rsid w:val="00013A7D"/>
    <w:rsid w:val="000140F0"/>
    <w:rsid w:val="00014D29"/>
    <w:rsid w:val="00014D35"/>
    <w:rsid w:val="000163D5"/>
    <w:rsid w:val="000165DB"/>
    <w:rsid w:val="00016CF7"/>
    <w:rsid w:val="00017508"/>
    <w:rsid w:val="0001790E"/>
    <w:rsid w:val="00020165"/>
    <w:rsid w:val="00020166"/>
    <w:rsid w:val="0002106A"/>
    <w:rsid w:val="000213DA"/>
    <w:rsid w:val="00021CA7"/>
    <w:rsid w:val="000238F0"/>
    <w:rsid w:val="00024174"/>
    <w:rsid w:val="000249E1"/>
    <w:rsid w:val="000255BE"/>
    <w:rsid w:val="00025E8F"/>
    <w:rsid w:val="00025ECA"/>
    <w:rsid w:val="00026041"/>
    <w:rsid w:val="000262BF"/>
    <w:rsid w:val="00026E6D"/>
    <w:rsid w:val="000274AE"/>
    <w:rsid w:val="00027A21"/>
    <w:rsid w:val="00027EE9"/>
    <w:rsid w:val="000317A2"/>
    <w:rsid w:val="0003221F"/>
    <w:rsid w:val="0003239F"/>
    <w:rsid w:val="000323AE"/>
    <w:rsid w:val="0003265D"/>
    <w:rsid w:val="000327E7"/>
    <w:rsid w:val="000330A7"/>
    <w:rsid w:val="00033228"/>
    <w:rsid w:val="0003398F"/>
    <w:rsid w:val="00035B94"/>
    <w:rsid w:val="00035DE5"/>
    <w:rsid w:val="00036AAF"/>
    <w:rsid w:val="0003721C"/>
    <w:rsid w:val="000375DE"/>
    <w:rsid w:val="00040162"/>
    <w:rsid w:val="00040317"/>
    <w:rsid w:val="0004083F"/>
    <w:rsid w:val="00041B31"/>
    <w:rsid w:val="00041E7D"/>
    <w:rsid w:val="00042A78"/>
    <w:rsid w:val="00043BF7"/>
    <w:rsid w:val="00043D2C"/>
    <w:rsid w:val="00043DD7"/>
    <w:rsid w:val="00045C8D"/>
    <w:rsid w:val="00046697"/>
    <w:rsid w:val="00047604"/>
    <w:rsid w:val="00047E69"/>
    <w:rsid w:val="000518F3"/>
    <w:rsid w:val="00052732"/>
    <w:rsid w:val="00052A3D"/>
    <w:rsid w:val="00052EAF"/>
    <w:rsid w:val="0005453B"/>
    <w:rsid w:val="00054844"/>
    <w:rsid w:val="00054FA0"/>
    <w:rsid w:val="00056E8F"/>
    <w:rsid w:val="00057097"/>
    <w:rsid w:val="00060085"/>
    <w:rsid w:val="00060255"/>
    <w:rsid w:val="00060979"/>
    <w:rsid w:val="000611CC"/>
    <w:rsid w:val="000620A4"/>
    <w:rsid w:val="000634B9"/>
    <w:rsid w:val="00063971"/>
    <w:rsid w:val="00064716"/>
    <w:rsid w:val="00064A22"/>
    <w:rsid w:val="0006583B"/>
    <w:rsid w:val="000671C1"/>
    <w:rsid w:val="00070040"/>
    <w:rsid w:val="000707AB"/>
    <w:rsid w:val="000709BB"/>
    <w:rsid w:val="00070A64"/>
    <w:rsid w:val="00071841"/>
    <w:rsid w:val="00071911"/>
    <w:rsid w:val="00071B09"/>
    <w:rsid w:val="00072840"/>
    <w:rsid w:val="000732D8"/>
    <w:rsid w:val="00074174"/>
    <w:rsid w:val="000742CC"/>
    <w:rsid w:val="00075987"/>
    <w:rsid w:val="00076686"/>
    <w:rsid w:val="00076F91"/>
    <w:rsid w:val="00077871"/>
    <w:rsid w:val="000806EC"/>
    <w:rsid w:val="0008113F"/>
    <w:rsid w:val="000811AB"/>
    <w:rsid w:val="000839D9"/>
    <w:rsid w:val="00083AAD"/>
    <w:rsid w:val="00084C62"/>
    <w:rsid w:val="000853D1"/>
    <w:rsid w:val="00085F29"/>
    <w:rsid w:val="0008633F"/>
    <w:rsid w:val="00087E9F"/>
    <w:rsid w:val="00087FBE"/>
    <w:rsid w:val="000901B3"/>
    <w:rsid w:val="0009065A"/>
    <w:rsid w:val="00090B2B"/>
    <w:rsid w:val="000917B1"/>
    <w:rsid w:val="00091A41"/>
    <w:rsid w:val="00092619"/>
    <w:rsid w:val="000926CE"/>
    <w:rsid w:val="00092AA6"/>
    <w:rsid w:val="00092E8F"/>
    <w:rsid w:val="000931B9"/>
    <w:rsid w:val="000934D0"/>
    <w:rsid w:val="000936BF"/>
    <w:rsid w:val="00093ED9"/>
    <w:rsid w:val="000950B4"/>
    <w:rsid w:val="00095A2C"/>
    <w:rsid w:val="00095D4D"/>
    <w:rsid w:val="00095F9B"/>
    <w:rsid w:val="00096394"/>
    <w:rsid w:val="0009657B"/>
    <w:rsid w:val="00096C7A"/>
    <w:rsid w:val="00096F69"/>
    <w:rsid w:val="00097108"/>
    <w:rsid w:val="00097962"/>
    <w:rsid w:val="000A0475"/>
    <w:rsid w:val="000A0B0F"/>
    <w:rsid w:val="000A0CE7"/>
    <w:rsid w:val="000A2296"/>
    <w:rsid w:val="000A2737"/>
    <w:rsid w:val="000A2846"/>
    <w:rsid w:val="000A37E5"/>
    <w:rsid w:val="000A3A63"/>
    <w:rsid w:val="000A69B7"/>
    <w:rsid w:val="000A744A"/>
    <w:rsid w:val="000A7886"/>
    <w:rsid w:val="000A78FA"/>
    <w:rsid w:val="000B06AF"/>
    <w:rsid w:val="000B0EA0"/>
    <w:rsid w:val="000B2604"/>
    <w:rsid w:val="000B271F"/>
    <w:rsid w:val="000B286D"/>
    <w:rsid w:val="000B36AE"/>
    <w:rsid w:val="000B3764"/>
    <w:rsid w:val="000B3C89"/>
    <w:rsid w:val="000B4200"/>
    <w:rsid w:val="000B4EEF"/>
    <w:rsid w:val="000B5389"/>
    <w:rsid w:val="000B5C98"/>
    <w:rsid w:val="000B6027"/>
    <w:rsid w:val="000B636E"/>
    <w:rsid w:val="000B6443"/>
    <w:rsid w:val="000B6D15"/>
    <w:rsid w:val="000B6FDA"/>
    <w:rsid w:val="000B7763"/>
    <w:rsid w:val="000B7EC2"/>
    <w:rsid w:val="000B7F96"/>
    <w:rsid w:val="000C0F5D"/>
    <w:rsid w:val="000C2043"/>
    <w:rsid w:val="000C32C7"/>
    <w:rsid w:val="000C3607"/>
    <w:rsid w:val="000C4F9B"/>
    <w:rsid w:val="000C5C53"/>
    <w:rsid w:val="000C6054"/>
    <w:rsid w:val="000C66AB"/>
    <w:rsid w:val="000C6F35"/>
    <w:rsid w:val="000C6FD3"/>
    <w:rsid w:val="000D06DC"/>
    <w:rsid w:val="000D1565"/>
    <w:rsid w:val="000D1673"/>
    <w:rsid w:val="000D220D"/>
    <w:rsid w:val="000D2E75"/>
    <w:rsid w:val="000D31D1"/>
    <w:rsid w:val="000D3225"/>
    <w:rsid w:val="000D36DE"/>
    <w:rsid w:val="000D3B91"/>
    <w:rsid w:val="000D4E0F"/>
    <w:rsid w:val="000D4F47"/>
    <w:rsid w:val="000D4FA4"/>
    <w:rsid w:val="000D5DAD"/>
    <w:rsid w:val="000D62C3"/>
    <w:rsid w:val="000D63A7"/>
    <w:rsid w:val="000D6894"/>
    <w:rsid w:val="000E0C3E"/>
    <w:rsid w:val="000E102F"/>
    <w:rsid w:val="000E1094"/>
    <w:rsid w:val="000E1337"/>
    <w:rsid w:val="000E1882"/>
    <w:rsid w:val="000E28E8"/>
    <w:rsid w:val="000E4050"/>
    <w:rsid w:val="000E5578"/>
    <w:rsid w:val="000E578B"/>
    <w:rsid w:val="000E68CB"/>
    <w:rsid w:val="000E70AF"/>
    <w:rsid w:val="000E79CA"/>
    <w:rsid w:val="000F076D"/>
    <w:rsid w:val="000F0A3D"/>
    <w:rsid w:val="000F2176"/>
    <w:rsid w:val="000F3CD8"/>
    <w:rsid w:val="000F4074"/>
    <w:rsid w:val="000F471E"/>
    <w:rsid w:val="000F4F2D"/>
    <w:rsid w:val="000F56BE"/>
    <w:rsid w:val="000F601F"/>
    <w:rsid w:val="000F61FE"/>
    <w:rsid w:val="000F6544"/>
    <w:rsid w:val="000F6817"/>
    <w:rsid w:val="000F7526"/>
    <w:rsid w:val="000F7599"/>
    <w:rsid w:val="000F7910"/>
    <w:rsid w:val="000F7E6A"/>
    <w:rsid w:val="00100331"/>
    <w:rsid w:val="0010043F"/>
    <w:rsid w:val="0010098B"/>
    <w:rsid w:val="001014CA"/>
    <w:rsid w:val="001018A3"/>
    <w:rsid w:val="00101EF9"/>
    <w:rsid w:val="00102B20"/>
    <w:rsid w:val="001030DF"/>
    <w:rsid w:val="001034D6"/>
    <w:rsid w:val="00103606"/>
    <w:rsid w:val="001036A4"/>
    <w:rsid w:val="00103DA6"/>
    <w:rsid w:val="0010425E"/>
    <w:rsid w:val="00105750"/>
    <w:rsid w:val="0010674D"/>
    <w:rsid w:val="00107593"/>
    <w:rsid w:val="00111B7A"/>
    <w:rsid w:val="001123CD"/>
    <w:rsid w:val="0011290B"/>
    <w:rsid w:val="00112913"/>
    <w:rsid w:val="00112B41"/>
    <w:rsid w:val="00112F9E"/>
    <w:rsid w:val="00114744"/>
    <w:rsid w:val="00114CB2"/>
    <w:rsid w:val="00114D74"/>
    <w:rsid w:val="00116156"/>
    <w:rsid w:val="00116ACE"/>
    <w:rsid w:val="00116C14"/>
    <w:rsid w:val="001178F6"/>
    <w:rsid w:val="00117987"/>
    <w:rsid w:val="00120059"/>
    <w:rsid w:val="001200E2"/>
    <w:rsid w:val="00120758"/>
    <w:rsid w:val="001211CE"/>
    <w:rsid w:val="0012138D"/>
    <w:rsid w:val="00121E0F"/>
    <w:rsid w:val="001221BF"/>
    <w:rsid w:val="0012225D"/>
    <w:rsid w:val="00122493"/>
    <w:rsid w:val="00124D3E"/>
    <w:rsid w:val="00124EA7"/>
    <w:rsid w:val="00124EBA"/>
    <w:rsid w:val="0012527D"/>
    <w:rsid w:val="00125F63"/>
    <w:rsid w:val="00126720"/>
    <w:rsid w:val="00126D3F"/>
    <w:rsid w:val="00127761"/>
    <w:rsid w:val="00127CFF"/>
    <w:rsid w:val="001309EE"/>
    <w:rsid w:val="00131644"/>
    <w:rsid w:val="00131D08"/>
    <w:rsid w:val="00132FDA"/>
    <w:rsid w:val="001339C6"/>
    <w:rsid w:val="00135243"/>
    <w:rsid w:val="00135DB1"/>
    <w:rsid w:val="001367D2"/>
    <w:rsid w:val="001403E1"/>
    <w:rsid w:val="00140D98"/>
    <w:rsid w:val="00140E81"/>
    <w:rsid w:val="001416D5"/>
    <w:rsid w:val="001419E1"/>
    <w:rsid w:val="00141F61"/>
    <w:rsid w:val="0014464B"/>
    <w:rsid w:val="0014488D"/>
    <w:rsid w:val="00145024"/>
    <w:rsid w:val="0014502D"/>
    <w:rsid w:val="001452F0"/>
    <w:rsid w:val="00145460"/>
    <w:rsid w:val="001462CD"/>
    <w:rsid w:val="0014710F"/>
    <w:rsid w:val="00147294"/>
    <w:rsid w:val="00147D53"/>
    <w:rsid w:val="00147EB2"/>
    <w:rsid w:val="00150FA8"/>
    <w:rsid w:val="00151C7B"/>
    <w:rsid w:val="001521B4"/>
    <w:rsid w:val="00154074"/>
    <w:rsid w:val="00154721"/>
    <w:rsid w:val="0015473E"/>
    <w:rsid w:val="0015476F"/>
    <w:rsid w:val="001548A6"/>
    <w:rsid w:val="00154B26"/>
    <w:rsid w:val="00154EC3"/>
    <w:rsid w:val="001553B8"/>
    <w:rsid w:val="0015565D"/>
    <w:rsid w:val="00155CAD"/>
    <w:rsid w:val="00155DDD"/>
    <w:rsid w:val="001567BA"/>
    <w:rsid w:val="001579CB"/>
    <w:rsid w:val="00157CC2"/>
    <w:rsid w:val="00157FA3"/>
    <w:rsid w:val="00160387"/>
    <w:rsid w:val="00160681"/>
    <w:rsid w:val="00160973"/>
    <w:rsid w:val="00162814"/>
    <w:rsid w:val="001629A0"/>
    <w:rsid w:val="001633E9"/>
    <w:rsid w:val="0016464C"/>
    <w:rsid w:val="00164699"/>
    <w:rsid w:val="00164851"/>
    <w:rsid w:val="00164FDB"/>
    <w:rsid w:val="0016610A"/>
    <w:rsid w:val="00166D25"/>
    <w:rsid w:val="00167264"/>
    <w:rsid w:val="00170613"/>
    <w:rsid w:val="00171CA2"/>
    <w:rsid w:val="001721B0"/>
    <w:rsid w:val="0017356F"/>
    <w:rsid w:val="00173B70"/>
    <w:rsid w:val="00174447"/>
    <w:rsid w:val="00175A1E"/>
    <w:rsid w:val="00175CDD"/>
    <w:rsid w:val="00175E94"/>
    <w:rsid w:val="001760FE"/>
    <w:rsid w:val="00176246"/>
    <w:rsid w:val="00176D4B"/>
    <w:rsid w:val="001772AC"/>
    <w:rsid w:val="001775FE"/>
    <w:rsid w:val="00177A7C"/>
    <w:rsid w:val="00177C5C"/>
    <w:rsid w:val="00177C5E"/>
    <w:rsid w:val="00181BC6"/>
    <w:rsid w:val="00181EE5"/>
    <w:rsid w:val="0018306B"/>
    <w:rsid w:val="00183EC3"/>
    <w:rsid w:val="00183F9E"/>
    <w:rsid w:val="0018484E"/>
    <w:rsid w:val="00184ACD"/>
    <w:rsid w:val="001860E7"/>
    <w:rsid w:val="00186D47"/>
    <w:rsid w:val="001875DA"/>
    <w:rsid w:val="001876CD"/>
    <w:rsid w:val="00187F70"/>
    <w:rsid w:val="001900B1"/>
    <w:rsid w:val="00190B6B"/>
    <w:rsid w:val="00191C8C"/>
    <w:rsid w:val="00192D98"/>
    <w:rsid w:val="001944C6"/>
    <w:rsid w:val="001949F2"/>
    <w:rsid w:val="00195119"/>
    <w:rsid w:val="0019635B"/>
    <w:rsid w:val="00196878"/>
    <w:rsid w:val="00197812"/>
    <w:rsid w:val="001A015F"/>
    <w:rsid w:val="001A0758"/>
    <w:rsid w:val="001A14DB"/>
    <w:rsid w:val="001A18AD"/>
    <w:rsid w:val="001A20F4"/>
    <w:rsid w:val="001A26F0"/>
    <w:rsid w:val="001A295E"/>
    <w:rsid w:val="001A3748"/>
    <w:rsid w:val="001A3A54"/>
    <w:rsid w:val="001A3FD2"/>
    <w:rsid w:val="001A42A6"/>
    <w:rsid w:val="001A5059"/>
    <w:rsid w:val="001A56EA"/>
    <w:rsid w:val="001A5ACE"/>
    <w:rsid w:val="001A5E07"/>
    <w:rsid w:val="001A72CB"/>
    <w:rsid w:val="001A7709"/>
    <w:rsid w:val="001A7C6F"/>
    <w:rsid w:val="001A7D1A"/>
    <w:rsid w:val="001B06EB"/>
    <w:rsid w:val="001B1439"/>
    <w:rsid w:val="001B189E"/>
    <w:rsid w:val="001B2382"/>
    <w:rsid w:val="001B2A22"/>
    <w:rsid w:val="001B2A61"/>
    <w:rsid w:val="001B38B6"/>
    <w:rsid w:val="001B46B8"/>
    <w:rsid w:val="001B4D8D"/>
    <w:rsid w:val="001B55B9"/>
    <w:rsid w:val="001B6B8D"/>
    <w:rsid w:val="001B6CA4"/>
    <w:rsid w:val="001B6ED3"/>
    <w:rsid w:val="001B7219"/>
    <w:rsid w:val="001C0CD3"/>
    <w:rsid w:val="001C10A1"/>
    <w:rsid w:val="001C2B90"/>
    <w:rsid w:val="001C2EEC"/>
    <w:rsid w:val="001C3642"/>
    <w:rsid w:val="001C3672"/>
    <w:rsid w:val="001C370E"/>
    <w:rsid w:val="001C3A62"/>
    <w:rsid w:val="001C457F"/>
    <w:rsid w:val="001C537D"/>
    <w:rsid w:val="001C5A5E"/>
    <w:rsid w:val="001C5BA7"/>
    <w:rsid w:val="001C5C65"/>
    <w:rsid w:val="001C601D"/>
    <w:rsid w:val="001C631A"/>
    <w:rsid w:val="001C69C7"/>
    <w:rsid w:val="001D1602"/>
    <w:rsid w:val="001D1846"/>
    <w:rsid w:val="001D1951"/>
    <w:rsid w:val="001D30A3"/>
    <w:rsid w:val="001D3673"/>
    <w:rsid w:val="001D39DB"/>
    <w:rsid w:val="001D3F6F"/>
    <w:rsid w:val="001D566C"/>
    <w:rsid w:val="001D5D87"/>
    <w:rsid w:val="001D5FC0"/>
    <w:rsid w:val="001D64C9"/>
    <w:rsid w:val="001D67E7"/>
    <w:rsid w:val="001D690C"/>
    <w:rsid w:val="001D7F57"/>
    <w:rsid w:val="001E054E"/>
    <w:rsid w:val="001E0BC9"/>
    <w:rsid w:val="001E0BF0"/>
    <w:rsid w:val="001E1031"/>
    <w:rsid w:val="001E10B2"/>
    <w:rsid w:val="001E1367"/>
    <w:rsid w:val="001E19CF"/>
    <w:rsid w:val="001E19F9"/>
    <w:rsid w:val="001E21A7"/>
    <w:rsid w:val="001E2427"/>
    <w:rsid w:val="001E3385"/>
    <w:rsid w:val="001E35D4"/>
    <w:rsid w:val="001E4D99"/>
    <w:rsid w:val="001E5043"/>
    <w:rsid w:val="001E50C1"/>
    <w:rsid w:val="001E5394"/>
    <w:rsid w:val="001E56B2"/>
    <w:rsid w:val="001E5F41"/>
    <w:rsid w:val="001E669D"/>
    <w:rsid w:val="001E77B4"/>
    <w:rsid w:val="001E7FC3"/>
    <w:rsid w:val="001F00FF"/>
    <w:rsid w:val="001F0489"/>
    <w:rsid w:val="001F10F2"/>
    <w:rsid w:val="001F275B"/>
    <w:rsid w:val="001F2C94"/>
    <w:rsid w:val="001F4090"/>
    <w:rsid w:val="001F474E"/>
    <w:rsid w:val="001F5554"/>
    <w:rsid w:val="001F5B61"/>
    <w:rsid w:val="001F60BE"/>
    <w:rsid w:val="001F6AA0"/>
    <w:rsid w:val="001F6B5E"/>
    <w:rsid w:val="002008A6"/>
    <w:rsid w:val="0020185D"/>
    <w:rsid w:val="00201996"/>
    <w:rsid w:val="00201A2B"/>
    <w:rsid w:val="00201C04"/>
    <w:rsid w:val="00201C51"/>
    <w:rsid w:val="002030BB"/>
    <w:rsid w:val="0020372E"/>
    <w:rsid w:val="00204999"/>
    <w:rsid w:val="00204AFF"/>
    <w:rsid w:val="00204D61"/>
    <w:rsid w:val="00205043"/>
    <w:rsid w:val="002055E1"/>
    <w:rsid w:val="002058A0"/>
    <w:rsid w:val="002060A1"/>
    <w:rsid w:val="00207528"/>
    <w:rsid w:val="002101A6"/>
    <w:rsid w:val="002102DE"/>
    <w:rsid w:val="00211227"/>
    <w:rsid w:val="002131DF"/>
    <w:rsid w:val="002132EE"/>
    <w:rsid w:val="00214225"/>
    <w:rsid w:val="002142F0"/>
    <w:rsid w:val="00216521"/>
    <w:rsid w:val="00216692"/>
    <w:rsid w:val="00216F49"/>
    <w:rsid w:val="002177D6"/>
    <w:rsid w:val="002178CA"/>
    <w:rsid w:val="00220874"/>
    <w:rsid w:val="002211C5"/>
    <w:rsid w:val="0022419E"/>
    <w:rsid w:val="0022447B"/>
    <w:rsid w:val="002250A3"/>
    <w:rsid w:val="00227B2D"/>
    <w:rsid w:val="002305A0"/>
    <w:rsid w:val="00230608"/>
    <w:rsid w:val="00230677"/>
    <w:rsid w:val="00230AC0"/>
    <w:rsid w:val="00231839"/>
    <w:rsid w:val="00232BF7"/>
    <w:rsid w:val="00232C6B"/>
    <w:rsid w:val="00232CEB"/>
    <w:rsid w:val="00232D80"/>
    <w:rsid w:val="0023424A"/>
    <w:rsid w:val="0023451A"/>
    <w:rsid w:val="002350F4"/>
    <w:rsid w:val="002355C1"/>
    <w:rsid w:val="00235CC3"/>
    <w:rsid w:val="00236597"/>
    <w:rsid w:val="00236C3E"/>
    <w:rsid w:val="00237888"/>
    <w:rsid w:val="0024009A"/>
    <w:rsid w:val="002400D3"/>
    <w:rsid w:val="00240676"/>
    <w:rsid w:val="00240D3D"/>
    <w:rsid w:val="002414E8"/>
    <w:rsid w:val="00241DCD"/>
    <w:rsid w:val="0024258E"/>
    <w:rsid w:val="00242AE1"/>
    <w:rsid w:val="00244348"/>
    <w:rsid w:val="0024465A"/>
    <w:rsid w:val="00244ED2"/>
    <w:rsid w:val="0024556E"/>
    <w:rsid w:val="00245D1D"/>
    <w:rsid w:val="0024636F"/>
    <w:rsid w:val="0024789B"/>
    <w:rsid w:val="00247B88"/>
    <w:rsid w:val="00247E02"/>
    <w:rsid w:val="00251727"/>
    <w:rsid w:val="00251F6A"/>
    <w:rsid w:val="0025374A"/>
    <w:rsid w:val="00253F4A"/>
    <w:rsid w:val="00255317"/>
    <w:rsid w:val="0025541D"/>
    <w:rsid w:val="00255C19"/>
    <w:rsid w:val="00255E15"/>
    <w:rsid w:val="00256414"/>
    <w:rsid w:val="00256655"/>
    <w:rsid w:val="00256FC5"/>
    <w:rsid w:val="00257B51"/>
    <w:rsid w:val="0026054A"/>
    <w:rsid w:val="002606DF"/>
    <w:rsid w:val="00260A30"/>
    <w:rsid w:val="00260A4A"/>
    <w:rsid w:val="0026224F"/>
    <w:rsid w:val="0026245B"/>
    <w:rsid w:val="00263233"/>
    <w:rsid w:val="00263681"/>
    <w:rsid w:val="002637B7"/>
    <w:rsid w:val="00264A46"/>
    <w:rsid w:val="00265BA5"/>
    <w:rsid w:val="0026643D"/>
    <w:rsid w:val="0026715E"/>
    <w:rsid w:val="00270535"/>
    <w:rsid w:val="002719FD"/>
    <w:rsid w:val="00271B62"/>
    <w:rsid w:val="002730CB"/>
    <w:rsid w:val="0027329F"/>
    <w:rsid w:val="0027354B"/>
    <w:rsid w:val="0027525C"/>
    <w:rsid w:val="0027541E"/>
    <w:rsid w:val="00275B5E"/>
    <w:rsid w:val="00275C79"/>
    <w:rsid w:val="002760BB"/>
    <w:rsid w:val="002762F2"/>
    <w:rsid w:val="00277278"/>
    <w:rsid w:val="00277347"/>
    <w:rsid w:val="00280711"/>
    <w:rsid w:val="00280EE5"/>
    <w:rsid w:val="00281F9A"/>
    <w:rsid w:val="00282258"/>
    <w:rsid w:val="00282C70"/>
    <w:rsid w:val="002834F9"/>
    <w:rsid w:val="00283E63"/>
    <w:rsid w:val="002846BA"/>
    <w:rsid w:val="00285E5C"/>
    <w:rsid w:val="00285ECE"/>
    <w:rsid w:val="00285FC3"/>
    <w:rsid w:val="00286CC9"/>
    <w:rsid w:val="002877BC"/>
    <w:rsid w:val="00287A0E"/>
    <w:rsid w:val="00287E11"/>
    <w:rsid w:val="002903D7"/>
    <w:rsid w:val="00290A36"/>
    <w:rsid w:val="00291170"/>
    <w:rsid w:val="0029235C"/>
    <w:rsid w:val="00293724"/>
    <w:rsid w:val="0029500E"/>
    <w:rsid w:val="002954A4"/>
    <w:rsid w:val="00296D2F"/>
    <w:rsid w:val="002A0055"/>
    <w:rsid w:val="002A00FF"/>
    <w:rsid w:val="002A131C"/>
    <w:rsid w:val="002A194B"/>
    <w:rsid w:val="002A3ACC"/>
    <w:rsid w:val="002A66A4"/>
    <w:rsid w:val="002A6B94"/>
    <w:rsid w:val="002A7DF8"/>
    <w:rsid w:val="002B04EF"/>
    <w:rsid w:val="002B0CD0"/>
    <w:rsid w:val="002B0CD7"/>
    <w:rsid w:val="002B14A0"/>
    <w:rsid w:val="002B14FC"/>
    <w:rsid w:val="002B20CC"/>
    <w:rsid w:val="002B2A98"/>
    <w:rsid w:val="002B2AF9"/>
    <w:rsid w:val="002B4156"/>
    <w:rsid w:val="002B420B"/>
    <w:rsid w:val="002B4D3D"/>
    <w:rsid w:val="002B5F12"/>
    <w:rsid w:val="002B6047"/>
    <w:rsid w:val="002B65EC"/>
    <w:rsid w:val="002B6926"/>
    <w:rsid w:val="002B699C"/>
    <w:rsid w:val="002B6B17"/>
    <w:rsid w:val="002B6E03"/>
    <w:rsid w:val="002B788D"/>
    <w:rsid w:val="002B7D61"/>
    <w:rsid w:val="002C02E2"/>
    <w:rsid w:val="002C0CD9"/>
    <w:rsid w:val="002C1AD2"/>
    <w:rsid w:val="002C1B14"/>
    <w:rsid w:val="002C2ED5"/>
    <w:rsid w:val="002C2F37"/>
    <w:rsid w:val="002C347E"/>
    <w:rsid w:val="002C3AAD"/>
    <w:rsid w:val="002C3B66"/>
    <w:rsid w:val="002C40BE"/>
    <w:rsid w:val="002C5891"/>
    <w:rsid w:val="002C5B39"/>
    <w:rsid w:val="002C6CCD"/>
    <w:rsid w:val="002C6D66"/>
    <w:rsid w:val="002C793D"/>
    <w:rsid w:val="002C7F49"/>
    <w:rsid w:val="002D05D1"/>
    <w:rsid w:val="002D20C2"/>
    <w:rsid w:val="002D22FF"/>
    <w:rsid w:val="002D2B34"/>
    <w:rsid w:val="002D3639"/>
    <w:rsid w:val="002D5087"/>
    <w:rsid w:val="002D5744"/>
    <w:rsid w:val="002D6E4A"/>
    <w:rsid w:val="002D6E99"/>
    <w:rsid w:val="002D7B6B"/>
    <w:rsid w:val="002E02DE"/>
    <w:rsid w:val="002E0522"/>
    <w:rsid w:val="002E153E"/>
    <w:rsid w:val="002E1E04"/>
    <w:rsid w:val="002E2059"/>
    <w:rsid w:val="002E2145"/>
    <w:rsid w:val="002E235A"/>
    <w:rsid w:val="002E28B6"/>
    <w:rsid w:val="002E2F5F"/>
    <w:rsid w:val="002E3451"/>
    <w:rsid w:val="002E41B0"/>
    <w:rsid w:val="002E445B"/>
    <w:rsid w:val="002E4C2B"/>
    <w:rsid w:val="002E4F9D"/>
    <w:rsid w:val="002E5ACB"/>
    <w:rsid w:val="002E6BBB"/>
    <w:rsid w:val="002E6C50"/>
    <w:rsid w:val="002E6CF6"/>
    <w:rsid w:val="002E73CB"/>
    <w:rsid w:val="002E73EA"/>
    <w:rsid w:val="002E7A9B"/>
    <w:rsid w:val="002F0847"/>
    <w:rsid w:val="002F164D"/>
    <w:rsid w:val="002F1AFF"/>
    <w:rsid w:val="002F2146"/>
    <w:rsid w:val="002F24E3"/>
    <w:rsid w:val="002F3073"/>
    <w:rsid w:val="002F3F5A"/>
    <w:rsid w:val="002F421E"/>
    <w:rsid w:val="002F4BFB"/>
    <w:rsid w:val="002F5F06"/>
    <w:rsid w:val="002F6626"/>
    <w:rsid w:val="002F69C8"/>
    <w:rsid w:val="002F6CEF"/>
    <w:rsid w:val="002F7269"/>
    <w:rsid w:val="002F7461"/>
    <w:rsid w:val="002F75E6"/>
    <w:rsid w:val="002F7A65"/>
    <w:rsid w:val="002F7F1E"/>
    <w:rsid w:val="00300869"/>
    <w:rsid w:val="00301612"/>
    <w:rsid w:val="00301FF2"/>
    <w:rsid w:val="00302F6A"/>
    <w:rsid w:val="003034F3"/>
    <w:rsid w:val="0030382E"/>
    <w:rsid w:val="003042DF"/>
    <w:rsid w:val="00304CD8"/>
    <w:rsid w:val="00306D95"/>
    <w:rsid w:val="0030758E"/>
    <w:rsid w:val="003108DE"/>
    <w:rsid w:val="003108E1"/>
    <w:rsid w:val="00310F66"/>
    <w:rsid w:val="003110EA"/>
    <w:rsid w:val="00311721"/>
    <w:rsid w:val="00312CE1"/>
    <w:rsid w:val="00312FA9"/>
    <w:rsid w:val="0031330C"/>
    <w:rsid w:val="003154B2"/>
    <w:rsid w:val="00315EB3"/>
    <w:rsid w:val="0031600B"/>
    <w:rsid w:val="00316424"/>
    <w:rsid w:val="003169A8"/>
    <w:rsid w:val="00316CD2"/>
    <w:rsid w:val="00316E2C"/>
    <w:rsid w:val="00316F2C"/>
    <w:rsid w:val="0031727A"/>
    <w:rsid w:val="00320856"/>
    <w:rsid w:val="00321719"/>
    <w:rsid w:val="003218EC"/>
    <w:rsid w:val="003231E0"/>
    <w:rsid w:val="0032354A"/>
    <w:rsid w:val="00323A28"/>
    <w:rsid w:val="00323A96"/>
    <w:rsid w:val="00323EC6"/>
    <w:rsid w:val="00323FCA"/>
    <w:rsid w:val="00325A2B"/>
    <w:rsid w:val="00325B35"/>
    <w:rsid w:val="00326BE4"/>
    <w:rsid w:val="003275BC"/>
    <w:rsid w:val="00327AF2"/>
    <w:rsid w:val="00327B43"/>
    <w:rsid w:val="003306D7"/>
    <w:rsid w:val="00330B1F"/>
    <w:rsid w:val="0033140B"/>
    <w:rsid w:val="00331B5C"/>
    <w:rsid w:val="00331E8D"/>
    <w:rsid w:val="00332F75"/>
    <w:rsid w:val="00333011"/>
    <w:rsid w:val="003343BC"/>
    <w:rsid w:val="003346F6"/>
    <w:rsid w:val="00335BBB"/>
    <w:rsid w:val="00336282"/>
    <w:rsid w:val="00336E11"/>
    <w:rsid w:val="003402CD"/>
    <w:rsid w:val="00340F4C"/>
    <w:rsid w:val="003411E3"/>
    <w:rsid w:val="003413D9"/>
    <w:rsid w:val="0034168C"/>
    <w:rsid w:val="003418C1"/>
    <w:rsid w:val="00342792"/>
    <w:rsid w:val="00343015"/>
    <w:rsid w:val="00343935"/>
    <w:rsid w:val="00344662"/>
    <w:rsid w:val="00344EC8"/>
    <w:rsid w:val="00345B5D"/>
    <w:rsid w:val="0034616E"/>
    <w:rsid w:val="00346AE7"/>
    <w:rsid w:val="00346E98"/>
    <w:rsid w:val="0034722D"/>
    <w:rsid w:val="00347381"/>
    <w:rsid w:val="00347634"/>
    <w:rsid w:val="00347AE2"/>
    <w:rsid w:val="00347C70"/>
    <w:rsid w:val="003526D2"/>
    <w:rsid w:val="003535A8"/>
    <w:rsid w:val="00353753"/>
    <w:rsid w:val="00354C54"/>
    <w:rsid w:val="00355594"/>
    <w:rsid w:val="00355786"/>
    <w:rsid w:val="003559D4"/>
    <w:rsid w:val="00356383"/>
    <w:rsid w:val="00356CC4"/>
    <w:rsid w:val="00357630"/>
    <w:rsid w:val="00357B67"/>
    <w:rsid w:val="00361639"/>
    <w:rsid w:val="0036193E"/>
    <w:rsid w:val="0036216D"/>
    <w:rsid w:val="0036250D"/>
    <w:rsid w:val="003634E3"/>
    <w:rsid w:val="00363AB5"/>
    <w:rsid w:val="00363BE0"/>
    <w:rsid w:val="00364294"/>
    <w:rsid w:val="00365E0A"/>
    <w:rsid w:val="00367AED"/>
    <w:rsid w:val="00367C9F"/>
    <w:rsid w:val="00367E9B"/>
    <w:rsid w:val="00370874"/>
    <w:rsid w:val="00370AA7"/>
    <w:rsid w:val="00370C30"/>
    <w:rsid w:val="00371563"/>
    <w:rsid w:val="00371E59"/>
    <w:rsid w:val="00372DE4"/>
    <w:rsid w:val="00373132"/>
    <w:rsid w:val="00374A88"/>
    <w:rsid w:val="00374ECB"/>
    <w:rsid w:val="00375E24"/>
    <w:rsid w:val="00375EBB"/>
    <w:rsid w:val="0037630B"/>
    <w:rsid w:val="0037666D"/>
    <w:rsid w:val="003779A4"/>
    <w:rsid w:val="00377EC3"/>
    <w:rsid w:val="00380B63"/>
    <w:rsid w:val="00381115"/>
    <w:rsid w:val="00383661"/>
    <w:rsid w:val="00383C58"/>
    <w:rsid w:val="0038489A"/>
    <w:rsid w:val="0038634D"/>
    <w:rsid w:val="0038722C"/>
    <w:rsid w:val="00387917"/>
    <w:rsid w:val="003879E3"/>
    <w:rsid w:val="00390E50"/>
    <w:rsid w:val="00390E6A"/>
    <w:rsid w:val="00390E72"/>
    <w:rsid w:val="00391307"/>
    <w:rsid w:val="0039258C"/>
    <w:rsid w:val="00392FA3"/>
    <w:rsid w:val="0039352B"/>
    <w:rsid w:val="00393D3F"/>
    <w:rsid w:val="0039408B"/>
    <w:rsid w:val="003948FC"/>
    <w:rsid w:val="00394974"/>
    <w:rsid w:val="00394AF0"/>
    <w:rsid w:val="00394D4F"/>
    <w:rsid w:val="00394FE1"/>
    <w:rsid w:val="00395D0C"/>
    <w:rsid w:val="0039646D"/>
    <w:rsid w:val="00396B6A"/>
    <w:rsid w:val="003978C8"/>
    <w:rsid w:val="003A003E"/>
    <w:rsid w:val="003A03CA"/>
    <w:rsid w:val="003A048C"/>
    <w:rsid w:val="003A0FFC"/>
    <w:rsid w:val="003A276C"/>
    <w:rsid w:val="003A3588"/>
    <w:rsid w:val="003A369D"/>
    <w:rsid w:val="003A37A2"/>
    <w:rsid w:val="003A42E9"/>
    <w:rsid w:val="003A4C51"/>
    <w:rsid w:val="003A58DC"/>
    <w:rsid w:val="003A6984"/>
    <w:rsid w:val="003A72FE"/>
    <w:rsid w:val="003A734F"/>
    <w:rsid w:val="003B0401"/>
    <w:rsid w:val="003B0CA3"/>
    <w:rsid w:val="003B26C1"/>
    <w:rsid w:val="003B2972"/>
    <w:rsid w:val="003B3120"/>
    <w:rsid w:val="003B3461"/>
    <w:rsid w:val="003B450C"/>
    <w:rsid w:val="003B4963"/>
    <w:rsid w:val="003B523B"/>
    <w:rsid w:val="003B5515"/>
    <w:rsid w:val="003B5D11"/>
    <w:rsid w:val="003B7423"/>
    <w:rsid w:val="003B7A73"/>
    <w:rsid w:val="003C06F2"/>
    <w:rsid w:val="003C0B7B"/>
    <w:rsid w:val="003C100F"/>
    <w:rsid w:val="003C11B5"/>
    <w:rsid w:val="003C12C3"/>
    <w:rsid w:val="003C1458"/>
    <w:rsid w:val="003C1F24"/>
    <w:rsid w:val="003C2C8B"/>
    <w:rsid w:val="003C2D45"/>
    <w:rsid w:val="003C415B"/>
    <w:rsid w:val="003C4A5B"/>
    <w:rsid w:val="003C50A7"/>
    <w:rsid w:val="003C769D"/>
    <w:rsid w:val="003C769F"/>
    <w:rsid w:val="003C7996"/>
    <w:rsid w:val="003C7BC6"/>
    <w:rsid w:val="003D0020"/>
    <w:rsid w:val="003D0ADB"/>
    <w:rsid w:val="003D0EB9"/>
    <w:rsid w:val="003D149F"/>
    <w:rsid w:val="003D150D"/>
    <w:rsid w:val="003D24E0"/>
    <w:rsid w:val="003D2D6D"/>
    <w:rsid w:val="003D35BF"/>
    <w:rsid w:val="003D37C7"/>
    <w:rsid w:val="003D3C9B"/>
    <w:rsid w:val="003D3D37"/>
    <w:rsid w:val="003D5BE1"/>
    <w:rsid w:val="003D5C9B"/>
    <w:rsid w:val="003D6202"/>
    <w:rsid w:val="003D7CD8"/>
    <w:rsid w:val="003E016A"/>
    <w:rsid w:val="003E0BBD"/>
    <w:rsid w:val="003E0BBE"/>
    <w:rsid w:val="003E0EE8"/>
    <w:rsid w:val="003E310F"/>
    <w:rsid w:val="003E4D98"/>
    <w:rsid w:val="003E51DF"/>
    <w:rsid w:val="003E56BF"/>
    <w:rsid w:val="003E5E24"/>
    <w:rsid w:val="003E67E5"/>
    <w:rsid w:val="003E73D1"/>
    <w:rsid w:val="003F0390"/>
    <w:rsid w:val="003F09C7"/>
    <w:rsid w:val="003F09E1"/>
    <w:rsid w:val="003F0C65"/>
    <w:rsid w:val="003F0F55"/>
    <w:rsid w:val="003F1203"/>
    <w:rsid w:val="003F12AE"/>
    <w:rsid w:val="003F1C56"/>
    <w:rsid w:val="003F1C5F"/>
    <w:rsid w:val="003F1CC2"/>
    <w:rsid w:val="003F2616"/>
    <w:rsid w:val="003F32F8"/>
    <w:rsid w:val="003F364F"/>
    <w:rsid w:val="003F41E5"/>
    <w:rsid w:val="003F43EF"/>
    <w:rsid w:val="003F5321"/>
    <w:rsid w:val="003F65BA"/>
    <w:rsid w:val="003F74CF"/>
    <w:rsid w:val="003F7A57"/>
    <w:rsid w:val="00401826"/>
    <w:rsid w:val="00401898"/>
    <w:rsid w:val="00402418"/>
    <w:rsid w:val="00402BB6"/>
    <w:rsid w:val="004049A8"/>
    <w:rsid w:val="004057AD"/>
    <w:rsid w:val="004061CF"/>
    <w:rsid w:val="004066EC"/>
    <w:rsid w:val="00406A7C"/>
    <w:rsid w:val="00406B8B"/>
    <w:rsid w:val="00406C55"/>
    <w:rsid w:val="00407444"/>
    <w:rsid w:val="00407A72"/>
    <w:rsid w:val="00411143"/>
    <w:rsid w:val="0041161A"/>
    <w:rsid w:val="00411642"/>
    <w:rsid w:val="00412F7E"/>
    <w:rsid w:val="004134B8"/>
    <w:rsid w:val="004145DF"/>
    <w:rsid w:val="00414A8C"/>
    <w:rsid w:val="00416DE7"/>
    <w:rsid w:val="00417106"/>
    <w:rsid w:val="004177E4"/>
    <w:rsid w:val="004201F9"/>
    <w:rsid w:val="00420DE2"/>
    <w:rsid w:val="004219F6"/>
    <w:rsid w:val="00421FE3"/>
    <w:rsid w:val="004228FE"/>
    <w:rsid w:val="0042414C"/>
    <w:rsid w:val="004243A4"/>
    <w:rsid w:val="00424506"/>
    <w:rsid w:val="00425275"/>
    <w:rsid w:val="00425531"/>
    <w:rsid w:val="004258A8"/>
    <w:rsid w:val="00426470"/>
    <w:rsid w:val="00426DC9"/>
    <w:rsid w:val="004305A2"/>
    <w:rsid w:val="00430AC9"/>
    <w:rsid w:val="00430C37"/>
    <w:rsid w:val="0043125B"/>
    <w:rsid w:val="00431567"/>
    <w:rsid w:val="0043197C"/>
    <w:rsid w:val="004322BE"/>
    <w:rsid w:val="004334E8"/>
    <w:rsid w:val="00433DC7"/>
    <w:rsid w:val="00433F78"/>
    <w:rsid w:val="00434320"/>
    <w:rsid w:val="00434DDD"/>
    <w:rsid w:val="00435034"/>
    <w:rsid w:val="00435CD1"/>
    <w:rsid w:val="0043797E"/>
    <w:rsid w:val="00437F52"/>
    <w:rsid w:val="004406A0"/>
    <w:rsid w:val="00442905"/>
    <w:rsid w:val="00442B5B"/>
    <w:rsid w:val="00443ABF"/>
    <w:rsid w:val="00443BCE"/>
    <w:rsid w:val="00443C03"/>
    <w:rsid w:val="00443CEF"/>
    <w:rsid w:val="00444EAC"/>
    <w:rsid w:val="00445A7B"/>
    <w:rsid w:val="004460B7"/>
    <w:rsid w:val="004468AD"/>
    <w:rsid w:val="00447296"/>
    <w:rsid w:val="0045033B"/>
    <w:rsid w:val="00450638"/>
    <w:rsid w:val="00450F1D"/>
    <w:rsid w:val="004531A7"/>
    <w:rsid w:val="00453A5A"/>
    <w:rsid w:val="00453EFE"/>
    <w:rsid w:val="004547DD"/>
    <w:rsid w:val="0045495E"/>
    <w:rsid w:val="00454A0D"/>
    <w:rsid w:val="00454ADF"/>
    <w:rsid w:val="0045504C"/>
    <w:rsid w:val="00456307"/>
    <w:rsid w:val="004564B9"/>
    <w:rsid w:val="00460E7C"/>
    <w:rsid w:val="004618BC"/>
    <w:rsid w:val="00462914"/>
    <w:rsid w:val="00462A52"/>
    <w:rsid w:val="004632FA"/>
    <w:rsid w:val="00463B2A"/>
    <w:rsid w:val="00464235"/>
    <w:rsid w:val="00464D87"/>
    <w:rsid w:val="00464EF6"/>
    <w:rsid w:val="00465A59"/>
    <w:rsid w:val="0046650E"/>
    <w:rsid w:val="00466D76"/>
    <w:rsid w:val="004674A8"/>
    <w:rsid w:val="00470A2C"/>
    <w:rsid w:val="00470A4B"/>
    <w:rsid w:val="00470EBD"/>
    <w:rsid w:val="00472349"/>
    <w:rsid w:val="004727BF"/>
    <w:rsid w:val="00472CF9"/>
    <w:rsid w:val="00475340"/>
    <w:rsid w:val="00476BD8"/>
    <w:rsid w:val="00480859"/>
    <w:rsid w:val="00481132"/>
    <w:rsid w:val="00481A68"/>
    <w:rsid w:val="00481F14"/>
    <w:rsid w:val="00482949"/>
    <w:rsid w:val="00483E23"/>
    <w:rsid w:val="00484046"/>
    <w:rsid w:val="00484297"/>
    <w:rsid w:val="004842BB"/>
    <w:rsid w:val="0048585A"/>
    <w:rsid w:val="00485965"/>
    <w:rsid w:val="004865F8"/>
    <w:rsid w:val="00490D23"/>
    <w:rsid w:val="00491E59"/>
    <w:rsid w:val="00491EC5"/>
    <w:rsid w:val="00492196"/>
    <w:rsid w:val="004928E8"/>
    <w:rsid w:val="00492FD9"/>
    <w:rsid w:val="00493479"/>
    <w:rsid w:val="004939A8"/>
    <w:rsid w:val="00493C03"/>
    <w:rsid w:val="0049418C"/>
    <w:rsid w:val="0049539D"/>
    <w:rsid w:val="00495E5C"/>
    <w:rsid w:val="00496600"/>
    <w:rsid w:val="004973D7"/>
    <w:rsid w:val="00497AEF"/>
    <w:rsid w:val="004A00B6"/>
    <w:rsid w:val="004A095F"/>
    <w:rsid w:val="004A15A5"/>
    <w:rsid w:val="004A2839"/>
    <w:rsid w:val="004A30D5"/>
    <w:rsid w:val="004A379D"/>
    <w:rsid w:val="004A414A"/>
    <w:rsid w:val="004A4EB6"/>
    <w:rsid w:val="004A513C"/>
    <w:rsid w:val="004A57A2"/>
    <w:rsid w:val="004A66B0"/>
    <w:rsid w:val="004A69A7"/>
    <w:rsid w:val="004A6D54"/>
    <w:rsid w:val="004A7022"/>
    <w:rsid w:val="004A72BB"/>
    <w:rsid w:val="004A7AB2"/>
    <w:rsid w:val="004A7EF7"/>
    <w:rsid w:val="004B0579"/>
    <w:rsid w:val="004B12FE"/>
    <w:rsid w:val="004B2ABB"/>
    <w:rsid w:val="004B2F56"/>
    <w:rsid w:val="004B3388"/>
    <w:rsid w:val="004B5004"/>
    <w:rsid w:val="004B53F3"/>
    <w:rsid w:val="004B55CB"/>
    <w:rsid w:val="004B5F9C"/>
    <w:rsid w:val="004B7162"/>
    <w:rsid w:val="004C35E6"/>
    <w:rsid w:val="004C3606"/>
    <w:rsid w:val="004C36ED"/>
    <w:rsid w:val="004C4979"/>
    <w:rsid w:val="004C57BF"/>
    <w:rsid w:val="004C5D59"/>
    <w:rsid w:val="004D0180"/>
    <w:rsid w:val="004D0292"/>
    <w:rsid w:val="004D0430"/>
    <w:rsid w:val="004D20AF"/>
    <w:rsid w:val="004D20D4"/>
    <w:rsid w:val="004D3476"/>
    <w:rsid w:val="004D3FDA"/>
    <w:rsid w:val="004D453D"/>
    <w:rsid w:val="004D4624"/>
    <w:rsid w:val="004D5634"/>
    <w:rsid w:val="004D599A"/>
    <w:rsid w:val="004D6D80"/>
    <w:rsid w:val="004D6F42"/>
    <w:rsid w:val="004D72C5"/>
    <w:rsid w:val="004D764E"/>
    <w:rsid w:val="004D7656"/>
    <w:rsid w:val="004D7883"/>
    <w:rsid w:val="004E25E4"/>
    <w:rsid w:val="004E27CE"/>
    <w:rsid w:val="004E2818"/>
    <w:rsid w:val="004E2FC4"/>
    <w:rsid w:val="004E3EE4"/>
    <w:rsid w:val="004E4D73"/>
    <w:rsid w:val="004E52D0"/>
    <w:rsid w:val="004E65B8"/>
    <w:rsid w:val="004E715F"/>
    <w:rsid w:val="004E7EDA"/>
    <w:rsid w:val="004E7F89"/>
    <w:rsid w:val="004F18B4"/>
    <w:rsid w:val="004F1BEA"/>
    <w:rsid w:val="004F200C"/>
    <w:rsid w:val="004F2262"/>
    <w:rsid w:val="004F2B1C"/>
    <w:rsid w:val="004F2C0A"/>
    <w:rsid w:val="004F2C42"/>
    <w:rsid w:val="004F31C3"/>
    <w:rsid w:val="004F4C0B"/>
    <w:rsid w:val="004F4E25"/>
    <w:rsid w:val="004F4E32"/>
    <w:rsid w:val="004F56AC"/>
    <w:rsid w:val="004F5833"/>
    <w:rsid w:val="004F59CF"/>
    <w:rsid w:val="004F661F"/>
    <w:rsid w:val="004F7444"/>
    <w:rsid w:val="004F7A0B"/>
    <w:rsid w:val="004F7A90"/>
    <w:rsid w:val="00500018"/>
    <w:rsid w:val="0050070A"/>
    <w:rsid w:val="00501F8B"/>
    <w:rsid w:val="00502427"/>
    <w:rsid w:val="00502A00"/>
    <w:rsid w:val="00503A0C"/>
    <w:rsid w:val="00503CAD"/>
    <w:rsid w:val="00503ECD"/>
    <w:rsid w:val="00504999"/>
    <w:rsid w:val="005065C3"/>
    <w:rsid w:val="00507E5C"/>
    <w:rsid w:val="00510972"/>
    <w:rsid w:val="00510B0B"/>
    <w:rsid w:val="00510B8C"/>
    <w:rsid w:val="005111FD"/>
    <w:rsid w:val="00511FEC"/>
    <w:rsid w:val="00513058"/>
    <w:rsid w:val="00513D6E"/>
    <w:rsid w:val="005151BD"/>
    <w:rsid w:val="005154B3"/>
    <w:rsid w:val="00516118"/>
    <w:rsid w:val="0051636F"/>
    <w:rsid w:val="00516637"/>
    <w:rsid w:val="005202F3"/>
    <w:rsid w:val="00520627"/>
    <w:rsid w:val="0052078A"/>
    <w:rsid w:val="005213D0"/>
    <w:rsid w:val="00522AEF"/>
    <w:rsid w:val="0052332E"/>
    <w:rsid w:val="0052393B"/>
    <w:rsid w:val="00523ACC"/>
    <w:rsid w:val="005240D7"/>
    <w:rsid w:val="005247FD"/>
    <w:rsid w:val="0052570D"/>
    <w:rsid w:val="00525781"/>
    <w:rsid w:val="00525908"/>
    <w:rsid w:val="00526739"/>
    <w:rsid w:val="005268A9"/>
    <w:rsid w:val="00526E32"/>
    <w:rsid w:val="005275C9"/>
    <w:rsid w:val="00527ECE"/>
    <w:rsid w:val="005304E2"/>
    <w:rsid w:val="00530528"/>
    <w:rsid w:val="00531024"/>
    <w:rsid w:val="00531075"/>
    <w:rsid w:val="00531B8F"/>
    <w:rsid w:val="00532A65"/>
    <w:rsid w:val="00532EDC"/>
    <w:rsid w:val="005331D4"/>
    <w:rsid w:val="00533780"/>
    <w:rsid w:val="00534CF4"/>
    <w:rsid w:val="00534D1E"/>
    <w:rsid w:val="00536AFB"/>
    <w:rsid w:val="00536E2D"/>
    <w:rsid w:val="00536E41"/>
    <w:rsid w:val="00536F99"/>
    <w:rsid w:val="005371C3"/>
    <w:rsid w:val="00537B81"/>
    <w:rsid w:val="00540579"/>
    <w:rsid w:val="0054060F"/>
    <w:rsid w:val="005417BC"/>
    <w:rsid w:val="00541AA0"/>
    <w:rsid w:val="00542205"/>
    <w:rsid w:val="005426EF"/>
    <w:rsid w:val="00542761"/>
    <w:rsid w:val="00542E33"/>
    <w:rsid w:val="00543C5D"/>
    <w:rsid w:val="00543D7E"/>
    <w:rsid w:val="00544885"/>
    <w:rsid w:val="005461E0"/>
    <w:rsid w:val="00546260"/>
    <w:rsid w:val="005468FD"/>
    <w:rsid w:val="005469A8"/>
    <w:rsid w:val="00546C41"/>
    <w:rsid w:val="00547122"/>
    <w:rsid w:val="0054762B"/>
    <w:rsid w:val="005518E9"/>
    <w:rsid w:val="00552275"/>
    <w:rsid w:val="00552BF0"/>
    <w:rsid w:val="005535CC"/>
    <w:rsid w:val="005550FE"/>
    <w:rsid w:val="005554EC"/>
    <w:rsid w:val="005558F7"/>
    <w:rsid w:val="00555BFA"/>
    <w:rsid w:val="00555FFE"/>
    <w:rsid w:val="005561D1"/>
    <w:rsid w:val="00556B24"/>
    <w:rsid w:val="00556FA3"/>
    <w:rsid w:val="00557594"/>
    <w:rsid w:val="0056006F"/>
    <w:rsid w:val="0056127D"/>
    <w:rsid w:val="00561358"/>
    <w:rsid w:val="0056260B"/>
    <w:rsid w:val="0056427C"/>
    <w:rsid w:val="00565385"/>
    <w:rsid w:val="005656D9"/>
    <w:rsid w:val="00566D9D"/>
    <w:rsid w:val="0057050F"/>
    <w:rsid w:val="00571248"/>
    <w:rsid w:val="005718F9"/>
    <w:rsid w:val="00572742"/>
    <w:rsid w:val="00572D16"/>
    <w:rsid w:val="00572FC3"/>
    <w:rsid w:val="00573667"/>
    <w:rsid w:val="00573801"/>
    <w:rsid w:val="005738CA"/>
    <w:rsid w:val="005741A7"/>
    <w:rsid w:val="00574A82"/>
    <w:rsid w:val="00574AF2"/>
    <w:rsid w:val="00575A1D"/>
    <w:rsid w:val="00575CCF"/>
    <w:rsid w:val="00576083"/>
    <w:rsid w:val="00576176"/>
    <w:rsid w:val="0057619C"/>
    <w:rsid w:val="00576940"/>
    <w:rsid w:val="0057728F"/>
    <w:rsid w:val="00580378"/>
    <w:rsid w:val="005822E8"/>
    <w:rsid w:val="0058284E"/>
    <w:rsid w:val="0058299D"/>
    <w:rsid w:val="00582B47"/>
    <w:rsid w:val="0058318B"/>
    <w:rsid w:val="0058365F"/>
    <w:rsid w:val="00583944"/>
    <w:rsid w:val="00583D36"/>
    <w:rsid w:val="00583DE5"/>
    <w:rsid w:val="00583E25"/>
    <w:rsid w:val="00583ED4"/>
    <w:rsid w:val="00583F10"/>
    <w:rsid w:val="00584372"/>
    <w:rsid w:val="005846D3"/>
    <w:rsid w:val="00585397"/>
    <w:rsid w:val="0058559C"/>
    <w:rsid w:val="00586E83"/>
    <w:rsid w:val="00587107"/>
    <w:rsid w:val="00587252"/>
    <w:rsid w:val="0058728D"/>
    <w:rsid w:val="005878B1"/>
    <w:rsid w:val="00587CFF"/>
    <w:rsid w:val="0059191D"/>
    <w:rsid w:val="00591D31"/>
    <w:rsid w:val="005922DB"/>
    <w:rsid w:val="00592B17"/>
    <w:rsid w:val="00592E89"/>
    <w:rsid w:val="00593BBA"/>
    <w:rsid w:val="00594952"/>
    <w:rsid w:val="0059496D"/>
    <w:rsid w:val="00595012"/>
    <w:rsid w:val="00595481"/>
    <w:rsid w:val="0059607E"/>
    <w:rsid w:val="005961CA"/>
    <w:rsid w:val="00596EDE"/>
    <w:rsid w:val="00597D60"/>
    <w:rsid w:val="005A07D3"/>
    <w:rsid w:val="005A0DE1"/>
    <w:rsid w:val="005A1421"/>
    <w:rsid w:val="005A1EB6"/>
    <w:rsid w:val="005A20FD"/>
    <w:rsid w:val="005A2E86"/>
    <w:rsid w:val="005A2EAB"/>
    <w:rsid w:val="005A38FD"/>
    <w:rsid w:val="005A4890"/>
    <w:rsid w:val="005A4C38"/>
    <w:rsid w:val="005A50FF"/>
    <w:rsid w:val="005A5348"/>
    <w:rsid w:val="005A5398"/>
    <w:rsid w:val="005A62B0"/>
    <w:rsid w:val="005A6E79"/>
    <w:rsid w:val="005A6E7A"/>
    <w:rsid w:val="005A7240"/>
    <w:rsid w:val="005A76BE"/>
    <w:rsid w:val="005A7E0E"/>
    <w:rsid w:val="005B0F3C"/>
    <w:rsid w:val="005B1664"/>
    <w:rsid w:val="005B1F11"/>
    <w:rsid w:val="005B2DC4"/>
    <w:rsid w:val="005B39A3"/>
    <w:rsid w:val="005B3F72"/>
    <w:rsid w:val="005B3FAD"/>
    <w:rsid w:val="005B56CA"/>
    <w:rsid w:val="005B5748"/>
    <w:rsid w:val="005B5CFF"/>
    <w:rsid w:val="005B60F5"/>
    <w:rsid w:val="005B72A7"/>
    <w:rsid w:val="005B7B86"/>
    <w:rsid w:val="005B7E95"/>
    <w:rsid w:val="005C0533"/>
    <w:rsid w:val="005C0743"/>
    <w:rsid w:val="005C0A2F"/>
    <w:rsid w:val="005C1ECF"/>
    <w:rsid w:val="005C20B6"/>
    <w:rsid w:val="005C233B"/>
    <w:rsid w:val="005C2875"/>
    <w:rsid w:val="005C2BE7"/>
    <w:rsid w:val="005C3FD9"/>
    <w:rsid w:val="005C40EC"/>
    <w:rsid w:val="005C4633"/>
    <w:rsid w:val="005C4775"/>
    <w:rsid w:val="005C493A"/>
    <w:rsid w:val="005C4E3C"/>
    <w:rsid w:val="005C5339"/>
    <w:rsid w:val="005C56BF"/>
    <w:rsid w:val="005C61C6"/>
    <w:rsid w:val="005C6EAD"/>
    <w:rsid w:val="005C7C3B"/>
    <w:rsid w:val="005D0E4E"/>
    <w:rsid w:val="005D0F33"/>
    <w:rsid w:val="005D134E"/>
    <w:rsid w:val="005D1C4D"/>
    <w:rsid w:val="005D1E77"/>
    <w:rsid w:val="005D208A"/>
    <w:rsid w:val="005D2AD0"/>
    <w:rsid w:val="005D3474"/>
    <w:rsid w:val="005D3B8E"/>
    <w:rsid w:val="005D3C21"/>
    <w:rsid w:val="005D5AF5"/>
    <w:rsid w:val="005D5C9A"/>
    <w:rsid w:val="005D7F9B"/>
    <w:rsid w:val="005DCF46"/>
    <w:rsid w:val="005E0ED0"/>
    <w:rsid w:val="005E1A28"/>
    <w:rsid w:val="005E263F"/>
    <w:rsid w:val="005E422C"/>
    <w:rsid w:val="005E4662"/>
    <w:rsid w:val="005E498D"/>
    <w:rsid w:val="005E6265"/>
    <w:rsid w:val="005E78D1"/>
    <w:rsid w:val="005E7C52"/>
    <w:rsid w:val="005F0FFC"/>
    <w:rsid w:val="005F1839"/>
    <w:rsid w:val="005F1DB4"/>
    <w:rsid w:val="005F2265"/>
    <w:rsid w:val="005F252A"/>
    <w:rsid w:val="005F2EE5"/>
    <w:rsid w:val="005F308F"/>
    <w:rsid w:val="005F4A63"/>
    <w:rsid w:val="005F4A6E"/>
    <w:rsid w:val="005F5A78"/>
    <w:rsid w:val="005F5F1B"/>
    <w:rsid w:val="005F60FE"/>
    <w:rsid w:val="005F686A"/>
    <w:rsid w:val="00600173"/>
    <w:rsid w:val="006007F4"/>
    <w:rsid w:val="00601DD3"/>
    <w:rsid w:val="00602D9B"/>
    <w:rsid w:val="00603616"/>
    <w:rsid w:val="00603739"/>
    <w:rsid w:val="00603961"/>
    <w:rsid w:val="006045E0"/>
    <w:rsid w:val="00604972"/>
    <w:rsid w:val="00604A2B"/>
    <w:rsid w:val="00605D99"/>
    <w:rsid w:val="00606E69"/>
    <w:rsid w:val="00607859"/>
    <w:rsid w:val="00607A56"/>
    <w:rsid w:val="00610DEC"/>
    <w:rsid w:val="006110E1"/>
    <w:rsid w:val="006118AE"/>
    <w:rsid w:val="00611AD5"/>
    <w:rsid w:val="00613111"/>
    <w:rsid w:val="006131E5"/>
    <w:rsid w:val="0061370A"/>
    <w:rsid w:val="00613A86"/>
    <w:rsid w:val="0061410E"/>
    <w:rsid w:val="0061437A"/>
    <w:rsid w:val="00614812"/>
    <w:rsid w:val="00614C11"/>
    <w:rsid w:val="0061533A"/>
    <w:rsid w:val="00615B5B"/>
    <w:rsid w:val="00615E21"/>
    <w:rsid w:val="00617CA2"/>
    <w:rsid w:val="006201C3"/>
    <w:rsid w:val="00621026"/>
    <w:rsid w:val="00621997"/>
    <w:rsid w:val="00621FA5"/>
    <w:rsid w:val="0062369C"/>
    <w:rsid w:val="00623E5D"/>
    <w:rsid w:val="0062446A"/>
    <w:rsid w:val="00624E8F"/>
    <w:rsid w:val="00625BEE"/>
    <w:rsid w:val="00626404"/>
    <w:rsid w:val="00626538"/>
    <w:rsid w:val="00626587"/>
    <w:rsid w:val="00626A93"/>
    <w:rsid w:val="0062705E"/>
    <w:rsid w:val="0062721C"/>
    <w:rsid w:val="00627DD1"/>
    <w:rsid w:val="00632712"/>
    <w:rsid w:val="00632EC0"/>
    <w:rsid w:val="00633815"/>
    <w:rsid w:val="00633821"/>
    <w:rsid w:val="00633E1E"/>
    <w:rsid w:val="00634F7A"/>
    <w:rsid w:val="006358C8"/>
    <w:rsid w:val="00635EC4"/>
    <w:rsid w:val="00636B21"/>
    <w:rsid w:val="00636EF3"/>
    <w:rsid w:val="00637600"/>
    <w:rsid w:val="0064088E"/>
    <w:rsid w:val="00640900"/>
    <w:rsid w:val="00640E78"/>
    <w:rsid w:val="00641638"/>
    <w:rsid w:val="00641742"/>
    <w:rsid w:val="00641A96"/>
    <w:rsid w:val="00641F51"/>
    <w:rsid w:val="0064271D"/>
    <w:rsid w:val="006429B9"/>
    <w:rsid w:val="00642DD0"/>
    <w:rsid w:val="006438C6"/>
    <w:rsid w:val="00643CC9"/>
    <w:rsid w:val="00644926"/>
    <w:rsid w:val="00644D0E"/>
    <w:rsid w:val="0064578A"/>
    <w:rsid w:val="00645F25"/>
    <w:rsid w:val="00646459"/>
    <w:rsid w:val="0064665D"/>
    <w:rsid w:val="00646BCE"/>
    <w:rsid w:val="0064703F"/>
    <w:rsid w:val="00647A24"/>
    <w:rsid w:val="00647C40"/>
    <w:rsid w:val="006501F7"/>
    <w:rsid w:val="00650D0B"/>
    <w:rsid w:val="00650DFF"/>
    <w:rsid w:val="006513F0"/>
    <w:rsid w:val="00651C0F"/>
    <w:rsid w:val="00651D23"/>
    <w:rsid w:val="006524CC"/>
    <w:rsid w:val="00652A73"/>
    <w:rsid w:val="0065493F"/>
    <w:rsid w:val="00654A4B"/>
    <w:rsid w:val="006552C3"/>
    <w:rsid w:val="00657CB9"/>
    <w:rsid w:val="00657E22"/>
    <w:rsid w:val="0066082C"/>
    <w:rsid w:val="0066123F"/>
    <w:rsid w:val="006615CE"/>
    <w:rsid w:val="0066183D"/>
    <w:rsid w:val="0066196C"/>
    <w:rsid w:val="006633BC"/>
    <w:rsid w:val="00663905"/>
    <w:rsid w:val="00663A47"/>
    <w:rsid w:val="006644AC"/>
    <w:rsid w:val="00664799"/>
    <w:rsid w:val="00664A4D"/>
    <w:rsid w:val="00665A5B"/>
    <w:rsid w:val="0066716D"/>
    <w:rsid w:val="00667190"/>
    <w:rsid w:val="00667BFF"/>
    <w:rsid w:val="00670841"/>
    <w:rsid w:val="0067209E"/>
    <w:rsid w:val="006728C9"/>
    <w:rsid w:val="00672A4C"/>
    <w:rsid w:val="00672BF2"/>
    <w:rsid w:val="00674B04"/>
    <w:rsid w:val="00675063"/>
    <w:rsid w:val="00675B39"/>
    <w:rsid w:val="00675FA1"/>
    <w:rsid w:val="006764FA"/>
    <w:rsid w:val="0067697A"/>
    <w:rsid w:val="006778CB"/>
    <w:rsid w:val="0068044C"/>
    <w:rsid w:val="00680E1A"/>
    <w:rsid w:val="00681D6D"/>
    <w:rsid w:val="00681E6E"/>
    <w:rsid w:val="00681F04"/>
    <w:rsid w:val="00682F23"/>
    <w:rsid w:val="0068352B"/>
    <w:rsid w:val="00683E89"/>
    <w:rsid w:val="00683EC3"/>
    <w:rsid w:val="00684920"/>
    <w:rsid w:val="00685F91"/>
    <w:rsid w:val="00686904"/>
    <w:rsid w:val="006871A1"/>
    <w:rsid w:val="00687A75"/>
    <w:rsid w:val="0069076B"/>
    <w:rsid w:val="006910A8"/>
    <w:rsid w:val="0069189F"/>
    <w:rsid w:val="0069269A"/>
    <w:rsid w:val="006930CB"/>
    <w:rsid w:val="006937F0"/>
    <w:rsid w:val="00693E77"/>
    <w:rsid w:val="00694078"/>
    <w:rsid w:val="006947F2"/>
    <w:rsid w:val="00695016"/>
    <w:rsid w:val="00696342"/>
    <w:rsid w:val="0069732C"/>
    <w:rsid w:val="006973C9"/>
    <w:rsid w:val="00697AF1"/>
    <w:rsid w:val="00697AF7"/>
    <w:rsid w:val="006A05BB"/>
    <w:rsid w:val="006A06CD"/>
    <w:rsid w:val="006A1B4D"/>
    <w:rsid w:val="006A3146"/>
    <w:rsid w:val="006A42F6"/>
    <w:rsid w:val="006A4503"/>
    <w:rsid w:val="006A49B6"/>
    <w:rsid w:val="006A56FF"/>
    <w:rsid w:val="006A6605"/>
    <w:rsid w:val="006A6FF5"/>
    <w:rsid w:val="006A7538"/>
    <w:rsid w:val="006A75E1"/>
    <w:rsid w:val="006B0EE6"/>
    <w:rsid w:val="006B19FE"/>
    <w:rsid w:val="006B2AC1"/>
    <w:rsid w:val="006B3F4D"/>
    <w:rsid w:val="006B3F96"/>
    <w:rsid w:val="006B52CF"/>
    <w:rsid w:val="006B55CC"/>
    <w:rsid w:val="006B6115"/>
    <w:rsid w:val="006C06C8"/>
    <w:rsid w:val="006C228A"/>
    <w:rsid w:val="006C2611"/>
    <w:rsid w:val="006C399D"/>
    <w:rsid w:val="006C40F8"/>
    <w:rsid w:val="006C4DFE"/>
    <w:rsid w:val="006C5237"/>
    <w:rsid w:val="006C564B"/>
    <w:rsid w:val="006C5AA4"/>
    <w:rsid w:val="006C5EC4"/>
    <w:rsid w:val="006C6845"/>
    <w:rsid w:val="006C6E10"/>
    <w:rsid w:val="006C6FE7"/>
    <w:rsid w:val="006C70FD"/>
    <w:rsid w:val="006C7316"/>
    <w:rsid w:val="006D04A7"/>
    <w:rsid w:val="006D0DA7"/>
    <w:rsid w:val="006D0FC3"/>
    <w:rsid w:val="006D1AFD"/>
    <w:rsid w:val="006D2904"/>
    <w:rsid w:val="006D2EF7"/>
    <w:rsid w:val="006D2F5C"/>
    <w:rsid w:val="006D3F65"/>
    <w:rsid w:val="006D4C30"/>
    <w:rsid w:val="006D4C3E"/>
    <w:rsid w:val="006D5104"/>
    <w:rsid w:val="006D5C44"/>
    <w:rsid w:val="006D67D4"/>
    <w:rsid w:val="006D72EF"/>
    <w:rsid w:val="006D7510"/>
    <w:rsid w:val="006E012E"/>
    <w:rsid w:val="006E06EE"/>
    <w:rsid w:val="006E0EFF"/>
    <w:rsid w:val="006E1857"/>
    <w:rsid w:val="006E1ECA"/>
    <w:rsid w:val="006E33DF"/>
    <w:rsid w:val="006E3B31"/>
    <w:rsid w:val="006E49F8"/>
    <w:rsid w:val="006E587F"/>
    <w:rsid w:val="006E594C"/>
    <w:rsid w:val="006E5963"/>
    <w:rsid w:val="006E60E2"/>
    <w:rsid w:val="006E610C"/>
    <w:rsid w:val="006E6238"/>
    <w:rsid w:val="006E7BB8"/>
    <w:rsid w:val="006E7D64"/>
    <w:rsid w:val="006F057E"/>
    <w:rsid w:val="006F07A6"/>
    <w:rsid w:val="006F1E31"/>
    <w:rsid w:val="006F1F20"/>
    <w:rsid w:val="006F2A62"/>
    <w:rsid w:val="006F3F65"/>
    <w:rsid w:val="006F42AC"/>
    <w:rsid w:val="006F5DB8"/>
    <w:rsid w:val="006F6B2F"/>
    <w:rsid w:val="006F7D5D"/>
    <w:rsid w:val="006F7E54"/>
    <w:rsid w:val="006F7F9C"/>
    <w:rsid w:val="0070077F"/>
    <w:rsid w:val="007018F1"/>
    <w:rsid w:val="00701EAF"/>
    <w:rsid w:val="00701FF0"/>
    <w:rsid w:val="00702372"/>
    <w:rsid w:val="00702403"/>
    <w:rsid w:val="00702580"/>
    <w:rsid w:val="007028A4"/>
    <w:rsid w:val="007028BB"/>
    <w:rsid w:val="00702A6D"/>
    <w:rsid w:val="00703119"/>
    <w:rsid w:val="00703727"/>
    <w:rsid w:val="00703C95"/>
    <w:rsid w:val="00703F59"/>
    <w:rsid w:val="007041AC"/>
    <w:rsid w:val="00704426"/>
    <w:rsid w:val="00705B00"/>
    <w:rsid w:val="00705B52"/>
    <w:rsid w:val="0070745E"/>
    <w:rsid w:val="00707627"/>
    <w:rsid w:val="00707C7F"/>
    <w:rsid w:val="00710BD5"/>
    <w:rsid w:val="00712AE9"/>
    <w:rsid w:val="00713781"/>
    <w:rsid w:val="007138AD"/>
    <w:rsid w:val="00713B59"/>
    <w:rsid w:val="00714550"/>
    <w:rsid w:val="00714A81"/>
    <w:rsid w:val="00714BB9"/>
    <w:rsid w:val="00715827"/>
    <w:rsid w:val="0071596E"/>
    <w:rsid w:val="00716DCD"/>
    <w:rsid w:val="00716E97"/>
    <w:rsid w:val="00717FB3"/>
    <w:rsid w:val="00720486"/>
    <w:rsid w:val="00720ECF"/>
    <w:rsid w:val="0072120F"/>
    <w:rsid w:val="0072196F"/>
    <w:rsid w:val="00721C73"/>
    <w:rsid w:val="00722ECA"/>
    <w:rsid w:val="0072387C"/>
    <w:rsid w:val="00723933"/>
    <w:rsid w:val="00724503"/>
    <w:rsid w:val="007251C5"/>
    <w:rsid w:val="007252A8"/>
    <w:rsid w:val="007257B3"/>
    <w:rsid w:val="00726636"/>
    <w:rsid w:val="007270A7"/>
    <w:rsid w:val="00727302"/>
    <w:rsid w:val="00727DF9"/>
    <w:rsid w:val="00730C4F"/>
    <w:rsid w:val="00731A87"/>
    <w:rsid w:val="00732268"/>
    <w:rsid w:val="00733CB3"/>
    <w:rsid w:val="00733EDF"/>
    <w:rsid w:val="00734E0A"/>
    <w:rsid w:val="00734F74"/>
    <w:rsid w:val="0073559C"/>
    <w:rsid w:val="00735B23"/>
    <w:rsid w:val="00735EFC"/>
    <w:rsid w:val="007367A2"/>
    <w:rsid w:val="00736A40"/>
    <w:rsid w:val="00737254"/>
    <w:rsid w:val="0073736B"/>
    <w:rsid w:val="00737D4B"/>
    <w:rsid w:val="00740642"/>
    <w:rsid w:val="007406F0"/>
    <w:rsid w:val="00740CAD"/>
    <w:rsid w:val="00741BF8"/>
    <w:rsid w:val="00741CCA"/>
    <w:rsid w:val="00741FBA"/>
    <w:rsid w:val="007421E8"/>
    <w:rsid w:val="007421F0"/>
    <w:rsid w:val="007426C4"/>
    <w:rsid w:val="00743C74"/>
    <w:rsid w:val="00743FD8"/>
    <w:rsid w:val="007442C4"/>
    <w:rsid w:val="0074430C"/>
    <w:rsid w:val="00744A28"/>
    <w:rsid w:val="00744E2D"/>
    <w:rsid w:val="00745B0C"/>
    <w:rsid w:val="00745B8B"/>
    <w:rsid w:val="00745D5B"/>
    <w:rsid w:val="00746684"/>
    <w:rsid w:val="007478F2"/>
    <w:rsid w:val="00747EE7"/>
    <w:rsid w:val="00750137"/>
    <w:rsid w:val="00750394"/>
    <w:rsid w:val="00750FF9"/>
    <w:rsid w:val="0075139B"/>
    <w:rsid w:val="0075167E"/>
    <w:rsid w:val="0075180B"/>
    <w:rsid w:val="00751AF6"/>
    <w:rsid w:val="00752633"/>
    <w:rsid w:val="00752AE6"/>
    <w:rsid w:val="00752D47"/>
    <w:rsid w:val="00753F6D"/>
    <w:rsid w:val="00754332"/>
    <w:rsid w:val="00754529"/>
    <w:rsid w:val="00754538"/>
    <w:rsid w:val="00754FEF"/>
    <w:rsid w:val="00755F0F"/>
    <w:rsid w:val="00756459"/>
    <w:rsid w:val="00756DB3"/>
    <w:rsid w:val="00757313"/>
    <w:rsid w:val="0075790B"/>
    <w:rsid w:val="00757B7E"/>
    <w:rsid w:val="00760A4C"/>
    <w:rsid w:val="00760E07"/>
    <w:rsid w:val="00760EF3"/>
    <w:rsid w:val="00761672"/>
    <w:rsid w:val="00761F3D"/>
    <w:rsid w:val="0076232E"/>
    <w:rsid w:val="00762926"/>
    <w:rsid w:val="00763C45"/>
    <w:rsid w:val="00764050"/>
    <w:rsid w:val="00764224"/>
    <w:rsid w:val="007645C4"/>
    <w:rsid w:val="00764963"/>
    <w:rsid w:val="00764DEB"/>
    <w:rsid w:val="0076506A"/>
    <w:rsid w:val="00765308"/>
    <w:rsid w:val="00767FA3"/>
    <w:rsid w:val="007713B0"/>
    <w:rsid w:val="00771458"/>
    <w:rsid w:val="00772F97"/>
    <w:rsid w:val="0077300F"/>
    <w:rsid w:val="007743A8"/>
    <w:rsid w:val="00775366"/>
    <w:rsid w:val="007763CC"/>
    <w:rsid w:val="00776729"/>
    <w:rsid w:val="00776FEB"/>
    <w:rsid w:val="00777496"/>
    <w:rsid w:val="00780E4D"/>
    <w:rsid w:val="007815D8"/>
    <w:rsid w:val="00781C5D"/>
    <w:rsid w:val="00782285"/>
    <w:rsid w:val="00782814"/>
    <w:rsid w:val="00782830"/>
    <w:rsid w:val="00782A62"/>
    <w:rsid w:val="00783D19"/>
    <w:rsid w:val="00784B82"/>
    <w:rsid w:val="00785FB0"/>
    <w:rsid w:val="007875BC"/>
    <w:rsid w:val="007875C6"/>
    <w:rsid w:val="00787EF6"/>
    <w:rsid w:val="007903F6"/>
    <w:rsid w:val="00790C2C"/>
    <w:rsid w:val="00791A9A"/>
    <w:rsid w:val="00791B53"/>
    <w:rsid w:val="00791D83"/>
    <w:rsid w:val="00792FBE"/>
    <w:rsid w:val="00793A4C"/>
    <w:rsid w:val="0079477E"/>
    <w:rsid w:val="0079737D"/>
    <w:rsid w:val="007A0029"/>
    <w:rsid w:val="007A00BD"/>
    <w:rsid w:val="007A03A4"/>
    <w:rsid w:val="007A0808"/>
    <w:rsid w:val="007A1EEE"/>
    <w:rsid w:val="007A21E6"/>
    <w:rsid w:val="007A2BC2"/>
    <w:rsid w:val="007A3551"/>
    <w:rsid w:val="007A3CA9"/>
    <w:rsid w:val="007A521B"/>
    <w:rsid w:val="007A524A"/>
    <w:rsid w:val="007A5769"/>
    <w:rsid w:val="007A5C97"/>
    <w:rsid w:val="007A625B"/>
    <w:rsid w:val="007A6358"/>
    <w:rsid w:val="007A6DF6"/>
    <w:rsid w:val="007A7795"/>
    <w:rsid w:val="007B06C5"/>
    <w:rsid w:val="007B1A79"/>
    <w:rsid w:val="007B1B6E"/>
    <w:rsid w:val="007B207B"/>
    <w:rsid w:val="007B2181"/>
    <w:rsid w:val="007B252B"/>
    <w:rsid w:val="007B2B16"/>
    <w:rsid w:val="007B3486"/>
    <w:rsid w:val="007B43CF"/>
    <w:rsid w:val="007B4882"/>
    <w:rsid w:val="007B4E14"/>
    <w:rsid w:val="007B4F6B"/>
    <w:rsid w:val="007B5350"/>
    <w:rsid w:val="007B5E27"/>
    <w:rsid w:val="007B5EA6"/>
    <w:rsid w:val="007B61EE"/>
    <w:rsid w:val="007B6504"/>
    <w:rsid w:val="007B694B"/>
    <w:rsid w:val="007B6C23"/>
    <w:rsid w:val="007B6DEB"/>
    <w:rsid w:val="007B7604"/>
    <w:rsid w:val="007C00EC"/>
    <w:rsid w:val="007C0521"/>
    <w:rsid w:val="007C073B"/>
    <w:rsid w:val="007C094B"/>
    <w:rsid w:val="007C1961"/>
    <w:rsid w:val="007C2124"/>
    <w:rsid w:val="007C21D1"/>
    <w:rsid w:val="007C22E5"/>
    <w:rsid w:val="007C24A3"/>
    <w:rsid w:val="007C2782"/>
    <w:rsid w:val="007C4068"/>
    <w:rsid w:val="007C4198"/>
    <w:rsid w:val="007C4373"/>
    <w:rsid w:val="007C455E"/>
    <w:rsid w:val="007C5E84"/>
    <w:rsid w:val="007C6207"/>
    <w:rsid w:val="007C669D"/>
    <w:rsid w:val="007C670C"/>
    <w:rsid w:val="007C6B7C"/>
    <w:rsid w:val="007C6E1E"/>
    <w:rsid w:val="007C7AEB"/>
    <w:rsid w:val="007D0A6C"/>
    <w:rsid w:val="007D0E6A"/>
    <w:rsid w:val="007D2FF0"/>
    <w:rsid w:val="007D3E70"/>
    <w:rsid w:val="007D404E"/>
    <w:rsid w:val="007D4328"/>
    <w:rsid w:val="007D452D"/>
    <w:rsid w:val="007D49C2"/>
    <w:rsid w:val="007D5DC2"/>
    <w:rsid w:val="007D6047"/>
    <w:rsid w:val="007D6F99"/>
    <w:rsid w:val="007D79D3"/>
    <w:rsid w:val="007D7A4A"/>
    <w:rsid w:val="007DBD48"/>
    <w:rsid w:val="007E0B57"/>
    <w:rsid w:val="007E0FC3"/>
    <w:rsid w:val="007E3D6B"/>
    <w:rsid w:val="007E3E81"/>
    <w:rsid w:val="007E4415"/>
    <w:rsid w:val="007E4A2D"/>
    <w:rsid w:val="007E4ADF"/>
    <w:rsid w:val="007E4EAE"/>
    <w:rsid w:val="007E5C6A"/>
    <w:rsid w:val="007E5C83"/>
    <w:rsid w:val="007E626C"/>
    <w:rsid w:val="007E6280"/>
    <w:rsid w:val="007E6E0E"/>
    <w:rsid w:val="007E7071"/>
    <w:rsid w:val="007E773E"/>
    <w:rsid w:val="007E7BEE"/>
    <w:rsid w:val="007F0ABC"/>
    <w:rsid w:val="007F0FE5"/>
    <w:rsid w:val="007F118C"/>
    <w:rsid w:val="007F1C9B"/>
    <w:rsid w:val="007F321D"/>
    <w:rsid w:val="007F330C"/>
    <w:rsid w:val="007F39F6"/>
    <w:rsid w:val="007F48FE"/>
    <w:rsid w:val="007F61ED"/>
    <w:rsid w:val="007F633F"/>
    <w:rsid w:val="007F6786"/>
    <w:rsid w:val="007F768E"/>
    <w:rsid w:val="007F7E21"/>
    <w:rsid w:val="007F7E9B"/>
    <w:rsid w:val="0080016A"/>
    <w:rsid w:val="00800477"/>
    <w:rsid w:val="00800EA6"/>
    <w:rsid w:val="00802627"/>
    <w:rsid w:val="0080313C"/>
    <w:rsid w:val="0080396F"/>
    <w:rsid w:val="00805AA8"/>
    <w:rsid w:val="00806027"/>
    <w:rsid w:val="0080658A"/>
    <w:rsid w:val="00807134"/>
    <w:rsid w:val="00807410"/>
    <w:rsid w:val="00807A4D"/>
    <w:rsid w:val="00807FCC"/>
    <w:rsid w:val="008105DC"/>
    <w:rsid w:val="00810D52"/>
    <w:rsid w:val="00811E21"/>
    <w:rsid w:val="008130F1"/>
    <w:rsid w:val="0081385A"/>
    <w:rsid w:val="00813E85"/>
    <w:rsid w:val="00814590"/>
    <w:rsid w:val="00814F21"/>
    <w:rsid w:val="00815595"/>
    <w:rsid w:val="00816551"/>
    <w:rsid w:val="008170F6"/>
    <w:rsid w:val="0081762E"/>
    <w:rsid w:val="00820237"/>
    <w:rsid w:val="00820472"/>
    <w:rsid w:val="008209A5"/>
    <w:rsid w:val="00820A09"/>
    <w:rsid w:val="00820EA7"/>
    <w:rsid w:val="00820F01"/>
    <w:rsid w:val="0082177C"/>
    <w:rsid w:val="008217CA"/>
    <w:rsid w:val="00821CB2"/>
    <w:rsid w:val="00822CFF"/>
    <w:rsid w:val="008242E7"/>
    <w:rsid w:val="00824C60"/>
    <w:rsid w:val="00824E86"/>
    <w:rsid w:val="008259BE"/>
    <w:rsid w:val="00826273"/>
    <w:rsid w:val="00826AAD"/>
    <w:rsid w:val="00826C90"/>
    <w:rsid w:val="00827B31"/>
    <w:rsid w:val="0083009A"/>
    <w:rsid w:val="00830666"/>
    <w:rsid w:val="00830D46"/>
    <w:rsid w:val="00830F45"/>
    <w:rsid w:val="00831402"/>
    <w:rsid w:val="00831A07"/>
    <w:rsid w:val="008334DB"/>
    <w:rsid w:val="00833739"/>
    <w:rsid w:val="0083397B"/>
    <w:rsid w:val="00833F73"/>
    <w:rsid w:val="00834035"/>
    <w:rsid w:val="008343C4"/>
    <w:rsid w:val="0083643E"/>
    <w:rsid w:val="008364A2"/>
    <w:rsid w:val="008375D7"/>
    <w:rsid w:val="00837A08"/>
    <w:rsid w:val="0084046B"/>
    <w:rsid w:val="00840485"/>
    <w:rsid w:val="00842114"/>
    <w:rsid w:val="00843060"/>
    <w:rsid w:val="008445FA"/>
    <w:rsid w:val="008447AD"/>
    <w:rsid w:val="00846508"/>
    <w:rsid w:val="0084691F"/>
    <w:rsid w:val="00847E5B"/>
    <w:rsid w:val="008502BE"/>
    <w:rsid w:val="008506C8"/>
    <w:rsid w:val="008513FE"/>
    <w:rsid w:val="00853645"/>
    <w:rsid w:val="00854F26"/>
    <w:rsid w:val="008557B2"/>
    <w:rsid w:val="00856695"/>
    <w:rsid w:val="00856775"/>
    <w:rsid w:val="00857182"/>
    <w:rsid w:val="00857A58"/>
    <w:rsid w:val="008600F6"/>
    <w:rsid w:val="008602D3"/>
    <w:rsid w:val="00860CC1"/>
    <w:rsid w:val="00861B04"/>
    <w:rsid w:val="00861EA5"/>
    <w:rsid w:val="0086238D"/>
    <w:rsid w:val="0086248E"/>
    <w:rsid w:val="0086249A"/>
    <w:rsid w:val="00862FD1"/>
    <w:rsid w:val="008639B2"/>
    <w:rsid w:val="00863F43"/>
    <w:rsid w:val="008642A6"/>
    <w:rsid w:val="00864544"/>
    <w:rsid w:val="00865B3E"/>
    <w:rsid w:val="00865C3B"/>
    <w:rsid w:val="00866BA0"/>
    <w:rsid w:val="00866BF1"/>
    <w:rsid w:val="00867815"/>
    <w:rsid w:val="0086797B"/>
    <w:rsid w:val="00867A1E"/>
    <w:rsid w:val="00867A55"/>
    <w:rsid w:val="00867C91"/>
    <w:rsid w:val="008702B0"/>
    <w:rsid w:val="00870EAF"/>
    <w:rsid w:val="00872313"/>
    <w:rsid w:val="008724AE"/>
    <w:rsid w:val="008727E8"/>
    <w:rsid w:val="00872B1E"/>
    <w:rsid w:val="00872BBA"/>
    <w:rsid w:val="00872D36"/>
    <w:rsid w:val="00873572"/>
    <w:rsid w:val="00873A34"/>
    <w:rsid w:val="00874072"/>
    <w:rsid w:val="00874C42"/>
    <w:rsid w:val="00874FFD"/>
    <w:rsid w:val="00876A67"/>
    <w:rsid w:val="00876E0F"/>
    <w:rsid w:val="008772EE"/>
    <w:rsid w:val="00877369"/>
    <w:rsid w:val="008773D5"/>
    <w:rsid w:val="0087773B"/>
    <w:rsid w:val="00877A87"/>
    <w:rsid w:val="00880073"/>
    <w:rsid w:val="008815F9"/>
    <w:rsid w:val="00881A90"/>
    <w:rsid w:val="00883C73"/>
    <w:rsid w:val="00884078"/>
    <w:rsid w:val="008842DF"/>
    <w:rsid w:val="008860CC"/>
    <w:rsid w:val="008869F4"/>
    <w:rsid w:val="00890314"/>
    <w:rsid w:val="008907CF"/>
    <w:rsid w:val="00890880"/>
    <w:rsid w:val="008937E7"/>
    <w:rsid w:val="00894241"/>
    <w:rsid w:val="0089597A"/>
    <w:rsid w:val="00895AA8"/>
    <w:rsid w:val="0089680F"/>
    <w:rsid w:val="00897984"/>
    <w:rsid w:val="008A00E7"/>
    <w:rsid w:val="008A0CAC"/>
    <w:rsid w:val="008A0D82"/>
    <w:rsid w:val="008A1753"/>
    <w:rsid w:val="008A35ED"/>
    <w:rsid w:val="008A369F"/>
    <w:rsid w:val="008A462B"/>
    <w:rsid w:val="008A54E9"/>
    <w:rsid w:val="008A619F"/>
    <w:rsid w:val="008A6507"/>
    <w:rsid w:val="008B0FBB"/>
    <w:rsid w:val="008B1A60"/>
    <w:rsid w:val="008B1A89"/>
    <w:rsid w:val="008B1B09"/>
    <w:rsid w:val="008B1B9F"/>
    <w:rsid w:val="008B1D04"/>
    <w:rsid w:val="008B3834"/>
    <w:rsid w:val="008B4203"/>
    <w:rsid w:val="008B45B6"/>
    <w:rsid w:val="008B4853"/>
    <w:rsid w:val="008B4CED"/>
    <w:rsid w:val="008B4DBE"/>
    <w:rsid w:val="008B56F2"/>
    <w:rsid w:val="008B7093"/>
    <w:rsid w:val="008B71C0"/>
    <w:rsid w:val="008B78BA"/>
    <w:rsid w:val="008B7A5F"/>
    <w:rsid w:val="008C0573"/>
    <w:rsid w:val="008C10A4"/>
    <w:rsid w:val="008C22E9"/>
    <w:rsid w:val="008C22F3"/>
    <w:rsid w:val="008C287E"/>
    <w:rsid w:val="008C3631"/>
    <w:rsid w:val="008C3816"/>
    <w:rsid w:val="008C3ED1"/>
    <w:rsid w:val="008C4986"/>
    <w:rsid w:val="008C5371"/>
    <w:rsid w:val="008D006D"/>
    <w:rsid w:val="008D0661"/>
    <w:rsid w:val="008D138A"/>
    <w:rsid w:val="008D1E8B"/>
    <w:rsid w:val="008D2B42"/>
    <w:rsid w:val="008D2F95"/>
    <w:rsid w:val="008D407E"/>
    <w:rsid w:val="008D4245"/>
    <w:rsid w:val="008D4336"/>
    <w:rsid w:val="008D4930"/>
    <w:rsid w:val="008D5538"/>
    <w:rsid w:val="008D679C"/>
    <w:rsid w:val="008D6C41"/>
    <w:rsid w:val="008DE079"/>
    <w:rsid w:val="008E0211"/>
    <w:rsid w:val="008E0292"/>
    <w:rsid w:val="008E093F"/>
    <w:rsid w:val="008E252C"/>
    <w:rsid w:val="008E2FAF"/>
    <w:rsid w:val="008E3334"/>
    <w:rsid w:val="008E466C"/>
    <w:rsid w:val="008E4A47"/>
    <w:rsid w:val="008E5AA8"/>
    <w:rsid w:val="008E5DC5"/>
    <w:rsid w:val="008E5EA5"/>
    <w:rsid w:val="008E6025"/>
    <w:rsid w:val="008E7158"/>
    <w:rsid w:val="008E74C1"/>
    <w:rsid w:val="008E7FAA"/>
    <w:rsid w:val="008E7FBD"/>
    <w:rsid w:val="008F05D6"/>
    <w:rsid w:val="008F0719"/>
    <w:rsid w:val="008F1003"/>
    <w:rsid w:val="008F186E"/>
    <w:rsid w:val="008F1EBA"/>
    <w:rsid w:val="008F253E"/>
    <w:rsid w:val="008F25B0"/>
    <w:rsid w:val="008F2C69"/>
    <w:rsid w:val="008F5033"/>
    <w:rsid w:val="008F581B"/>
    <w:rsid w:val="008F6554"/>
    <w:rsid w:val="008F70AF"/>
    <w:rsid w:val="008F7549"/>
    <w:rsid w:val="008F7EB5"/>
    <w:rsid w:val="00900016"/>
    <w:rsid w:val="00902295"/>
    <w:rsid w:val="0090341B"/>
    <w:rsid w:val="0090488D"/>
    <w:rsid w:val="00904C30"/>
    <w:rsid w:val="00906167"/>
    <w:rsid w:val="009067FE"/>
    <w:rsid w:val="0090699F"/>
    <w:rsid w:val="009102C6"/>
    <w:rsid w:val="00912E12"/>
    <w:rsid w:val="00913CB7"/>
    <w:rsid w:val="00914976"/>
    <w:rsid w:val="0091552D"/>
    <w:rsid w:val="0091556D"/>
    <w:rsid w:val="00917121"/>
    <w:rsid w:val="00917392"/>
    <w:rsid w:val="00917415"/>
    <w:rsid w:val="00921BC4"/>
    <w:rsid w:val="00921E14"/>
    <w:rsid w:val="00922D64"/>
    <w:rsid w:val="00922F67"/>
    <w:rsid w:val="009237E5"/>
    <w:rsid w:val="0092424E"/>
    <w:rsid w:val="00925E72"/>
    <w:rsid w:val="009263E1"/>
    <w:rsid w:val="00926598"/>
    <w:rsid w:val="00926C59"/>
    <w:rsid w:val="0092740B"/>
    <w:rsid w:val="00930948"/>
    <w:rsid w:val="00930D1C"/>
    <w:rsid w:val="009315BC"/>
    <w:rsid w:val="0093226B"/>
    <w:rsid w:val="009322C8"/>
    <w:rsid w:val="00932BF1"/>
    <w:rsid w:val="00932D76"/>
    <w:rsid w:val="00932DB0"/>
    <w:rsid w:val="00933EBB"/>
    <w:rsid w:val="00935525"/>
    <w:rsid w:val="00936247"/>
    <w:rsid w:val="00936AB9"/>
    <w:rsid w:val="009371EA"/>
    <w:rsid w:val="00937A5B"/>
    <w:rsid w:val="00937CD0"/>
    <w:rsid w:val="00937D17"/>
    <w:rsid w:val="00940784"/>
    <w:rsid w:val="00941A4D"/>
    <w:rsid w:val="009422B9"/>
    <w:rsid w:val="00942380"/>
    <w:rsid w:val="009425A8"/>
    <w:rsid w:val="00942C03"/>
    <w:rsid w:val="00942EBB"/>
    <w:rsid w:val="009439A3"/>
    <w:rsid w:val="00943E91"/>
    <w:rsid w:val="00944047"/>
    <w:rsid w:val="00944F1D"/>
    <w:rsid w:val="009454F1"/>
    <w:rsid w:val="00947195"/>
    <w:rsid w:val="00947215"/>
    <w:rsid w:val="0095052F"/>
    <w:rsid w:val="00951274"/>
    <w:rsid w:val="009513CB"/>
    <w:rsid w:val="00951C09"/>
    <w:rsid w:val="00952E42"/>
    <w:rsid w:val="00953F80"/>
    <w:rsid w:val="00954550"/>
    <w:rsid w:val="00954718"/>
    <w:rsid w:val="00954969"/>
    <w:rsid w:val="0095517F"/>
    <w:rsid w:val="00956071"/>
    <w:rsid w:val="0095641C"/>
    <w:rsid w:val="0095688D"/>
    <w:rsid w:val="00956F34"/>
    <w:rsid w:val="00957178"/>
    <w:rsid w:val="009574AA"/>
    <w:rsid w:val="009577C8"/>
    <w:rsid w:val="0096057F"/>
    <w:rsid w:val="00960642"/>
    <w:rsid w:val="00962367"/>
    <w:rsid w:val="00962EC2"/>
    <w:rsid w:val="0096396B"/>
    <w:rsid w:val="00963B6E"/>
    <w:rsid w:val="00963EDF"/>
    <w:rsid w:val="00964BF5"/>
    <w:rsid w:val="00964DE8"/>
    <w:rsid w:val="0096520A"/>
    <w:rsid w:val="009662C3"/>
    <w:rsid w:val="00966ECE"/>
    <w:rsid w:val="0096755E"/>
    <w:rsid w:val="00970C7F"/>
    <w:rsid w:val="00970D24"/>
    <w:rsid w:val="00970EE6"/>
    <w:rsid w:val="009712E7"/>
    <w:rsid w:val="009713B5"/>
    <w:rsid w:val="00971543"/>
    <w:rsid w:val="0097266B"/>
    <w:rsid w:val="00972B51"/>
    <w:rsid w:val="009737F3"/>
    <w:rsid w:val="00973CDF"/>
    <w:rsid w:val="0097757B"/>
    <w:rsid w:val="009775CD"/>
    <w:rsid w:val="00977C83"/>
    <w:rsid w:val="0098036F"/>
    <w:rsid w:val="00981322"/>
    <w:rsid w:val="00981DBF"/>
    <w:rsid w:val="009820CF"/>
    <w:rsid w:val="00982B54"/>
    <w:rsid w:val="00985E7A"/>
    <w:rsid w:val="00987460"/>
    <w:rsid w:val="00990BEF"/>
    <w:rsid w:val="00990D50"/>
    <w:rsid w:val="00990E95"/>
    <w:rsid w:val="00991375"/>
    <w:rsid w:val="009913A2"/>
    <w:rsid w:val="0099185C"/>
    <w:rsid w:val="00992460"/>
    <w:rsid w:val="00992AAF"/>
    <w:rsid w:val="00992E7E"/>
    <w:rsid w:val="00992F95"/>
    <w:rsid w:val="00993A6E"/>
    <w:rsid w:val="00994CD1"/>
    <w:rsid w:val="0099575A"/>
    <w:rsid w:val="0099578C"/>
    <w:rsid w:val="00995D84"/>
    <w:rsid w:val="00997007"/>
    <w:rsid w:val="009970F6"/>
    <w:rsid w:val="009979E9"/>
    <w:rsid w:val="00997EA9"/>
    <w:rsid w:val="009A0226"/>
    <w:rsid w:val="009A1546"/>
    <w:rsid w:val="009A1965"/>
    <w:rsid w:val="009A1AC4"/>
    <w:rsid w:val="009A1CC9"/>
    <w:rsid w:val="009A1D0E"/>
    <w:rsid w:val="009A3781"/>
    <w:rsid w:val="009A38AA"/>
    <w:rsid w:val="009A4964"/>
    <w:rsid w:val="009A55B5"/>
    <w:rsid w:val="009A5A3D"/>
    <w:rsid w:val="009A5BB4"/>
    <w:rsid w:val="009A6368"/>
    <w:rsid w:val="009A64B4"/>
    <w:rsid w:val="009A6566"/>
    <w:rsid w:val="009A6681"/>
    <w:rsid w:val="009A6EF6"/>
    <w:rsid w:val="009A7AC3"/>
    <w:rsid w:val="009B1387"/>
    <w:rsid w:val="009B21D4"/>
    <w:rsid w:val="009B28BC"/>
    <w:rsid w:val="009B2A2C"/>
    <w:rsid w:val="009B5F44"/>
    <w:rsid w:val="009B6A41"/>
    <w:rsid w:val="009B7888"/>
    <w:rsid w:val="009B7A3C"/>
    <w:rsid w:val="009C0575"/>
    <w:rsid w:val="009C0793"/>
    <w:rsid w:val="009C0BA2"/>
    <w:rsid w:val="009C1721"/>
    <w:rsid w:val="009C1AC9"/>
    <w:rsid w:val="009C1B3F"/>
    <w:rsid w:val="009C2EEB"/>
    <w:rsid w:val="009C2F89"/>
    <w:rsid w:val="009C535B"/>
    <w:rsid w:val="009C6632"/>
    <w:rsid w:val="009C7776"/>
    <w:rsid w:val="009C77E8"/>
    <w:rsid w:val="009D05A6"/>
    <w:rsid w:val="009D08FD"/>
    <w:rsid w:val="009D134C"/>
    <w:rsid w:val="009D16AC"/>
    <w:rsid w:val="009D1AC1"/>
    <w:rsid w:val="009D2698"/>
    <w:rsid w:val="009D26DD"/>
    <w:rsid w:val="009D2A3E"/>
    <w:rsid w:val="009D2E4C"/>
    <w:rsid w:val="009D3A25"/>
    <w:rsid w:val="009D400E"/>
    <w:rsid w:val="009D47F1"/>
    <w:rsid w:val="009D56A0"/>
    <w:rsid w:val="009D598E"/>
    <w:rsid w:val="009D5BF3"/>
    <w:rsid w:val="009D6154"/>
    <w:rsid w:val="009D649F"/>
    <w:rsid w:val="009D750E"/>
    <w:rsid w:val="009D7968"/>
    <w:rsid w:val="009E056C"/>
    <w:rsid w:val="009E07CE"/>
    <w:rsid w:val="009E1258"/>
    <w:rsid w:val="009E1B6F"/>
    <w:rsid w:val="009E2206"/>
    <w:rsid w:val="009E2ABC"/>
    <w:rsid w:val="009E320B"/>
    <w:rsid w:val="009E4766"/>
    <w:rsid w:val="009E5C9F"/>
    <w:rsid w:val="009E5D33"/>
    <w:rsid w:val="009E5D78"/>
    <w:rsid w:val="009E5DB6"/>
    <w:rsid w:val="009E6FAF"/>
    <w:rsid w:val="009E7938"/>
    <w:rsid w:val="009E7B2D"/>
    <w:rsid w:val="009E7D9A"/>
    <w:rsid w:val="009F1B59"/>
    <w:rsid w:val="009F1BBC"/>
    <w:rsid w:val="009F1E60"/>
    <w:rsid w:val="009F25F8"/>
    <w:rsid w:val="009F27E5"/>
    <w:rsid w:val="009F2C1E"/>
    <w:rsid w:val="009F3217"/>
    <w:rsid w:val="009F3859"/>
    <w:rsid w:val="009F3C67"/>
    <w:rsid w:val="009F4A14"/>
    <w:rsid w:val="009F621B"/>
    <w:rsid w:val="009F6B95"/>
    <w:rsid w:val="009F73CE"/>
    <w:rsid w:val="00A00826"/>
    <w:rsid w:val="00A01A03"/>
    <w:rsid w:val="00A02246"/>
    <w:rsid w:val="00A03896"/>
    <w:rsid w:val="00A043AC"/>
    <w:rsid w:val="00A05F9D"/>
    <w:rsid w:val="00A06055"/>
    <w:rsid w:val="00A063F1"/>
    <w:rsid w:val="00A064FF"/>
    <w:rsid w:val="00A078A5"/>
    <w:rsid w:val="00A10952"/>
    <w:rsid w:val="00A11E15"/>
    <w:rsid w:val="00A11FC8"/>
    <w:rsid w:val="00A12718"/>
    <w:rsid w:val="00A1345C"/>
    <w:rsid w:val="00A137C9"/>
    <w:rsid w:val="00A14604"/>
    <w:rsid w:val="00A150DB"/>
    <w:rsid w:val="00A1609C"/>
    <w:rsid w:val="00A16CA0"/>
    <w:rsid w:val="00A1765E"/>
    <w:rsid w:val="00A20169"/>
    <w:rsid w:val="00A220D5"/>
    <w:rsid w:val="00A221D9"/>
    <w:rsid w:val="00A2280F"/>
    <w:rsid w:val="00A23974"/>
    <w:rsid w:val="00A25018"/>
    <w:rsid w:val="00A26E2D"/>
    <w:rsid w:val="00A26FC7"/>
    <w:rsid w:val="00A277D3"/>
    <w:rsid w:val="00A2793C"/>
    <w:rsid w:val="00A3013E"/>
    <w:rsid w:val="00A3078F"/>
    <w:rsid w:val="00A31928"/>
    <w:rsid w:val="00A32F89"/>
    <w:rsid w:val="00A33A6D"/>
    <w:rsid w:val="00A3418A"/>
    <w:rsid w:val="00A34584"/>
    <w:rsid w:val="00A35759"/>
    <w:rsid w:val="00A36000"/>
    <w:rsid w:val="00A360B1"/>
    <w:rsid w:val="00A37E3E"/>
    <w:rsid w:val="00A40DA9"/>
    <w:rsid w:val="00A41A95"/>
    <w:rsid w:val="00A41AEA"/>
    <w:rsid w:val="00A433D1"/>
    <w:rsid w:val="00A43462"/>
    <w:rsid w:val="00A43E3C"/>
    <w:rsid w:val="00A44136"/>
    <w:rsid w:val="00A449C5"/>
    <w:rsid w:val="00A44D11"/>
    <w:rsid w:val="00A450CC"/>
    <w:rsid w:val="00A46098"/>
    <w:rsid w:val="00A462AD"/>
    <w:rsid w:val="00A46A07"/>
    <w:rsid w:val="00A4717B"/>
    <w:rsid w:val="00A4726A"/>
    <w:rsid w:val="00A47520"/>
    <w:rsid w:val="00A47BE6"/>
    <w:rsid w:val="00A50282"/>
    <w:rsid w:val="00A50DA4"/>
    <w:rsid w:val="00A51B9E"/>
    <w:rsid w:val="00A51C20"/>
    <w:rsid w:val="00A520EF"/>
    <w:rsid w:val="00A5238B"/>
    <w:rsid w:val="00A52AC4"/>
    <w:rsid w:val="00A53989"/>
    <w:rsid w:val="00A53A87"/>
    <w:rsid w:val="00A54B42"/>
    <w:rsid w:val="00A560E9"/>
    <w:rsid w:val="00A561CE"/>
    <w:rsid w:val="00A564D6"/>
    <w:rsid w:val="00A56FAB"/>
    <w:rsid w:val="00A5722C"/>
    <w:rsid w:val="00A57E8D"/>
    <w:rsid w:val="00A6008A"/>
    <w:rsid w:val="00A60FD8"/>
    <w:rsid w:val="00A6145F"/>
    <w:rsid w:val="00A61E32"/>
    <w:rsid w:val="00A61E66"/>
    <w:rsid w:val="00A621B2"/>
    <w:rsid w:val="00A62635"/>
    <w:rsid w:val="00A63A7A"/>
    <w:rsid w:val="00A64E2E"/>
    <w:rsid w:val="00A6518E"/>
    <w:rsid w:val="00A65A9C"/>
    <w:rsid w:val="00A65B68"/>
    <w:rsid w:val="00A65CBC"/>
    <w:rsid w:val="00A66046"/>
    <w:rsid w:val="00A66553"/>
    <w:rsid w:val="00A6698A"/>
    <w:rsid w:val="00A66AAA"/>
    <w:rsid w:val="00A67699"/>
    <w:rsid w:val="00A67D87"/>
    <w:rsid w:val="00A6D0E9"/>
    <w:rsid w:val="00A70111"/>
    <w:rsid w:val="00A70FDD"/>
    <w:rsid w:val="00A71189"/>
    <w:rsid w:val="00A721E4"/>
    <w:rsid w:val="00A7249C"/>
    <w:rsid w:val="00A72F87"/>
    <w:rsid w:val="00A739A6"/>
    <w:rsid w:val="00A74E00"/>
    <w:rsid w:val="00A7528D"/>
    <w:rsid w:val="00A77040"/>
    <w:rsid w:val="00A773B3"/>
    <w:rsid w:val="00A77421"/>
    <w:rsid w:val="00A77C83"/>
    <w:rsid w:val="00A77D09"/>
    <w:rsid w:val="00A77F60"/>
    <w:rsid w:val="00A802DD"/>
    <w:rsid w:val="00A8112D"/>
    <w:rsid w:val="00A813B8"/>
    <w:rsid w:val="00A81834"/>
    <w:rsid w:val="00A8222D"/>
    <w:rsid w:val="00A825B8"/>
    <w:rsid w:val="00A82F14"/>
    <w:rsid w:val="00A83B38"/>
    <w:rsid w:val="00A84545"/>
    <w:rsid w:val="00A84568"/>
    <w:rsid w:val="00A848FD"/>
    <w:rsid w:val="00A850BE"/>
    <w:rsid w:val="00A851D4"/>
    <w:rsid w:val="00A85C87"/>
    <w:rsid w:val="00A86978"/>
    <w:rsid w:val="00A87051"/>
    <w:rsid w:val="00A874E6"/>
    <w:rsid w:val="00A87A02"/>
    <w:rsid w:val="00A87BC1"/>
    <w:rsid w:val="00A906F0"/>
    <w:rsid w:val="00A90DA6"/>
    <w:rsid w:val="00A90F83"/>
    <w:rsid w:val="00A92E06"/>
    <w:rsid w:val="00A931E8"/>
    <w:rsid w:val="00A93494"/>
    <w:rsid w:val="00A93C5E"/>
    <w:rsid w:val="00A94E53"/>
    <w:rsid w:val="00A95D83"/>
    <w:rsid w:val="00A95E53"/>
    <w:rsid w:val="00A9627B"/>
    <w:rsid w:val="00A96479"/>
    <w:rsid w:val="00A96C1F"/>
    <w:rsid w:val="00A96E4F"/>
    <w:rsid w:val="00A973A4"/>
    <w:rsid w:val="00A97B60"/>
    <w:rsid w:val="00AA0D45"/>
    <w:rsid w:val="00AA189B"/>
    <w:rsid w:val="00AA2406"/>
    <w:rsid w:val="00AA2851"/>
    <w:rsid w:val="00AA29A0"/>
    <w:rsid w:val="00AA3488"/>
    <w:rsid w:val="00AA3F9D"/>
    <w:rsid w:val="00AA50CF"/>
    <w:rsid w:val="00AA558A"/>
    <w:rsid w:val="00AA6184"/>
    <w:rsid w:val="00AA75D1"/>
    <w:rsid w:val="00AA77AD"/>
    <w:rsid w:val="00AA7C50"/>
    <w:rsid w:val="00AA7F7A"/>
    <w:rsid w:val="00AB1AE8"/>
    <w:rsid w:val="00AB1C6D"/>
    <w:rsid w:val="00AB1DCC"/>
    <w:rsid w:val="00AB1E0C"/>
    <w:rsid w:val="00AB24A7"/>
    <w:rsid w:val="00AB30FC"/>
    <w:rsid w:val="00AB503A"/>
    <w:rsid w:val="00AB5686"/>
    <w:rsid w:val="00AB5BD1"/>
    <w:rsid w:val="00AB5DBC"/>
    <w:rsid w:val="00AB632D"/>
    <w:rsid w:val="00AB72AB"/>
    <w:rsid w:val="00AB76DA"/>
    <w:rsid w:val="00AC0091"/>
    <w:rsid w:val="00AC13E3"/>
    <w:rsid w:val="00AC15BD"/>
    <w:rsid w:val="00AC18F6"/>
    <w:rsid w:val="00AC22EB"/>
    <w:rsid w:val="00AC23F3"/>
    <w:rsid w:val="00AC2440"/>
    <w:rsid w:val="00AC29D7"/>
    <w:rsid w:val="00AC37FB"/>
    <w:rsid w:val="00AC4543"/>
    <w:rsid w:val="00AC69D6"/>
    <w:rsid w:val="00AC7678"/>
    <w:rsid w:val="00AC7797"/>
    <w:rsid w:val="00AD0DDE"/>
    <w:rsid w:val="00AD1461"/>
    <w:rsid w:val="00AD1A8D"/>
    <w:rsid w:val="00AD1AB0"/>
    <w:rsid w:val="00AD1B56"/>
    <w:rsid w:val="00AD1D07"/>
    <w:rsid w:val="00AD2122"/>
    <w:rsid w:val="00AD21AD"/>
    <w:rsid w:val="00AD45B1"/>
    <w:rsid w:val="00AD4F3A"/>
    <w:rsid w:val="00AD5B31"/>
    <w:rsid w:val="00AD63A8"/>
    <w:rsid w:val="00AD6537"/>
    <w:rsid w:val="00AD6D40"/>
    <w:rsid w:val="00AD749B"/>
    <w:rsid w:val="00AE05A6"/>
    <w:rsid w:val="00AE24BE"/>
    <w:rsid w:val="00AE2AC1"/>
    <w:rsid w:val="00AE2CA5"/>
    <w:rsid w:val="00AE2DAF"/>
    <w:rsid w:val="00AE43B3"/>
    <w:rsid w:val="00AE5590"/>
    <w:rsid w:val="00AE5AAE"/>
    <w:rsid w:val="00AE5EC5"/>
    <w:rsid w:val="00AE66D5"/>
    <w:rsid w:val="00AE7D10"/>
    <w:rsid w:val="00AF0383"/>
    <w:rsid w:val="00AF057B"/>
    <w:rsid w:val="00AF065F"/>
    <w:rsid w:val="00AF0805"/>
    <w:rsid w:val="00AF2972"/>
    <w:rsid w:val="00AF2F23"/>
    <w:rsid w:val="00AF318A"/>
    <w:rsid w:val="00AF332D"/>
    <w:rsid w:val="00AF4CE9"/>
    <w:rsid w:val="00AF55DB"/>
    <w:rsid w:val="00AF5F0E"/>
    <w:rsid w:val="00AF75A8"/>
    <w:rsid w:val="00AF7C01"/>
    <w:rsid w:val="00B00501"/>
    <w:rsid w:val="00B0285B"/>
    <w:rsid w:val="00B02FD7"/>
    <w:rsid w:val="00B04309"/>
    <w:rsid w:val="00B04772"/>
    <w:rsid w:val="00B04ED7"/>
    <w:rsid w:val="00B04FFB"/>
    <w:rsid w:val="00B05EC7"/>
    <w:rsid w:val="00B06389"/>
    <w:rsid w:val="00B06681"/>
    <w:rsid w:val="00B06F54"/>
    <w:rsid w:val="00B07153"/>
    <w:rsid w:val="00B076A2"/>
    <w:rsid w:val="00B102AF"/>
    <w:rsid w:val="00B10342"/>
    <w:rsid w:val="00B1080F"/>
    <w:rsid w:val="00B12109"/>
    <w:rsid w:val="00B12DE9"/>
    <w:rsid w:val="00B12EC1"/>
    <w:rsid w:val="00B13B06"/>
    <w:rsid w:val="00B13DE4"/>
    <w:rsid w:val="00B14AE6"/>
    <w:rsid w:val="00B14CD9"/>
    <w:rsid w:val="00B15805"/>
    <w:rsid w:val="00B167A0"/>
    <w:rsid w:val="00B16FCA"/>
    <w:rsid w:val="00B17204"/>
    <w:rsid w:val="00B17E73"/>
    <w:rsid w:val="00B204B2"/>
    <w:rsid w:val="00B214B8"/>
    <w:rsid w:val="00B21DAD"/>
    <w:rsid w:val="00B21EED"/>
    <w:rsid w:val="00B22DA4"/>
    <w:rsid w:val="00B23002"/>
    <w:rsid w:val="00B237AB"/>
    <w:rsid w:val="00B23944"/>
    <w:rsid w:val="00B23B9A"/>
    <w:rsid w:val="00B24084"/>
    <w:rsid w:val="00B252E9"/>
    <w:rsid w:val="00B27A8F"/>
    <w:rsid w:val="00B30346"/>
    <w:rsid w:val="00B31E42"/>
    <w:rsid w:val="00B31E60"/>
    <w:rsid w:val="00B32801"/>
    <w:rsid w:val="00B343FD"/>
    <w:rsid w:val="00B34CA6"/>
    <w:rsid w:val="00B351EC"/>
    <w:rsid w:val="00B358A6"/>
    <w:rsid w:val="00B358C7"/>
    <w:rsid w:val="00B36CE1"/>
    <w:rsid w:val="00B37E5F"/>
    <w:rsid w:val="00B40119"/>
    <w:rsid w:val="00B4071A"/>
    <w:rsid w:val="00B40F48"/>
    <w:rsid w:val="00B4100F"/>
    <w:rsid w:val="00B41271"/>
    <w:rsid w:val="00B41A2B"/>
    <w:rsid w:val="00B41AF4"/>
    <w:rsid w:val="00B43714"/>
    <w:rsid w:val="00B43B46"/>
    <w:rsid w:val="00B44D32"/>
    <w:rsid w:val="00B450E1"/>
    <w:rsid w:val="00B45691"/>
    <w:rsid w:val="00B46013"/>
    <w:rsid w:val="00B46090"/>
    <w:rsid w:val="00B478F9"/>
    <w:rsid w:val="00B500FF"/>
    <w:rsid w:val="00B50C7D"/>
    <w:rsid w:val="00B51121"/>
    <w:rsid w:val="00B53489"/>
    <w:rsid w:val="00B53771"/>
    <w:rsid w:val="00B53794"/>
    <w:rsid w:val="00B543B4"/>
    <w:rsid w:val="00B55370"/>
    <w:rsid w:val="00B556EC"/>
    <w:rsid w:val="00B57D12"/>
    <w:rsid w:val="00B603CF"/>
    <w:rsid w:val="00B62835"/>
    <w:rsid w:val="00B643CB"/>
    <w:rsid w:val="00B649BA"/>
    <w:rsid w:val="00B6544D"/>
    <w:rsid w:val="00B659E5"/>
    <w:rsid w:val="00B65AAE"/>
    <w:rsid w:val="00B6601D"/>
    <w:rsid w:val="00B6635F"/>
    <w:rsid w:val="00B66546"/>
    <w:rsid w:val="00B67551"/>
    <w:rsid w:val="00B6794D"/>
    <w:rsid w:val="00B67DC6"/>
    <w:rsid w:val="00B70826"/>
    <w:rsid w:val="00B70E2B"/>
    <w:rsid w:val="00B7131C"/>
    <w:rsid w:val="00B71A9C"/>
    <w:rsid w:val="00B72F91"/>
    <w:rsid w:val="00B73849"/>
    <w:rsid w:val="00B74427"/>
    <w:rsid w:val="00B747E7"/>
    <w:rsid w:val="00B749D1"/>
    <w:rsid w:val="00B769EB"/>
    <w:rsid w:val="00B769F6"/>
    <w:rsid w:val="00B76E27"/>
    <w:rsid w:val="00B775E5"/>
    <w:rsid w:val="00B77CBB"/>
    <w:rsid w:val="00B80C9E"/>
    <w:rsid w:val="00B80DD8"/>
    <w:rsid w:val="00B81AC8"/>
    <w:rsid w:val="00B82192"/>
    <w:rsid w:val="00B823FB"/>
    <w:rsid w:val="00B82401"/>
    <w:rsid w:val="00B83AF8"/>
    <w:rsid w:val="00B84D62"/>
    <w:rsid w:val="00B85C11"/>
    <w:rsid w:val="00B86593"/>
    <w:rsid w:val="00B86A20"/>
    <w:rsid w:val="00B8705F"/>
    <w:rsid w:val="00B87FA6"/>
    <w:rsid w:val="00B87FE5"/>
    <w:rsid w:val="00B907A6"/>
    <w:rsid w:val="00B90FD2"/>
    <w:rsid w:val="00B90FFD"/>
    <w:rsid w:val="00B91242"/>
    <w:rsid w:val="00B912E7"/>
    <w:rsid w:val="00B91C25"/>
    <w:rsid w:val="00B91D4B"/>
    <w:rsid w:val="00B92D41"/>
    <w:rsid w:val="00B930DB"/>
    <w:rsid w:val="00B941C6"/>
    <w:rsid w:val="00B95646"/>
    <w:rsid w:val="00B9639A"/>
    <w:rsid w:val="00B97C68"/>
    <w:rsid w:val="00B97D2E"/>
    <w:rsid w:val="00B97E92"/>
    <w:rsid w:val="00BA100B"/>
    <w:rsid w:val="00BA26F2"/>
    <w:rsid w:val="00BA2A5A"/>
    <w:rsid w:val="00BA3094"/>
    <w:rsid w:val="00BA3A43"/>
    <w:rsid w:val="00BA4451"/>
    <w:rsid w:val="00BA4C39"/>
    <w:rsid w:val="00BA5E99"/>
    <w:rsid w:val="00BA67CD"/>
    <w:rsid w:val="00BA6AC1"/>
    <w:rsid w:val="00BA76DD"/>
    <w:rsid w:val="00BA797A"/>
    <w:rsid w:val="00BA7B2A"/>
    <w:rsid w:val="00BB0301"/>
    <w:rsid w:val="00BB0564"/>
    <w:rsid w:val="00BB1768"/>
    <w:rsid w:val="00BB1EE6"/>
    <w:rsid w:val="00BB29B6"/>
    <w:rsid w:val="00BB32D5"/>
    <w:rsid w:val="00BB362D"/>
    <w:rsid w:val="00BB38DF"/>
    <w:rsid w:val="00BB487A"/>
    <w:rsid w:val="00BB5CAC"/>
    <w:rsid w:val="00BB61B6"/>
    <w:rsid w:val="00BB7915"/>
    <w:rsid w:val="00BB7E98"/>
    <w:rsid w:val="00BB7FE6"/>
    <w:rsid w:val="00BC0A28"/>
    <w:rsid w:val="00BC0A2F"/>
    <w:rsid w:val="00BC1F67"/>
    <w:rsid w:val="00BC2471"/>
    <w:rsid w:val="00BC27E5"/>
    <w:rsid w:val="00BC39B9"/>
    <w:rsid w:val="00BC3A3B"/>
    <w:rsid w:val="00BC3F78"/>
    <w:rsid w:val="00BC5211"/>
    <w:rsid w:val="00BC58A7"/>
    <w:rsid w:val="00BC65EA"/>
    <w:rsid w:val="00BC6A20"/>
    <w:rsid w:val="00BC7413"/>
    <w:rsid w:val="00BC7627"/>
    <w:rsid w:val="00BC7F2E"/>
    <w:rsid w:val="00BD0444"/>
    <w:rsid w:val="00BD04F5"/>
    <w:rsid w:val="00BD0A3A"/>
    <w:rsid w:val="00BD0D42"/>
    <w:rsid w:val="00BD0F44"/>
    <w:rsid w:val="00BD1F69"/>
    <w:rsid w:val="00BD216C"/>
    <w:rsid w:val="00BD285A"/>
    <w:rsid w:val="00BD3645"/>
    <w:rsid w:val="00BD3AFC"/>
    <w:rsid w:val="00BD42C9"/>
    <w:rsid w:val="00BD42E0"/>
    <w:rsid w:val="00BD4D02"/>
    <w:rsid w:val="00BD6282"/>
    <w:rsid w:val="00BD655F"/>
    <w:rsid w:val="00BD66BC"/>
    <w:rsid w:val="00BD6CF5"/>
    <w:rsid w:val="00BE083B"/>
    <w:rsid w:val="00BE0A16"/>
    <w:rsid w:val="00BE0D26"/>
    <w:rsid w:val="00BE1C75"/>
    <w:rsid w:val="00BE246D"/>
    <w:rsid w:val="00BE32D6"/>
    <w:rsid w:val="00BE3860"/>
    <w:rsid w:val="00BE46C8"/>
    <w:rsid w:val="00BE49CB"/>
    <w:rsid w:val="00BE5C7A"/>
    <w:rsid w:val="00BE5FF6"/>
    <w:rsid w:val="00BE6C78"/>
    <w:rsid w:val="00BE7A39"/>
    <w:rsid w:val="00BF02C7"/>
    <w:rsid w:val="00BF25BC"/>
    <w:rsid w:val="00BF25CC"/>
    <w:rsid w:val="00BF2AEE"/>
    <w:rsid w:val="00BF2C87"/>
    <w:rsid w:val="00BF2F1E"/>
    <w:rsid w:val="00BF3033"/>
    <w:rsid w:val="00BF345E"/>
    <w:rsid w:val="00BF35F7"/>
    <w:rsid w:val="00BF4062"/>
    <w:rsid w:val="00BF44CE"/>
    <w:rsid w:val="00BF4793"/>
    <w:rsid w:val="00BF5083"/>
    <w:rsid w:val="00BF648C"/>
    <w:rsid w:val="00BF6B71"/>
    <w:rsid w:val="00BF78EB"/>
    <w:rsid w:val="00BF7FE0"/>
    <w:rsid w:val="00C003EF"/>
    <w:rsid w:val="00C006F1"/>
    <w:rsid w:val="00C01E88"/>
    <w:rsid w:val="00C027E1"/>
    <w:rsid w:val="00C03770"/>
    <w:rsid w:val="00C03883"/>
    <w:rsid w:val="00C053B7"/>
    <w:rsid w:val="00C0564E"/>
    <w:rsid w:val="00C05AEC"/>
    <w:rsid w:val="00C05F0C"/>
    <w:rsid w:val="00C06863"/>
    <w:rsid w:val="00C06AF9"/>
    <w:rsid w:val="00C06B74"/>
    <w:rsid w:val="00C06E6F"/>
    <w:rsid w:val="00C07B3F"/>
    <w:rsid w:val="00C10822"/>
    <w:rsid w:val="00C10B57"/>
    <w:rsid w:val="00C11CD0"/>
    <w:rsid w:val="00C13704"/>
    <w:rsid w:val="00C13A7A"/>
    <w:rsid w:val="00C13A87"/>
    <w:rsid w:val="00C13E69"/>
    <w:rsid w:val="00C14216"/>
    <w:rsid w:val="00C14A4A"/>
    <w:rsid w:val="00C14AEF"/>
    <w:rsid w:val="00C14F44"/>
    <w:rsid w:val="00C15D18"/>
    <w:rsid w:val="00C16647"/>
    <w:rsid w:val="00C16F27"/>
    <w:rsid w:val="00C17641"/>
    <w:rsid w:val="00C17BEB"/>
    <w:rsid w:val="00C17D89"/>
    <w:rsid w:val="00C219E4"/>
    <w:rsid w:val="00C227A0"/>
    <w:rsid w:val="00C22BC3"/>
    <w:rsid w:val="00C22EF4"/>
    <w:rsid w:val="00C23AA6"/>
    <w:rsid w:val="00C2471A"/>
    <w:rsid w:val="00C25285"/>
    <w:rsid w:val="00C25A58"/>
    <w:rsid w:val="00C266FE"/>
    <w:rsid w:val="00C268A4"/>
    <w:rsid w:val="00C2719B"/>
    <w:rsid w:val="00C2736B"/>
    <w:rsid w:val="00C27E43"/>
    <w:rsid w:val="00C30675"/>
    <w:rsid w:val="00C309F5"/>
    <w:rsid w:val="00C312B1"/>
    <w:rsid w:val="00C3144B"/>
    <w:rsid w:val="00C3215E"/>
    <w:rsid w:val="00C32291"/>
    <w:rsid w:val="00C326B1"/>
    <w:rsid w:val="00C32B5D"/>
    <w:rsid w:val="00C33242"/>
    <w:rsid w:val="00C34F40"/>
    <w:rsid w:val="00C3561F"/>
    <w:rsid w:val="00C35D42"/>
    <w:rsid w:val="00C36285"/>
    <w:rsid w:val="00C375F4"/>
    <w:rsid w:val="00C406FA"/>
    <w:rsid w:val="00C4089C"/>
    <w:rsid w:val="00C40CCF"/>
    <w:rsid w:val="00C41426"/>
    <w:rsid w:val="00C41ACF"/>
    <w:rsid w:val="00C425FC"/>
    <w:rsid w:val="00C44005"/>
    <w:rsid w:val="00C44C7C"/>
    <w:rsid w:val="00C45A9F"/>
    <w:rsid w:val="00C45C8F"/>
    <w:rsid w:val="00C46FE5"/>
    <w:rsid w:val="00C500BB"/>
    <w:rsid w:val="00C50753"/>
    <w:rsid w:val="00C51043"/>
    <w:rsid w:val="00C5141E"/>
    <w:rsid w:val="00C51912"/>
    <w:rsid w:val="00C52D26"/>
    <w:rsid w:val="00C53E01"/>
    <w:rsid w:val="00C549C5"/>
    <w:rsid w:val="00C600A3"/>
    <w:rsid w:val="00C6039F"/>
    <w:rsid w:val="00C607E4"/>
    <w:rsid w:val="00C61633"/>
    <w:rsid w:val="00C61990"/>
    <w:rsid w:val="00C61B3B"/>
    <w:rsid w:val="00C61E99"/>
    <w:rsid w:val="00C6237E"/>
    <w:rsid w:val="00C6257F"/>
    <w:rsid w:val="00C63C34"/>
    <w:rsid w:val="00C63C47"/>
    <w:rsid w:val="00C6414B"/>
    <w:rsid w:val="00C650C7"/>
    <w:rsid w:val="00C65D01"/>
    <w:rsid w:val="00C66DB1"/>
    <w:rsid w:val="00C66E8C"/>
    <w:rsid w:val="00C671BD"/>
    <w:rsid w:val="00C67E84"/>
    <w:rsid w:val="00C67EA6"/>
    <w:rsid w:val="00C67F1A"/>
    <w:rsid w:val="00C68282"/>
    <w:rsid w:val="00C70FFC"/>
    <w:rsid w:val="00C7159A"/>
    <w:rsid w:val="00C7163D"/>
    <w:rsid w:val="00C71C26"/>
    <w:rsid w:val="00C72FBF"/>
    <w:rsid w:val="00C73FC1"/>
    <w:rsid w:val="00C745C9"/>
    <w:rsid w:val="00C74AD5"/>
    <w:rsid w:val="00C76717"/>
    <w:rsid w:val="00C769F9"/>
    <w:rsid w:val="00C778DB"/>
    <w:rsid w:val="00C80273"/>
    <w:rsid w:val="00C80883"/>
    <w:rsid w:val="00C80B3D"/>
    <w:rsid w:val="00C80B5E"/>
    <w:rsid w:val="00C81ED5"/>
    <w:rsid w:val="00C8225E"/>
    <w:rsid w:val="00C824FD"/>
    <w:rsid w:val="00C82C14"/>
    <w:rsid w:val="00C82EC4"/>
    <w:rsid w:val="00C83269"/>
    <w:rsid w:val="00C83894"/>
    <w:rsid w:val="00C83D5A"/>
    <w:rsid w:val="00C84B15"/>
    <w:rsid w:val="00C854E0"/>
    <w:rsid w:val="00C85C96"/>
    <w:rsid w:val="00C8654C"/>
    <w:rsid w:val="00C870E9"/>
    <w:rsid w:val="00C87BEA"/>
    <w:rsid w:val="00C90015"/>
    <w:rsid w:val="00C92D2D"/>
    <w:rsid w:val="00C93D1F"/>
    <w:rsid w:val="00C941FF"/>
    <w:rsid w:val="00C94230"/>
    <w:rsid w:val="00C94402"/>
    <w:rsid w:val="00C9480E"/>
    <w:rsid w:val="00C95EDF"/>
    <w:rsid w:val="00C961FE"/>
    <w:rsid w:val="00C96AD0"/>
    <w:rsid w:val="00C96AD9"/>
    <w:rsid w:val="00C97445"/>
    <w:rsid w:val="00CA074B"/>
    <w:rsid w:val="00CA08C3"/>
    <w:rsid w:val="00CA1637"/>
    <w:rsid w:val="00CA18FA"/>
    <w:rsid w:val="00CA293D"/>
    <w:rsid w:val="00CA2E04"/>
    <w:rsid w:val="00CA30A0"/>
    <w:rsid w:val="00CA38D4"/>
    <w:rsid w:val="00CA3EB6"/>
    <w:rsid w:val="00CA4B48"/>
    <w:rsid w:val="00CA5708"/>
    <w:rsid w:val="00CA5B25"/>
    <w:rsid w:val="00CA5DF7"/>
    <w:rsid w:val="00CA6B00"/>
    <w:rsid w:val="00CA7600"/>
    <w:rsid w:val="00CA7E1B"/>
    <w:rsid w:val="00CB0DA6"/>
    <w:rsid w:val="00CB162A"/>
    <w:rsid w:val="00CB2E68"/>
    <w:rsid w:val="00CB2FA7"/>
    <w:rsid w:val="00CB3A93"/>
    <w:rsid w:val="00CB3D76"/>
    <w:rsid w:val="00CB46DB"/>
    <w:rsid w:val="00CB4789"/>
    <w:rsid w:val="00CB4F92"/>
    <w:rsid w:val="00CB544F"/>
    <w:rsid w:val="00CB622C"/>
    <w:rsid w:val="00CB6611"/>
    <w:rsid w:val="00CB6F9D"/>
    <w:rsid w:val="00CB766A"/>
    <w:rsid w:val="00CB7D7D"/>
    <w:rsid w:val="00CBC08C"/>
    <w:rsid w:val="00CC03CA"/>
    <w:rsid w:val="00CC0533"/>
    <w:rsid w:val="00CC099F"/>
    <w:rsid w:val="00CC2333"/>
    <w:rsid w:val="00CC2EE7"/>
    <w:rsid w:val="00CC4748"/>
    <w:rsid w:val="00CC530E"/>
    <w:rsid w:val="00CC5A18"/>
    <w:rsid w:val="00CC5CAA"/>
    <w:rsid w:val="00CC6B72"/>
    <w:rsid w:val="00CC7527"/>
    <w:rsid w:val="00CC78EB"/>
    <w:rsid w:val="00CC7C98"/>
    <w:rsid w:val="00CD0207"/>
    <w:rsid w:val="00CD0D37"/>
    <w:rsid w:val="00CD12A8"/>
    <w:rsid w:val="00CD14A7"/>
    <w:rsid w:val="00CD1761"/>
    <w:rsid w:val="00CD1FDE"/>
    <w:rsid w:val="00CD37EA"/>
    <w:rsid w:val="00CD40A0"/>
    <w:rsid w:val="00CD5627"/>
    <w:rsid w:val="00CD61DC"/>
    <w:rsid w:val="00CD66C5"/>
    <w:rsid w:val="00CD6EC5"/>
    <w:rsid w:val="00CD777C"/>
    <w:rsid w:val="00CD79EE"/>
    <w:rsid w:val="00CD7AA0"/>
    <w:rsid w:val="00CD7BAF"/>
    <w:rsid w:val="00CE01C5"/>
    <w:rsid w:val="00CE0D2E"/>
    <w:rsid w:val="00CE1564"/>
    <w:rsid w:val="00CE1841"/>
    <w:rsid w:val="00CE3239"/>
    <w:rsid w:val="00CE3504"/>
    <w:rsid w:val="00CE3523"/>
    <w:rsid w:val="00CE4799"/>
    <w:rsid w:val="00CE5AD5"/>
    <w:rsid w:val="00CE661F"/>
    <w:rsid w:val="00CE67C3"/>
    <w:rsid w:val="00CE7111"/>
    <w:rsid w:val="00CE78D0"/>
    <w:rsid w:val="00CE7D3F"/>
    <w:rsid w:val="00CF0374"/>
    <w:rsid w:val="00CF06B1"/>
    <w:rsid w:val="00CF121F"/>
    <w:rsid w:val="00CF17C7"/>
    <w:rsid w:val="00CF18A9"/>
    <w:rsid w:val="00CF1991"/>
    <w:rsid w:val="00CF1B7D"/>
    <w:rsid w:val="00CF295E"/>
    <w:rsid w:val="00CF29DA"/>
    <w:rsid w:val="00CF370F"/>
    <w:rsid w:val="00CF3DD7"/>
    <w:rsid w:val="00CF49EA"/>
    <w:rsid w:val="00CF4C40"/>
    <w:rsid w:val="00CF6D3A"/>
    <w:rsid w:val="00CF7770"/>
    <w:rsid w:val="00D0064D"/>
    <w:rsid w:val="00D008DD"/>
    <w:rsid w:val="00D009D1"/>
    <w:rsid w:val="00D00D19"/>
    <w:rsid w:val="00D02596"/>
    <w:rsid w:val="00D033C5"/>
    <w:rsid w:val="00D0349C"/>
    <w:rsid w:val="00D03689"/>
    <w:rsid w:val="00D03747"/>
    <w:rsid w:val="00D04ADD"/>
    <w:rsid w:val="00D07417"/>
    <w:rsid w:val="00D0755B"/>
    <w:rsid w:val="00D07736"/>
    <w:rsid w:val="00D079E2"/>
    <w:rsid w:val="00D111C8"/>
    <w:rsid w:val="00D11B33"/>
    <w:rsid w:val="00D11D08"/>
    <w:rsid w:val="00D1295B"/>
    <w:rsid w:val="00D12968"/>
    <w:rsid w:val="00D133A0"/>
    <w:rsid w:val="00D1481D"/>
    <w:rsid w:val="00D148F1"/>
    <w:rsid w:val="00D15926"/>
    <w:rsid w:val="00D16891"/>
    <w:rsid w:val="00D16D46"/>
    <w:rsid w:val="00D1742D"/>
    <w:rsid w:val="00D17870"/>
    <w:rsid w:val="00D2074F"/>
    <w:rsid w:val="00D20AB3"/>
    <w:rsid w:val="00D20F89"/>
    <w:rsid w:val="00D21462"/>
    <w:rsid w:val="00D215EB"/>
    <w:rsid w:val="00D220BE"/>
    <w:rsid w:val="00D238A4"/>
    <w:rsid w:val="00D238CF"/>
    <w:rsid w:val="00D23B46"/>
    <w:rsid w:val="00D2454A"/>
    <w:rsid w:val="00D2502C"/>
    <w:rsid w:val="00D267E2"/>
    <w:rsid w:val="00D27555"/>
    <w:rsid w:val="00D27609"/>
    <w:rsid w:val="00D300BB"/>
    <w:rsid w:val="00D30BBE"/>
    <w:rsid w:val="00D30CA8"/>
    <w:rsid w:val="00D30D7F"/>
    <w:rsid w:val="00D312BC"/>
    <w:rsid w:val="00D31CCD"/>
    <w:rsid w:val="00D32E58"/>
    <w:rsid w:val="00D333A3"/>
    <w:rsid w:val="00D34ACA"/>
    <w:rsid w:val="00D359EF"/>
    <w:rsid w:val="00D35E22"/>
    <w:rsid w:val="00D37DD4"/>
    <w:rsid w:val="00D37E16"/>
    <w:rsid w:val="00D4042F"/>
    <w:rsid w:val="00D4050D"/>
    <w:rsid w:val="00D40606"/>
    <w:rsid w:val="00D40AAE"/>
    <w:rsid w:val="00D40E96"/>
    <w:rsid w:val="00D41003"/>
    <w:rsid w:val="00D410FB"/>
    <w:rsid w:val="00D4157E"/>
    <w:rsid w:val="00D4251B"/>
    <w:rsid w:val="00D42C01"/>
    <w:rsid w:val="00D43C2D"/>
    <w:rsid w:val="00D4411A"/>
    <w:rsid w:val="00D442B0"/>
    <w:rsid w:val="00D44A46"/>
    <w:rsid w:val="00D44C79"/>
    <w:rsid w:val="00D451B6"/>
    <w:rsid w:val="00D46917"/>
    <w:rsid w:val="00D47412"/>
    <w:rsid w:val="00D50F7C"/>
    <w:rsid w:val="00D510B8"/>
    <w:rsid w:val="00D512C5"/>
    <w:rsid w:val="00D51B31"/>
    <w:rsid w:val="00D51F22"/>
    <w:rsid w:val="00D524EB"/>
    <w:rsid w:val="00D531BE"/>
    <w:rsid w:val="00D539AE"/>
    <w:rsid w:val="00D55844"/>
    <w:rsid w:val="00D5597C"/>
    <w:rsid w:val="00D57079"/>
    <w:rsid w:val="00D573DB"/>
    <w:rsid w:val="00D576F3"/>
    <w:rsid w:val="00D60B36"/>
    <w:rsid w:val="00D61087"/>
    <w:rsid w:val="00D612EE"/>
    <w:rsid w:val="00D6182C"/>
    <w:rsid w:val="00D62F9E"/>
    <w:rsid w:val="00D639B7"/>
    <w:rsid w:val="00D648A3"/>
    <w:rsid w:val="00D65A2D"/>
    <w:rsid w:val="00D65C23"/>
    <w:rsid w:val="00D67A85"/>
    <w:rsid w:val="00D67B55"/>
    <w:rsid w:val="00D67F60"/>
    <w:rsid w:val="00D7056F"/>
    <w:rsid w:val="00D70680"/>
    <w:rsid w:val="00D70914"/>
    <w:rsid w:val="00D70FC9"/>
    <w:rsid w:val="00D715D6"/>
    <w:rsid w:val="00D717BE"/>
    <w:rsid w:val="00D71DBF"/>
    <w:rsid w:val="00D72146"/>
    <w:rsid w:val="00D72C49"/>
    <w:rsid w:val="00D7462D"/>
    <w:rsid w:val="00D74B81"/>
    <w:rsid w:val="00D75345"/>
    <w:rsid w:val="00D75552"/>
    <w:rsid w:val="00D759E5"/>
    <w:rsid w:val="00D764B0"/>
    <w:rsid w:val="00D776B3"/>
    <w:rsid w:val="00D802D6"/>
    <w:rsid w:val="00D821AC"/>
    <w:rsid w:val="00D82E63"/>
    <w:rsid w:val="00D83891"/>
    <w:rsid w:val="00D846C0"/>
    <w:rsid w:val="00D85317"/>
    <w:rsid w:val="00D86F13"/>
    <w:rsid w:val="00D86FE2"/>
    <w:rsid w:val="00D872EB"/>
    <w:rsid w:val="00D8772E"/>
    <w:rsid w:val="00D90877"/>
    <w:rsid w:val="00D9092B"/>
    <w:rsid w:val="00D90974"/>
    <w:rsid w:val="00D915F9"/>
    <w:rsid w:val="00D91952"/>
    <w:rsid w:val="00D92915"/>
    <w:rsid w:val="00D92CD7"/>
    <w:rsid w:val="00D92DF6"/>
    <w:rsid w:val="00D9403D"/>
    <w:rsid w:val="00D9447F"/>
    <w:rsid w:val="00D952B0"/>
    <w:rsid w:val="00D9539F"/>
    <w:rsid w:val="00D9600C"/>
    <w:rsid w:val="00D97802"/>
    <w:rsid w:val="00DA0104"/>
    <w:rsid w:val="00DA1579"/>
    <w:rsid w:val="00DA1588"/>
    <w:rsid w:val="00DA169D"/>
    <w:rsid w:val="00DA1700"/>
    <w:rsid w:val="00DA2289"/>
    <w:rsid w:val="00DA2724"/>
    <w:rsid w:val="00DA275B"/>
    <w:rsid w:val="00DA2CA0"/>
    <w:rsid w:val="00DA2D81"/>
    <w:rsid w:val="00DA32B9"/>
    <w:rsid w:val="00DA4FA1"/>
    <w:rsid w:val="00DA51EC"/>
    <w:rsid w:val="00DA57D2"/>
    <w:rsid w:val="00DA5CDF"/>
    <w:rsid w:val="00DA6535"/>
    <w:rsid w:val="00DA69E2"/>
    <w:rsid w:val="00DA707D"/>
    <w:rsid w:val="00DA78E0"/>
    <w:rsid w:val="00DB16B6"/>
    <w:rsid w:val="00DB1BC1"/>
    <w:rsid w:val="00DB1D6A"/>
    <w:rsid w:val="00DB279D"/>
    <w:rsid w:val="00DB2F77"/>
    <w:rsid w:val="00DB37CE"/>
    <w:rsid w:val="00DB40D5"/>
    <w:rsid w:val="00DB4B1F"/>
    <w:rsid w:val="00DB564D"/>
    <w:rsid w:val="00DB58EA"/>
    <w:rsid w:val="00DB60CA"/>
    <w:rsid w:val="00DB611B"/>
    <w:rsid w:val="00DB6843"/>
    <w:rsid w:val="00DB6FD4"/>
    <w:rsid w:val="00DB7D22"/>
    <w:rsid w:val="00DC0F63"/>
    <w:rsid w:val="00DC2CA0"/>
    <w:rsid w:val="00DC3973"/>
    <w:rsid w:val="00DC3CBC"/>
    <w:rsid w:val="00DC5213"/>
    <w:rsid w:val="00DC64DE"/>
    <w:rsid w:val="00DC68A4"/>
    <w:rsid w:val="00DC6911"/>
    <w:rsid w:val="00DC728F"/>
    <w:rsid w:val="00DC7F17"/>
    <w:rsid w:val="00DD0E06"/>
    <w:rsid w:val="00DD1383"/>
    <w:rsid w:val="00DD1E22"/>
    <w:rsid w:val="00DD2149"/>
    <w:rsid w:val="00DD3163"/>
    <w:rsid w:val="00DD4C4D"/>
    <w:rsid w:val="00DD4FC5"/>
    <w:rsid w:val="00DD581D"/>
    <w:rsid w:val="00DD75B4"/>
    <w:rsid w:val="00DE1764"/>
    <w:rsid w:val="00DE49DC"/>
    <w:rsid w:val="00DE53C1"/>
    <w:rsid w:val="00DE55F2"/>
    <w:rsid w:val="00DE5A33"/>
    <w:rsid w:val="00DE7B8C"/>
    <w:rsid w:val="00DE7F10"/>
    <w:rsid w:val="00DF0170"/>
    <w:rsid w:val="00DF0369"/>
    <w:rsid w:val="00DF0841"/>
    <w:rsid w:val="00DF099A"/>
    <w:rsid w:val="00DF11C9"/>
    <w:rsid w:val="00DF32E1"/>
    <w:rsid w:val="00DF384F"/>
    <w:rsid w:val="00DF4B3E"/>
    <w:rsid w:val="00DF4CDB"/>
    <w:rsid w:val="00DF4D14"/>
    <w:rsid w:val="00DF5AF6"/>
    <w:rsid w:val="00DF5EFE"/>
    <w:rsid w:val="00DF62FD"/>
    <w:rsid w:val="00DF6923"/>
    <w:rsid w:val="00DF6D6C"/>
    <w:rsid w:val="00DF7D17"/>
    <w:rsid w:val="00E00259"/>
    <w:rsid w:val="00E00F65"/>
    <w:rsid w:val="00E0197E"/>
    <w:rsid w:val="00E01BC2"/>
    <w:rsid w:val="00E01D63"/>
    <w:rsid w:val="00E039C2"/>
    <w:rsid w:val="00E05EBA"/>
    <w:rsid w:val="00E06DFB"/>
    <w:rsid w:val="00E07DEF"/>
    <w:rsid w:val="00E10093"/>
    <w:rsid w:val="00E102A0"/>
    <w:rsid w:val="00E110D1"/>
    <w:rsid w:val="00E12512"/>
    <w:rsid w:val="00E13A9F"/>
    <w:rsid w:val="00E1458E"/>
    <w:rsid w:val="00E15561"/>
    <w:rsid w:val="00E15813"/>
    <w:rsid w:val="00E15F5C"/>
    <w:rsid w:val="00E16B1F"/>
    <w:rsid w:val="00E171F9"/>
    <w:rsid w:val="00E17A95"/>
    <w:rsid w:val="00E17AC2"/>
    <w:rsid w:val="00E17BEC"/>
    <w:rsid w:val="00E20236"/>
    <w:rsid w:val="00E205D2"/>
    <w:rsid w:val="00E20B79"/>
    <w:rsid w:val="00E22E3D"/>
    <w:rsid w:val="00E2332D"/>
    <w:rsid w:val="00E23B4F"/>
    <w:rsid w:val="00E245DE"/>
    <w:rsid w:val="00E247DD"/>
    <w:rsid w:val="00E250DA"/>
    <w:rsid w:val="00E256D6"/>
    <w:rsid w:val="00E2700A"/>
    <w:rsid w:val="00E276A0"/>
    <w:rsid w:val="00E27ACA"/>
    <w:rsid w:val="00E304D0"/>
    <w:rsid w:val="00E30D4D"/>
    <w:rsid w:val="00E33779"/>
    <w:rsid w:val="00E33A63"/>
    <w:rsid w:val="00E34128"/>
    <w:rsid w:val="00E34815"/>
    <w:rsid w:val="00E3514C"/>
    <w:rsid w:val="00E3562D"/>
    <w:rsid w:val="00E36DC5"/>
    <w:rsid w:val="00E3784A"/>
    <w:rsid w:val="00E37A49"/>
    <w:rsid w:val="00E40ADD"/>
    <w:rsid w:val="00E41B99"/>
    <w:rsid w:val="00E41C5E"/>
    <w:rsid w:val="00E41D92"/>
    <w:rsid w:val="00E430CF"/>
    <w:rsid w:val="00E43BCC"/>
    <w:rsid w:val="00E45594"/>
    <w:rsid w:val="00E471EB"/>
    <w:rsid w:val="00E474E9"/>
    <w:rsid w:val="00E47CF9"/>
    <w:rsid w:val="00E47ECA"/>
    <w:rsid w:val="00E502CA"/>
    <w:rsid w:val="00E504B0"/>
    <w:rsid w:val="00E50A02"/>
    <w:rsid w:val="00E50D39"/>
    <w:rsid w:val="00E51869"/>
    <w:rsid w:val="00E520AF"/>
    <w:rsid w:val="00E524DD"/>
    <w:rsid w:val="00E5264E"/>
    <w:rsid w:val="00E53045"/>
    <w:rsid w:val="00E53683"/>
    <w:rsid w:val="00E53CEB"/>
    <w:rsid w:val="00E53E6D"/>
    <w:rsid w:val="00E5463B"/>
    <w:rsid w:val="00E5466B"/>
    <w:rsid w:val="00E54733"/>
    <w:rsid w:val="00E54891"/>
    <w:rsid w:val="00E550E3"/>
    <w:rsid w:val="00E55907"/>
    <w:rsid w:val="00E55976"/>
    <w:rsid w:val="00E55EF7"/>
    <w:rsid w:val="00E5707B"/>
    <w:rsid w:val="00E579E8"/>
    <w:rsid w:val="00E60ED2"/>
    <w:rsid w:val="00E621B0"/>
    <w:rsid w:val="00E6273C"/>
    <w:rsid w:val="00E632B9"/>
    <w:rsid w:val="00E635D2"/>
    <w:rsid w:val="00E63EC5"/>
    <w:rsid w:val="00E6419C"/>
    <w:rsid w:val="00E641EA"/>
    <w:rsid w:val="00E64500"/>
    <w:rsid w:val="00E65D53"/>
    <w:rsid w:val="00E66351"/>
    <w:rsid w:val="00E6651C"/>
    <w:rsid w:val="00E6651D"/>
    <w:rsid w:val="00E673CD"/>
    <w:rsid w:val="00E67FBB"/>
    <w:rsid w:val="00E70477"/>
    <w:rsid w:val="00E70D7B"/>
    <w:rsid w:val="00E71A84"/>
    <w:rsid w:val="00E71F5B"/>
    <w:rsid w:val="00E7290D"/>
    <w:rsid w:val="00E737AA"/>
    <w:rsid w:val="00E73869"/>
    <w:rsid w:val="00E73EED"/>
    <w:rsid w:val="00E74BE8"/>
    <w:rsid w:val="00E75D85"/>
    <w:rsid w:val="00E760E6"/>
    <w:rsid w:val="00E76A26"/>
    <w:rsid w:val="00E76A6D"/>
    <w:rsid w:val="00E77A9D"/>
    <w:rsid w:val="00E77BFC"/>
    <w:rsid w:val="00E77C0C"/>
    <w:rsid w:val="00E8027B"/>
    <w:rsid w:val="00E805CC"/>
    <w:rsid w:val="00E81197"/>
    <w:rsid w:val="00E81E47"/>
    <w:rsid w:val="00E84E9B"/>
    <w:rsid w:val="00E860F8"/>
    <w:rsid w:val="00E86B98"/>
    <w:rsid w:val="00E87A62"/>
    <w:rsid w:val="00E87DF7"/>
    <w:rsid w:val="00E90144"/>
    <w:rsid w:val="00E9045A"/>
    <w:rsid w:val="00E946C1"/>
    <w:rsid w:val="00E94E4D"/>
    <w:rsid w:val="00E95EF7"/>
    <w:rsid w:val="00E96726"/>
    <w:rsid w:val="00EA24C5"/>
    <w:rsid w:val="00EA2655"/>
    <w:rsid w:val="00EA27E0"/>
    <w:rsid w:val="00EA2D09"/>
    <w:rsid w:val="00EA2E25"/>
    <w:rsid w:val="00EA414C"/>
    <w:rsid w:val="00EA4FD3"/>
    <w:rsid w:val="00EA6DD7"/>
    <w:rsid w:val="00EA789B"/>
    <w:rsid w:val="00EA7D05"/>
    <w:rsid w:val="00EB021D"/>
    <w:rsid w:val="00EB2933"/>
    <w:rsid w:val="00EB2BDE"/>
    <w:rsid w:val="00EB30AD"/>
    <w:rsid w:val="00EB349F"/>
    <w:rsid w:val="00EB458A"/>
    <w:rsid w:val="00EB4900"/>
    <w:rsid w:val="00EB4B41"/>
    <w:rsid w:val="00EB56B3"/>
    <w:rsid w:val="00EB5970"/>
    <w:rsid w:val="00EB655A"/>
    <w:rsid w:val="00EB7C97"/>
    <w:rsid w:val="00EC0925"/>
    <w:rsid w:val="00EC0FDE"/>
    <w:rsid w:val="00EC122B"/>
    <w:rsid w:val="00EC1500"/>
    <w:rsid w:val="00EC1B54"/>
    <w:rsid w:val="00EC2354"/>
    <w:rsid w:val="00EC2BA5"/>
    <w:rsid w:val="00EC3174"/>
    <w:rsid w:val="00EC324E"/>
    <w:rsid w:val="00EC3786"/>
    <w:rsid w:val="00EC3806"/>
    <w:rsid w:val="00EC387D"/>
    <w:rsid w:val="00EC4B58"/>
    <w:rsid w:val="00EC4BAB"/>
    <w:rsid w:val="00EC4FC2"/>
    <w:rsid w:val="00EC5055"/>
    <w:rsid w:val="00EC6B9B"/>
    <w:rsid w:val="00EC72C9"/>
    <w:rsid w:val="00EC7719"/>
    <w:rsid w:val="00ED020A"/>
    <w:rsid w:val="00ED0FFF"/>
    <w:rsid w:val="00ED1040"/>
    <w:rsid w:val="00ED12E7"/>
    <w:rsid w:val="00ED12F8"/>
    <w:rsid w:val="00ED145F"/>
    <w:rsid w:val="00ED1B20"/>
    <w:rsid w:val="00ED243C"/>
    <w:rsid w:val="00ED2B8C"/>
    <w:rsid w:val="00ED46FB"/>
    <w:rsid w:val="00ED4CF8"/>
    <w:rsid w:val="00ED4DE1"/>
    <w:rsid w:val="00ED4F89"/>
    <w:rsid w:val="00ED5A03"/>
    <w:rsid w:val="00ED5FE8"/>
    <w:rsid w:val="00ED61A8"/>
    <w:rsid w:val="00ED6581"/>
    <w:rsid w:val="00ED6CD6"/>
    <w:rsid w:val="00ED6DE9"/>
    <w:rsid w:val="00ED6FA3"/>
    <w:rsid w:val="00EE136D"/>
    <w:rsid w:val="00EE18C0"/>
    <w:rsid w:val="00EE193B"/>
    <w:rsid w:val="00EE19B0"/>
    <w:rsid w:val="00EE1DF7"/>
    <w:rsid w:val="00EE2469"/>
    <w:rsid w:val="00EE2C11"/>
    <w:rsid w:val="00EE36C4"/>
    <w:rsid w:val="00EE36F9"/>
    <w:rsid w:val="00EE4ABA"/>
    <w:rsid w:val="00EE5AE9"/>
    <w:rsid w:val="00EE60ED"/>
    <w:rsid w:val="00EE74FA"/>
    <w:rsid w:val="00EE768C"/>
    <w:rsid w:val="00EF066D"/>
    <w:rsid w:val="00EF0852"/>
    <w:rsid w:val="00EF0BA4"/>
    <w:rsid w:val="00EF0D99"/>
    <w:rsid w:val="00EF13EF"/>
    <w:rsid w:val="00EF14A5"/>
    <w:rsid w:val="00EF3358"/>
    <w:rsid w:val="00EF46EA"/>
    <w:rsid w:val="00EF49A9"/>
    <w:rsid w:val="00EF507A"/>
    <w:rsid w:val="00EF6287"/>
    <w:rsid w:val="00EF63AA"/>
    <w:rsid w:val="00EF671E"/>
    <w:rsid w:val="00EF68CC"/>
    <w:rsid w:val="00EF78F8"/>
    <w:rsid w:val="00EF7B60"/>
    <w:rsid w:val="00F0096C"/>
    <w:rsid w:val="00F00B13"/>
    <w:rsid w:val="00F02059"/>
    <w:rsid w:val="00F02947"/>
    <w:rsid w:val="00F03360"/>
    <w:rsid w:val="00F03DF1"/>
    <w:rsid w:val="00F03EF6"/>
    <w:rsid w:val="00F03F15"/>
    <w:rsid w:val="00F04009"/>
    <w:rsid w:val="00F04826"/>
    <w:rsid w:val="00F04E0B"/>
    <w:rsid w:val="00F05436"/>
    <w:rsid w:val="00F05E61"/>
    <w:rsid w:val="00F0683C"/>
    <w:rsid w:val="00F10048"/>
    <w:rsid w:val="00F1310B"/>
    <w:rsid w:val="00F132DB"/>
    <w:rsid w:val="00F1476F"/>
    <w:rsid w:val="00F14EC8"/>
    <w:rsid w:val="00F15131"/>
    <w:rsid w:val="00F15C5C"/>
    <w:rsid w:val="00F15E63"/>
    <w:rsid w:val="00F17881"/>
    <w:rsid w:val="00F17B64"/>
    <w:rsid w:val="00F20A9A"/>
    <w:rsid w:val="00F2396D"/>
    <w:rsid w:val="00F23A51"/>
    <w:rsid w:val="00F23DEE"/>
    <w:rsid w:val="00F24034"/>
    <w:rsid w:val="00F2474F"/>
    <w:rsid w:val="00F25A2E"/>
    <w:rsid w:val="00F26322"/>
    <w:rsid w:val="00F26465"/>
    <w:rsid w:val="00F26B53"/>
    <w:rsid w:val="00F26BA5"/>
    <w:rsid w:val="00F304AC"/>
    <w:rsid w:val="00F3177E"/>
    <w:rsid w:val="00F31D8A"/>
    <w:rsid w:val="00F31F7E"/>
    <w:rsid w:val="00F32184"/>
    <w:rsid w:val="00F323FF"/>
    <w:rsid w:val="00F3339A"/>
    <w:rsid w:val="00F34CE6"/>
    <w:rsid w:val="00F350AE"/>
    <w:rsid w:val="00F35DBF"/>
    <w:rsid w:val="00F36924"/>
    <w:rsid w:val="00F36C9C"/>
    <w:rsid w:val="00F37347"/>
    <w:rsid w:val="00F374AC"/>
    <w:rsid w:val="00F3785B"/>
    <w:rsid w:val="00F4034C"/>
    <w:rsid w:val="00F416E0"/>
    <w:rsid w:val="00F41BFB"/>
    <w:rsid w:val="00F41C1F"/>
    <w:rsid w:val="00F4287F"/>
    <w:rsid w:val="00F4347D"/>
    <w:rsid w:val="00F43E5A"/>
    <w:rsid w:val="00F4649B"/>
    <w:rsid w:val="00F473E0"/>
    <w:rsid w:val="00F478F7"/>
    <w:rsid w:val="00F47B58"/>
    <w:rsid w:val="00F50659"/>
    <w:rsid w:val="00F5131B"/>
    <w:rsid w:val="00F51F6F"/>
    <w:rsid w:val="00F52175"/>
    <w:rsid w:val="00F526BC"/>
    <w:rsid w:val="00F52A99"/>
    <w:rsid w:val="00F5582F"/>
    <w:rsid w:val="00F5599A"/>
    <w:rsid w:val="00F562F9"/>
    <w:rsid w:val="00F56C9B"/>
    <w:rsid w:val="00F5736E"/>
    <w:rsid w:val="00F5745C"/>
    <w:rsid w:val="00F6000C"/>
    <w:rsid w:val="00F60D30"/>
    <w:rsid w:val="00F618FF"/>
    <w:rsid w:val="00F620D2"/>
    <w:rsid w:val="00F6278B"/>
    <w:rsid w:val="00F62976"/>
    <w:rsid w:val="00F63F2E"/>
    <w:rsid w:val="00F64803"/>
    <w:rsid w:val="00F64F3A"/>
    <w:rsid w:val="00F6556C"/>
    <w:rsid w:val="00F65633"/>
    <w:rsid w:val="00F65AED"/>
    <w:rsid w:val="00F66D74"/>
    <w:rsid w:val="00F674CD"/>
    <w:rsid w:val="00F6755E"/>
    <w:rsid w:val="00F67969"/>
    <w:rsid w:val="00F7153C"/>
    <w:rsid w:val="00F71997"/>
    <w:rsid w:val="00F71E34"/>
    <w:rsid w:val="00F72EC6"/>
    <w:rsid w:val="00F748AA"/>
    <w:rsid w:val="00F7595B"/>
    <w:rsid w:val="00F77316"/>
    <w:rsid w:val="00F77AF3"/>
    <w:rsid w:val="00F77F91"/>
    <w:rsid w:val="00F80038"/>
    <w:rsid w:val="00F800D1"/>
    <w:rsid w:val="00F80308"/>
    <w:rsid w:val="00F80510"/>
    <w:rsid w:val="00F810CE"/>
    <w:rsid w:val="00F811C1"/>
    <w:rsid w:val="00F81688"/>
    <w:rsid w:val="00F8175A"/>
    <w:rsid w:val="00F81FED"/>
    <w:rsid w:val="00F82288"/>
    <w:rsid w:val="00F825E8"/>
    <w:rsid w:val="00F82B3C"/>
    <w:rsid w:val="00F82EAE"/>
    <w:rsid w:val="00F82F75"/>
    <w:rsid w:val="00F83059"/>
    <w:rsid w:val="00F832A8"/>
    <w:rsid w:val="00F83F17"/>
    <w:rsid w:val="00F84452"/>
    <w:rsid w:val="00F8500A"/>
    <w:rsid w:val="00F8589E"/>
    <w:rsid w:val="00F86298"/>
    <w:rsid w:val="00F876D7"/>
    <w:rsid w:val="00F87B88"/>
    <w:rsid w:val="00F9042C"/>
    <w:rsid w:val="00F90694"/>
    <w:rsid w:val="00F90A0C"/>
    <w:rsid w:val="00F91350"/>
    <w:rsid w:val="00F92347"/>
    <w:rsid w:val="00F93DDD"/>
    <w:rsid w:val="00F93F26"/>
    <w:rsid w:val="00F9534C"/>
    <w:rsid w:val="00F97DD3"/>
    <w:rsid w:val="00FA00C0"/>
    <w:rsid w:val="00FA065E"/>
    <w:rsid w:val="00FA06A3"/>
    <w:rsid w:val="00FA0BA4"/>
    <w:rsid w:val="00FA188F"/>
    <w:rsid w:val="00FA190A"/>
    <w:rsid w:val="00FA1915"/>
    <w:rsid w:val="00FA2DF2"/>
    <w:rsid w:val="00FA3590"/>
    <w:rsid w:val="00FA4625"/>
    <w:rsid w:val="00FA57A7"/>
    <w:rsid w:val="00FA6055"/>
    <w:rsid w:val="00FA6711"/>
    <w:rsid w:val="00FA74E0"/>
    <w:rsid w:val="00FB1B2A"/>
    <w:rsid w:val="00FB1B99"/>
    <w:rsid w:val="00FB22E5"/>
    <w:rsid w:val="00FB25A6"/>
    <w:rsid w:val="00FB2E4A"/>
    <w:rsid w:val="00FB3E60"/>
    <w:rsid w:val="00FB448B"/>
    <w:rsid w:val="00FB4B0C"/>
    <w:rsid w:val="00FB4DDD"/>
    <w:rsid w:val="00FB5511"/>
    <w:rsid w:val="00FB5882"/>
    <w:rsid w:val="00FB602D"/>
    <w:rsid w:val="00FB72C6"/>
    <w:rsid w:val="00FB7B04"/>
    <w:rsid w:val="00FC0788"/>
    <w:rsid w:val="00FC087C"/>
    <w:rsid w:val="00FC0C91"/>
    <w:rsid w:val="00FC1E27"/>
    <w:rsid w:val="00FC24CE"/>
    <w:rsid w:val="00FC35D6"/>
    <w:rsid w:val="00FC3D57"/>
    <w:rsid w:val="00FC3E29"/>
    <w:rsid w:val="00FC440E"/>
    <w:rsid w:val="00FC5E4B"/>
    <w:rsid w:val="00FC6452"/>
    <w:rsid w:val="00FC6591"/>
    <w:rsid w:val="00FC68C3"/>
    <w:rsid w:val="00FC6918"/>
    <w:rsid w:val="00FC6DE4"/>
    <w:rsid w:val="00FC6F52"/>
    <w:rsid w:val="00FC7286"/>
    <w:rsid w:val="00FC778C"/>
    <w:rsid w:val="00FD017B"/>
    <w:rsid w:val="00FD0675"/>
    <w:rsid w:val="00FD137D"/>
    <w:rsid w:val="00FD138B"/>
    <w:rsid w:val="00FD164E"/>
    <w:rsid w:val="00FD1E77"/>
    <w:rsid w:val="00FD1F08"/>
    <w:rsid w:val="00FD2DB0"/>
    <w:rsid w:val="00FD31D5"/>
    <w:rsid w:val="00FD3537"/>
    <w:rsid w:val="00FD3545"/>
    <w:rsid w:val="00FD3914"/>
    <w:rsid w:val="00FD4AA5"/>
    <w:rsid w:val="00FD4E94"/>
    <w:rsid w:val="00FD6D3B"/>
    <w:rsid w:val="00FD6E4A"/>
    <w:rsid w:val="00FD74F5"/>
    <w:rsid w:val="00FD7AAF"/>
    <w:rsid w:val="00FE0659"/>
    <w:rsid w:val="00FE124A"/>
    <w:rsid w:val="00FE1443"/>
    <w:rsid w:val="00FE27B2"/>
    <w:rsid w:val="00FE2AD5"/>
    <w:rsid w:val="00FE41CB"/>
    <w:rsid w:val="00FE538B"/>
    <w:rsid w:val="00FE5A0A"/>
    <w:rsid w:val="00FE6871"/>
    <w:rsid w:val="00FE6E04"/>
    <w:rsid w:val="00FF047F"/>
    <w:rsid w:val="00FF055F"/>
    <w:rsid w:val="00FF131C"/>
    <w:rsid w:val="00FF137E"/>
    <w:rsid w:val="00FF147B"/>
    <w:rsid w:val="00FF17DA"/>
    <w:rsid w:val="00FF1EB2"/>
    <w:rsid w:val="00FF211E"/>
    <w:rsid w:val="00FF2B99"/>
    <w:rsid w:val="00FF3436"/>
    <w:rsid w:val="00FF34F1"/>
    <w:rsid w:val="00FF43E1"/>
    <w:rsid w:val="00FF4DEE"/>
    <w:rsid w:val="00FF628A"/>
    <w:rsid w:val="00FF68A8"/>
    <w:rsid w:val="00FF6B44"/>
    <w:rsid w:val="0108B89B"/>
    <w:rsid w:val="010F2734"/>
    <w:rsid w:val="010F5A45"/>
    <w:rsid w:val="01313E62"/>
    <w:rsid w:val="0149694C"/>
    <w:rsid w:val="014CBB3B"/>
    <w:rsid w:val="015910B5"/>
    <w:rsid w:val="01597B55"/>
    <w:rsid w:val="01A92B2B"/>
    <w:rsid w:val="01AD0E40"/>
    <w:rsid w:val="01BF0806"/>
    <w:rsid w:val="01D78AFE"/>
    <w:rsid w:val="01DF1C1F"/>
    <w:rsid w:val="01E7C400"/>
    <w:rsid w:val="01FF05B6"/>
    <w:rsid w:val="020113B3"/>
    <w:rsid w:val="020846F5"/>
    <w:rsid w:val="0211F44B"/>
    <w:rsid w:val="021CBB3A"/>
    <w:rsid w:val="02296F47"/>
    <w:rsid w:val="023FEDA4"/>
    <w:rsid w:val="024606B1"/>
    <w:rsid w:val="024EEC42"/>
    <w:rsid w:val="0260434B"/>
    <w:rsid w:val="026AD332"/>
    <w:rsid w:val="026BCFC4"/>
    <w:rsid w:val="027C5AA8"/>
    <w:rsid w:val="027D207A"/>
    <w:rsid w:val="028C8316"/>
    <w:rsid w:val="02949818"/>
    <w:rsid w:val="02A5B0CB"/>
    <w:rsid w:val="02A68F5A"/>
    <w:rsid w:val="02A957A1"/>
    <w:rsid w:val="02C5C8D5"/>
    <w:rsid w:val="02E2DBC8"/>
    <w:rsid w:val="02F73412"/>
    <w:rsid w:val="030DE6C5"/>
    <w:rsid w:val="0310D8FD"/>
    <w:rsid w:val="03228DEE"/>
    <w:rsid w:val="03254F2B"/>
    <w:rsid w:val="0327004D"/>
    <w:rsid w:val="0347CBD6"/>
    <w:rsid w:val="03565EE4"/>
    <w:rsid w:val="035FC3AC"/>
    <w:rsid w:val="036DA023"/>
    <w:rsid w:val="037F9CDB"/>
    <w:rsid w:val="038AE0DD"/>
    <w:rsid w:val="039597E6"/>
    <w:rsid w:val="03B2C68E"/>
    <w:rsid w:val="03BCC535"/>
    <w:rsid w:val="03EB77F7"/>
    <w:rsid w:val="03F15EAE"/>
    <w:rsid w:val="0410BE22"/>
    <w:rsid w:val="0416B4B5"/>
    <w:rsid w:val="041DCB7F"/>
    <w:rsid w:val="04284341"/>
    <w:rsid w:val="042ED441"/>
    <w:rsid w:val="045BCE7C"/>
    <w:rsid w:val="04672181"/>
    <w:rsid w:val="0467EBC1"/>
    <w:rsid w:val="047196C3"/>
    <w:rsid w:val="047C722C"/>
    <w:rsid w:val="047EBC7E"/>
    <w:rsid w:val="048BA512"/>
    <w:rsid w:val="0494343C"/>
    <w:rsid w:val="04961236"/>
    <w:rsid w:val="04C1CE90"/>
    <w:rsid w:val="04C312B9"/>
    <w:rsid w:val="04CC86CF"/>
    <w:rsid w:val="04DD2F8E"/>
    <w:rsid w:val="04E0690A"/>
    <w:rsid w:val="04E3AAE7"/>
    <w:rsid w:val="04E5661F"/>
    <w:rsid w:val="04F6E331"/>
    <w:rsid w:val="04F789D3"/>
    <w:rsid w:val="050A2BD8"/>
    <w:rsid w:val="051C7182"/>
    <w:rsid w:val="0523C303"/>
    <w:rsid w:val="0523D3D3"/>
    <w:rsid w:val="053F145C"/>
    <w:rsid w:val="055EF06F"/>
    <w:rsid w:val="056B5104"/>
    <w:rsid w:val="05722D8A"/>
    <w:rsid w:val="0584E91A"/>
    <w:rsid w:val="05874D52"/>
    <w:rsid w:val="059957E8"/>
    <w:rsid w:val="059DA7D7"/>
    <w:rsid w:val="059FE871"/>
    <w:rsid w:val="05AEBFEC"/>
    <w:rsid w:val="05B14E01"/>
    <w:rsid w:val="05CDFEBC"/>
    <w:rsid w:val="05D7A375"/>
    <w:rsid w:val="05F3DFE0"/>
    <w:rsid w:val="05F65B21"/>
    <w:rsid w:val="060294D7"/>
    <w:rsid w:val="061ACBE0"/>
    <w:rsid w:val="0621A3FA"/>
    <w:rsid w:val="0627F9F5"/>
    <w:rsid w:val="0635AD2C"/>
    <w:rsid w:val="0658AF08"/>
    <w:rsid w:val="066DDD2E"/>
    <w:rsid w:val="067516F5"/>
    <w:rsid w:val="067C66FB"/>
    <w:rsid w:val="069F0096"/>
    <w:rsid w:val="06AAEE73"/>
    <w:rsid w:val="06B569EF"/>
    <w:rsid w:val="06BCEE88"/>
    <w:rsid w:val="06C2283D"/>
    <w:rsid w:val="06D26856"/>
    <w:rsid w:val="071C9235"/>
    <w:rsid w:val="0722E4B3"/>
    <w:rsid w:val="07296083"/>
    <w:rsid w:val="0734B969"/>
    <w:rsid w:val="074ABF8E"/>
    <w:rsid w:val="0751E230"/>
    <w:rsid w:val="076572EA"/>
    <w:rsid w:val="0765EB74"/>
    <w:rsid w:val="077AEFA6"/>
    <w:rsid w:val="077CC993"/>
    <w:rsid w:val="0784587A"/>
    <w:rsid w:val="07897113"/>
    <w:rsid w:val="07B1A17E"/>
    <w:rsid w:val="07B2D58E"/>
    <w:rsid w:val="07D2B174"/>
    <w:rsid w:val="07F23578"/>
    <w:rsid w:val="07F72E24"/>
    <w:rsid w:val="0822A5A7"/>
    <w:rsid w:val="0827710E"/>
    <w:rsid w:val="08329B0A"/>
    <w:rsid w:val="083A57EB"/>
    <w:rsid w:val="083BDE22"/>
    <w:rsid w:val="0853A8F1"/>
    <w:rsid w:val="08667B8F"/>
    <w:rsid w:val="0867AAC2"/>
    <w:rsid w:val="0879E78D"/>
    <w:rsid w:val="087C64B8"/>
    <w:rsid w:val="0884EB7C"/>
    <w:rsid w:val="089179BB"/>
    <w:rsid w:val="08BB1249"/>
    <w:rsid w:val="08BBED49"/>
    <w:rsid w:val="08D1295F"/>
    <w:rsid w:val="08DB4DEA"/>
    <w:rsid w:val="08FA27F1"/>
    <w:rsid w:val="09024E49"/>
    <w:rsid w:val="09367217"/>
    <w:rsid w:val="093F8E93"/>
    <w:rsid w:val="09409C0A"/>
    <w:rsid w:val="0948AB90"/>
    <w:rsid w:val="096622BB"/>
    <w:rsid w:val="09794923"/>
    <w:rsid w:val="097A535D"/>
    <w:rsid w:val="09806203"/>
    <w:rsid w:val="09890CF1"/>
    <w:rsid w:val="098B006A"/>
    <w:rsid w:val="0990F50E"/>
    <w:rsid w:val="099FE74C"/>
    <w:rsid w:val="09ACBE1B"/>
    <w:rsid w:val="09AD4375"/>
    <w:rsid w:val="09CEB7A1"/>
    <w:rsid w:val="09F81CFA"/>
    <w:rsid w:val="09F92A0C"/>
    <w:rsid w:val="0A16D322"/>
    <w:rsid w:val="0A33315F"/>
    <w:rsid w:val="0A3E4340"/>
    <w:rsid w:val="0A69666C"/>
    <w:rsid w:val="0A6ADA88"/>
    <w:rsid w:val="0A6C8B65"/>
    <w:rsid w:val="0A70C55D"/>
    <w:rsid w:val="0A750EC3"/>
    <w:rsid w:val="0A8A65E3"/>
    <w:rsid w:val="0A9292D8"/>
    <w:rsid w:val="0A989DA3"/>
    <w:rsid w:val="0AA20179"/>
    <w:rsid w:val="0AA923AE"/>
    <w:rsid w:val="0AACFCFE"/>
    <w:rsid w:val="0ABD3EBF"/>
    <w:rsid w:val="0AC31A66"/>
    <w:rsid w:val="0AD5EB26"/>
    <w:rsid w:val="0ADD0A52"/>
    <w:rsid w:val="0AE8A519"/>
    <w:rsid w:val="0B055668"/>
    <w:rsid w:val="0B1DE41B"/>
    <w:rsid w:val="0B420917"/>
    <w:rsid w:val="0B45546E"/>
    <w:rsid w:val="0B45E2E7"/>
    <w:rsid w:val="0B4833C5"/>
    <w:rsid w:val="0B5F3DAB"/>
    <w:rsid w:val="0B60A28A"/>
    <w:rsid w:val="0B65D3AA"/>
    <w:rsid w:val="0B6FAFE4"/>
    <w:rsid w:val="0B85FC21"/>
    <w:rsid w:val="0B9139A9"/>
    <w:rsid w:val="0B942DFF"/>
    <w:rsid w:val="0B9608A0"/>
    <w:rsid w:val="0B9AC915"/>
    <w:rsid w:val="0BB576FD"/>
    <w:rsid w:val="0BC39555"/>
    <w:rsid w:val="0BE6DA01"/>
    <w:rsid w:val="0BF236D5"/>
    <w:rsid w:val="0BF51A6D"/>
    <w:rsid w:val="0C088FE7"/>
    <w:rsid w:val="0C235CD0"/>
    <w:rsid w:val="0C2A599E"/>
    <w:rsid w:val="0C2BBA37"/>
    <w:rsid w:val="0C3702A7"/>
    <w:rsid w:val="0C53B911"/>
    <w:rsid w:val="0C54F0E9"/>
    <w:rsid w:val="0C714E8E"/>
    <w:rsid w:val="0C772E5A"/>
    <w:rsid w:val="0C799B46"/>
    <w:rsid w:val="0C85A6F7"/>
    <w:rsid w:val="0CB05AB7"/>
    <w:rsid w:val="0CBF1BE6"/>
    <w:rsid w:val="0CC78423"/>
    <w:rsid w:val="0CF4574D"/>
    <w:rsid w:val="0D0E1624"/>
    <w:rsid w:val="0D113D99"/>
    <w:rsid w:val="0D24A7BD"/>
    <w:rsid w:val="0D2DE49F"/>
    <w:rsid w:val="0D3D0B12"/>
    <w:rsid w:val="0D5207BA"/>
    <w:rsid w:val="0D63BA44"/>
    <w:rsid w:val="0D7682BA"/>
    <w:rsid w:val="0D886749"/>
    <w:rsid w:val="0D918DA4"/>
    <w:rsid w:val="0D9FFC49"/>
    <w:rsid w:val="0DA0BCB2"/>
    <w:rsid w:val="0DA248C0"/>
    <w:rsid w:val="0DAD7E9D"/>
    <w:rsid w:val="0DB2CF1B"/>
    <w:rsid w:val="0DB5EE70"/>
    <w:rsid w:val="0DCE38CE"/>
    <w:rsid w:val="0DD90321"/>
    <w:rsid w:val="0DDFF07A"/>
    <w:rsid w:val="0DE662F6"/>
    <w:rsid w:val="0DF6FA45"/>
    <w:rsid w:val="0DF9D0D3"/>
    <w:rsid w:val="0E05B554"/>
    <w:rsid w:val="0E3BB0F1"/>
    <w:rsid w:val="0E521ECA"/>
    <w:rsid w:val="0E548D19"/>
    <w:rsid w:val="0E5647F6"/>
    <w:rsid w:val="0E56F687"/>
    <w:rsid w:val="0E643BA4"/>
    <w:rsid w:val="0E6F5FD1"/>
    <w:rsid w:val="0E77C040"/>
    <w:rsid w:val="0E7DB1A9"/>
    <w:rsid w:val="0E918EEA"/>
    <w:rsid w:val="0E942BB4"/>
    <w:rsid w:val="0EA11559"/>
    <w:rsid w:val="0EAFFEA0"/>
    <w:rsid w:val="0EC2E90D"/>
    <w:rsid w:val="0ED8DBFA"/>
    <w:rsid w:val="0EDCC4C8"/>
    <w:rsid w:val="0EDEEF7B"/>
    <w:rsid w:val="0EEC89EB"/>
    <w:rsid w:val="0EECCBA1"/>
    <w:rsid w:val="0EEEEB78"/>
    <w:rsid w:val="0EF654EE"/>
    <w:rsid w:val="0F1F1604"/>
    <w:rsid w:val="0F322B03"/>
    <w:rsid w:val="0F3FA943"/>
    <w:rsid w:val="0F423476"/>
    <w:rsid w:val="0F44EA89"/>
    <w:rsid w:val="0F4AD427"/>
    <w:rsid w:val="0F662D17"/>
    <w:rsid w:val="0F7DBDF8"/>
    <w:rsid w:val="0F833965"/>
    <w:rsid w:val="0F894B39"/>
    <w:rsid w:val="0F9473D1"/>
    <w:rsid w:val="0F984C47"/>
    <w:rsid w:val="0F9F4E2B"/>
    <w:rsid w:val="0FA97852"/>
    <w:rsid w:val="0FB9831C"/>
    <w:rsid w:val="0FBC667F"/>
    <w:rsid w:val="0FC4621F"/>
    <w:rsid w:val="0FCCB3CF"/>
    <w:rsid w:val="0FD8B767"/>
    <w:rsid w:val="0FDE60A4"/>
    <w:rsid w:val="0FE286FA"/>
    <w:rsid w:val="0FEAFE6F"/>
    <w:rsid w:val="0FEE8F96"/>
    <w:rsid w:val="0FF8954B"/>
    <w:rsid w:val="10133937"/>
    <w:rsid w:val="1013D488"/>
    <w:rsid w:val="10293890"/>
    <w:rsid w:val="10299E9D"/>
    <w:rsid w:val="102E115E"/>
    <w:rsid w:val="1032BD17"/>
    <w:rsid w:val="1054F940"/>
    <w:rsid w:val="10629417"/>
    <w:rsid w:val="1070B42F"/>
    <w:rsid w:val="108AB46E"/>
    <w:rsid w:val="108F6D2C"/>
    <w:rsid w:val="1095885E"/>
    <w:rsid w:val="10BAC7CB"/>
    <w:rsid w:val="10BB797A"/>
    <w:rsid w:val="110BEA6C"/>
    <w:rsid w:val="110D62BB"/>
    <w:rsid w:val="111141AE"/>
    <w:rsid w:val="11212638"/>
    <w:rsid w:val="11239FC8"/>
    <w:rsid w:val="11573EAE"/>
    <w:rsid w:val="1178AB7A"/>
    <w:rsid w:val="119780A4"/>
    <w:rsid w:val="11C15C07"/>
    <w:rsid w:val="11C8FC14"/>
    <w:rsid w:val="11CF5086"/>
    <w:rsid w:val="11E88E65"/>
    <w:rsid w:val="11F26356"/>
    <w:rsid w:val="11F496D7"/>
    <w:rsid w:val="121ED3DB"/>
    <w:rsid w:val="12510A20"/>
    <w:rsid w:val="125728E9"/>
    <w:rsid w:val="1265CE28"/>
    <w:rsid w:val="1267E57D"/>
    <w:rsid w:val="12703678"/>
    <w:rsid w:val="1270C662"/>
    <w:rsid w:val="1279AC4A"/>
    <w:rsid w:val="1281A22F"/>
    <w:rsid w:val="12831415"/>
    <w:rsid w:val="12856848"/>
    <w:rsid w:val="128CB520"/>
    <w:rsid w:val="129237B8"/>
    <w:rsid w:val="12AA3561"/>
    <w:rsid w:val="12ACA317"/>
    <w:rsid w:val="12BBF22A"/>
    <w:rsid w:val="12C53961"/>
    <w:rsid w:val="12EBB310"/>
    <w:rsid w:val="12F14E10"/>
    <w:rsid w:val="130F51CA"/>
    <w:rsid w:val="13140779"/>
    <w:rsid w:val="13200645"/>
    <w:rsid w:val="1329E2CB"/>
    <w:rsid w:val="1332D27D"/>
    <w:rsid w:val="133CBEF6"/>
    <w:rsid w:val="1367745B"/>
    <w:rsid w:val="136CAA56"/>
    <w:rsid w:val="136E237B"/>
    <w:rsid w:val="137CCFE8"/>
    <w:rsid w:val="13929FCA"/>
    <w:rsid w:val="13A3A32B"/>
    <w:rsid w:val="13A63E92"/>
    <w:rsid w:val="13AD1CA0"/>
    <w:rsid w:val="13B0E07C"/>
    <w:rsid w:val="13B68AFD"/>
    <w:rsid w:val="13C12D43"/>
    <w:rsid w:val="13CD44AC"/>
    <w:rsid w:val="13D372D9"/>
    <w:rsid w:val="13D9DD03"/>
    <w:rsid w:val="13DB579A"/>
    <w:rsid w:val="13DD48D0"/>
    <w:rsid w:val="13E024D7"/>
    <w:rsid w:val="13E3ECD1"/>
    <w:rsid w:val="13E65E78"/>
    <w:rsid w:val="13EA45D3"/>
    <w:rsid w:val="13FA231C"/>
    <w:rsid w:val="14020AB0"/>
    <w:rsid w:val="1408282D"/>
    <w:rsid w:val="14191EFD"/>
    <w:rsid w:val="1428008A"/>
    <w:rsid w:val="142B974F"/>
    <w:rsid w:val="142EBFFA"/>
    <w:rsid w:val="146A2B66"/>
    <w:rsid w:val="1481660A"/>
    <w:rsid w:val="1489AD99"/>
    <w:rsid w:val="149E5103"/>
    <w:rsid w:val="14A2C69D"/>
    <w:rsid w:val="14B3E9F6"/>
    <w:rsid w:val="14C48DC9"/>
    <w:rsid w:val="14D681BD"/>
    <w:rsid w:val="14D76C8E"/>
    <w:rsid w:val="14E8E380"/>
    <w:rsid w:val="14ED46D6"/>
    <w:rsid w:val="14FAE376"/>
    <w:rsid w:val="15021002"/>
    <w:rsid w:val="1528A510"/>
    <w:rsid w:val="152DF274"/>
    <w:rsid w:val="152ECBD3"/>
    <w:rsid w:val="1530E4ED"/>
    <w:rsid w:val="1547B809"/>
    <w:rsid w:val="15502030"/>
    <w:rsid w:val="155029C3"/>
    <w:rsid w:val="1550C769"/>
    <w:rsid w:val="15574ABE"/>
    <w:rsid w:val="155A2072"/>
    <w:rsid w:val="155E269B"/>
    <w:rsid w:val="1568E6CB"/>
    <w:rsid w:val="15711682"/>
    <w:rsid w:val="1593EA83"/>
    <w:rsid w:val="15BDB6D7"/>
    <w:rsid w:val="15BF6CD1"/>
    <w:rsid w:val="15CB633D"/>
    <w:rsid w:val="15CCD169"/>
    <w:rsid w:val="15E67940"/>
    <w:rsid w:val="15F86B37"/>
    <w:rsid w:val="160F9017"/>
    <w:rsid w:val="161E48A7"/>
    <w:rsid w:val="1627CE52"/>
    <w:rsid w:val="162C620B"/>
    <w:rsid w:val="162F57C4"/>
    <w:rsid w:val="164AD9CC"/>
    <w:rsid w:val="165476E1"/>
    <w:rsid w:val="16636D1C"/>
    <w:rsid w:val="1676D017"/>
    <w:rsid w:val="167B31D9"/>
    <w:rsid w:val="16858F08"/>
    <w:rsid w:val="16B068A3"/>
    <w:rsid w:val="16E00AF3"/>
    <w:rsid w:val="16F31FA4"/>
    <w:rsid w:val="16F8C804"/>
    <w:rsid w:val="16FF3900"/>
    <w:rsid w:val="1700FD1B"/>
    <w:rsid w:val="170BCCB8"/>
    <w:rsid w:val="170E4921"/>
    <w:rsid w:val="171F9F5A"/>
    <w:rsid w:val="17318E99"/>
    <w:rsid w:val="1731F4D8"/>
    <w:rsid w:val="17336406"/>
    <w:rsid w:val="17386016"/>
    <w:rsid w:val="176B5805"/>
    <w:rsid w:val="176CA4AD"/>
    <w:rsid w:val="176F4080"/>
    <w:rsid w:val="17AB115B"/>
    <w:rsid w:val="17B29A27"/>
    <w:rsid w:val="17B8BD4C"/>
    <w:rsid w:val="17D681C2"/>
    <w:rsid w:val="17DF336A"/>
    <w:rsid w:val="17FFAD92"/>
    <w:rsid w:val="183172AA"/>
    <w:rsid w:val="183F4722"/>
    <w:rsid w:val="1850BDA5"/>
    <w:rsid w:val="185C1409"/>
    <w:rsid w:val="186E7261"/>
    <w:rsid w:val="1870696A"/>
    <w:rsid w:val="187A8523"/>
    <w:rsid w:val="1895B961"/>
    <w:rsid w:val="189E6462"/>
    <w:rsid w:val="18A24494"/>
    <w:rsid w:val="18B98E12"/>
    <w:rsid w:val="18BCCF5B"/>
    <w:rsid w:val="18BDC9E0"/>
    <w:rsid w:val="18CF4360"/>
    <w:rsid w:val="18D06547"/>
    <w:rsid w:val="18D4CD3B"/>
    <w:rsid w:val="18D8D3F0"/>
    <w:rsid w:val="18DAA41C"/>
    <w:rsid w:val="193678E7"/>
    <w:rsid w:val="19384E24"/>
    <w:rsid w:val="1958440E"/>
    <w:rsid w:val="195AA844"/>
    <w:rsid w:val="19678688"/>
    <w:rsid w:val="1968C745"/>
    <w:rsid w:val="1975958B"/>
    <w:rsid w:val="197BE088"/>
    <w:rsid w:val="1987C082"/>
    <w:rsid w:val="19BE6752"/>
    <w:rsid w:val="19C1A1F0"/>
    <w:rsid w:val="19CB0D8E"/>
    <w:rsid w:val="19D54AB3"/>
    <w:rsid w:val="19D8B84F"/>
    <w:rsid w:val="19D9BDA2"/>
    <w:rsid w:val="19DF101A"/>
    <w:rsid w:val="19E16C10"/>
    <w:rsid w:val="1A059DCC"/>
    <w:rsid w:val="1A1D3034"/>
    <w:rsid w:val="1A22E221"/>
    <w:rsid w:val="1A374573"/>
    <w:rsid w:val="1A3F4D9E"/>
    <w:rsid w:val="1A43FB87"/>
    <w:rsid w:val="1A47534E"/>
    <w:rsid w:val="1A6B1F67"/>
    <w:rsid w:val="1A847B87"/>
    <w:rsid w:val="1A8FF7E0"/>
    <w:rsid w:val="1A91DCF6"/>
    <w:rsid w:val="1AA00547"/>
    <w:rsid w:val="1AA7520B"/>
    <w:rsid w:val="1AB3E721"/>
    <w:rsid w:val="1AC393D3"/>
    <w:rsid w:val="1AC4D3C9"/>
    <w:rsid w:val="1AC965D4"/>
    <w:rsid w:val="1ADA547C"/>
    <w:rsid w:val="1AE060B4"/>
    <w:rsid w:val="1AEB4894"/>
    <w:rsid w:val="1AED3745"/>
    <w:rsid w:val="1B062678"/>
    <w:rsid w:val="1B1A786F"/>
    <w:rsid w:val="1B1B4006"/>
    <w:rsid w:val="1B38E519"/>
    <w:rsid w:val="1B576C2E"/>
    <w:rsid w:val="1B5E82AC"/>
    <w:rsid w:val="1B73AC61"/>
    <w:rsid w:val="1BA3C675"/>
    <w:rsid w:val="1BA58634"/>
    <w:rsid w:val="1BB14EB7"/>
    <w:rsid w:val="1BBDF620"/>
    <w:rsid w:val="1BDC4578"/>
    <w:rsid w:val="1BE170C7"/>
    <w:rsid w:val="1BF450A9"/>
    <w:rsid w:val="1C0E344B"/>
    <w:rsid w:val="1C5544C9"/>
    <w:rsid w:val="1C58F8CF"/>
    <w:rsid w:val="1C8E555F"/>
    <w:rsid w:val="1C957DD3"/>
    <w:rsid w:val="1CB32C6D"/>
    <w:rsid w:val="1CC35396"/>
    <w:rsid w:val="1CE60CDF"/>
    <w:rsid w:val="1CE9BFE1"/>
    <w:rsid w:val="1CF23EC0"/>
    <w:rsid w:val="1CF9314D"/>
    <w:rsid w:val="1D09040A"/>
    <w:rsid w:val="1D0BFFD4"/>
    <w:rsid w:val="1D37D483"/>
    <w:rsid w:val="1D559040"/>
    <w:rsid w:val="1D6CBAD9"/>
    <w:rsid w:val="1DA0E96C"/>
    <w:rsid w:val="1DBA2178"/>
    <w:rsid w:val="1DC816C1"/>
    <w:rsid w:val="1DC93DD8"/>
    <w:rsid w:val="1DCA5EC2"/>
    <w:rsid w:val="1DEAB648"/>
    <w:rsid w:val="1DF904DA"/>
    <w:rsid w:val="1DFAE9EF"/>
    <w:rsid w:val="1DFCD99D"/>
    <w:rsid w:val="1E0C59C4"/>
    <w:rsid w:val="1E119192"/>
    <w:rsid w:val="1E23EE41"/>
    <w:rsid w:val="1E27F638"/>
    <w:rsid w:val="1E341F6E"/>
    <w:rsid w:val="1E4A70E8"/>
    <w:rsid w:val="1E4C4F8D"/>
    <w:rsid w:val="1E5D3755"/>
    <w:rsid w:val="1E609E42"/>
    <w:rsid w:val="1E7551FC"/>
    <w:rsid w:val="1E788AF7"/>
    <w:rsid w:val="1E83BB12"/>
    <w:rsid w:val="1E96ACED"/>
    <w:rsid w:val="1E9F3662"/>
    <w:rsid w:val="1EA3B6E3"/>
    <w:rsid w:val="1EC55787"/>
    <w:rsid w:val="1ED48DCF"/>
    <w:rsid w:val="1ED70779"/>
    <w:rsid w:val="1ED8642B"/>
    <w:rsid w:val="1EE0DD23"/>
    <w:rsid w:val="1EEBDF80"/>
    <w:rsid w:val="1EF9A435"/>
    <w:rsid w:val="1F053D29"/>
    <w:rsid w:val="1F13ECE5"/>
    <w:rsid w:val="1F170839"/>
    <w:rsid w:val="1F36FF07"/>
    <w:rsid w:val="1F5E734B"/>
    <w:rsid w:val="1F75E244"/>
    <w:rsid w:val="1F7CF4C4"/>
    <w:rsid w:val="1F838656"/>
    <w:rsid w:val="1F8678C4"/>
    <w:rsid w:val="1F87E4C7"/>
    <w:rsid w:val="1F9EE0A7"/>
    <w:rsid w:val="1FA364A2"/>
    <w:rsid w:val="1FB491F9"/>
    <w:rsid w:val="1FBA13B2"/>
    <w:rsid w:val="1FCC2BDB"/>
    <w:rsid w:val="200991AF"/>
    <w:rsid w:val="200DA068"/>
    <w:rsid w:val="200E940E"/>
    <w:rsid w:val="2016775D"/>
    <w:rsid w:val="201E635F"/>
    <w:rsid w:val="20209046"/>
    <w:rsid w:val="202B3E6A"/>
    <w:rsid w:val="202D2DD2"/>
    <w:rsid w:val="20435200"/>
    <w:rsid w:val="205121D3"/>
    <w:rsid w:val="2058C5A5"/>
    <w:rsid w:val="20591EFD"/>
    <w:rsid w:val="205BFCC1"/>
    <w:rsid w:val="2060EAE0"/>
    <w:rsid w:val="2062427A"/>
    <w:rsid w:val="206A0719"/>
    <w:rsid w:val="2079FECC"/>
    <w:rsid w:val="20881D2D"/>
    <w:rsid w:val="20B7DE68"/>
    <w:rsid w:val="20BEF14E"/>
    <w:rsid w:val="20CA33E6"/>
    <w:rsid w:val="210BE59B"/>
    <w:rsid w:val="210E523F"/>
    <w:rsid w:val="21112002"/>
    <w:rsid w:val="2116CB23"/>
    <w:rsid w:val="2120A675"/>
    <w:rsid w:val="212921D9"/>
    <w:rsid w:val="213EAB3C"/>
    <w:rsid w:val="215F04D1"/>
    <w:rsid w:val="2172E259"/>
    <w:rsid w:val="21824F11"/>
    <w:rsid w:val="21860BAD"/>
    <w:rsid w:val="218CFD5C"/>
    <w:rsid w:val="21A646AA"/>
    <w:rsid w:val="21CA5127"/>
    <w:rsid w:val="21D93392"/>
    <w:rsid w:val="21D9F4E6"/>
    <w:rsid w:val="21DA7A5C"/>
    <w:rsid w:val="21E27722"/>
    <w:rsid w:val="222193B1"/>
    <w:rsid w:val="222501E3"/>
    <w:rsid w:val="222D50D9"/>
    <w:rsid w:val="222FE382"/>
    <w:rsid w:val="2238CFD9"/>
    <w:rsid w:val="223D1A0D"/>
    <w:rsid w:val="2242BAEA"/>
    <w:rsid w:val="22485C94"/>
    <w:rsid w:val="2260F775"/>
    <w:rsid w:val="227F0E8D"/>
    <w:rsid w:val="2285C7CF"/>
    <w:rsid w:val="22871B5D"/>
    <w:rsid w:val="2295EA65"/>
    <w:rsid w:val="22CC158D"/>
    <w:rsid w:val="22DDDE13"/>
    <w:rsid w:val="22DF409F"/>
    <w:rsid w:val="22E7BFC9"/>
    <w:rsid w:val="22EEB3BB"/>
    <w:rsid w:val="2304BFD7"/>
    <w:rsid w:val="23060701"/>
    <w:rsid w:val="2308DBCC"/>
    <w:rsid w:val="231F16A7"/>
    <w:rsid w:val="23230D0F"/>
    <w:rsid w:val="2326591C"/>
    <w:rsid w:val="23334766"/>
    <w:rsid w:val="233D3217"/>
    <w:rsid w:val="2340E05B"/>
    <w:rsid w:val="23435E71"/>
    <w:rsid w:val="23481AF9"/>
    <w:rsid w:val="234F964F"/>
    <w:rsid w:val="2363F411"/>
    <w:rsid w:val="2370FB35"/>
    <w:rsid w:val="23952E93"/>
    <w:rsid w:val="239D520E"/>
    <w:rsid w:val="23A27908"/>
    <w:rsid w:val="23B4C779"/>
    <w:rsid w:val="23B98307"/>
    <w:rsid w:val="23BE29DE"/>
    <w:rsid w:val="23BF3879"/>
    <w:rsid w:val="23CC15EB"/>
    <w:rsid w:val="24427761"/>
    <w:rsid w:val="24435E30"/>
    <w:rsid w:val="244D5DEA"/>
    <w:rsid w:val="2468729D"/>
    <w:rsid w:val="249A7086"/>
    <w:rsid w:val="24A72470"/>
    <w:rsid w:val="24AC15B4"/>
    <w:rsid w:val="24AC43F6"/>
    <w:rsid w:val="24D97DBD"/>
    <w:rsid w:val="24E8C14B"/>
    <w:rsid w:val="24F6D62A"/>
    <w:rsid w:val="24FE3D9B"/>
    <w:rsid w:val="255473B7"/>
    <w:rsid w:val="2581C7B4"/>
    <w:rsid w:val="2584AB8A"/>
    <w:rsid w:val="2594E095"/>
    <w:rsid w:val="25BD1A1D"/>
    <w:rsid w:val="25CBCD6F"/>
    <w:rsid w:val="25D37E7D"/>
    <w:rsid w:val="25E897AA"/>
    <w:rsid w:val="2614FD0C"/>
    <w:rsid w:val="261C6876"/>
    <w:rsid w:val="262C33C6"/>
    <w:rsid w:val="262EB5F0"/>
    <w:rsid w:val="2658C452"/>
    <w:rsid w:val="26600D37"/>
    <w:rsid w:val="267B6A93"/>
    <w:rsid w:val="268E3B73"/>
    <w:rsid w:val="2690A8A1"/>
    <w:rsid w:val="26A12DD4"/>
    <w:rsid w:val="26AA99CC"/>
    <w:rsid w:val="26B8D33A"/>
    <w:rsid w:val="26BDD77C"/>
    <w:rsid w:val="26DDA54A"/>
    <w:rsid w:val="26EBB1AC"/>
    <w:rsid w:val="26EF2B32"/>
    <w:rsid w:val="26F6C8F7"/>
    <w:rsid w:val="26FE5B2B"/>
    <w:rsid w:val="270EDC44"/>
    <w:rsid w:val="2713B69A"/>
    <w:rsid w:val="2714E101"/>
    <w:rsid w:val="273D203E"/>
    <w:rsid w:val="27707C6A"/>
    <w:rsid w:val="2773DD17"/>
    <w:rsid w:val="27799326"/>
    <w:rsid w:val="2779B1F0"/>
    <w:rsid w:val="277C24E9"/>
    <w:rsid w:val="27A3CFDE"/>
    <w:rsid w:val="27AD38C3"/>
    <w:rsid w:val="27BCB2FC"/>
    <w:rsid w:val="27E36629"/>
    <w:rsid w:val="27E4BEF2"/>
    <w:rsid w:val="27FF4943"/>
    <w:rsid w:val="2809F696"/>
    <w:rsid w:val="280C732F"/>
    <w:rsid w:val="280E9797"/>
    <w:rsid w:val="28132AED"/>
    <w:rsid w:val="2814D8FA"/>
    <w:rsid w:val="2816E0B6"/>
    <w:rsid w:val="282C9570"/>
    <w:rsid w:val="285F0E17"/>
    <w:rsid w:val="28A24E60"/>
    <w:rsid w:val="28BF4D4E"/>
    <w:rsid w:val="28CF9A6D"/>
    <w:rsid w:val="28E5BF2F"/>
    <w:rsid w:val="28FB5F22"/>
    <w:rsid w:val="29089AEB"/>
    <w:rsid w:val="2916A24C"/>
    <w:rsid w:val="2921BE38"/>
    <w:rsid w:val="29247D1C"/>
    <w:rsid w:val="29258B76"/>
    <w:rsid w:val="2928041C"/>
    <w:rsid w:val="296539B2"/>
    <w:rsid w:val="298DFAEC"/>
    <w:rsid w:val="2995919D"/>
    <w:rsid w:val="299A7758"/>
    <w:rsid w:val="29D44B99"/>
    <w:rsid w:val="29E20A7D"/>
    <w:rsid w:val="29E4F84D"/>
    <w:rsid w:val="29F407FE"/>
    <w:rsid w:val="2A09904B"/>
    <w:rsid w:val="2A117072"/>
    <w:rsid w:val="2A2049DC"/>
    <w:rsid w:val="2A37F1DF"/>
    <w:rsid w:val="2A68E54F"/>
    <w:rsid w:val="2A73655F"/>
    <w:rsid w:val="2A758B7C"/>
    <w:rsid w:val="2A7A862E"/>
    <w:rsid w:val="2A8AFA33"/>
    <w:rsid w:val="2A97FF6D"/>
    <w:rsid w:val="2A9C94D7"/>
    <w:rsid w:val="2AA4F55A"/>
    <w:rsid w:val="2AB3FA0B"/>
    <w:rsid w:val="2ABC28C8"/>
    <w:rsid w:val="2AC82E6D"/>
    <w:rsid w:val="2AC9A182"/>
    <w:rsid w:val="2ACEAEE5"/>
    <w:rsid w:val="2B14961F"/>
    <w:rsid w:val="2B1A6F79"/>
    <w:rsid w:val="2B1DC678"/>
    <w:rsid w:val="2B1EFCA6"/>
    <w:rsid w:val="2B2B815E"/>
    <w:rsid w:val="2B35F683"/>
    <w:rsid w:val="2B560AD1"/>
    <w:rsid w:val="2B604689"/>
    <w:rsid w:val="2B70F46D"/>
    <w:rsid w:val="2B8C6FCE"/>
    <w:rsid w:val="2BAD6E0E"/>
    <w:rsid w:val="2BD002A2"/>
    <w:rsid w:val="2BD126C3"/>
    <w:rsid w:val="2BDE16B8"/>
    <w:rsid w:val="2BED156E"/>
    <w:rsid w:val="2BF089EB"/>
    <w:rsid w:val="2C000A2A"/>
    <w:rsid w:val="2C0093E0"/>
    <w:rsid w:val="2C18B319"/>
    <w:rsid w:val="2C371C1A"/>
    <w:rsid w:val="2C3F4463"/>
    <w:rsid w:val="2C40188E"/>
    <w:rsid w:val="2C700A41"/>
    <w:rsid w:val="2C751EF2"/>
    <w:rsid w:val="2C844EA8"/>
    <w:rsid w:val="2C8C5F5A"/>
    <w:rsid w:val="2C8CD2CD"/>
    <w:rsid w:val="2C9F2E4B"/>
    <w:rsid w:val="2CBD5798"/>
    <w:rsid w:val="2CBF1EC8"/>
    <w:rsid w:val="2CC35E2C"/>
    <w:rsid w:val="2CCE8D25"/>
    <w:rsid w:val="2CDF39E0"/>
    <w:rsid w:val="2CE53049"/>
    <w:rsid w:val="2CFDF561"/>
    <w:rsid w:val="2D20B9E9"/>
    <w:rsid w:val="2D263841"/>
    <w:rsid w:val="2D2B4171"/>
    <w:rsid w:val="2D4482E2"/>
    <w:rsid w:val="2D47BEF6"/>
    <w:rsid w:val="2D4AB046"/>
    <w:rsid w:val="2D579E35"/>
    <w:rsid w:val="2D57F2C0"/>
    <w:rsid w:val="2D7549AA"/>
    <w:rsid w:val="2DAA130C"/>
    <w:rsid w:val="2DE5A2AC"/>
    <w:rsid w:val="2E0C1B0B"/>
    <w:rsid w:val="2E288813"/>
    <w:rsid w:val="2E2AC782"/>
    <w:rsid w:val="2E3AD74F"/>
    <w:rsid w:val="2E75AEDB"/>
    <w:rsid w:val="2E95786D"/>
    <w:rsid w:val="2E96D0C9"/>
    <w:rsid w:val="2ECB8895"/>
    <w:rsid w:val="2EE49E46"/>
    <w:rsid w:val="2EE94189"/>
    <w:rsid w:val="2EF231E7"/>
    <w:rsid w:val="2EF2AE20"/>
    <w:rsid w:val="2EFC8F98"/>
    <w:rsid w:val="2EFD2505"/>
    <w:rsid w:val="2F0BE55C"/>
    <w:rsid w:val="2F0F5849"/>
    <w:rsid w:val="2F174907"/>
    <w:rsid w:val="2F5391A5"/>
    <w:rsid w:val="2F57A3DD"/>
    <w:rsid w:val="2F63C756"/>
    <w:rsid w:val="2F884161"/>
    <w:rsid w:val="2F97BCC7"/>
    <w:rsid w:val="2F9B9141"/>
    <w:rsid w:val="2F9EDB73"/>
    <w:rsid w:val="2FD6E050"/>
    <w:rsid w:val="2FD6FE40"/>
    <w:rsid w:val="2FE39438"/>
    <w:rsid w:val="2FF56171"/>
    <w:rsid w:val="2FFE0D99"/>
    <w:rsid w:val="300F696F"/>
    <w:rsid w:val="301A5109"/>
    <w:rsid w:val="301C3431"/>
    <w:rsid w:val="301DE4BE"/>
    <w:rsid w:val="3030B858"/>
    <w:rsid w:val="30341C30"/>
    <w:rsid w:val="30366513"/>
    <w:rsid w:val="303A88C4"/>
    <w:rsid w:val="304BC942"/>
    <w:rsid w:val="304E9092"/>
    <w:rsid w:val="305737AD"/>
    <w:rsid w:val="307816B1"/>
    <w:rsid w:val="307B1C22"/>
    <w:rsid w:val="307C2726"/>
    <w:rsid w:val="30A78B45"/>
    <w:rsid w:val="30AA1BD6"/>
    <w:rsid w:val="30B96DA1"/>
    <w:rsid w:val="30BEE010"/>
    <w:rsid w:val="30CB01DC"/>
    <w:rsid w:val="30D41691"/>
    <w:rsid w:val="30DF38D7"/>
    <w:rsid w:val="30EE1D34"/>
    <w:rsid w:val="30F35C82"/>
    <w:rsid w:val="3105534C"/>
    <w:rsid w:val="31135B21"/>
    <w:rsid w:val="31263F28"/>
    <w:rsid w:val="313C71EF"/>
    <w:rsid w:val="314492E8"/>
    <w:rsid w:val="314C3171"/>
    <w:rsid w:val="314DBCE8"/>
    <w:rsid w:val="31684BE9"/>
    <w:rsid w:val="316CCC8B"/>
    <w:rsid w:val="316F28F0"/>
    <w:rsid w:val="317789A9"/>
    <w:rsid w:val="31780296"/>
    <w:rsid w:val="318686E3"/>
    <w:rsid w:val="3197B1CD"/>
    <w:rsid w:val="31A6DFF3"/>
    <w:rsid w:val="31A74F4D"/>
    <w:rsid w:val="31B6F405"/>
    <w:rsid w:val="31BCD7D3"/>
    <w:rsid w:val="31C137A2"/>
    <w:rsid w:val="31C2B6C3"/>
    <w:rsid w:val="31CCB924"/>
    <w:rsid w:val="31DCBB12"/>
    <w:rsid w:val="31DD0A2A"/>
    <w:rsid w:val="31E5850E"/>
    <w:rsid w:val="320DB78D"/>
    <w:rsid w:val="3211978A"/>
    <w:rsid w:val="32352340"/>
    <w:rsid w:val="3240BF47"/>
    <w:rsid w:val="3265D844"/>
    <w:rsid w:val="32736440"/>
    <w:rsid w:val="32751A1A"/>
    <w:rsid w:val="3282F441"/>
    <w:rsid w:val="32904ADC"/>
    <w:rsid w:val="32A3D1AC"/>
    <w:rsid w:val="32B6B54A"/>
    <w:rsid w:val="32BA6144"/>
    <w:rsid w:val="32BF5712"/>
    <w:rsid w:val="32E1823F"/>
    <w:rsid w:val="32FD6B59"/>
    <w:rsid w:val="3305D71E"/>
    <w:rsid w:val="3307B59C"/>
    <w:rsid w:val="331ED2D5"/>
    <w:rsid w:val="332173A1"/>
    <w:rsid w:val="332F9D34"/>
    <w:rsid w:val="33357562"/>
    <w:rsid w:val="335DDD6E"/>
    <w:rsid w:val="33684D1E"/>
    <w:rsid w:val="336BE399"/>
    <w:rsid w:val="33AA4B3B"/>
    <w:rsid w:val="33B98BB8"/>
    <w:rsid w:val="33DB9214"/>
    <w:rsid w:val="33DE9A2F"/>
    <w:rsid w:val="33F04418"/>
    <w:rsid w:val="33F342DC"/>
    <w:rsid w:val="341745A4"/>
    <w:rsid w:val="3422DE6B"/>
    <w:rsid w:val="342BB7CD"/>
    <w:rsid w:val="345FCA76"/>
    <w:rsid w:val="34642B98"/>
    <w:rsid w:val="3471C2F1"/>
    <w:rsid w:val="34860EE1"/>
    <w:rsid w:val="3487B58E"/>
    <w:rsid w:val="34C30BC4"/>
    <w:rsid w:val="34C4F71C"/>
    <w:rsid w:val="34E612B9"/>
    <w:rsid w:val="34EC2037"/>
    <w:rsid w:val="34EEC7AB"/>
    <w:rsid w:val="34F88321"/>
    <w:rsid w:val="34FE32A5"/>
    <w:rsid w:val="34FF03B5"/>
    <w:rsid w:val="3500C208"/>
    <w:rsid w:val="350E4116"/>
    <w:rsid w:val="35183481"/>
    <w:rsid w:val="351E21C5"/>
    <w:rsid w:val="3525127F"/>
    <w:rsid w:val="354BFFBD"/>
    <w:rsid w:val="35542DEF"/>
    <w:rsid w:val="3563D567"/>
    <w:rsid w:val="3570C00E"/>
    <w:rsid w:val="35820498"/>
    <w:rsid w:val="358B2C85"/>
    <w:rsid w:val="358E7657"/>
    <w:rsid w:val="35901FFF"/>
    <w:rsid w:val="359F03F8"/>
    <w:rsid w:val="35A3A97D"/>
    <w:rsid w:val="35D12368"/>
    <w:rsid w:val="35E028AF"/>
    <w:rsid w:val="35EDB9BF"/>
    <w:rsid w:val="35F5AFAD"/>
    <w:rsid w:val="36130F79"/>
    <w:rsid w:val="362849A5"/>
    <w:rsid w:val="36327068"/>
    <w:rsid w:val="363DBC94"/>
    <w:rsid w:val="36556805"/>
    <w:rsid w:val="366AA343"/>
    <w:rsid w:val="368BD561"/>
    <w:rsid w:val="3699B3C4"/>
    <w:rsid w:val="3699BEBC"/>
    <w:rsid w:val="369FF07F"/>
    <w:rsid w:val="36D9ECB1"/>
    <w:rsid w:val="36E3F93B"/>
    <w:rsid w:val="36E49B24"/>
    <w:rsid w:val="36F31800"/>
    <w:rsid w:val="37045F33"/>
    <w:rsid w:val="370759A4"/>
    <w:rsid w:val="37198604"/>
    <w:rsid w:val="3746A729"/>
    <w:rsid w:val="37488869"/>
    <w:rsid w:val="374EC03F"/>
    <w:rsid w:val="37513F2C"/>
    <w:rsid w:val="375931C0"/>
    <w:rsid w:val="375E1672"/>
    <w:rsid w:val="3764AFD9"/>
    <w:rsid w:val="37777ECA"/>
    <w:rsid w:val="378530BB"/>
    <w:rsid w:val="378BAB26"/>
    <w:rsid w:val="37BB0214"/>
    <w:rsid w:val="37C4973F"/>
    <w:rsid w:val="37C9951B"/>
    <w:rsid w:val="37D1AA11"/>
    <w:rsid w:val="37D2DD44"/>
    <w:rsid w:val="37DC64CA"/>
    <w:rsid w:val="37DF199E"/>
    <w:rsid w:val="37E13D2E"/>
    <w:rsid w:val="37E71B04"/>
    <w:rsid w:val="37ECDB09"/>
    <w:rsid w:val="37F18963"/>
    <w:rsid w:val="383D17BB"/>
    <w:rsid w:val="3859AE47"/>
    <w:rsid w:val="3867E09A"/>
    <w:rsid w:val="3873BBAB"/>
    <w:rsid w:val="387DB9EF"/>
    <w:rsid w:val="3886F191"/>
    <w:rsid w:val="38B16641"/>
    <w:rsid w:val="38C5F28C"/>
    <w:rsid w:val="38C7059B"/>
    <w:rsid w:val="38CF9288"/>
    <w:rsid w:val="38D085EB"/>
    <w:rsid w:val="38D9434B"/>
    <w:rsid w:val="38DE45AE"/>
    <w:rsid w:val="38E0FBB4"/>
    <w:rsid w:val="38EE9F94"/>
    <w:rsid w:val="390AF459"/>
    <w:rsid w:val="392F6625"/>
    <w:rsid w:val="3935AFD4"/>
    <w:rsid w:val="394E81D8"/>
    <w:rsid w:val="398940AD"/>
    <w:rsid w:val="39A17914"/>
    <w:rsid w:val="39A96032"/>
    <w:rsid w:val="39C9B2F2"/>
    <w:rsid w:val="39CFDB91"/>
    <w:rsid w:val="39D61E91"/>
    <w:rsid w:val="39E1839C"/>
    <w:rsid w:val="39E821CF"/>
    <w:rsid w:val="39EA8EA1"/>
    <w:rsid w:val="39F57A3D"/>
    <w:rsid w:val="39F5EAC8"/>
    <w:rsid w:val="3A0390BC"/>
    <w:rsid w:val="3A19B7B0"/>
    <w:rsid w:val="3A254CC4"/>
    <w:rsid w:val="3A3AB849"/>
    <w:rsid w:val="3A53EA90"/>
    <w:rsid w:val="3A55E2A4"/>
    <w:rsid w:val="3A5C9F45"/>
    <w:rsid w:val="3A6A523F"/>
    <w:rsid w:val="3A6A9BBB"/>
    <w:rsid w:val="3A71A418"/>
    <w:rsid w:val="3A741375"/>
    <w:rsid w:val="3A7A99E1"/>
    <w:rsid w:val="3A7DE860"/>
    <w:rsid w:val="3AA6B9C0"/>
    <w:rsid w:val="3AA7E5D6"/>
    <w:rsid w:val="3AB0FF2F"/>
    <w:rsid w:val="3AB381A1"/>
    <w:rsid w:val="3AB7F451"/>
    <w:rsid w:val="3AC6B73C"/>
    <w:rsid w:val="3ADD05D4"/>
    <w:rsid w:val="3AF7A6F9"/>
    <w:rsid w:val="3AFA3897"/>
    <w:rsid w:val="3B032F82"/>
    <w:rsid w:val="3B1B3D0C"/>
    <w:rsid w:val="3B592424"/>
    <w:rsid w:val="3B61177F"/>
    <w:rsid w:val="3B8D0357"/>
    <w:rsid w:val="3B8E76A1"/>
    <w:rsid w:val="3B8F5498"/>
    <w:rsid w:val="3B911570"/>
    <w:rsid w:val="3B9BDF8A"/>
    <w:rsid w:val="3BAEA473"/>
    <w:rsid w:val="3BAFF3DF"/>
    <w:rsid w:val="3BBF13E8"/>
    <w:rsid w:val="3BC89051"/>
    <w:rsid w:val="3BCABA86"/>
    <w:rsid w:val="3BCFFAC5"/>
    <w:rsid w:val="3BDD5C30"/>
    <w:rsid w:val="3BDD7BC9"/>
    <w:rsid w:val="3BE3081E"/>
    <w:rsid w:val="3BE3F0D0"/>
    <w:rsid w:val="3C0C9810"/>
    <w:rsid w:val="3C0D4312"/>
    <w:rsid w:val="3C16A857"/>
    <w:rsid w:val="3C3B7BA0"/>
    <w:rsid w:val="3C3EA6E1"/>
    <w:rsid w:val="3C40DBD7"/>
    <w:rsid w:val="3C520D4D"/>
    <w:rsid w:val="3C53D04C"/>
    <w:rsid w:val="3C6168D8"/>
    <w:rsid w:val="3C65E36A"/>
    <w:rsid w:val="3C7A739E"/>
    <w:rsid w:val="3C7F3FD4"/>
    <w:rsid w:val="3C86CB3A"/>
    <w:rsid w:val="3C8E53BA"/>
    <w:rsid w:val="3C9EB9AE"/>
    <w:rsid w:val="3CA1A6A4"/>
    <w:rsid w:val="3CA896A0"/>
    <w:rsid w:val="3CAEA1EA"/>
    <w:rsid w:val="3CB149D8"/>
    <w:rsid w:val="3CB8ED34"/>
    <w:rsid w:val="3CC025B5"/>
    <w:rsid w:val="3CD05863"/>
    <w:rsid w:val="3CD0D600"/>
    <w:rsid w:val="3CF2B188"/>
    <w:rsid w:val="3D156EDE"/>
    <w:rsid w:val="3D2497AC"/>
    <w:rsid w:val="3D39FD02"/>
    <w:rsid w:val="3D41A05A"/>
    <w:rsid w:val="3D44ACCC"/>
    <w:rsid w:val="3D4DC1CF"/>
    <w:rsid w:val="3D5BF40B"/>
    <w:rsid w:val="3D63DFDC"/>
    <w:rsid w:val="3D6A50B7"/>
    <w:rsid w:val="3D7205A3"/>
    <w:rsid w:val="3D7B2493"/>
    <w:rsid w:val="3D858FC2"/>
    <w:rsid w:val="3DA8B033"/>
    <w:rsid w:val="3DAB242C"/>
    <w:rsid w:val="3DE8B71D"/>
    <w:rsid w:val="3DF2C01F"/>
    <w:rsid w:val="3DF56755"/>
    <w:rsid w:val="3DF931E7"/>
    <w:rsid w:val="3E176BB4"/>
    <w:rsid w:val="3E26F67D"/>
    <w:rsid w:val="3E274246"/>
    <w:rsid w:val="3E28E563"/>
    <w:rsid w:val="3E4C728B"/>
    <w:rsid w:val="3E4C9221"/>
    <w:rsid w:val="3E4D69AE"/>
    <w:rsid w:val="3E56F5FC"/>
    <w:rsid w:val="3E69C6E3"/>
    <w:rsid w:val="3E7B2A61"/>
    <w:rsid w:val="3E7E8409"/>
    <w:rsid w:val="3E8FA61A"/>
    <w:rsid w:val="3E9F1C7C"/>
    <w:rsid w:val="3EAA8C10"/>
    <w:rsid w:val="3EAFAF0E"/>
    <w:rsid w:val="3EB94DD2"/>
    <w:rsid w:val="3ECA4DED"/>
    <w:rsid w:val="3EF4DFF4"/>
    <w:rsid w:val="3EF718EB"/>
    <w:rsid w:val="3F0E7A6F"/>
    <w:rsid w:val="3F1367A9"/>
    <w:rsid w:val="3F17E6F0"/>
    <w:rsid w:val="3F232021"/>
    <w:rsid w:val="3F3436CF"/>
    <w:rsid w:val="3F3E9CA8"/>
    <w:rsid w:val="3F6E1B44"/>
    <w:rsid w:val="3F74ED9D"/>
    <w:rsid w:val="3F7EF6CC"/>
    <w:rsid w:val="3F925710"/>
    <w:rsid w:val="3F959C75"/>
    <w:rsid w:val="3F98B172"/>
    <w:rsid w:val="3F9D5114"/>
    <w:rsid w:val="3FA20161"/>
    <w:rsid w:val="3FA2FA81"/>
    <w:rsid w:val="3FB87B77"/>
    <w:rsid w:val="3FBB135C"/>
    <w:rsid w:val="3FD9FAF7"/>
    <w:rsid w:val="3FF78B61"/>
    <w:rsid w:val="401C3492"/>
    <w:rsid w:val="4020A362"/>
    <w:rsid w:val="4024C58A"/>
    <w:rsid w:val="404E26FA"/>
    <w:rsid w:val="40580692"/>
    <w:rsid w:val="4064A1A7"/>
    <w:rsid w:val="406BFD53"/>
    <w:rsid w:val="4072F570"/>
    <w:rsid w:val="407C677D"/>
    <w:rsid w:val="40861DCE"/>
    <w:rsid w:val="40888558"/>
    <w:rsid w:val="40C554DB"/>
    <w:rsid w:val="40FC35F0"/>
    <w:rsid w:val="41019425"/>
    <w:rsid w:val="410C95D3"/>
    <w:rsid w:val="410E66C5"/>
    <w:rsid w:val="41124A27"/>
    <w:rsid w:val="41366B22"/>
    <w:rsid w:val="413C3BD9"/>
    <w:rsid w:val="413CC198"/>
    <w:rsid w:val="41483363"/>
    <w:rsid w:val="41490B2E"/>
    <w:rsid w:val="4157A635"/>
    <w:rsid w:val="4166D280"/>
    <w:rsid w:val="41794B94"/>
    <w:rsid w:val="41877248"/>
    <w:rsid w:val="418E4835"/>
    <w:rsid w:val="41AE7EAB"/>
    <w:rsid w:val="41BF2BF5"/>
    <w:rsid w:val="41CD7A9D"/>
    <w:rsid w:val="41EDC7D6"/>
    <w:rsid w:val="41F116A2"/>
    <w:rsid w:val="4201D4EE"/>
    <w:rsid w:val="420326EA"/>
    <w:rsid w:val="4214FB5A"/>
    <w:rsid w:val="422FCE5A"/>
    <w:rsid w:val="423FD03F"/>
    <w:rsid w:val="424102DF"/>
    <w:rsid w:val="4241ACA1"/>
    <w:rsid w:val="4247E3E8"/>
    <w:rsid w:val="424A9A49"/>
    <w:rsid w:val="424F63B8"/>
    <w:rsid w:val="42647C11"/>
    <w:rsid w:val="4264BD3F"/>
    <w:rsid w:val="42A4C45A"/>
    <w:rsid w:val="42AE750C"/>
    <w:rsid w:val="42BA69B6"/>
    <w:rsid w:val="42BDDAFE"/>
    <w:rsid w:val="42BF910F"/>
    <w:rsid w:val="42C31019"/>
    <w:rsid w:val="42CF1A9C"/>
    <w:rsid w:val="42CFDCA3"/>
    <w:rsid w:val="42DA5882"/>
    <w:rsid w:val="42ECC691"/>
    <w:rsid w:val="42EDFD03"/>
    <w:rsid w:val="42FF5BD9"/>
    <w:rsid w:val="434CF4F5"/>
    <w:rsid w:val="435607DC"/>
    <w:rsid w:val="4356DCA0"/>
    <w:rsid w:val="4374E390"/>
    <w:rsid w:val="43780664"/>
    <w:rsid w:val="437A38A2"/>
    <w:rsid w:val="439387FE"/>
    <w:rsid w:val="4393E098"/>
    <w:rsid w:val="439D28EE"/>
    <w:rsid w:val="43A0A759"/>
    <w:rsid w:val="43A974C6"/>
    <w:rsid w:val="43AB6878"/>
    <w:rsid w:val="43C06E8D"/>
    <w:rsid w:val="43D2408A"/>
    <w:rsid w:val="44007B32"/>
    <w:rsid w:val="4406C3D8"/>
    <w:rsid w:val="441FE066"/>
    <w:rsid w:val="4427C1B4"/>
    <w:rsid w:val="442C55AE"/>
    <w:rsid w:val="4442C54B"/>
    <w:rsid w:val="4442C5F5"/>
    <w:rsid w:val="44441EA8"/>
    <w:rsid w:val="445C8982"/>
    <w:rsid w:val="4467395A"/>
    <w:rsid w:val="446A320D"/>
    <w:rsid w:val="447ECF15"/>
    <w:rsid w:val="448AEC7E"/>
    <w:rsid w:val="44AE1C62"/>
    <w:rsid w:val="44B7FC64"/>
    <w:rsid w:val="44C04C8A"/>
    <w:rsid w:val="44CC1907"/>
    <w:rsid w:val="44D20B0F"/>
    <w:rsid w:val="453C2280"/>
    <w:rsid w:val="453DAC9A"/>
    <w:rsid w:val="4542258F"/>
    <w:rsid w:val="454D3065"/>
    <w:rsid w:val="45509D08"/>
    <w:rsid w:val="455A5BCE"/>
    <w:rsid w:val="455AB7F9"/>
    <w:rsid w:val="455F6173"/>
    <w:rsid w:val="457679D5"/>
    <w:rsid w:val="457AD215"/>
    <w:rsid w:val="45CEC4BD"/>
    <w:rsid w:val="45D36908"/>
    <w:rsid w:val="45DD1C39"/>
    <w:rsid w:val="45E3331E"/>
    <w:rsid w:val="45E71467"/>
    <w:rsid w:val="46007F0E"/>
    <w:rsid w:val="462394A8"/>
    <w:rsid w:val="46446785"/>
    <w:rsid w:val="46467625"/>
    <w:rsid w:val="4654546C"/>
    <w:rsid w:val="465A40CC"/>
    <w:rsid w:val="465DE9B9"/>
    <w:rsid w:val="46653783"/>
    <w:rsid w:val="466A6ADC"/>
    <w:rsid w:val="467D5444"/>
    <w:rsid w:val="4688021A"/>
    <w:rsid w:val="469F306E"/>
    <w:rsid w:val="46A15177"/>
    <w:rsid w:val="46A57FE2"/>
    <w:rsid w:val="46C85F73"/>
    <w:rsid w:val="46CCD7B6"/>
    <w:rsid w:val="46E4B398"/>
    <w:rsid w:val="46E7B1AD"/>
    <w:rsid w:val="471767FA"/>
    <w:rsid w:val="47249FE7"/>
    <w:rsid w:val="472E44E2"/>
    <w:rsid w:val="473C966E"/>
    <w:rsid w:val="475298D1"/>
    <w:rsid w:val="47748649"/>
    <w:rsid w:val="4775F3CF"/>
    <w:rsid w:val="477A1C76"/>
    <w:rsid w:val="4790C5DD"/>
    <w:rsid w:val="479828DA"/>
    <w:rsid w:val="479EED0C"/>
    <w:rsid w:val="47A0D82C"/>
    <w:rsid w:val="47B6B184"/>
    <w:rsid w:val="47B8EA3C"/>
    <w:rsid w:val="47C871A3"/>
    <w:rsid w:val="47E3525E"/>
    <w:rsid w:val="47E92EA8"/>
    <w:rsid w:val="47F30F9B"/>
    <w:rsid w:val="47F4F492"/>
    <w:rsid w:val="47F6EB85"/>
    <w:rsid w:val="47FBA42D"/>
    <w:rsid w:val="480C2278"/>
    <w:rsid w:val="4810C29C"/>
    <w:rsid w:val="4810DC1A"/>
    <w:rsid w:val="4811047D"/>
    <w:rsid w:val="48150600"/>
    <w:rsid w:val="481613F1"/>
    <w:rsid w:val="4821B02E"/>
    <w:rsid w:val="48258CBC"/>
    <w:rsid w:val="48290EC4"/>
    <w:rsid w:val="482C7C82"/>
    <w:rsid w:val="482E706F"/>
    <w:rsid w:val="4868D518"/>
    <w:rsid w:val="486EC70F"/>
    <w:rsid w:val="487A2748"/>
    <w:rsid w:val="48929AE1"/>
    <w:rsid w:val="48A8C683"/>
    <w:rsid w:val="48ADAE50"/>
    <w:rsid w:val="48DDA639"/>
    <w:rsid w:val="48DE6BA5"/>
    <w:rsid w:val="49035241"/>
    <w:rsid w:val="490A16E2"/>
    <w:rsid w:val="491C98E4"/>
    <w:rsid w:val="4925F132"/>
    <w:rsid w:val="493E6C8B"/>
    <w:rsid w:val="49411C6A"/>
    <w:rsid w:val="4947D2C0"/>
    <w:rsid w:val="4957BC09"/>
    <w:rsid w:val="495A46D0"/>
    <w:rsid w:val="4966CF3E"/>
    <w:rsid w:val="49873560"/>
    <w:rsid w:val="498DD23A"/>
    <w:rsid w:val="49960A86"/>
    <w:rsid w:val="49A41384"/>
    <w:rsid w:val="49B0E1CC"/>
    <w:rsid w:val="49B93E35"/>
    <w:rsid w:val="49D91590"/>
    <w:rsid w:val="4A16FCAF"/>
    <w:rsid w:val="4A20ACE0"/>
    <w:rsid w:val="4A2A952C"/>
    <w:rsid w:val="4A2DE6B2"/>
    <w:rsid w:val="4A32017D"/>
    <w:rsid w:val="4A4C828A"/>
    <w:rsid w:val="4A502BA6"/>
    <w:rsid w:val="4A5786AC"/>
    <w:rsid w:val="4AA37B0E"/>
    <w:rsid w:val="4AA74940"/>
    <w:rsid w:val="4ACD8BEE"/>
    <w:rsid w:val="4AD4FE96"/>
    <w:rsid w:val="4ADF3AC5"/>
    <w:rsid w:val="4AEB3C87"/>
    <w:rsid w:val="4AEEE696"/>
    <w:rsid w:val="4AF61802"/>
    <w:rsid w:val="4AF72913"/>
    <w:rsid w:val="4B21A780"/>
    <w:rsid w:val="4B2A2319"/>
    <w:rsid w:val="4B3FEA00"/>
    <w:rsid w:val="4B572CFA"/>
    <w:rsid w:val="4B5F02DE"/>
    <w:rsid w:val="4B64FA91"/>
    <w:rsid w:val="4B72C556"/>
    <w:rsid w:val="4B79A514"/>
    <w:rsid w:val="4B845C67"/>
    <w:rsid w:val="4B9BEABF"/>
    <w:rsid w:val="4BAAF0CD"/>
    <w:rsid w:val="4BB4D553"/>
    <w:rsid w:val="4BBC6A90"/>
    <w:rsid w:val="4BCCBF2A"/>
    <w:rsid w:val="4BCCFA48"/>
    <w:rsid w:val="4BCDD85B"/>
    <w:rsid w:val="4BF4D8AA"/>
    <w:rsid w:val="4BF98FA1"/>
    <w:rsid w:val="4BFC6766"/>
    <w:rsid w:val="4BFD3286"/>
    <w:rsid w:val="4C4A4759"/>
    <w:rsid w:val="4C5AE1A7"/>
    <w:rsid w:val="4C5FB5E6"/>
    <w:rsid w:val="4C603640"/>
    <w:rsid w:val="4C609507"/>
    <w:rsid w:val="4C61A281"/>
    <w:rsid w:val="4C674F3A"/>
    <w:rsid w:val="4C88D11F"/>
    <w:rsid w:val="4C8E39E4"/>
    <w:rsid w:val="4CB5DAAF"/>
    <w:rsid w:val="4CB71A0D"/>
    <w:rsid w:val="4CC056DD"/>
    <w:rsid w:val="4CCCBD8A"/>
    <w:rsid w:val="4CDB197C"/>
    <w:rsid w:val="4CFA5F62"/>
    <w:rsid w:val="4D319792"/>
    <w:rsid w:val="4D3DBE32"/>
    <w:rsid w:val="4D454664"/>
    <w:rsid w:val="4D4E8441"/>
    <w:rsid w:val="4D6A7119"/>
    <w:rsid w:val="4D76811D"/>
    <w:rsid w:val="4D87BB88"/>
    <w:rsid w:val="4D8EF957"/>
    <w:rsid w:val="4D91F2EA"/>
    <w:rsid w:val="4DA07FEF"/>
    <w:rsid w:val="4DABA4D8"/>
    <w:rsid w:val="4DBC22B1"/>
    <w:rsid w:val="4DBE1DF2"/>
    <w:rsid w:val="4DC2D8C2"/>
    <w:rsid w:val="4DC780C0"/>
    <w:rsid w:val="4DDE3D8A"/>
    <w:rsid w:val="4DF47356"/>
    <w:rsid w:val="4DF82850"/>
    <w:rsid w:val="4E0BBF3B"/>
    <w:rsid w:val="4E157154"/>
    <w:rsid w:val="4E4796E6"/>
    <w:rsid w:val="4E4ADBAD"/>
    <w:rsid w:val="4E4E76CC"/>
    <w:rsid w:val="4E582BC4"/>
    <w:rsid w:val="4E752365"/>
    <w:rsid w:val="4E9D3758"/>
    <w:rsid w:val="4EAB3177"/>
    <w:rsid w:val="4EBD6396"/>
    <w:rsid w:val="4EE04CF8"/>
    <w:rsid w:val="4EE1CBB7"/>
    <w:rsid w:val="4EE45A05"/>
    <w:rsid w:val="4EE9D03F"/>
    <w:rsid w:val="4F39AB4B"/>
    <w:rsid w:val="4F52447B"/>
    <w:rsid w:val="4F627CB2"/>
    <w:rsid w:val="4F78ABA4"/>
    <w:rsid w:val="4F93893B"/>
    <w:rsid w:val="4F9C818F"/>
    <w:rsid w:val="4FA4796B"/>
    <w:rsid w:val="4FB49E0B"/>
    <w:rsid w:val="4FB73A3F"/>
    <w:rsid w:val="4FBF485B"/>
    <w:rsid w:val="4FF0B599"/>
    <w:rsid w:val="4FFAF4DE"/>
    <w:rsid w:val="50195B60"/>
    <w:rsid w:val="5021B276"/>
    <w:rsid w:val="502EC136"/>
    <w:rsid w:val="50371046"/>
    <w:rsid w:val="50419E30"/>
    <w:rsid w:val="50429FB6"/>
    <w:rsid w:val="504510C2"/>
    <w:rsid w:val="504C2021"/>
    <w:rsid w:val="508FB0A4"/>
    <w:rsid w:val="50A31840"/>
    <w:rsid w:val="50CABB60"/>
    <w:rsid w:val="50E0B80E"/>
    <w:rsid w:val="50EE4839"/>
    <w:rsid w:val="50FED37F"/>
    <w:rsid w:val="510F480C"/>
    <w:rsid w:val="511F5B98"/>
    <w:rsid w:val="5139A278"/>
    <w:rsid w:val="51452646"/>
    <w:rsid w:val="515A07FD"/>
    <w:rsid w:val="515E4A49"/>
    <w:rsid w:val="51BB390E"/>
    <w:rsid w:val="51D17262"/>
    <w:rsid w:val="51E914C8"/>
    <w:rsid w:val="51EB955E"/>
    <w:rsid w:val="52031661"/>
    <w:rsid w:val="5203A53C"/>
    <w:rsid w:val="52077F38"/>
    <w:rsid w:val="520BD953"/>
    <w:rsid w:val="520E094A"/>
    <w:rsid w:val="520F0A16"/>
    <w:rsid w:val="521CA16B"/>
    <w:rsid w:val="523B7B25"/>
    <w:rsid w:val="52464180"/>
    <w:rsid w:val="525C28EB"/>
    <w:rsid w:val="52650266"/>
    <w:rsid w:val="52656F67"/>
    <w:rsid w:val="5266BFF1"/>
    <w:rsid w:val="5284E650"/>
    <w:rsid w:val="528EDD91"/>
    <w:rsid w:val="52952D87"/>
    <w:rsid w:val="52B45A95"/>
    <w:rsid w:val="52E4BFE7"/>
    <w:rsid w:val="5308057C"/>
    <w:rsid w:val="53258ABC"/>
    <w:rsid w:val="5337B81A"/>
    <w:rsid w:val="534EC897"/>
    <w:rsid w:val="535F75F3"/>
    <w:rsid w:val="536086FF"/>
    <w:rsid w:val="536AA0F2"/>
    <w:rsid w:val="536B1FE8"/>
    <w:rsid w:val="537DE107"/>
    <w:rsid w:val="53851283"/>
    <w:rsid w:val="5387D433"/>
    <w:rsid w:val="53896C35"/>
    <w:rsid w:val="539D4566"/>
    <w:rsid w:val="53AA614C"/>
    <w:rsid w:val="53C183AC"/>
    <w:rsid w:val="53C80043"/>
    <w:rsid w:val="53E2F155"/>
    <w:rsid w:val="53E50A47"/>
    <w:rsid w:val="53EE8EFC"/>
    <w:rsid w:val="5403DF58"/>
    <w:rsid w:val="540AFE11"/>
    <w:rsid w:val="540E961E"/>
    <w:rsid w:val="541C4BCD"/>
    <w:rsid w:val="541E2AC6"/>
    <w:rsid w:val="544456F0"/>
    <w:rsid w:val="5459E963"/>
    <w:rsid w:val="545F20E3"/>
    <w:rsid w:val="5468B690"/>
    <w:rsid w:val="547E8434"/>
    <w:rsid w:val="548DB7E5"/>
    <w:rsid w:val="5498A7AB"/>
    <w:rsid w:val="54C80B47"/>
    <w:rsid w:val="54D0E68A"/>
    <w:rsid w:val="54E46A30"/>
    <w:rsid w:val="551AEEC4"/>
    <w:rsid w:val="5550BAD3"/>
    <w:rsid w:val="55534976"/>
    <w:rsid w:val="5555B418"/>
    <w:rsid w:val="5567EF25"/>
    <w:rsid w:val="55691F09"/>
    <w:rsid w:val="559C0DCE"/>
    <w:rsid w:val="55CB0B0A"/>
    <w:rsid w:val="55D36B8E"/>
    <w:rsid w:val="55DE27F9"/>
    <w:rsid w:val="56028D2E"/>
    <w:rsid w:val="560D6168"/>
    <w:rsid w:val="56105AF6"/>
    <w:rsid w:val="56138F1D"/>
    <w:rsid w:val="561E0CD7"/>
    <w:rsid w:val="563089F2"/>
    <w:rsid w:val="5630AA55"/>
    <w:rsid w:val="56326989"/>
    <w:rsid w:val="5632B8E9"/>
    <w:rsid w:val="56524EF7"/>
    <w:rsid w:val="565BB590"/>
    <w:rsid w:val="56A07F0C"/>
    <w:rsid w:val="56A0E13A"/>
    <w:rsid w:val="56A2EAE9"/>
    <w:rsid w:val="56C5D46A"/>
    <w:rsid w:val="56D0AEF3"/>
    <w:rsid w:val="56E8B017"/>
    <w:rsid w:val="56F9FA2C"/>
    <w:rsid w:val="56FC61CF"/>
    <w:rsid w:val="56FE48B7"/>
    <w:rsid w:val="570384D6"/>
    <w:rsid w:val="5707F56D"/>
    <w:rsid w:val="5710A0D6"/>
    <w:rsid w:val="57181375"/>
    <w:rsid w:val="57470D69"/>
    <w:rsid w:val="575BE24C"/>
    <w:rsid w:val="57659361"/>
    <w:rsid w:val="576C4F44"/>
    <w:rsid w:val="576D8872"/>
    <w:rsid w:val="577999AA"/>
    <w:rsid w:val="57868310"/>
    <w:rsid w:val="57916246"/>
    <w:rsid w:val="5792C025"/>
    <w:rsid w:val="57960745"/>
    <w:rsid w:val="57A43989"/>
    <w:rsid w:val="57A994CA"/>
    <w:rsid w:val="57AD56D7"/>
    <w:rsid w:val="57C4F4C0"/>
    <w:rsid w:val="57C997E1"/>
    <w:rsid w:val="57D3E2BF"/>
    <w:rsid w:val="580B952F"/>
    <w:rsid w:val="580E4F6D"/>
    <w:rsid w:val="5824C777"/>
    <w:rsid w:val="5828F6A2"/>
    <w:rsid w:val="5853B334"/>
    <w:rsid w:val="585B500F"/>
    <w:rsid w:val="586D1893"/>
    <w:rsid w:val="5873C200"/>
    <w:rsid w:val="5883FA89"/>
    <w:rsid w:val="588A26E2"/>
    <w:rsid w:val="58A4CC88"/>
    <w:rsid w:val="58A5AC86"/>
    <w:rsid w:val="58A7F0E4"/>
    <w:rsid w:val="58BA29D3"/>
    <w:rsid w:val="58C6ED71"/>
    <w:rsid w:val="58C95159"/>
    <w:rsid w:val="58D6D74E"/>
    <w:rsid w:val="58D852D0"/>
    <w:rsid w:val="58F18F41"/>
    <w:rsid w:val="591564BE"/>
    <w:rsid w:val="592F3D8C"/>
    <w:rsid w:val="594AA25D"/>
    <w:rsid w:val="59511ED9"/>
    <w:rsid w:val="59656BB0"/>
    <w:rsid w:val="598E2B91"/>
    <w:rsid w:val="599451E1"/>
    <w:rsid w:val="59A38ADF"/>
    <w:rsid w:val="59A92416"/>
    <w:rsid w:val="59AD089E"/>
    <w:rsid w:val="59AE5B2B"/>
    <w:rsid w:val="59B2474B"/>
    <w:rsid w:val="59CCF2AE"/>
    <w:rsid w:val="59D2CBC1"/>
    <w:rsid w:val="59D7B620"/>
    <w:rsid w:val="59DA3BB9"/>
    <w:rsid w:val="59DE7C11"/>
    <w:rsid w:val="59EF4A73"/>
    <w:rsid w:val="59F3E5F6"/>
    <w:rsid w:val="59FA16B4"/>
    <w:rsid w:val="59FAB855"/>
    <w:rsid w:val="59FF3B57"/>
    <w:rsid w:val="59FFEAA8"/>
    <w:rsid w:val="5A00C120"/>
    <w:rsid w:val="5A2C575E"/>
    <w:rsid w:val="5A3708C3"/>
    <w:rsid w:val="5A46C8B4"/>
    <w:rsid w:val="5A52C45D"/>
    <w:rsid w:val="5A64AC63"/>
    <w:rsid w:val="5A64FB65"/>
    <w:rsid w:val="5A66444B"/>
    <w:rsid w:val="5A964633"/>
    <w:rsid w:val="5A974B7F"/>
    <w:rsid w:val="5AB6B9CB"/>
    <w:rsid w:val="5ABCA42F"/>
    <w:rsid w:val="5AE83A1F"/>
    <w:rsid w:val="5B15AF6F"/>
    <w:rsid w:val="5B358E25"/>
    <w:rsid w:val="5B6BDAA6"/>
    <w:rsid w:val="5B88BF3F"/>
    <w:rsid w:val="5B94DA27"/>
    <w:rsid w:val="5B98EDE4"/>
    <w:rsid w:val="5B9A6B13"/>
    <w:rsid w:val="5BA1CAB9"/>
    <w:rsid w:val="5BACA127"/>
    <w:rsid w:val="5BB98E18"/>
    <w:rsid w:val="5BBA1BC8"/>
    <w:rsid w:val="5BDDB1E9"/>
    <w:rsid w:val="5BDF8326"/>
    <w:rsid w:val="5BF1A814"/>
    <w:rsid w:val="5C3A361F"/>
    <w:rsid w:val="5C4924FB"/>
    <w:rsid w:val="5C55258A"/>
    <w:rsid w:val="5C5E23D2"/>
    <w:rsid w:val="5C654C6A"/>
    <w:rsid w:val="5C6B08EB"/>
    <w:rsid w:val="5C7D224C"/>
    <w:rsid w:val="5C7F8C0A"/>
    <w:rsid w:val="5C831C87"/>
    <w:rsid w:val="5C8DE707"/>
    <w:rsid w:val="5CAD61A0"/>
    <w:rsid w:val="5CAEEDF6"/>
    <w:rsid w:val="5CB0F7C2"/>
    <w:rsid w:val="5CB25F5B"/>
    <w:rsid w:val="5CB7A796"/>
    <w:rsid w:val="5CD59389"/>
    <w:rsid w:val="5CDC62BC"/>
    <w:rsid w:val="5CEB7836"/>
    <w:rsid w:val="5CFCAD0D"/>
    <w:rsid w:val="5D090478"/>
    <w:rsid w:val="5D360773"/>
    <w:rsid w:val="5D38DBD4"/>
    <w:rsid w:val="5D4A4276"/>
    <w:rsid w:val="5D4D2ED6"/>
    <w:rsid w:val="5D620866"/>
    <w:rsid w:val="5D756AFA"/>
    <w:rsid w:val="5D7BA666"/>
    <w:rsid w:val="5D8BA11D"/>
    <w:rsid w:val="5D907C06"/>
    <w:rsid w:val="5D9A9013"/>
    <w:rsid w:val="5DA4EB3A"/>
    <w:rsid w:val="5DA568EE"/>
    <w:rsid w:val="5DB0AB7E"/>
    <w:rsid w:val="5DB9F913"/>
    <w:rsid w:val="5DC0B387"/>
    <w:rsid w:val="5DC9568B"/>
    <w:rsid w:val="5DCD2DBB"/>
    <w:rsid w:val="5DDAFFDB"/>
    <w:rsid w:val="5DE41500"/>
    <w:rsid w:val="5DE5B77D"/>
    <w:rsid w:val="5DF15279"/>
    <w:rsid w:val="5DFC65EF"/>
    <w:rsid w:val="5E003232"/>
    <w:rsid w:val="5E0A17B4"/>
    <w:rsid w:val="5E11083A"/>
    <w:rsid w:val="5E40FA8C"/>
    <w:rsid w:val="5E52F1A3"/>
    <w:rsid w:val="5E5808D8"/>
    <w:rsid w:val="5E6ED2BE"/>
    <w:rsid w:val="5E8CB8E7"/>
    <w:rsid w:val="5E928772"/>
    <w:rsid w:val="5E9F2FE5"/>
    <w:rsid w:val="5EB1684A"/>
    <w:rsid w:val="5EB9A894"/>
    <w:rsid w:val="5EC88A9B"/>
    <w:rsid w:val="5EE6EE71"/>
    <w:rsid w:val="5F08F9CC"/>
    <w:rsid w:val="5F0B5488"/>
    <w:rsid w:val="5F0F2531"/>
    <w:rsid w:val="5F149CD0"/>
    <w:rsid w:val="5F20F920"/>
    <w:rsid w:val="5F2FB75C"/>
    <w:rsid w:val="5F324E45"/>
    <w:rsid w:val="5F34671F"/>
    <w:rsid w:val="5F3ED58F"/>
    <w:rsid w:val="5F4C33DC"/>
    <w:rsid w:val="5F597941"/>
    <w:rsid w:val="5F6031F2"/>
    <w:rsid w:val="5F6E29C6"/>
    <w:rsid w:val="5F6E5D82"/>
    <w:rsid w:val="5F7BF58A"/>
    <w:rsid w:val="5F812B67"/>
    <w:rsid w:val="5F81CF4E"/>
    <w:rsid w:val="5F973720"/>
    <w:rsid w:val="5F97A851"/>
    <w:rsid w:val="5F9BA10F"/>
    <w:rsid w:val="5FB356C1"/>
    <w:rsid w:val="5FC319FA"/>
    <w:rsid w:val="5FC6642E"/>
    <w:rsid w:val="5FDB0390"/>
    <w:rsid w:val="5FEFCF57"/>
    <w:rsid w:val="5FF10BA5"/>
    <w:rsid w:val="601419AD"/>
    <w:rsid w:val="601666AC"/>
    <w:rsid w:val="601EEA8F"/>
    <w:rsid w:val="6029EA72"/>
    <w:rsid w:val="6033FF03"/>
    <w:rsid w:val="60399A6D"/>
    <w:rsid w:val="604194B6"/>
    <w:rsid w:val="605E8E40"/>
    <w:rsid w:val="608AAD0A"/>
    <w:rsid w:val="60A2615C"/>
    <w:rsid w:val="60AAB09C"/>
    <w:rsid w:val="60AD35DD"/>
    <w:rsid w:val="60BBEC3B"/>
    <w:rsid w:val="60BC505D"/>
    <w:rsid w:val="60C18B77"/>
    <w:rsid w:val="60DC6859"/>
    <w:rsid w:val="60EFF8E0"/>
    <w:rsid w:val="60F991DB"/>
    <w:rsid w:val="60FC9CFA"/>
    <w:rsid w:val="60FE07DC"/>
    <w:rsid w:val="610857B2"/>
    <w:rsid w:val="610BBF95"/>
    <w:rsid w:val="6119650C"/>
    <w:rsid w:val="611DA32F"/>
    <w:rsid w:val="611EEF75"/>
    <w:rsid w:val="61223CA3"/>
    <w:rsid w:val="6134A4FC"/>
    <w:rsid w:val="614395B0"/>
    <w:rsid w:val="61497E3C"/>
    <w:rsid w:val="6153B45B"/>
    <w:rsid w:val="61679AC4"/>
    <w:rsid w:val="616E517C"/>
    <w:rsid w:val="6178ABFB"/>
    <w:rsid w:val="61946526"/>
    <w:rsid w:val="61AEF0CC"/>
    <w:rsid w:val="61AF18E8"/>
    <w:rsid w:val="61C04A42"/>
    <w:rsid w:val="61C2ED8B"/>
    <w:rsid w:val="61CD4EF6"/>
    <w:rsid w:val="61D7F4E8"/>
    <w:rsid w:val="61ECFCB8"/>
    <w:rsid w:val="61FB386B"/>
    <w:rsid w:val="620150AB"/>
    <w:rsid w:val="62173D2E"/>
    <w:rsid w:val="6220D1BA"/>
    <w:rsid w:val="62247961"/>
    <w:rsid w:val="6246737C"/>
    <w:rsid w:val="6271BB0A"/>
    <w:rsid w:val="628D7B3E"/>
    <w:rsid w:val="6290FFAD"/>
    <w:rsid w:val="629CF8C6"/>
    <w:rsid w:val="62BD974F"/>
    <w:rsid w:val="62CA8E06"/>
    <w:rsid w:val="62E4F277"/>
    <w:rsid w:val="62F7B4BE"/>
    <w:rsid w:val="630481DC"/>
    <w:rsid w:val="632B0835"/>
    <w:rsid w:val="633DE3AD"/>
    <w:rsid w:val="6352DA52"/>
    <w:rsid w:val="6374726C"/>
    <w:rsid w:val="639CA29A"/>
    <w:rsid w:val="63A37D1A"/>
    <w:rsid w:val="63B435A0"/>
    <w:rsid w:val="63B5063F"/>
    <w:rsid w:val="63B9C65E"/>
    <w:rsid w:val="63BAEAFA"/>
    <w:rsid w:val="63BBCC24"/>
    <w:rsid w:val="63C970E3"/>
    <w:rsid w:val="63D47545"/>
    <w:rsid w:val="63D7F537"/>
    <w:rsid w:val="63E592BE"/>
    <w:rsid w:val="63E7B11C"/>
    <w:rsid w:val="63ECCAC1"/>
    <w:rsid w:val="640F6F90"/>
    <w:rsid w:val="6410F34C"/>
    <w:rsid w:val="64197D14"/>
    <w:rsid w:val="641C6D1B"/>
    <w:rsid w:val="6436EE28"/>
    <w:rsid w:val="64393451"/>
    <w:rsid w:val="6444C2D0"/>
    <w:rsid w:val="64527980"/>
    <w:rsid w:val="645C9A84"/>
    <w:rsid w:val="64E21A52"/>
    <w:rsid w:val="64FDAF15"/>
    <w:rsid w:val="6507FB2D"/>
    <w:rsid w:val="650CC5D4"/>
    <w:rsid w:val="653C6E97"/>
    <w:rsid w:val="6583D05F"/>
    <w:rsid w:val="658F5E12"/>
    <w:rsid w:val="65A2B939"/>
    <w:rsid w:val="65AF89DB"/>
    <w:rsid w:val="65B08811"/>
    <w:rsid w:val="65B3B748"/>
    <w:rsid w:val="65BDF455"/>
    <w:rsid w:val="65D4CE8A"/>
    <w:rsid w:val="65F241B7"/>
    <w:rsid w:val="65F5FB17"/>
    <w:rsid w:val="65FA7EFA"/>
    <w:rsid w:val="66095A10"/>
    <w:rsid w:val="66106291"/>
    <w:rsid w:val="661232A7"/>
    <w:rsid w:val="6613CB64"/>
    <w:rsid w:val="66165768"/>
    <w:rsid w:val="661CC4E2"/>
    <w:rsid w:val="66379E14"/>
    <w:rsid w:val="663A5A6D"/>
    <w:rsid w:val="666C6630"/>
    <w:rsid w:val="66929353"/>
    <w:rsid w:val="66A81A5E"/>
    <w:rsid w:val="66BC4FA9"/>
    <w:rsid w:val="66C47005"/>
    <w:rsid w:val="66C657A5"/>
    <w:rsid w:val="66D2EC99"/>
    <w:rsid w:val="66D3E24B"/>
    <w:rsid w:val="66F3D9B3"/>
    <w:rsid w:val="66FA3D93"/>
    <w:rsid w:val="670A73CC"/>
    <w:rsid w:val="6717D200"/>
    <w:rsid w:val="67345AAB"/>
    <w:rsid w:val="673EECE2"/>
    <w:rsid w:val="678FBD9D"/>
    <w:rsid w:val="67AACEAF"/>
    <w:rsid w:val="67D21379"/>
    <w:rsid w:val="67D4CAA9"/>
    <w:rsid w:val="67FA733D"/>
    <w:rsid w:val="6807EF23"/>
    <w:rsid w:val="680898D3"/>
    <w:rsid w:val="681145A6"/>
    <w:rsid w:val="681C1619"/>
    <w:rsid w:val="681DC153"/>
    <w:rsid w:val="682BBF63"/>
    <w:rsid w:val="682CB76D"/>
    <w:rsid w:val="6853F746"/>
    <w:rsid w:val="68583ED2"/>
    <w:rsid w:val="68633AE8"/>
    <w:rsid w:val="68827EEC"/>
    <w:rsid w:val="68839CDE"/>
    <w:rsid w:val="688D0E4A"/>
    <w:rsid w:val="68AF2321"/>
    <w:rsid w:val="68B53E27"/>
    <w:rsid w:val="68C3BFCF"/>
    <w:rsid w:val="68D253CF"/>
    <w:rsid w:val="68D2FCBE"/>
    <w:rsid w:val="68E9E8D2"/>
    <w:rsid w:val="68F5A5C7"/>
    <w:rsid w:val="6902DFED"/>
    <w:rsid w:val="6913DDB0"/>
    <w:rsid w:val="691664F5"/>
    <w:rsid w:val="691A94B8"/>
    <w:rsid w:val="692FE6B9"/>
    <w:rsid w:val="693EE147"/>
    <w:rsid w:val="694227A1"/>
    <w:rsid w:val="694F6435"/>
    <w:rsid w:val="69596056"/>
    <w:rsid w:val="69651DA8"/>
    <w:rsid w:val="6967F045"/>
    <w:rsid w:val="6988BB63"/>
    <w:rsid w:val="698EA784"/>
    <w:rsid w:val="6999378B"/>
    <w:rsid w:val="69C585BD"/>
    <w:rsid w:val="69C88352"/>
    <w:rsid w:val="69CF17F7"/>
    <w:rsid w:val="69EAFD19"/>
    <w:rsid w:val="69F526EB"/>
    <w:rsid w:val="69FC81AD"/>
    <w:rsid w:val="6A30E52E"/>
    <w:rsid w:val="6A318CB7"/>
    <w:rsid w:val="6A396086"/>
    <w:rsid w:val="6A3BC7EE"/>
    <w:rsid w:val="6A738837"/>
    <w:rsid w:val="6A764717"/>
    <w:rsid w:val="6A7FFB21"/>
    <w:rsid w:val="6A9039AE"/>
    <w:rsid w:val="6A90A1DE"/>
    <w:rsid w:val="6AA00B0A"/>
    <w:rsid w:val="6AA416C7"/>
    <w:rsid w:val="6ABC6AAB"/>
    <w:rsid w:val="6AC40CB6"/>
    <w:rsid w:val="6AF5C97A"/>
    <w:rsid w:val="6B1439F0"/>
    <w:rsid w:val="6B1523A4"/>
    <w:rsid w:val="6B31B130"/>
    <w:rsid w:val="6B31B26C"/>
    <w:rsid w:val="6B3DB98A"/>
    <w:rsid w:val="6B416CD3"/>
    <w:rsid w:val="6B48299E"/>
    <w:rsid w:val="6B554092"/>
    <w:rsid w:val="6B816B70"/>
    <w:rsid w:val="6B81A74D"/>
    <w:rsid w:val="6B86AC00"/>
    <w:rsid w:val="6B93205E"/>
    <w:rsid w:val="6B981770"/>
    <w:rsid w:val="6BA58290"/>
    <w:rsid w:val="6BBB3CB0"/>
    <w:rsid w:val="6BE1E3DD"/>
    <w:rsid w:val="6BE4ED16"/>
    <w:rsid w:val="6BF7AE00"/>
    <w:rsid w:val="6BF9E541"/>
    <w:rsid w:val="6BFF9722"/>
    <w:rsid w:val="6C0179C9"/>
    <w:rsid w:val="6C14FA4C"/>
    <w:rsid w:val="6C29E686"/>
    <w:rsid w:val="6C2E271A"/>
    <w:rsid w:val="6C4A12BC"/>
    <w:rsid w:val="6C5952C7"/>
    <w:rsid w:val="6C5D2F97"/>
    <w:rsid w:val="6C5DAE5F"/>
    <w:rsid w:val="6C60BF31"/>
    <w:rsid w:val="6C722C89"/>
    <w:rsid w:val="6C744F00"/>
    <w:rsid w:val="6C8A5005"/>
    <w:rsid w:val="6C8F9B4F"/>
    <w:rsid w:val="6CAED585"/>
    <w:rsid w:val="6CB8AE0F"/>
    <w:rsid w:val="6CC0F68E"/>
    <w:rsid w:val="6CD31232"/>
    <w:rsid w:val="6CDED7D5"/>
    <w:rsid w:val="6D0DABDD"/>
    <w:rsid w:val="6D281118"/>
    <w:rsid w:val="6D2F8DEF"/>
    <w:rsid w:val="6D345FB4"/>
    <w:rsid w:val="6D3520E8"/>
    <w:rsid w:val="6D3CC9CF"/>
    <w:rsid w:val="6D3DA97E"/>
    <w:rsid w:val="6D613015"/>
    <w:rsid w:val="6D902470"/>
    <w:rsid w:val="6DD3592D"/>
    <w:rsid w:val="6DD96A53"/>
    <w:rsid w:val="6DFA6353"/>
    <w:rsid w:val="6E06A2F9"/>
    <w:rsid w:val="6E10C33B"/>
    <w:rsid w:val="6E1C8D99"/>
    <w:rsid w:val="6E1F5726"/>
    <w:rsid w:val="6E1F9F38"/>
    <w:rsid w:val="6E288224"/>
    <w:rsid w:val="6E2ABD54"/>
    <w:rsid w:val="6E5211EA"/>
    <w:rsid w:val="6E577EB5"/>
    <w:rsid w:val="6E6673BC"/>
    <w:rsid w:val="6E758141"/>
    <w:rsid w:val="6E832BB8"/>
    <w:rsid w:val="6E9A913C"/>
    <w:rsid w:val="6EAEADCF"/>
    <w:rsid w:val="6EC80736"/>
    <w:rsid w:val="6ED6AFA6"/>
    <w:rsid w:val="6F0B3D54"/>
    <w:rsid w:val="6F0CB3F9"/>
    <w:rsid w:val="6F0EF9BB"/>
    <w:rsid w:val="6F2119DB"/>
    <w:rsid w:val="6F2DD2F0"/>
    <w:rsid w:val="6F397B59"/>
    <w:rsid w:val="6F42A915"/>
    <w:rsid w:val="6F4BB3BA"/>
    <w:rsid w:val="6F72087F"/>
    <w:rsid w:val="6F93182E"/>
    <w:rsid w:val="6F9A9620"/>
    <w:rsid w:val="6FB0D2FB"/>
    <w:rsid w:val="6FC49138"/>
    <w:rsid w:val="6FC5B5FF"/>
    <w:rsid w:val="6FCDC5C5"/>
    <w:rsid w:val="6FE0BF4A"/>
    <w:rsid w:val="6FE74EF3"/>
    <w:rsid w:val="6FEA460E"/>
    <w:rsid w:val="6FF29821"/>
    <w:rsid w:val="6FFE2F6D"/>
    <w:rsid w:val="6FFFF98C"/>
    <w:rsid w:val="702AD2AD"/>
    <w:rsid w:val="7030BF33"/>
    <w:rsid w:val="7042DDCD"/>
    <w:rsid w:val="704810BB"/>
    <w:rsid w:val="7059087A"/>
    <w:rsid w:val="705FC29B"/>
    <w:rsid w:val="7066AE8D"/>
    <w:rsid w:val="706D60FE"/>
    <w:rsid w:val="708681A7"/>
    <w:rsid w:val="70909170"/>
    <w:rsid w:val="709D6AB6"/>
    <w:rsid w:val="70A56728"/>
    <w:rsid w:val="70B98729"/>
    <w:rsid w:val="70B9BEE7"/>
    <w:rsid w:val="70C0D5AA"/>
    <w:rsid w:val="70D543BA"/>
    <w:rsid w:val="70D926BB"/>
    <w:rsid w:val="70DFD359"/>
    <w:rsid w:val="70F5A901"/>
    <w:rsid w:val="70FD11EC"/>
    <w:rsid w:val="71069565"/>
    <w:rsid w:val="71160B03"/>
    <w:rsid w:val="71190F92"/>
    <w:rsid w:val="711CB4F8"/>
    <w:rsid w:val="71326086"/>
    <w:rsid w:val="7133676B"/>
    <w:rsid w:val="7138C05C"/>
    <w:rsid w:val="71463646"/>
    <w:rsid w:val="714D2D59"/>
    <w:rsid w:val="7167BDD6"/>
    <w:rsid w:val="717762AB"/>
    <w:rsid w:val="71A5A133"/>
    <w:rsid w:val="71ABAB0A"/>
    <w:rsid w:val="71B68356"/>
    <w:rsid w:val="71FD9EA3"/>
    <w:rsid w:val="720DED3D"/>
    <w:rsid w:val="721119F8"/>
    <w:rsid w:val="7231F0E7"/>
    <w:rsid w:val="7243155A"/>
    <w:rsid w:val="724875E2"/>
    <w:rsid w:val="72601377"/>
    <w:rsid w:val="72659128"/>
    <w:rsid w:val="727BABA2"/>
    <w:rsid w:val="72872098"/>
    <w:rsid w:val="728BC3AA"/>
    <w:rsid w:val="729A4143"/>
    <w:rsid w:val="72A0D6DC"/>
    <w:rsid w:val="72A4425E"/>
    <w:rsid w:val="72C32DE0"/>
    <w:rsid w:val="72D1B390"/>
    <w:rsid w:val="72F89E1B"/>
    <w:rsid w:val="7312F961"/>
    <w:rsid w:val="731C9248"/>
    <w:rsid w:val="731F7EB6"/>
    <w:rsid w:val="732EE246"/>
    <w:rsid w:val="733D545C"/>
    <w:rsid w:val="733E56CB"/>
    <w:rsid w:val="73586D1E"/>
    <w:rsid w:val="736F9CD4"/>
    <w:rsid w:val="73901791"/>
    <w:rsid w:val="73927332"/>
    <w:rsid w:val="7394866B"/>
    <w:rsid w:val="73A710BA"/>
    <w:rsid w:val="73B50860"/>
    <w:rsid w:val="73CB66AE"/>
    <w:rsid w:val="73D12340"/>
    <w:rsid w:val="73D62CF7"/>
    <w:rsid w:val="73E172C6"/>
    <w:rsid w:val="73E516B6"/>
    <w:rsid w:val="740B0368"/>
    <w:rsid w:val="740BD0A1"/>
    <w:rsid w:val="740D4C3E"/>
    <w:rsid w:val="74148D31"/>
    <w:rsid w:val="744D4E63"/>
    <w:rsid w:val="7454031C"/>
    <w:rsid w:val="745AEA22"/>
    <w:rsid w:val="74626C69"/>
    <w:rsid w:val="746F9E53"/>
    <w:rsid w:val="747BFA3B"/>
    <w:rsid w:val="747C1D8C"/>
    <w:rsid w:val="748ECE77"/>
    <w:rsid w:val="74B3DE4B"/>
    <w:rsid w:val="74BE75D8"/>
    <w:rsid w:val="74DF53A6"/>
    <w:rsid w:val="74EC8BAC"/>
    <w:rsid w:val="750B3112"/>
    <w:rsid w:val="7528CA49"/>
    <w:rsid w:val="753EE257"/>
    <w:rsid w:val="753FEF94"/>
    <w:rsid w:val="7540C456"/>
    <w:rsid w:val="7547721D"/>
    <w:rsid w:val="757F5346"/>
    <w:rsid w:val="7581891B"/>
    <w:rsid w:val="7587C038"/>
    <w:rsid w:val="759A7F50"/>
    <w:rsid w:val="75A0C288"/>
    <w:rsid w:val="75A289E1"/>
    <w:rsid w:val="75A6EBAF"/>
    <w:rsid w:val="75A81B20"/>
    <w:rsid w:val="75AB829C"/>
    <w:rsid w:val="75AE3AAE"/>
    <w:rsid w:val="75AFBF5D"/>
    <w:rsid w:val="75B67EBE"/>
    <w:rsid w:val="75D44A1D"/>
    <w:rsid w:val="75D8D5EA"/>
    <w:rsid w:val="75DEDC8A"/>
    <w:rsid w:val="75E1699F"/>
    <w:rsid w:val="75E6D0C4"/>
    <w:rsid w:val="75F0C50A"/>
    <w:rsid w:val="75FA9A18"/>
    <w:rsid w:val="761F03B1"/>
    <w:rsid w:val="7639EB3E"/>
    <w:rsid w:val="764077F7"/>
    <w:rsid w:val="7665BC98"/>
    <w:rsid w:val="76677517"/>
    <w:rsid w:val="766E8E6F"/>
    <w:rsid w:val="766EF9F2"/>
    <w:rsid w:val="766FFF0A"/>
    <w:rsid w:val="76721EF6"/>
    <w:rsid w:val="767471E5"/>
    <w:rsid w:val="7675F09E"/>
    <w:rsid w:val="7683EB1D"/>
    <w:rsid w:val="7687919C"/>
    <w:rsid w:val="76AB87B4"/>
    <w:rsid w:val="76C0ACA9"/>
    <w:rsid w:val="76D7DD87"/>
    <w:rsid w:val="76DF8DE9"/>
    <w:rsid w:val="76E9CFF8"/>
    <w:rsid w:val="76EA17BC"/>
    <w:rsid w:val="76F2E8B8"/>
    <w:rsid w:val="770879CC"/>
    <w:rsid w:val="770EBBE6"/>
    <w:rsid w:val="7716E420"/>
    <w:rsid w:val="772AFA15"/>
    <w:rsid w:val="772F0D8E"/>
    <w:rsid w:val="773520E2"/>
    <w:rsid w:val="7750C623"/>
    <w:rsid w:val="777B6B09"/>
    <w:rsid w:val="7789C111"/>
    <w:rsid w:val="778A6720"/>
    <w:rsid w:val="778EE9F6"/>
    <w:rsid w:val="779C6EDA"/>
    <w:rsid w:val="77A00111"/>
    <w:rsid w:val="77B85A28"/>
    <w:rsid w:val="77BC3829"/>
    <w:rsid w:val="77C498C3"/>
    <w:rsid w:val="77E106CB"/>
    <w:rsid w:val="77ED1CE7"/>
    <w:rsid w:val="77EF3CBA"/>
    <w:rsid w:val="77F8EF2B"/>
    <w:rsid w:val="77FD280B"/>
    <w:rsid w:val="782F6617"/>
    <w:rsid w:val="78314353"/>
    <w:rsid w:val="78420C8E"/>
    <w:rsid w:val="7846391B"/>
    <w:rsid w:val="7857BE9B"/>
    <w:rsid w:val="785F3813"/>
    <w:rsid w:val="7864D73C"/>
    <w:rsid w:val="7868A90D"/>
    <w:rsid w:val="7869F0C1"/>
    <w:rsid w:val="786F0392"/>
    <w:rsid w:val="787D9DB2"/>
    <w:rsid w:val="788E3BF8"/>
    <w:rsid w:val="788FA388"/>
    <w:rsid w:val="7897A7BE"/>
    <w:rsid w:val="7898DC5D"/>
    <w:rsid w:val="78A7D339"/>
    <w:rsid w:val="78B6DE17"/>
    <w:rsid w:val="78CC99D3"/>
    <w:rsid w:val="78D92659"/>
    <w:rsid w:val="78F48E71"/>
    <w:rsid w:val="78F85B09"/>
    <w:rsid w:val="78FBE97C"/>
    <w:rsid w:val="79056556"/>
    <w:rsid w:val="790C267D"/>
    <w:rsid w:val="7910B44A"/>
    <w:rsid w:val="7919BF1B"/>
    <w:rsid w:val="7922FCB0"/>
    <w:rsid w:val="792CF096"/>
    <w:rsid w:val="79345A5A"/>
    <w:rsid w:val="7935F5BF"/>
    <w:rsid w:val="793770E0"/>
    <w:rsid w:val="79781915"/>
    <w:rsid w:val="798A08CC"/>
    <w:rsid w:val="79967E25"/>
    <w:rsid w:val="799E9F2E"/>
    <w:rsid w:val="79BBC144"/>
    <w:rsid w:val="79C2A235"/>
    <w:rsid w:val="79CAA467"/>
    <w:rsid w:val="79DC5424"/>
    <w:rsid w:val="79E864F1"/>
    <w:rsid w:val="79EAF730"/>
    <w:rsid w:val="79EDE326"/>
    <w:rsid w:val="7A09732D"/>
    <w:rsid w:val="7A0FB27B"/>
    <w:rsid w:val="7A13E79F"/>
    <w:rsid w:val="7A1FE219"/>
    <w:rsid w:val="7A2AAC47"/>
    <w:rsid w:val="7A3083E2"/>
    <w:rsid w:val="7A45D2E6"/>
    <w:rsid w:val="7A49B661"/>
    <w:rsid w:val="7A5767B1"/>
    <w:rsid w:val="7A632027"/>
    <w:rsid w:val="7A65828A"/>
    <w:rsid w:val="7A697CF7"/>
    <w:rsid w:val="7A70C205"/>
    <w:rsid w:val="7A785292"/>
    <w:rsid w:val="7A7D8639"/>
    <w:rsid w:val="7A7E8CC1"/>
    <w:rsid w:val="7A8C5B5E"/>
    <w:rsid w:val="7AC2E672"/>
    <w:rsid w:val="7AD9D5A9"/>
    <w:rsid w:val="7AFC7672"/>
    <w:rsid w:val="7B012E37"/>
    <w:rsid w:val="7B09FD35"/>
    <w:rsid w:val="7B0CAA93"/>
    <w:rsid w:val="7B149248"/>
    <w:rsid w:val="7B1E4B1B"/>
    <w:rsid w:val="7B36973B"/>
    <w:rsid w:val="7B3AD395"/>
    <w:rsid w:val="7B3F29F8"/>
    <w:rsid w:val="7B40BDC4"/>
    <w:rsid w:val="7B424D3D"/>
    <w:rsid w:val="7B4F369B"/>
    <w:rsid w:val="7B508FDD"/>
    <w:rsid w:val="7B6C47E7"/>
    <w:rsid w:val="7B8BC35F"/>
    <w:rsid w:val="7BA1FF08"/>
    <w:rsid w:val="7BB7787D"/>
    <w:rsid w:val="7BC942B9"/>
    <w:rsid w:val="7BD48E0F"/>
    <w:rsid w:val="7BDABD34"/>
    <w:rsid w:val="7BE1F579"/>
    <w:rsid w:val="7BE37BA8"/>
    <w:rsid w:val="7BE94FEE"/>
    <w:rsid w:val="7C030B12"/>
    <w:rsid w:val="7C0F9D21"/>
    <w:rsid w:val="7C268C10"/>
    <w:rsid w:val="7C53628A"/>
    <w:rsid w:val="7C5D2662"/>
    <w:rsid w:val="7C62E3EC"/>
    <w:rsid w:val="7C6AFD7A"/>
    <w:rsid w:val="7C8782D0"/>
    <w:rsid w:val="7C9087D8"/>
    <w:rsid w:val="7C9E41B2"/>
    <w:rsid w:val="7CB90D23"/>
    <w:rsid w:val="7CBE087F"/>
    <w:rsid w:val="7CBED7A0"/>
    <w:rsid w:val="7CD12A74"/>
    <w:rsid w:val="7D0A6D09"/>
    <w:rsid w:val="7D1DF213"/>
    <w:rsid w:val="7D705556"/>
    <w:rsid w:val="7D9560E4"/>
    <w:rsid w:val="7DA381C6"/>
    <w:rsid w:val="7DA9FE88"/>
    <w:rsid w:val="7DABC3B4"/>
    <w:rsid w:val="7DB78F8D"/>
    <w:rsid w:val="7DC1098F"/>
    <w:rsid w:val="7DDB3704"/>
    <w:rsid w:val="7DE8C364"/>
    <w:rsid w:val="7DEA9843"/>
    <w:rsid w:val="7DEB2B8F"/>
    <w:rsid w:val="7DF7B83B"/>
    <w:rsid w:val="7E1790B4"/>
    <w:rsid w:val="7E1D86B7"/>
    <w:rsid w:val="7E387922"/>
    <w:rsid w:val="7E38EF12"/>
    <w:rsid w:val="7E47267E"/>
    <w:rsid w:val="7E53C47C"/>
    <w:rsid w:val="7E58ED89"/>
    <w:rsid w:val="7E6A8A9D"/>
    <w:rsid w:val="7E701766"/>
    <w:rsid w:val="7E850201"/>
    <w:rsid w:val="7E9DBAC9"/>
    <w:rsid w:val="7EA45765"/>
    <w:rsid w:val="7EAB5A38"/>
    <w:rsid w:val="7EB390E4"/>
    <w:rsid w:val="7EB87167"/>
    <w:rsid w:val="7ED31F7B"/>
    <w:rsid w:val="7ED79EAF"/>
    <w:rsid w:val="7EDB6039"/>
    <w:rsid w:val="7EE574F0"/>
    <w:rsid w:val="7EE92D12"/>
    <w:rsid w:val="7EF8B41D"/>
    <w:rsid w:val="7F08881D"/>
    <w:rsid w:val="7F0E7E3D"/>
    <w:rsid w:val="7F220D1A"/>
    <w:rsid w:val="7F5A926C"/>
    <w:rsid w:val="7F7676BC"/>
    <w:rsid w:val="7F77C25E"/>
    <w:rsid w:val="7F803307"/>
    <w:rsid w:val="7F871A77"/>
    <w:rsid w:val="7F8F4EF9"/>
    <w:rsid w:val="7FA0D25C"/>
    <w:rsid w:val="7FEF8733"/>
    <w:rsid w:val="7FF5CB3C"/>
    <w:rsid w:val="7FFD2E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CAC"/>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3C1F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customStyle="1" w:styleId="HeaderChar">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paragraph" w:customStyle="1" w:styleId="Char">
    <w:name w:val="Char"/>
    <w:basedOn w:val="Normal"/>
    <w:rsid w:val="00EF0852"/>
    <w:pPr>
      <w:spacing w:after="160" w:line="240" w:lineRule="exact"/>
    </w:pPr>
    <w:rPr>
      <w:rFonts w:ascii="Tahoma" w:hAnsi="Tahoma"/>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customStyle="1" w:styleId="ListParagraphChar">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customStyle="1" w:styleId="WW-Default">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eastAsia="Calibri" w:hAnsi="Calibri"/>
      <w:sz w:val="22"/>
      <w:szCs w:val="21"/>
      <w:lang w:val="en-US" w:eastAsia="en-US"/>
    </w:rPr>
  </w:style>
  <w:style w:type="character" w:customStyle="1" w:styleId="PlainTextChar">
    <w:name w:val="Plain Text Char"/>
    <w:link w:val="PlainText"/>
    <w:uiPriority w:val="99"/>
    <w:rsid w:val="00592E89"/>
    <w:rPr>
      <w:rFonts w:ascii="Calibri" w:eastAsia="Calibri" w:hAnsi="Calibri"/>
      <w:sz w:val="22"/>
      <w:szCs w:val="21"/>
    </w:rPr>
  </w:style>
  <w:style w:type="paragraph" w:customStyle="1" w:styleId="Body">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customStyle="1" w:styleId="BodyText2Char">
    <w:name w:val="Body Text 2 Char"/>
    <w:link w:val="BodyText2"/>
    <w:rsid w:val="00C61633"/>
    <w:rPr>
      <w:szCs w:val="24"/>
      <w:lang w:val="en-CA" w:eastAsia="en-CA"/>
    </w:rPr>
  </w:style>
  <w:style w:type="character" w:customStyle="1" w:styleId="BodyChar">
    <w:name w:val="Body Char"/>
    <w:link w:val="Body"/>
    <w:rsid w:val="00C61633"/>
    <w:rPr>
      <w:rFonts w:ascii="Calibri" w:hAnsi="Calibri"/>
      <w:sz w:val="22"/>
      <w:lang w:val="x-none"/>
    </w:rPr>
  </w:style>
  <w:style w:type="character" w:styleId="CommentReference">
    <w:name w:val="annotation reference"/>
    <w:unhideWhenUsed/>
    <w:qFormat/>
    <w:rsid w:val="00A63A7A"/>
    <w:rPr>
      <w:sz w:val="16"/>
      <w:szCs w:val="16"/>
    </w:rPr>
  </w:style>
  <w:style w:type="character" w:customStyle="1" w:styleId="CommentTextChar">
    <w:name w:val="Comment Text Char"/>
    <w:link w:val="CommentText"/>
    <w:uiPriority w:val="99"/>
    <w:qFormat/>
    <w:rsid w:val="00A63A7A"/>
    <w:rPr>
      <w:rFonts w:ascii="Henderson BCG Serif" w:hAnsi="Henderson BCG Serif"/>
      <w:lang w:val="de-DE" w:eastAsia="de-DE"/>
    </w:rPr>
  </w:style>
  <w:style w:type="paragraph" w:styleId="CommentText">
    <w:name w:val="annotation text"/>
    <w:basedOn w:val="Normal"/>
    <w:link w:val="CommentTextChar"/>
    <w:uiPriority w:val="99"/>
    <w:unhideWhenUsed/>
    <w:qFormat/>
    <w:rsid w:val="00A63A7A"/>
    <w:rPr>
      <w:rFonts w:ascii="Henderson BCG Serif" w:hAnsi="Henderson BCG Serif"/>
      <w:szCs w:val="20"/>
      <w:lang w:val="de-DE" w:eastAsia="de-DE"/>
    </w:rPr>
  </w:style>
  <w:style w:type="character" w:customStyle="1" w:styleId="CommentTextChar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customStyle="1" w:styleId="BalloonTextChar">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annotation subject"/>
    <w:basedOn w:val="CommentText"/>
    <w:next w:val="CommentText"/>
    <w:link w:val="CommentSubjectChar"/>
    <w:rsid w:val="005F1839"/>
    <w:rPr>
      <w:rFonts w:ascii="Times New Roman" w:hAnsi="Times New Roman"/>
      <w:b/>
      <w:bCs/>
      <w:lang w:val="en-CA" w:eastAsia="en-CA"/>
    </w:rPr>
  </w:style>
  <w:style w:type="character" w:customStyle="1" w:styleId="CommentSubjectChar">
    <w:name w:val="Comment Subject Char"/>
    <w:link w:val="CommentSubject"/>
    <w:rsid w:val="005F1839"/>
    <w:rPr>
      <w:rFonts w:ascii="Henderson BCG Serif" w:hAnsi="Henderson BCG Serif"/>
      <w:b/>
      <w:bCs/>
      <w:lang w:val="en-CA" w:eastAsia="en-CA"/>
    </w:rPr>
  </w:style>
  <w:style w:type="paragraph" w:customStyle="1" w:styleId="msonormal0">
    <w:name w:val="msonormal"/>
    <w:basedOn w:val="Normal"/>
    <w:rsid w:val="00F77316"/>
    <w:pPr>
      <w:spacing w:before="100" w:beforeAutospacing="1" w:after="100" w:afterAutospacing="1"/>
    </w:pPr>
    <w:rPr>
      <w:sz w:val="24"/>
      <w:lang w:val="en-US" w:eastAsia="en-US"/>
    </w:rPr>
  </w:style>
  <w:style w:type="paragraph" w:customStyle="1" w:styleId="xl63">
    <w:name w:val="xl63"/>
    <w:basedOn w:val="Normal"/>
    <w:rsid w:val="00F77316"/>
    <w:pPr>
      <w:spacing w:before="100" w:beforeAutospacing="1" w:after="100" w:afterAutospacing="1"/>
    </w:pPr>
    <w:rPr>
      <w:sz w:val="24"/>
      <w:lang w:val="en-US" w:eastAsia="en-US"/>
    </w:rPr>
  </w:style>
  <w:style w:type="paragraph" w:customStyle="1" w:styleId="xl64">
    <w:name w:val="xl64"/>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5">
    <w:name w:val="xl65"/>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customStyle="1" w:styleId="xl66">
    <w:name w:val="xl66"/>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7">
    <w:name w:val="xl67"/>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customStyle="1" w:styleId="xl77">
    <w:name w:val="xl77"/>
    <w:basedOn w:val="Normal"/>
    <w:rsid w:val="007A6358"/>
    <w:pPr>
      <w:spacing w:before="100" w:beforeAutospacing="1" w:after="100" w:afterAutospacing="1"/>
    </w:pPr>
    <w:rPr>
      <w:sz w:val="24"/>
      <w:lang w:val="en-US" w:eastAsia="en-US"/>
    </w:rPr>
  </w:style>
  <w:style w:type="paragraph" w:customStyle="1" w:styleId="xl78">
    <w:name w:val="xl78"/>
    <w:basedOn w:val="Normal"/>
    <w:rsid w:val="007A635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Cs w:val="20"/>
      <w:lang w:val="en-US" w:eastAsia="en-US"/>
    </w:rPr>
  </w:style>
  <w:style w:type="paragraph" w:customStyle="1" w:styleId="xl79">
    <w:name w:val="xl79"/>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b/>
      <w:bCs/>
      <w:szCs w:val="20"/>
      <w:lang w:val="en-US" w:eastAsia="en-US"/>
    </w:rPr>
  </w:style>
  <w:style w:type="paragraph" w:customStyle="1" w:styleId="xl80">
    <w:name w:val="xl80"/>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Cs w:val="20"/>
      <w:lang w:val="en-US" w:eastAsia="en-US"/>
    </w:rPr>
  </w:style>
  <w:style w:type="paragraph" w:customStyle="1" w:styleId="xl81">
    <w:name w:val="xl81"/>
    <w:basedOn w:val="Normal"/>
    <w:rsid w:val="007A6358"/>
    <w:pPr>
      <w:shd w:val="clear" w:color="000000" w:fill="FFFFFF"/>
      <w:spacing w:before="100" w:beforeAutospacing="1" w:after="100" w:afterAutospacing="1"/>
    </w:pPr>
    <w:rPr>
      <w:sz w:val="24"/>
      <w:lang w:val="en-US" w:eastAsia="en-US"/>
    </w:rPr>
  </w:style>
  <w:style w:type="paragraph" w:customStyle="1" w:styleId="xl82">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customStyle="1" w:styleId="font491">
    <w:name w:val="font491"/>
    <w:basedOn w:val="DefaultParagraphFont"/>
    <w:rsid w:val="00F6278B"/>
    <w:rPr>
      <w:rFonts w:ascii="Calibri" w:hAnsi="Calibri" w:cs="Calibri" w:hint="default"/>
      <w:b w:val="0"/>
      <w:bCs w:val="0"/>
      <w:i w:val="0"/>
      <w:iCs w:val="0"/>
      <w:strike w:val="0"/>
      <w:dstrike w:val="0"/>
      <w:color w:val="000000"/>
      <w:sz w:val="22"/>
      <w:szCs w:val="22"/>
      <w:u w:val="none"/>
      <w:effect w:val="none"/>
    </w:rPr>
  </w:style>
  <w:style w:type="character" w:customStyle="1" w:styleId="font581">
    <w:name w:val="font581"/>
    <w:basedOn w:val="DefaultParagraphFont"/>
    <w:rsid w:val="00F6278B"/>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5718F9"/>
    <w:rPr>
      <w:b/>
      <w:bCs/>
    </w:rPr>
  </w:style>
  <w:style w:type="character" w:customStyle="1" w:styleId="normaltextrun">
    <w:name w:val="normaltextrun"/>
    <w:basedOn w:val="DefaultParagraphFont"/>
    <w:rsid w:val="00E256D6"/>
  </w:style>
  <w:style w:type="character" w:customStyle="1" w:styleId="eop">
    <w:name w:val="eop"/>
    <w:basedOn w:val="DefaultParagraphFont"/>
    <w:rsid w:val="00E256D6"/>
  </w:style>
  <w:style w:type="paragraph" w:customStyle="1" w:styleId="paragraph">
    <w:name w:val="paragraph"/>
    <w:basedOn w:val="Normal"/>
    <w:rsid w:val="00E256D6"/>
    <w:pPr>
      <w:spacing w:before="100" w:beforeAutospacing="1" w:after="100" w:afterAutospacing="1"/>
    </w:pPr>
    <w:rPr>
      <w:sz w:val="24"/>
      <w:lang w:val="en-US" w:eastAsia="en-US"/>
    </w:rPr>
  </w:style>
  <w:style w:type="character" w:customStyle="1" w:styleId="scxw29929718">
    <w:name w:val="scxw29929718"/>
    <w:basedOn w:val="DefaultParagraphFont"/>
    <w:rsid w:val="00E256D6"/>
  </w:style>
  <w:style w:type="character" w:styleId="UnresolvedMention">
    <w:name w:val="Unresolved Mention"/>
    <w:basedOn w:val="DefaultParagraphFont"/>
    <w:uiPriority w:val="99"/>
    <w:semiHidden/>
    <w:unhideWhenUsed/>
    <w:rsid w:val="003F65BA"/>
    <w:rPr>
      <w:color w:val="605E5C"/>
      <w:shd w:val="clear" w:color="auto" w:fill="E1DFDD"/>
    </w:rPr>
  </w:style>
  <w:style w:type="paragraph" w:customStyle="1" w:styleId="Standard">
    <w:name w:val="Standard"/>
    <w:rsid w:val="00FA065E"/>
    <w:pPr>
      <w:suppressAutoHyphens/>
      <w:autoSpaceDN w:val="0"/>
      <w:textAlignment w:val="baseline"/>
    </w:pPr>
    <w:rPr>
      <w:kern w:val="3"/>
      <w:szCs w:val="24"/>
      <w:lang w:val="en-CA" w:eastAsia="zh-CN"/>
    </w:rPr>
  </w:style>
  <w:style w:type="character" w:customStyle="1" w:styleId="findhit">
    <w:name w:val="findhit"/>
    <w:basedOn w:val="DefaultParagraphFont"/>
    <w:rsid w:val="00387917"/>
  </w:style>
  <w:style w:type="character" w:customStyle="1" w:styleId="Heading4Char">
    <w:name w:val="Heading 4 Char"/>
    <w:basedOn w:val="DefaultParagraphFont"/>
    <w:link w:val="Heading4"/>
    <w:semiHidden/>
    <w:rsid w:val="003C1F24"/>
    <w:rPr>
      <w:rFonts w:asciiTheme="majorHAnsi" w:eastAsiaTheme="majorEastAsia" w:hAnsiTheme="majorHAnsi" w:cstheme="majorBidi"/>
      <w:i/>
      <w:iCs/>
      <w:color w:val="2F5496" w:themeColor="accent1" w:themeShade="BF"/>
      <w:szCs w:val="24"/>
      <w:lang w:val="en-CA" w:eastAsia="en-CA"/>
    </w:rPr>
  </w:style>
  <w:style w:type="character" w:customStyle="1" w:styleId="font731">
    <w:name w:val="font731"/>
    <w:basedOn w:val="DefaultParagraphFont"/>
    <w:rsid w:val="00AF332D"/>
    <w:rPr>
      <w:rFonts w:ascii="Arial" w:hAnsi="Arial" w:cs="Arial" w:hint="default"/>
      <w:b w:val="0"/>
      <w:bCs w:val="0"/>
      <w:i w:val="0"/>
      <w:iCs w:val="0"/>
      <w:strike w:val="0"/>
      <w:dstrike w:val="0"/>
      <w:color w:val="000000"/>
      <w:sz w:val="18"/>
      <w:szCs w:val="18"/>
      <w:u w:val="none"/>
      <w:effect w:val="none"/>
    </w:rPr>
  </w:style>
  <w:style w:type="character" w:customStyle="1" w:styleId="font741">
    <w:name w:val="font741"/>
    <w:basedOn w:val="DefaultParagraphFont"/>
    <w:rsid w:val="00AF332D"/>
    <w:rPr>
      <w:rFonts w:ascii="Arial" w:hAnsi="Arial" w:cs="Arial" w:hint="default"/>
      <w:b/>
      <w:bCs/>
      <w:i w:val="0"/>
      <w:iCs w:val="0"/>
      <w:strike w:val="0"/>
      <w:dstrike w:val="0"/>
      <w:color w:val="000000"/>
      <w:sz w:val="18"/>
      <w:szCs w:val="18"/>
      <w:u w:val="none"/>
      <w:effect w:val="none"/>
    </w:rPr>
  </w:style>
  <w:style w:type="character" w:customStyle="1" w:styleId="font701">
    <w:name w:val="font701"/>
    <w:basedOn w:val="DefaultParagraphFont"/>
    <w:rsid w:val="00AF332D"/>
    <w:rPr>
      <w:rFonts w:ascii="Arial" w:hAnsi="Arial" w:cs="Arial" w:hint="default"/>
      <w:b w:val="0"/>
      <w:bCs w:val="0"/>
      <w:i w:val="0"/>
      <w:iCs w:val="0"/>
      <w:strike w:val="0"/>
      <w:dstrike w:val="0"/>
      <w:color w:val="auto"/>
      <w:sz w:val="18"/>
      <w:szCs w:val="18"/>
      <w:u w:val="none"/>
      <w:effect w:val="none"/>
    </w:rPr>
  </w:style>
  <w:style w:type="character" w:customStyle="1" w:styleId="font691">
    <w:name w:val="font691"/>
    <w:basedOn w:val="DefaultParagraphFont"/>
    <w:rsid w:val="00AF332D"/>
    <w:rPr>
      <w:rFonts w:ascii="Arial" w:hAnsi="Arial" w:cs="Arial" w:hint="default"/>
      <w:b w:val="0"/>
      <w:bCs w:val="0"/>
      <w:i w:val="0"/>
      <w:iCs w:val="0"/>
      <w:strike w:val="0"/>
      <w:dstrike w:val="0"/>
      <w:color w:val="auto"/>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50">
      <w:bodyDiv w:val="1"/>
      <w:marLeft w:val="0"/>
      <w:marRight w:val="0"/>
      <w:marTop w:val="0"/>
      <w:marBottom w:val="0"/>
      <w:divBdr>
        <w:top w:val="none" w:sz="0" w:space="0" w:color="auto"/>
        <w:left w:val="none" w:sz="0" w:space="0" w:color="auto"/>
        <w:bottom w:val="none" w:sz="0" w:space="0" w:color="auto"/>
        <w:right w:val="none" w:sz="0" w:space="0" w:color="auto"/>
      </w:divBdr>
      <w:divsChild>
        <w:div w:id="1053308299">
          <w:marLeft w:val="0"/>
          <w:marRight w:val="0"/>
          <w:marTop w:val="0"/>
          <w:marBottom w:val="0"/>
          <w:divBdr>
            <w:top w:val="none" w:sz="0" w:space="0" w:color="auto"/>
            <w:left w:val="none" w:sz="0" w:space="0" w:color="auto"/>
            <w:bottom w:val="none" w:sz="0" w:space="0" w:color="auto"/>
            <w:right w:val="none" w:sz="0" w:space="0" w:color="auto"/>
          </w:divBdr>
        </w:div>
        <w:div w:id="866335646">
          <w:marLeft w:val="0"/>
          <w:marRight w:val="0"/>
          <w:marTop w:val="0"/>
          <w:marBottom w:val="0"/>
          <w:divBdr>
            <w:top w:val="none" w:sz="0" w:space="0" w:color="auto"/>
            <w:left w:val="none" w:sz="0" w:space="0" w:color="auto"/>
            <w:bottom w:val="none" w:sz="0" w:space="0" w:color="auto"/>
            <w:right w:val="none" w:sz="0" w:space="0" w:color="auto"/>
          </w:divBdr>
        </w:div>
        <w:div w:id="676158404">
          <w:marLeft w:val="0"/>
          <w:marRight w:val="0"/>
          <w:marTop w:val="0"/>
          <w:marBottom w:val="0"/>
          <w:divBdr>
            <w:top w:val="none" w:sz="0" w:space="0" w:color="auto"/>
            <w:left w:val="none" w:sz="0" w:space="0" w:color="auto"/>
            <w:bottom w:val="none" w:sz="0" w:space="0" w:color="auto"/>
            <w:right w:val="none" w:sz="0" w:space="0" w:color="auto"/>
          </w:divBdr>
        </w:div>
        <w:div w:id="103615454">
          <w:marLeft w:val="0"/>
          <w:marRight w:val="0"/>
          <w:marTop w:val="0"/>
          <w:marBottom w:val="0"/>
          <w:divBdr>
            <w:top w:val="none" w:sz="0" w:space="0" w:color="auto"/>
            <w:left w:val="none" w:sz="0" w:space="0" w:color="auto"/>
            <w:bottom w:val="none" w:sz="0" w:space="0" w:color="auto"/>
            <w:right w:val="none" w:sz="0" w:space="0" w:color="auto"/>
          </w:divBdr>
        </w:div>
        <w:div w:id="1103646076">
          <w:marLeft w:val="0"/>
          <w:marRight w:val="0"/>
          <w:marTop w:val="0"/>
          <w:marBottom w:val="0"/>
          <w:divBdr>
            <w:top w:val="none" w:sz="0" w:space="0" w:color="auto"/>
            <w:left w:val="none" w:sz="0" w:space="0" w:color="auto"/>
            <w:bottom w:val="none" w:sz="0" w:space="0" w:color="auto"/>
            <w:right w:val="none" w:sz="0" w:space="0" w:color="auto"/>
          </w:divBdr>
        </w:div>
        <w:div w:id="922104198">
          <w:marLeft w:val="0"/>
          <w:marRight w:val="0"/>
          <w:marTop w:val="0"/>
          <w:marBottom w:val="0"/>
          <w:divBdr>
            <w:top w:val="none" w:sz="0" w:space="0" w:color="auto"/>
            <w:left w:val="none" w:sz="0" w:space="0" w:color="auto"/>
            <w:bottom w:val="none" w:sz="0" w:space="0" w:color="auto"/>
            <w:right w:val="none" w:sz="0" w:space="0" w:color="auto"/>
          </w:divBdr>
        </w:div>
      </w:divsChild>
    </w:div>
    <w:div w:id="3023396">
      <w:bodyDiv w:val="1"/>
      <w:marLeft w:val="0"/>
      <w:marRight w:val="0"/>
      <w:marTop w:val="0"/>
      <w:marBottom w:val="0"/>
      <w:divBdr>
        <w:top w:val="none" w:sz="0" w:space="0" w:color="auto"/>
        <w:left w:val="none" w:sz="0" w:space="0" w:color="auto"/>
        <w:bottom w:val="none" w:sz="0" w:space="0" w:color="auto"/>
        <w:right w:val="none" w:sz="0" w:space="0" w:color="auto"/>
      </w:divBdr>
      <w:divsChild>
        <w:div w:id="293684489">
          <w:marLeft w:val="0"/>
          <w:marRight w:val="0"/>
          <w:marTop w:val="0"/>
          <w:marBottom w:val="0"/>
          <w:divBdr>
            <w:top w:val="none" w:sz="0" w:space="0" w:color="auto"/>
            <w:left w:val="none" w:sz="0" w:space="0" w:color="auto"/>
            <w:bottom w:val="none" w:sz="0" w:space="0" w:color="auto"/>
            <w:right w:val="none" w:sz="0" w:space="0" w:color="auto"/>
          </w:divBdr>
        </w:div>
      </w:divsChild>
    </w:div>
    <w:div w:id="3174266">
      <w:bodyDiv w:val="1"/>
      <w:marLeft w:val="0"/>
      <w:marRight w:val="0"/>
      <w:marTop w:val="0"/>
      <w:marBottom w:val="0"/>
      <w:divBdr>
        <w:top w:val="none" w:sz="0" w:space="0" w:color="auto"/>
        <w:left w:val="none" w:sz="0" w:space="0" w:color="auto"/>
        <w:bottom w:val="none" w:sz="0" w:space="0" w:color="auto"/>
        <w:right w:val="none" w:sz="0" w:space="0" w:color="auto"/>
      </w:divBdr>
      <w:divsChild>
        <w:div w:id="697311461">
          <w:marLeft w:val="0"/>
          <w:marRight w:val="0"/>
          <w:marTop w:val="0"/>
          <w:marBottom w:val="0"/>
          <w:divBdr>
            <w:top w:val="none" w:sz="0" w:space="0" w:color="auto"/>
            <w:left w:val="none" w:sz="0" w:space="0" w:color="auto"/>
            <w:bottom w:val="none" w:sz="0" w:space="0" w:color="auto"/>
            <w:right w:val="none" w:sz="0" w:space="0" w:color="auto"/>
          </w:divBdr>
        </w:div>
      </w:divsChild>
    </w:div>
    <w:div w:id="5518433">
      <w:bodyDiv w:val="1"/>
      <w:marLeft w:val="0"/>
      <w:marRight w:val="0"/>
      <w:marTop w:val="0"/>
      <w:marBottom w:val="0"/>
      <w:divBdr>
        <w:top w:val="none" w:sz="0" w:space="0" w:color="auto"/>
        <w:left w:val="none" w:sz="0" w:space="0" w:color="auto"/>
        <w:bottom w:val="none" w:sz="0" w:space="0" w:color="auto"/>
        <w:right w:val="none" w:sz="0" w:space="0" w:color="auto"/>
      </w:divBdr>
      <w:divsChild>
        <w:div w:id="1486236568">
          <w:marLeft w:val="0"/>
          <w:marRight w:val="0"/>
          <w:marTop w:val="0"/>
          <w:marBottom w:val="0"/>
          <w:divBdr>
            <w:top w:val="none" w:sz="0" w:space="0" w:color="auto"/>
            <w:left w:val="none" w:sz="0" w:space="0" w:color="auto"/>
            <w:bottom w:val="none" w:sz="0" w:space="0" w:color="auto"/>
            <w:right w:val="none" w:sz="0" w:space="0" w:color="auto"/>
          </w:divBdr>
        </w:div>
      </w:divsChild>
    </w:div>
    <w:div w:id="6059333">
      <w:bodyDiv w:val="1"/>
      <w:marLeft w:val="0"/>
      <w:marRight w:val="0"/>
      <w:marTop w:val="0"/>
      <w:marBottom w:val="0"/>
      <w:divBdr>
        <w:top w:val="none" w:sz="0" w:space="0" w:color="auto"/>
        <w:left w:val="none" w:sz="0" w:space="0" w:color="auto"/>
        <w:bottom w:val="none" w:sz="0" w:space="0" w:color="auto"/>
        <w:right w:val="none" w:sz="0" w:space="0" w:color="auto"/>
      </w:divBdr>
      <w:divsChild>
        <w:div w:id="167599984">
          <w:marLeft w:val="0"/>
          <w:marRight w:val="0"/>
          <w:marTop w:val="0"/>
          <w:marBottom w:val="0"/>
          <w:divBdr>
            <w:top w:val="none" w:sz="0" w:space="0" w:color="auto"/>
            <w:left w:val="none" w:sz="0" w:space="0" w:color="auto"/>
            <w:bottom w:val="none" w:sz="0" w:space="0" w:color="auto"/>
            <w:right w:val="none" w:sz="0" w:space="0" w:color="auto"/>
          </w:divBdr>
        </w:div>
      </w:divsChild>
    </w:div>
    <w:div w:id="6251292">
      <w:bodyDiv w:val="1"/>
      <w:marLeft w:val="0"/>
      <w:marRight w:val="0"/>
      <w:marTop w:val="0"/>
      <w:marBottom w:val="0"/>
      <w:divBdr>
        <w:top w:val="none" w:sz="0" w:space="0" w:color="auto"/>
        <w:left w:val="none" w:sz="0" w:space="0" w:color="auto"/>
        <w:bottom w:val="none" w:sz="0" w:space="0" w:color="auto"/>
        <w:right w:val="none" w:sz="0" w:space="0" w:color="auto"/>
      </w:divBdr>
      <w:divsChild>
        <w:div w:id="2126268648">
          <w:marLeft w:val="0"/>
          <w:marRight w:val="0"/>
          <w:marTop w:val="0"/>
          <w:marBottom w:val="0"/>
          <w:divBdr>
            <w:top w:val="none" w:sz="0" w:space="0" w:color="auto"/>
            <w:left w:val="none" w:sz="0" w:space="0" w:color="auto"/>
            <w:bottom w:val="none" w:sz="0" w:space="0" w:color="auto"/>
            <w:right w:val="none" w:sz="0" w:space="0" w:color="auto"/>
          </w:divBdr>
        </w:div>
      </w:divsChild>
    </w:div>
    <w:div w:id="6449772">
      <w:bodyDiv w:val="1"/>
      <w:marLeft w:val="0"/>
      <w:marRight w:val="0"/>
      <w:marTop w:val="0"/>
      <w:marBottom w:val="0"/>
      <w:divBdr>
        <w:top w:val="none" w:sz="0" w:space="0" w:color="auto"/>
        <w:left w:val="none" w:sz="0" w:space="0" w:color="auto"/>
        <w:bottom w:val="none" w:sz="0" w:space="0" w:color="auto"/>
        <w:right w:val="none" w:sz="0" w:space="0" w:color="auto"/>
      </w:divBdr>
      <w:divsChild>
        <w:div w:id="1509635336">
          <w:marLeft w:val="0"/>
          <w:marRight w:val="0"/>
          <w:marTop w:val="0"/>
          <w:marBottom w:val="0"/>
          <w:divBdr>
            <w:top w:val="none" w:sz="0" w:space="0" w:color="auto"/>
            <w:left w:val="none" w:sz="0" w:space="0" w:color="auto"/>
            <w:bottom w:val="none" w:sz="0" w:space="0" w:color="auto"/>
            <w:right w:val="none" w:sz="0" w:space="0" w:color="auto"/>
          </w:divBdr>
        </w:div>
      </w:divsChild>
    </w:div>
    <w:div w:id="6488579">
      <w:bodyDiv w:val="1"/>
      <w:marLeft w:val="0"/>
      <w:marRight w:val="0"/>
      <w:marTop w:val="0"/>
      <w:marBottom w:val="0"/>
      <w:divBdr>
        <w:top w:val="none" w:sz="0" w:space="0" w:color="auto"/>
        <w:left w:val="none" w:sz="0" w:space="0" w:color="auto"/>
        <w:bottom w:val="none" w:sz="0" w:space="0" w:color="auto"/>
        <w:right w:val="none" w:sz="0" w:space="0" w:color="auto"/>
      </w:divBdr>
      <w:divsChild>
        <w:div w:id="1101799076">
          <w:marLeft w:val="0"/>
          <w:marRight w:val="0"/>
          <w:marTop w:val="0"/>
          <w:marBottom w:val="0"/>
          <w:divBdr>
            <w:top w:val="none" w:sz="0" w:space="0" w:color="auto"/>
            <w:left w:val="none" w:sz="0" w:space="0" w:color="auto"/>
            <w:bottom w:val="none" w:sz="0" w:space="0" w:color="auto"/>
            <w:right w:val="none" w:sz="0" w:space="0" w:color="auto"/>
          </w:divBdr>
        </w:div>
      </w:divsChild>
    </w:div>
    <w:div w:id="6911054">
      <w:bodyDiv w:val="1"/>
      <w:marLeft w:val="0"/>
      <w:marRight w:val="0"/>
      <w:marTop w:val="0"/>
      <w:marBottom w:val="0"/>
      <w:divBdr>
        <w:top w:val="none" w:sz="0" w:space="0" w:color="auto"/>
        <w:left w:val="none" w:sz="0" w:space="0" w:color="auto"/>
        <w:bottom w:val="none" w:sz="0" w:space="0" w:color="auto"/>
        <w:right w:val="none" w:sz="0" w:space="0" w:color="auto"/>
      </w:divBdr>
      <w:divsChild>
        <w:div w:id="872378119">
          <w:marLeft w:val="0"/>
          <w:marRight w:val="0"/>
          <w:marTop w:val="0"/>
          <w:marBottom w:val="0"/>
          <w:divBdr>
            <w:top w:val="none" w:sz="0" w:space="0" w:color="auto"/>
            <w:left w:val="none" w:sz="0" w:space="0" w:color="auto"/>
            <w:bottom w:val="none" w:sz="0" w:space="0" w:color="auto"/>
            <w:right w:val="none" w:sz="0" w:space="0" w:color="auto"/>
          </w:divBdr>
          <w:divsChild>
            <w:div w:id="1140420006">
              <w:marLeft w:val="0"/>
              <w:marRight w:val="0"/>
              <w:marTop w:val="0"/>
              <w:marBottom w:val="0"/>
              <w:divBdr>
                <w:top w:val="none" w:sz="0" w:space="0" w:color="auto"/>
                <w:left w:val="none" w:sz="0" w:space="0" w:color="auto"/>
                <w:bottom w:val="none" w:sz="0" w:space="0" w:color="auto"/>
                <w:right w:val="none" w:sz="0" w:space="0" w:color="auto"/>
              </w:divBdr>
            </w:div>
            <w:div w:id="466439356">
              <w:marLeft w:val="0"/>
              <w:marRight w:val="0"/>
              <w:marTop w:val="0"/>
              <w:marBottom w:val="0"/>
              <w:divBdr>
                <w:top w:val="none" w:sz="0" w:space="0" w:color="auto"/>
                <w:left w:val="none" w:sz="0" w:space="0" w:color="auto"/>
                <w:bottom w:val="none" w:sz="0" w:space="0" w:color="auto"/>
                <w:right w:val="none" w:sz="0" w:space="0" w:color="auto"/>
              </w:divBdr>
            </w:div>
            <w:div w:id="18866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769">
      <w:bodyDiv w:val="1"/>
      <w:marLeft w:val="0"/>
      <w:marRight w:val="0"/>
      <w:marTop w:val="0"/>
      <w:marBottom w:val="0"/>
      <w:divBdr>
        <w:top w:val="none" w:sz="0" w:space="0" w:color="auto"/>
        <w:left w:val="none" w:sz="0" w:space="0" w:color="auto"/>
        <w:bottom w:val="none" w:sz="0" w:space="0" w:color="auto"/>
        <w:right w:val="none" w:sz="0" w:space="0" w:color="auto"/>
      </w:divBdr>
      <w:divsChild>
        <w:div w:id="465394591">
          <w:marLeft w:val="0"/>
          <w:marRight w:val="0"/>
          <w:marTop w:val="0"/>
          <w:marBottom w:val="0"/>
          <w:divBdr>
            <w:top w:val="none" w:sz="0" w:space="0" w:color="auto"/>
            <w:left w:val="none" w:sz="0" w:space="0" w:color="auto"/>
            <w:bottom w:val="none" w:sz="0" w:space="0" w:color="auto"/>
            <w:right w:val="none" w:sz="0" w:space="0" w:color="auto"/>
          </w:divBdr>
        </w:div>
      </w:divsChild>
    </w:div>
    <w:div w:id="9455637">
      <w:bodyDiv w:val="1"/>
      <w:marLeft w:val="0"/>
      <w:marRight w:val="0"/>
      <w:marTop w:val="0"/>
      <w:marBottom w:val="0"/>
      <w:divBdr>
        <w:top w:val="none" w:sz="0" w:space="0" w:color="auto"/>
        <w:left w:val="none" w:sz="0" w:space="0" w:color="auto"/>
        <w:bottom w:val="none" w:sz="0" w:space="0" w:color="auto"/>
        <w:right w:val="none" w:sz="0" w:space="0" w:color="auto"/>
      </w:divBdr>
      <w:divsChild>
        <w:div w:id="1200818400">
          <w:marLeft w:val="0"/>
          <w:marRight w:val="0"/>
          <w:marTop w:val="0"/>
          <w:marBottom w:val="0"/>
          <w:divBdr>
            <w:top w:val="none" w:sz="0" w:space="0" w:color="auto"/>
            <w:left w:val="none" w:sz="0" w:space="0" w:color="auto"/>
            <w:bottom w:val="none" w:sz="0" w:space="0" w:color="auto"/>
            <w:right w:val="none" w:sz="0" w:space="0" w:color="auto"/>
          </w:divBdr>
        </w:div>
      </w:divsChild>
    </w:div>
    <w:div w:id="9769609">
      <w:bodyDiv w:val="1"/>
      <w:marLeft w:val="0"/>
      <w:marRight w:val="0"/>
      <w:marTop w:val="0"/>
      <w:marBottom w:val="0"/>
      <w:divBdr>
        <w:top w:val="none" w:sz="0" w:space="0" w:color="auto"/>
        <w:left w:val="none" w:sz="0" w:space="0" w:color="auto"/>
        <w:bottom w:val="none" w:sz="0" w:space="0" w:color="auto"/>
        <w:right w:val="none" w:sz="0" w:space="0" w:color="auto"/>
      </w:divBdr>
      <w:divsChild>
        <w:div w:id="1812870298">
          <w:marLeft w:val="0"/>
          <w:marRight w:val="0"/>
          <w:marTop w:val="0"/>
          <w:marBottom w:val="0"/>
          <w:divBdr>
            <w:top w:val="none" w:sz="0" w:space="0" w:color="auto"/>
            <w:left w:val="none" w:sz="0" w:space="0" w:color="auto"/>
            <w:bottom w:val="none" w:sz="0" w:space="0" w:color="auto"/>
            <w:right w:val="none" w:sz="0" w:space="0" w:color="auto"/>
          </w:divBdr>
        </w:div>
      </w:divsChild>
    </w:div>
    <w:div w:id="10449356">
      <w:bodyDiv w:val="1"/>
      <w:marLeft w:val="0"/>
      <w:marRight w:val="0"/>
      <w:marTop w:val="0"/>
      <w:marBottom w:val="0"/>
      <w:divBdr>
        <w:top w:val="none" w:sz="0" w:space="0" w:color="auto"/>
        <w:left w:val="none" w:sz="0" w:space="0" w:color="auto"/>
        <w:bottom w:val="none" w:sz="0" w:space="0" w:color="auto"/>
        <w:right w:val="none" w:sz="0" w:space="0" w:color="auto"/>
      </w:divBdr>
      <w:divsChild>
        <w:div w:id="1930844093">
          <w:marLeft w:val="0"/>
          <w:marRight w:val="0"/>
          <w:marTop w:val="0"/>
          <w:marBottom w:val="0"/>
          <w:divBdr>
            <w:top w:val="none" w:sz="0" w:space="0" w:color="auto"/>
            <w:left w:val="none" w:sz="0" w:space="0" w:color="auto"/>
            <w:bottom w:val="none" w:sz="0" w:space="0" w:color="auto"/>
            <w:right w:val="none" w:sz="0" w:space="0" w:color="auto"/>
          </w:divBdr>
        </w:div>
      </w:divsChild>
    </w:div>
    <w:div w:id="13117977">
      <w:bodyDiv w:val="1"/>
      <w:marLeft w:val="0"/>
      <w:marRight w:val="0"/>
      <w:marTop w:val="0"/>
      <w:marBottom w:val="0"/>
      <w:divBdr>
        <w:top w:val="none" w:sz="0" w:space="0" w:color="auto"/>
        <w:left w:val="none" w:sz="0" w:space="0" w:color="auto"/>
        <w:bottom w:val="none" w:sz="0" w:space="0" w:color="auto"/>
        <w:right w:val="none" w:sz="0" w:space="0" w:color="auto"/>
      </w:divBdr>
      <w:divsChild>
        <w:div w:id="773981087">
          <w:marLeft w:val="0"/>
          <w:marRight w:val="0"/>
          <w:marTop w:val="0"/>
          <w:marBottom w:val="0"/>
          <w:divBdr>
            <w:top w:val="none" w:sz="0" w:space="0" w:color="auto"/>
            <w:left w:val="none" w:sz="0" w:space="0" w:color="auto"/>
            <w:bottom w:val="none" w:sz="0" w:space="0" w:color="auto"/>
            <w:right w:val="none" w:sz="0" w:space="0" w:color="auto"/>
          </w:divBdr>
        </w:div>
      </w:divsChild>
    </w:div>
    <w:div w:id="14039462">
      <w:bodyDiv w:val="1"/>
      <w:marLeft w:val="0"/>
      <w:marRight w:val="0"/>
      <w:marTop w:val="0"/>
      <w:marBottom w:val="0"/>
      <w:divBdr>
        <w:top w:val="none" w:sz="0" w:space="0" w:color="auto"/>
        <w:left w:val="none" w:sz="0" w:space="0" w:color="auto"/>
        <w:bottom w:val="none" w:sz="0" w:space="0" w:color="auto"/>
        <w:right w:val="none" w:sz="0" w:space="0" w:color="auto"/>
      </w:divBdr>
      <w:divsChild>
        <w:div w:id="588739128">
          <w:marLeft w:val="0"/>
          <w:marRight w:val="0"/>
          <w:marTop w:val="0"/>
          <w:marBottom w:val="0"/>
          <w:divBdr>
            <w:top w:val="none" w:sz="0" w:space="0" w:color="auto"/>
            <w:left w:val="none" w:sz="0" w:space="0" w:color="auto"/>
            <w:bottom w:val="none" w:sz="0" w:space="0" w:color="auto"/>
            <w:right w:val="none" w:sz="0" w:space="0" w:color="auto"/>
          </w:divBdr>
        </w:div>
      </w:divsChild>
    </w:div>
    <w:div w:id="14580559">
      <w:bodyDiv w:val="1"/>
      <w:marLeft w:val="0"/>
      <w:marRight w:val="0"/>
      <w:marTop w:val="0"/>
      <w:marBottom w:val="0"/>
      <w:divBdr>
        <w:top w:val="none" w:sz="0" w:space="0" w:color="auto"/>
        <w:left w:val="none" w:sz="0" w:space="0" w:color="auto"/>
        <w:bottom w:val="none" w:sz="0" w:space="0" w:color="auto"/>
        <w:right w:val="none" w:sz="0" w:space="0" w:color="auto"/>
      </w:divBdr>
      <w:divsChild>
        <w:div w:id="783578517">
          <w:marLeft w:val="0"/>
          <w:marRight w:val="0"/>
          <w:marTop w:val="0"/>
          <w:marBottom w:val="0"/>
          <w:divBdr>
            <w:top w:val="none" w:sz="0" w:space="0" w:color="auto"/>
            <w:left w:val="none" w:sz="0" w:space="0" w:color="auto"/>
            <w:bottom w:val="none" w:sz="0" w:space="0" w:color="auto"/>
            <w:right w:val="none" w:sz="0" w:space="0" w:color="auto"/>
          </w:divBdr>
        </w:div>
      </w:divsChild>
    </w:div>
    <w:div w:id="14886789">
      <w:bodyDiv w:val="1"/>
      <w:marLeft w:val="0"/>
      <w:marRight w:val="0"/>
      <w:marTop w:val="0"/>
      <w:marBottom w:val="0"/>
      <w:divBdr>
        <w:top w:val="none" w:sz="0" w:space="0" w:color="auto"/>
        <w:left w:val="none" w:sz="0" w:space="0" w:color="auto"/>
        <w:bottom w:val="none" w:sz="0" w:space="0" w:color="auto"/>
        <w:right w:val="none" w:sz="0" w:space="0" w:color="auto"/>
      </w:divBdr>
      <w:divsChild>
        <w:div w:id="1524443933">
          <w:marLeft w:val="0"/>
          <w:marRight w:val="0"/>
          <w:marTop w:val="0"/>
          <w:marBottom w:val="0"/>
          <w:divBdr>
            <w:top w:val="none" w:sz="0" w:space="0" w:color="auto"/>
            <w:left w:val="none" w:sz="0" w:space="0" w:color="auto"/>
            <w:bottom w:val="none" w:sz="0" w:space="0" w:color="auto"/>
            <w:right w:val="none" w:sz="0" w:space="0" w:color="auto"/>
          </w:divBdr>
        </w:div>
      </w:divsChild>
    </w:div>
    <w:div w:id="15348260">
      <w:bodyDiv w:val="1"/>
      <w:marLeft w:val="0"/>
      <w:marRight w:val="0"/>
      <w:marTop w:val="0"/>
      <w:marBottom w:val="0"/>
      <w:divBdr>
        <w:top w:val="none" w:sz="0" w:space="0" w:color="auto"/>
        <w:left w:val="none" w:sz="0" w:space="0" w:color="auto"/>
        <w:bottom w:val="none" w:sz="0" w:space="0" w:color="auto"/>
        <w:right w:val="none" w:sz="0" w:space="0" w:color="auto"/>
      </w:divBdr>
      <w:divsChild>
        <w:div w:id="1761872970">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125123">
      <w:bodyDiv w:val="1"/>
      <w:marLeft w:val="0"/>
      <w:marRight w:val="0"/>
      <w:marTop w:val="0"/>
      <w:marBottom w:val="0"/>
      <w:divBdr>
        <w:top w:val="none" w:sz="0" w:space="0" w:color="auto"/>
        <w:left w:val="none" w:sz="0" w:space="0" w:color="auto"/>
        <w:bottom w:val="none" w:sz="0" w:space="0" w:color="auto"/>
        <w:right w:val="none" w:sz="0" w:space="0" w:color="auto"/>
      </w:divBdr>
      <w:divsChild>
        <w:div w:id="2052533648">
          <w:marLeft w:val="0"/>
          <w:marRight w:val="0"/>
          <w:marTop w:val="0"/>
          <w:marBottom w:val="0"/>
          <w:divBdr>
            <w:top w:val="none" w:sz="0" w:space="0" w:color="auto"/>
            <w:left w:val="none" w:sz="0" w:space="0" w:color="auto"/>
            <w:bottom w:val="none" w:sz="0" w:space="0" w:color="auto"/>
            <w:right w:val="none" w:sz="0" w:space="0" w:color="auto"/>
          </w:divBdr>
        </w:div>
      </w:divsChild>
    </w:div>
    <w:div w:id="17896960">
      <w:bodyDiv w:val="1"/>
      <w:marLeft w:val="0"/>
      <w:marRight w:val="0"/>
      <w:marTop w:val="0"/>
      <w:marBottom w:val="0"/>
      <w:divBdr>
        <w:top w:val="none" w:sz="0" w:space="0" w:color="auto"/>
        <w:left w:val="none" w:sz="0" w:space="0" w:color="auto"/>
        <w:bottom w:val="none" w:sz="0" w:space="0" w:color="auto"/>
        <w:right w:val="none" w:sz="0" w:space="0" w:color="auto"/>
      </w:divBdr>
      <w:divsChild>
        <w:div w:id="928347951">
          <w:marLeft w:val="0"/>
          <w:marRight w:val="0"/>
          <w:marTop w:val="0"/>
          <w:marBottom w:val="0"/>
          <w:divBdr>
            <w:top w:val="none" w:sz="0" w:space="0" w:color="auto"/>
            <w:left w:val="none" w:sz="0" w:space="0" w:color="auto"/>
            <w:bottom w:val="none" w:sz="0" w:space="0" w:color="auto"/>
            <w:right w:val="none" w:sz="0" w:space="0" w:color="auto"/>
          </w:divBdr>
        </w:div>
      </w:divsChild>
    </w:div>
    <w:div w:id="22639744">
      <w:bodyDiv w:val="1"/>
      <w:marLeft w:val="0"/>
      <w:marRight w:val="0"/>
      <w:marTop w:val="0"/>
      <w:marBottom w:val="0"/>
      <w:divBdr>
        <w:top w:val="none" w:sz="0" w:space="0" w:color="auto"/>
        <w:left w:val="none" w:sz="0" w:space="0" w:color="auto"/>
        <w:bottom w:val="none" w:sz="0" w:space="0" w:color="auto"/>
        <w:right w:val="none" w:sz="0" w:space="0" w:color="auto"/>
      </w:divBdr>
      <w:divsChild>
        <w:div w:id="1049916894">
          <w:marLeft w:val="0"/>
          <w:marRight w:val="0"/>
          <w:marTop w:val="0"/>
          <w:marBottom w:val="0"/>
          <w:divBdr>
            <w:top w:val="none" w:sz="0" w:space="0" w:color="auto"/>
            <w:left w:val="none" w:sz="0" w:space="0" w:color="auto"/>
            <w:bottom w:val="none" w:sz="0" w:space="0" w:color="auto"/>
            <w:right w:val="none" w:sz="0" w:space="0" w:color="auto"/>
          </w:divBdr>
        </w:div>
      </w:divsChild>
    </w:div>
    <w:div w:id="24402894">
      <w:bodyDiv w:val="1"/>
      <w:marLeft w:val="0"/>
      <w:marRight w:val="0"/>
      <w:marTop w:val="0"/>
      <w:marBottom w:val="0"/>
      <w:divBdr>
        <w:top w:val="none" w:sz="0" w:space="0" w:color="auto"/>
        <w:left w:val="none" w:sz="0" w:space="0" w:color="auto"/>
        <w:bottom w:val="none" w:sz="0" w:space="0" w:color="auto"/>
        <w:right w:val="none" w:sz="0" w:space="0" w:color="auto"/>
      </w:divBdr>
      <w:divsChild>
        <w:div w:id="1481189545">
          <w:marLeft w:val="0"/>
          <w:marRight w:val="0"/>
          <w:marTop w:val="0"/>
          <w:marBottom w:val="0"/>
          <w:divBdr>
            <w:top w:val="none" w:sz="0" w:space="0" w:color="auto"/>
            <w:left w:val="none" w:sz="0" w:space="0" w:color="auto"/>
            <w:bottom w:val="none" w:sz="0" w:space="0" w:color="auto"/>
            <w:right w:val="none" w:sz="0" w:space="0" w:color="auto"/>
          </w:divBdr>
        </w:div>
      </w:divsChild>
    </w:div>
    <w:div w:id="25954506">
      <w:bodyDiv w:val="1"/>
      <w:marLeft w:val="0"/>
      <w:marRight w:val="0"/>
      <w:marTop w:val="0"/>
      <w:marBottom w:val="0"/>
      <w:divBdr>
        <w:top w:val="none" w:sz="0" w:space="0" w:color="auto"/>
        <w:left w:val="none" w:sz="0" w:space="0" w:color="auto"/>
        <w:bottom w:val="none" w:sz="0" w:space="0" w:color="auto"/>
        <w:right w:val="none" w:sz="0" w:space="0" w:color="auto"/>
      </w:divBdr>
      <w:divsChild>
        <w:div w:id="1712261521">
          <w:marLeft w:val="0"/>
          <w:marRight w:val="0"/>
          <w:marTop w:val="0"/>
          <w:marBottom w:val="0"/>
          <w:divBdr>
            <w:top w:val="none" w:sz="0" w:space="0" w:color="auto"/>
            <w:left w:val="none" w:sz="0" w:space="0" w:color="auto"/>
            <w:bottom w:val="none" w:sz="0" w:space="0" w:color="auto"/>
            <w:right w:val="none" w:sz="0" w:space="0" w:color="auto"/>
          </w:divBdr>
        </w:div>
      </w:divsChild>
    </w:div>
    <w:div w:id="27803838">
      <w:bodyDiv w:val="1"/>
      <w:marLeft w:val="0"/>
      <w:marRight w:val="0"/>
      <w:marTop w:val="0"/>
      <w:marBottom w:val="0"/>
      <w:divBdr>
        <w:top w:val="none" w:sz="0" w:space="0" w:color="auto"/>
        <w:left w:val="none" w:sz="0" w:space="0" w:color="auto"/>
        <w:bottom w:val="none" w:sz="0" w:space="0" w:color="auto"/>
        <w:right w:val="none" w:sz="0" w:space="0" w:color="auto"/>
      </w:divBdr>
      <w:divsChild>
        <w:div w:id="374625319">
          <w:marLeft w:val="0"/>
          <w:marRight w:val="0"/>
          <w:marTop w:val="0"/>
          <w:marBottom w:val="0"/>
          <w:divBdr>
            <w:top w:val="none" w:sz="0" w:space="0" w:color="auto"/>
            <w:left w:val="none" w:sz="0" w:space="0" w:color="auto"/>
            <w:bottom w:val="none" w:sz="0" w:space="0" w:color="auto"/>
            <w:right w:val="none" w:sz="0" w:space="0" w:color="auto"/>
          </w:divBdr>
        </w:div>
      </w:divsChild>
    </w:div>
    <w:div w:id="30963495">
      <w:bodyDiv w:val="1"/>
      <w:marLeft w:val="0"/>
      <w:marRight w:val="0"/>
      <w:marTop w:val="0"/>
      <w:marBottom w:val="0"/>
      <w:divBdr>
        <w:top w:val="none" w:sz="0" w:space="0" w:color="auto"/>
        <w:left w:val="none" w:sz="0" w:space="0" w:color="auto"/>
        <w:bottom w:val="none" w:sz="0" w:space="0" w:color="auto"/>
        <w:right w:val="none" w:sz="0" w:space="0" w:color="auto"/>
      </w:divBdr>
      <w:divsChild>
        <w:div w:id="856652859">
          <w:marLeft w:val="0"/>
          <w:marRight w:val="0"/>
          <w:marTop w:val="0"/>
          <w:marBottom w:val="0"/>
          <w:divBdr>
            <w:top w:val="none" w:sz="0" w:space="0" w:color="auto"/>
            <w:left w:val="none" w:sz="0" w:space="0" w:color="auto"/>
            <w:bottom w:val="none" w:sz="0" w:space="0" w:color="auto"/>
            <w:right w:val="none" w:sz="0" w:space="0" w:color="auto"/>
          </w:divBdr>
        </w:div>
      </w:divsChild>
    </w:div>
    <w:div w:id="31275946">
      <w:bodyDiv w:val="1"/>
      <w:marLeft w:val="0"/>
      <w:marRight w:val="0"/>
      <w:marTop w:val="0"/>
      <w:marBottom w:val="0"/>
      <w:divBdr>
        <w:top w:val="none" w:sz="0" w:space="0" w:color="auto"/>
        <w:left w:val="none" w:sz="0" w:space="0" w:color="auto"/>
        <w:bottom w:val="none" w:sz="0" w:space="0" w:color="auto"/>
        <w:right w:val="none" w:sz="0" w:space="0" w:color="auto"/>
      </w:divBdr>
      <w:divsChild>
        <w:div w:id="155996376">
          <w:marLeft w:val="0"/>
          <w:marRight w:val="0"/>
          <w:marTop w:val="0"/>
          <w:marBottom w:val="0"/>
          <w:divBdr>
            <w:top w:val="none" w:sz="0" w:space="0" w:color="auto"/>
            <w:left w:val="none" w:sz="0" w:space="0" w:color="auto"/>
            <w:bottom w:val="none" w:sz="0" w:space="0" w:color="auto"/>
            <w:right w:val="none" w:sz="0" w:space="0" w:color="auto"/>
          </w:divBdr>
        </w:div>
      </w:divsChild>
    </w:div>
    <w:div w:id="31342321">
      <w:bodyDiv w:val="1"/>
      <w:marLeft w:val="0"/>
      <w:marRight w:val="0"/>
      <w:marTop w:val="0"/>
      <w:marBottom w:val="0"/>
      <w:divBdr>
        <w:top w:val="none" w:sz="0" w:space="0" w:color="auto"/>
        <w:left w:val="none" w:sz="0" w:space="0" w:color="auto"/>
        <w:bottom w:val="none" w:sz="0" w:space="0" w:color="auto"/>
        <w:right w:val="none" w:sz="0" w:space="0" w:color="auto"/>
      </w:divBdr>
      <w:divsChild>
        <w:div w:id="750784336">
          <w:marLeft w:val="0"/>
          <w:marRight w:val="0"/>
          <w:marTop w:val="0"/>
          <w:marBottom w:val="0"/>
          <w:divBdr>
            <w:top w:val="none" w:sz="0" w:space="0" w:color="auto"/>
            <w:left w:val="none" w:sz="0" w:space="0" w:color="auto"/>
            <w:bottom w:val="none" w:sz="0" w:space="0" w:color="auto"/>
            <w:right w:val="none" w:sz="0" w:space="0" w:color="auto"/>
          </w:divBdr>
        </w:div>
      </w:divsChild>
    </w:div>
    <w:div w:id="32003254">
      <w:bodyDiv w:val="1"/>
      <w:marLeft w:val="0"/>
      <w:marRight w:val="0"/>
      <w:marTop w:val="0"/>
      <w:marBottom w:val="0"/>
      <w:divBdr>
        <w:top w:val="none" w:sz="0" w:space="0" w:color="auto"/>
        <w:left w:val="none" w:sz="0" w:space="0" w:color="auto"/>
        <w:bottom w:val="none" w:sz="0" w:space="0" w:color="auto"/>
        <w:right w:val="none" w:sz="0" w:space="0" w:color="auto"/>
      </w:divBdr>
      <w:divsChild>
        <w:div w:id="1041827754">
          <w:marLeft w:val="0"/>
          <w:marRight w:val="0"/>
          <w:marTop w:val="0"/>
          <w:marBottom w:val="0"/>
          <w:divBdr>
            <w:top w:val="none" w:sz="0" w:space="0" w:color="auto"/>
            <w:left w:val="none" w:sz="0" w:space="0" w:color="auto"/>
            <w:bottom w:val="none" w:sz="0" w:space="0" w:color="auto"/>
            <w:right w:val="none" w:sz="0" w:space="0" w:color="auto"/>
          </w:divBdr>
        </w:div>
      </w:divsChild>
    </w:div>
    <w:div w:id="32386940">
      <w:bodyDiv w:val="1"/>
      <w:marLeft w:val="0"/>
      <w:marRight w:val="0"/>
      <w:marTop w:val="0"/>
      <w:marBottom w:val="0"/>
      <w:divBdr>
        <w:top w:val="none" w:sz="0" w:space="0" w:color="auto"/>
        <w:left w:val="none" w:sz="0" w:space="0" w:color="auto"/>
        <w:bottom w:val="none" w:sz="0" w:space="0" w:color="auto"/>
        <w:right w:val="none" w:sz="0" w:space="0" w:color="auto"/>
      </w:divBdr>
      <w:divsChild>
        <w:div w:id="333607033">
          <w:marLeft w:val="0"/>
          <w:marRight w:val="0"/>
          <w:marTop w:val="0"/>
          <w:marBottom w:val="0"/>
          <w:divBdr>
            <w:top w:val="none" w:sz="0" w:space="0" w:color="auto"/>
            <w:left w:val="none" w:sz="0" w:space="0" w:color="auto"/>
            <w:bottom w:val="none" w:sz="0" w:space="0" w:color="auto"/>
            <w:right w:val="none" w:sz="0" w:space="0" w:color="auto"/>
          </w:divBdr>
        </w:div>
      </w:divsChild>
    </w:div>
    <w:div w:id="33969202">
      <w:bodyDiv w:val="1"/>
      <w:marLeft w:val="0"/>
      <w:marRight w:val="0"/>
      <w:marTop w:val="0"/>
      <w:marBottom w:val="0"/>
      <w:divBdr>
        <w:top w:val="none" w:sz="0" w:space="0" w:color="auto"/>
        <w:left w:val="none" w:sz="0" w:space="0" w:color="auto"/>
        <w:bottom w:val="none" w:sz="0" w:space="0" w:color="auto"/>
        <w:right w:val="none" w:sz="0" w:space="0" w:color="auto"/>
      </w:divBdr>
      <w:divsChild>
        <w:div w:id="840893403">
          <w:marLeft w:val="0"/>
          <w:marRight w:val="0"/>
          <w:marTop w:val="0"/>
          <w:marBottom w:val="0"/>
          <w:divBdr>
            <w:top w:val="none" w:sz="0" w:space="0" w:color="auto"/>
            <w:left w:val="none" w:sz="0" w:space="0" w:color="auto"/>
            <w:bottom w:val="none" w:sz="0" w:space="0" w:color="auto"/>
            <w:right w:val="none" w:sz="0" w:space="0" w:color="auto"/>
          </w:divBdr>
        </w:div>
      </w:divsChild>
    </w:div>
    <w:div w:id="35589903">
      <w:bodyDiv w:val="1"/>
      <w:marLeft w:val="0"/>
      <w:marRight w:val="0"/>
      <w:marTop w:val="0"/>
      <w:marBottom w:val="0"/>
      <w:divBdr>
        <w:top w:val="none" w:sz="0" w:space="0" w:color="auto"/>
        <w:left w:val="none" w:sz="0" w:space="0" w:color="auto"/>
        <w:bottom w:val="none" w:sz="0" w:space="0" w:color="auto"/>
        <w:right w:val="none" w:sz="0" w:space="0" w:color="auto"/>
      </w:divBdr>
      <w:divsChild>
        <w:div w:id="1379161191">
          <w:marLeft w:val="0"/>
          <w:marRight w:val="0"/>
          <w:marTop w:val="0"/>
          <w:marBottom w:val="0"/>
          <w:divBdr>
            <w:top w:val="none" w:sz="0" w:space="0" w:color="auto"/>
            <w:left w:val="none" w:sz="0" w:space="0" w:color="auto"/>
            <w:bottom w:val="none" w:sz="0" w:space="0" w:color="auto"/>
            <w:right w:val="none" w:sz="0" w:space="0" w:color="auto"/>
          </w:divBdr>
        </w:div>
      </w:divsChild>
    </w:div>
    <w:div w:id="37634801">
      <w:bodyDiv w:val="1"/>
      <w:marLeft w:val="0"/>
      <w:marRight w:val="0"/>
      <w:marTop w:val="0"/>
      <w:marBottom w:val="0"/>
      <w:divBdr>
        <w:top w:val="none" w:sz="0" w:space="0" w:color="auto"/>
        <w:left w:val="none" w:sz="0" w:space="0" w:color="auto"/>
        <w:bottom w:val="none" w:sz="0" w:space="0" w:color="auto"/>
        <w:right w:val="none" w:sz="0" w:space="0" w:color="auto"/>
      </w:divBdr>
      <w:divsChild>
        <w:div w:id="25715142">
          <w:marLeft w:val="0"/>
          <w:marRight w:val="0"/>
          <w:marTop w:val="0"/>
          <w:marBottom w:val="0"/>
          <w:divBdr>
            <w:top w:val="none" w:sz="0" w:space="0" w:color="auto"/>
            <w:left w:val="none" w:sz="0" w:space="0" w:color="auto"/>
            <w:bottom w:val="none" w:sz="0" w:space="0" w:color="auto"/>
            <w:right w:val="none" w:sz="0" w:space="0" w:color="auto"/>
          </w:divBdr>
        </w:div>
      </w:divsChild>
    </w:div>
    <w:div w:id="38281439">
      <w:bodyDiv w:val="1"/>
      <w:marLeft w:val="0"/>
      <w:marRight w:val="0"/>
      <w:marTop w:val="0"/>
      <w:marBottom w:val="0"/>
      <w:divBdr>
        <w:top w:val="none" w:sz="0" w:space="0" w:color="auto"/>
        <w:left w:val="none" w:sz="0" w:space="0" w:color="auto"/>
        <w:bottom w:val="none" w:sz="0" w:space="0" w:color="auto"/>
        <w:right w:val="none" w:sz="0" w:space="0" w:color="auto"/>
      </w:divBdr>
      <w:divsChild>
        <w:div w:id="1806313952">
          <w:marLeft w:val="0"/>
          <w:marRight w:val="0"/>
          <w:marTop w:val="0"/>
          <w:marBottom w:val="0"/>
          <w:divBdr>
            <w:top w:val="none" w:sz="0" w:space="0" w:color="auto"/>
            <w:left w:val="none" w:sz="0" w:space="0" w:color="auto"/>
            <w:bottom w:val="none" w:sz="0" w:space="0" w:color="auto"/>
            <w:right w:val="none" w:sz="0" w:space="0" w:color="auto"/>
          </w:divBdr>
        </w:div>
      </w:divsChild>
    </w:div>
    <w:div w:id="40062735">
      <w:bodyDiv w:val="1"/>
      <w:marLeft w:val="0"/>
      <w:marRight w:val="0"/>
      <w:marTop w:val="0"/>
      <w:marBottom w:val="0"/>
      <w:divBdr>
        <w:top w:val="none" w:sz="0" w:space="0" w:color="auto"/>
        <w:left w:val="none" w:sz="0" w:space="0" w:color="auto"/>
        <w:bottom w:val="none" w:sz="0" w:space="0" w:color="auto"/>
        <w:right w:val="none" w:sz="0" w:space="0" w:color="auto"/>
      </w:divBdr>
      <w:divsChild>
        <w:div w:id="1834838213">
          <w:marLeft w:val="0"/>
          <w:marRight w:val="0"/>
          <w:marTop w:val="0"/>
          <w:marBottom w:val="0"/>
          <w:divBdr>
            <w:top w:val="none" w:sz="0" w:space="0" w:color="auto"/>
            <w:left w:val="none" w:sz="0" w:space="0" w:color="auto"/>
            <w:bottom w:val="none" w:sz="0" w:space="0" w:color="auto"/>
            <w:right w:val="none" w:sz="0" w:space="0" w:color="auto"/>
          </w:divBdr>
        </w:div>
      </w:divsChild>
    </w:div>
    <w:div w:id="40784844">
      <w:bodyDiv w:val="1"/>
      <w:marLeft w:val="0"/>
      <w:marRight w:val="0"/>
      <w:marTop w:val="0"/>
      <w:marBottom w:val="0"/>
      <w:divBdr>
        <w:top w:val="none" w:sz="0" w:space="0" w:color="auto"/>
        <w:left w:val="none" w:sz="0" w:space="0" w:color="auto"/>
        <w:bottom w:val="none" w:sz="0" w:space="0" w:color="auto"/>
        <w:right w:val="none" w:sz="0" w:space="0" w:color="auto"/>
      </w:divBdr>
      <w:divsChild>
        <w:div w:id="927032814">
          <w:marLeft w:val="0"/>
          <w:marRight w:val="0"/>
          <w:marTop w:val="0"/>
          <w:marBottom w:val="0"/>
          <w:divBdr>
            <w:top w:val="none" w:sz="0" w:space="0" w:color="auto"/>
            <w:left w:val="none" w:sz="0" w:space="0" w:color="auto"/>
            <w:bottom w:val="none" w:sz="0" w:space="0" w:color="auto"/>
            <w:right w:val="none" w:sz="0" w:space="0" w:color="auto"/>
          </w:divBdr>
        </w:div>
      </w:divsChild>
    </w:div>
    <w:div w:id="41096525">
      <w:bodyDiv w:val="1"/>
      <w:marLeft w:val="0"/>
      <w:marRight w:val="0"/>
      <w:marTop w:val="0"/>
      <w:marBottom w:val="0"/>
      <w:divBdr>
        <w:top w:val="none" w:sz="0" w:space="0" w:color="auto"/>
        <w:left w:val="none" w:sz="0" w:space="0" w:color="auto"/>
        <w:bottom w:val="none" w:sz="0" w:space="0" w:color="auto"/>
        <w:right w:val="none" w:sz="0" w:space="0" w:color="auto"/>
      </w:divBdr>
      <w:divsChild>
        <w:div w:id="1800957546">
          <w:marLeft w:val="0"/>
          <w:marRight w:val="0"/>
          <w:marTop w:val="0"/>
          <w:marBottom w:val="0"/>
          <w:divBdr>
            <w:top w:val="none" w:sz="0" w:space="0" w:color="auto"/>
            <w:left w:val="none" w:sz="0" w:space="0" w:color="auto"/>
            <w:bottom w:val="none" w:sz="0" w:space="0" w:color="auto"/>
            <w:right w:val="none" w:sz="0" w:space="0" w:color="auto"/>
          </w:divBdr>
        </w:div>
      </w:divsChild>
    </w:div>
    <w:div w:id="41444402">
      <w:bodyDiv w:val="1"/>
      <w:marLeft w:val="0"/>
      <w:marRight w:val="0"/>
      <w:marTop w:val="0"/>
      <w:marBottom w:val="0"/>
      <w:divBdr>
        <w:top w:val="none" w:sz="0" w:space="0" w:color="auto"/>
        <w:left w:val="none" w:sz="0" w:space="0" w:color="auto"/>
        <w:bottom w:val="none" w:sz="0" w:space="0" w:color="auto"/>
        <w:right w:val="none" w:sz="0" w:space="0" w:color="auto"/>
      </w:divBdr>
      <w:divsChild>
        <w:div w:id="2122020949">
          <w:marLeft w:val="0"/>
          <w:marRight w:val="0"/>
          <w:marTop w:val="0"/>
          <w:marBottom w:val="0"/>
          <w:divBdr>
            <w:top w:val="none" w:sz="0" w:space="0" w:color="auto"/>
            <w:left w:val="none" w:sz="0" w:space="0" w:color="auto"/>
            <w:bottom w:val="none" w:sz="0" w:space="0" w:color="auto"/>
            <w:right w:val="none" w:sz="0" w:space="0" w:color="auto"/>
          </w:divBdr>
        </w:div>
      </w:divsChild>
    </w:div>
    <w:div w:id="41515895">
      <w:bodyDiv w:val="1"/>
      <w:marLeft w:val="0"/>
      <w:marRight w:val="0"/>
      <w:marTop w:val="0"/>
      <w:marBottom w:val="0"/>
      <w:divBdr>
        <w:top w:val="none" w:sz="0" w:space="0" w:color="auto"/>
        <w:left w:val="none" w:sz="0" w:space="0" w:color="auto"/>
        <w:bottom w:val="none" w:sz="0" w:space="0" w:color="auto"/>
        <w:right w:val="none" w:sz="0" w:space="0" w:color="auto"/>
      </w:divBdr>
      <w:divsChild>
        <w:div w:id="101610067">
          <w:marLeft w:val="0"/>
          <w:marRight w:val="0"/>
          <w:marTop w:val="0"/>
          <w:marBottom w:val="0"/>
          <w:divBdr>
            <w:top w:val="none" w:sz="0" w:space="0" w:color="auto"/>
            <w:left w:val="none" w:sz="0" w:space="0" w:color="auto"/>
            <w:bottom w:val="none" w:sz="0" w:space="0" w:color="auto"/>
            <w:right w:val="none" w:sz="0" w:space="0" w:color="auto"/>
          </w:divBdr>
        </w:div>
      </w:divsChild>
    </w:div>
    <w:div w:id="41752491">
      <w:bodyDiv w:val="1"/>
      <w:marLeft w:val="0"/>
      <w:marRight w:val="0"/>
      <w:marTop w:val="0"/>
      <w:marBottom w:val="0"/>
      <w:divBdr>
        <w:top w:val="none" w:sz="0" w:space="0" w:color="auto"/>
        <w:left w:val="none" w:sz="0" w:space="0" w:color="auto"/>
        <w:bottom w:val="none" w:sz="0" w:space="0" w:color="auto"/>
        <w:right w:val="none" w:sz="0" w:space="0" w:color="auto"/>
      </w:divBdr>
    </w:div>
    <w:div w:id="42607348">
      <w:bodyDiv w:val="1"/>
      <w:marLeft w:val="0"/>
      <w:marRight w:val="0"/>
      <w:marTop w:val="0"/>
      <w:marBottom w:val="0"/>
      <w:divBdr>
        <w:top w:val="none" w:sz="0" w:space="0" w:color="auto"/>
        <w:left w:val="none" w:sz="0" w:space="0" w:color="auto"/>
        <w:bottom w:val="none" w:sz="0" w:space="0" w:color="auto"/>
        <w:right w:val="none" w:sz="0" w:space="0" w:color="auto"/>
      </w:divBdr>
      <w:divsChild>
        <w:div w:id="238290391">
          <w:marLeft w:val="0"/>
          <w:marRight w:val="0"/>
          <w:marTop w:val="0"/>
          <w:marBottom w:val="0"/>
          <w:divBdr>
            <w:top w:val="none" w:sz="0" w:space="0" w:color="auto"/>
            <w:left w:val="none" w:sz="0" w:space="0" w:color="auto"/>
            <w:bottom w:val="none" w:sz="0" w:space="0" w:color="auto"/>
            <w:right w:val="none" w:sz="0" w:space="0" w:color="auto"/>
          </w:divBdr>
        </w:div>
      </w:divsChild>
    </w:div>
    <w:div w:id="45223424">
      <w:bodyDiv w:val="1"/>
      <w:marLeft w:val="0"/>
      <w:marRight w:val="0"/>
      <w:marTop w:val="0"/>
      <w:marBottom w:val="0"/>
      <w:divBdr>
        <w:top w:val="none" w:sz="0" w:space="0" w:color="auto"/>
        <w:left w:val="none" w:sz="0" w:space="0" w:color="auto"/>
        <w:bottom w:val="none" w:sz="0" w:space="0" w:color="auto"/>
        <w:right w:val="none" w:sz="0" w:space="0" w:color="auto"/>
      </w:divBdr>
      <w:divsChild>
        <w:div w:id="1314139646">
          <w:marLeft w:val="0"/>
          <w:marRight w:val="0"/>
          <w:marTop w:val="0"/>
          <w:marBottom w:val="0"/>
          <w:divBdr>
            <w:top w:val="none" w:sz="0" w:space="0" w:color="auto"/>
            <w:left w:val="none" w:sz="0" w:space="0" w:color="auto"/>
            <w:bottom w:val="none" w:sz="0" w:space="0" w:color="auto"/>
            <w:right w:val="none" w:sz="0" w:space="0" w:color="auto"/>
          </w:divBdr>
        </w:div>
      </w:divsChild>
    </w:div>
    <w:div w:id="46689748">
      <w:bodyDiv w:val="1"/>
      <w:marLeft w:val="0"/>
      <w:marRight w:val="0"/>
      <w:marTop w:val="0"/>
      <w:marBottom w:val="0"/>
      <w:divBdr>
        <w:top w:val="none" w:sz="0" w:space="0" w:color="auto"/>
        <w:left w:val="none" w:sz="0" w:space="0" w:color="auto"/>
        <w:bottom w:val="none" w:sz="0" w:space="0" w:color="auto"/>
        <w:right w:val="none" w:sz="0" w:space="0" w:color="auto"/>
      </w:divBdr>
      <w:divsChild>
        <w:div w:id="1293439669">
          <w:marLeft w:val="0"/>
          <w:marRight w:val="0"/>
          <w:marTop w:val="0"/>
          <w:marBottom w:val="0"/>
          <w:divBdr>
            <w:top w:val="none" w:sz="0" w:space="0" w:color="auto"/>
            <w:left w:val="none" w:sz="0" w:space="0" w:color="auto"/>
            <w:bottom w:val="none" w:sz="0" w:space="0" w:color="auto"/>
            <w:right w:val="none" w:sz="0" w:space="0" w:color="auto"/>
          </w:divBdr>
        </w:div>
      </w:divsChild>
    </w:div>
    <w:div w:id="47388848">
      <w:bodyDiv w:val="1"/>
      <w:marLeft w:val="0"/>
      <w:marRight w:val="0"/>
      <w:marTop w:val="0"/>
      <w:marBottom w:val="0"/>
      <w:divBdr>
        <w:top w:val="none" w:sz="0" w:space="0" w:color="auto"/>
        <w:left w:val="none" w:sz="0" w:space="0" w:color="auto"/>
        <w:bottom w:val="none" w:sz="0" w:space="0" w:color="auto"/>
        <w:right w:val="none" w:sz="0" w:space="0" w:color="auto"/>
      </w:divBdr>
      <w:divsChild>
        <w:div w:id="52580061">
          <w:marLeft w:val="0"/>
          <w:marRight w:val="0"/>
          <w:marTop w:val="0"/>
          <w:marBottom w:val="0"/>
          <w:divBdr>
            <w:top w:val="none" w:sz="0" w:space="0" w:color="auto"/>
            <w:left w:val="none" w:sz="0" w:space="0" w:color="auto"/>
            <w:bottom w:val="none" w:sz="0" w:space="0" w:color="auto"/>
            <w:right w:val="none" w:sz="0" w:space="0" w:color="auto"/>
          </w:divBdr>
        </w:div>
      </w:divsChild>
    </w:div>
    <w:div w:id="52698800">
      <w:bodyDiv w:val="1"/>
      <w:marLeft w:val="0"/>
      <w:marRight w:val="0"/>
      <w:marTop w:val="0"/>
      <w:marBottom w:val="0"/>
      <w:divBdr>
        <w:top w:val="none" w:sz="0" w:space="0" w:color="auto"/>
        <w:left w:val="none" w:sz="0" w:space="0" w:color="auto"/>
        <w:bottom w:val="none" w:sz="0" w:space="0" w:color="auto"/>
        <w:right w:val="none" w:sz="0" w:space="0" w:color="auto"/>
      </w:divBdr>
      <w:divsChild>
        <w:div w:id="821191447">
          <w:marLeft w:val="0"/>
          <w:marRight w:val="0"/>
          <w:marTop w:val="0"/>
          <w:marBottom w:val="0"/>
          <w:divBdr>
            <w:top w:val="none" w:sz="0" w:space="0" w:color="auto"/>
            <w:left w:val="none" w:sz="0" w:space="0" w:color="auto"/>
            <w:bottom w:val="none" w:sz="0" w:space="0" w:color="auto"/>
            <w:right w:val="none" w:sz="0" w:space="0" w:color="auto"/>
          </w:divBdr>
        </w:div>
        <w:div w:id="686639513">
          <w:marLeft w:val="0"/>
          <w:marRight w:val="0"/>
          <w:marTop w:val="0"/>
          <w:marBottom w:val="0"/>
          <w:divBdr>
            <w:top w:val="none" w:sz="0" w:space="0" w:color="auto"/>
            <w:left w:val="none" w:sz="0" w:space="0" w:color="auto"/>
            <w:bottom w:val="none" w:sz="0" w:space="0" w:color="auto"/>
            <w:right w:val="none" w:sz="0" w:space="0" w:color="auto"/>
          </w:divBdr>
        </w:div>
        <w:div w:id="89354426">
          <w:marLeft w:val="0"/>
          <w:marRight w:val="0"/>
          <w:marTop w:val="0"/>
          <w:marBottom w:val="0"/>
          <w:divBdr>
            <w:top w:val="none" w:sz="0" w:space="0" w:color="auto"/>
            <w:left w:val="none" w:sz="0" w:space="0" w:color="auto"/>
            <w:bottom w:val="none" w:sz="0" w:space="0" w:color="auto"/>
            <w:right w:val="none" w:sz="0" w:space="0" w:color="auto"/>
          </w:divBdr>
        </w:div>
        <w:div w:id="1718234082">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092222">
      <w:bodyDiv w:val="1"/>
      <w:marLeft w:val="0"/>
      <w:marRight w:val="0"/>
      <w:marTop w:val="0"/>
      <w:marBottom w:val="0"/>
      <w:divBdr>
        <w:top w:val="none" w:sz="0" w:space="0" w:color="auto"/>
        <w:left w:val="none" w:sz="0" w:space="0" w:color="auto"/>
        <w:bottom w:val="none" w:sz="0" w:space="0" w:color="auto"/>
        <w:right w:val="none" w:sz="0" w:space="0" w:color="auto"/>
      </w:divBdr>
      <w:divsChild>
        <w:div w:id="133955617">
          <w:marLeft w:val="0"/>
          <w:marRight w:val="0"/>
          <w:marTop w:val="0"/>
          <w:marBottom w:val="0"/>
          <w:divBdr>
            <w:top w:val="none" w:sz="0" w:space="0" w:color="auto"/>
            <w:left w:val="none" w:sz="0" w:space="0" w:color="auto"/>
            <w:bottom w:val="none" w:sz="0" w:space="0" w:color="auto"/>
            <w:right w:val="none" w:sz="0" w:space="0" w:color="auto"/>
          </w:divBdr>
        </w:div>
      </w:divsChild>
    </w:div>
    <w:div w:id="55667250">
      <w:bodyDiv w:val="1"/>
      <w:marLeft w:val="0"/>
      <w:marRight w:val="0"/>
      <w:marTop w:val="0"/>
      <w:marBottom w:val="0"/>
      <w:divBdr>
        <w:top w:val="none" w:sz="0" w:space="0" w:color="auto"/>
        <w:left w:val="none" w:sz="0" w:space="0" w:color="auto"/>
        <w:bottom w:val="none" w:sz="0" w:space="0" w:color="auto"/>
        <w:right w:val="none" w:sz="0" w:space="0" w:color="auto"/>
      </w:divBdr>
      <w:divsChild>
        <w:div w:id="1166936612">
          <w:marLeft w:val="0"/>
          <w:marRight w:val="0"/>
          <w:marTop w:val="0"/>
          <w:marBottom w:val="0"/>
          <w:divBdr>
            <w:top w:val="none" w:sz="0" w:space="0" w:color="auto"/>
            <w:left w:val="none" w:sz="0" w:space="0" w:color="auto"/>
            <w:bottom w:val="none" w:sz="0" w:space="0" w:color="auto"/>
            <w:right w:val="none" w:sz="0" w:space="0" w:color="auto"/>
          </w:divBdr>
        </w:div>
      </w:divsChild>
    </w:div>
    <w:div w:id="56243980">
      <w:bodyDiv w:val="1"/>
      <w:marLeft w:val="0"/>
      <w:marRight w:val="0"/>
      <w:marTop w:val="0"/>
      <w:marBottom w:val="0"/>
      <w:divBdr>
        <w:top w:val="none" w:sz="0" w:space="0" w:color="auto"/>
        <w:left w:val="none" w:sz="0" w:space="0" w:color="auto"/>
        <w:bottom w:val="none" w:sz="0" w:space="0" w:color="auto"/>
        <w:right w:val="none" w:sz="0" w:space="0" w:color="auto"/>
      </w:divBdr>
      <w:divsChild>
        <w:div w:id="2029018342">
          <w:marLeft w:val="0"/>
          <w:marRight w:val="0"/>
          <w:marTop w:val="0"/>
          <w:marBottom w:val="0"/>
          <w:divBdr>
            <w:top w:val="none" w:sz="0" w:space="0" w:color="auto"/>
            <w:left w:val="none" w:sz="0" w:space="0" w:color="auto"/>
            <w:bottom w:val="none" w:sz="0" w:space="0" w:color="auto"/>
            <w:right w:val="none" w:sz="0" w:space="0" w:color="auto"/>
          </w:divBdr>
        </w:div>
      </w:divsChild>
    </w:div>
    <w:div w:id="58482726">
      <w:bodyDiv w:val="1"/>
      <w:marLeft w:val="0"/>
      <w:marRight w:val="0"/>
      <w:marTop w:val="0"/>
      <w:marBottom w:val="0"/>
      <w:divBdr>
        <w:top w:val="none" w:sz="0" w:space="0" w:color="auto"/>
        <w:left w:val="none" w:sz="0" w:space="0" w:color="auto"/>
        <w:bottom w:val="none" w:sz="0" w:space="0" w:color="auto"/>
        <w:right w:val="none" w:sz="0" w:space="0" w:color="auto"/>
      </w:divBdr>
      <w:divsChild>
        <w:div w:id="960307236">
          <w:marLeft w:val="0"/>
          <w:marRight w:val="0"/>
          <w:marTop w:val="0"/>
          <w:marBottom w:val="0"/>
          <w:divBdr>
            <w:top w:val="none" w:sz="0" w:space="0" w:color="auto"/>
            <w:left w:val="none" w:sz="0" w:space="0" w:color="auto"/>
            <w:bottom w:val="none" w:sz="0" w:space="0" w:color="auto"/>
            <w:right w:val="none" w:sz="0" w:space="0" w:color="auto"/>
          </w:divBdr>
        </w:div>
      </w:divsChild>
    </w:div>
    <w:div w:id="61563568">
      <w:bodyDiv w:val="1"/>
      <w:marLeft w:val="0"/>
      <w:marRight w:val="0"/>
      <w:marTop w:val="0"/>
      <w:marBottom w:val="0"/>
      <w:divBdr>
        <w:top w:val="none" w:sz="0" w:space="0" w:color="auto"/>
        <w:left w:val="none" w:sz="0" w:space="0" w:color="auto"/>
        <w:bottom w:val="none" w:sz="0" w:space="0" w:color="auto"/>
        <w:right w:val="none" w:sz="0" w:space="0" w:color="auto"/>
      </w:divBdr>
      <w:divsChild>
        <w:div w:id="1557858164">
          <w:marLeft w:val="0"/>
          <w:marRight w:val="0"/>
          <w:marTop w:val="0"/>
          <w:marBottom w:val="0"/>
          <w:divBdr>
            <w:top w:val="none" w:sz="0" w:space="0" w:color="auto"/>
            <w:left w:val="none" w:sz="0" w:space="0" w:color="auto"/>
            <w:bottom w:val="none" w:sz="0" w:space="0" w:color="auto"/>
            <w:right w:val="none" w:sz="0" w:space="0" w:color="auto"/>
          </w:divBdr>
        </w:div>
      </w:divsChild>
    </w:div>
    <w:div w:id="62723542">
      <w:bodyDiv w:val="1"/>
      <w:marLeft w:val="0"/>
      <w:marRight w:val="0"/>
      <w:marTop w:val="0"/>
      <w:marBottom w:val="0"/>
      <w:divBdr>
        <w:top w:val="none" w:sz="0" w:space="0" w:color="auto"/>
        <w:left w:val="none" w:sz="0" w:space="0" w:color="auto"/>
        <w:bottom w:val="none" w:sz="0" w:space="0" w:color="auto"/>
        <w:right w:val="none" w:sz="0" w:space="0" w:color="auto"/>
      </w:divBdr>
      <w:divsChild>
        <w:div w:id="513082281">
          <w:marLeft w:val="0"/>
          <w:marRight w:val="0"/>
          <w:marTop w:val="0"/>
          <w:marBottom w:val="0"/>
          <w:divBdr>
            <w:top w:val="none" w:sz="0" w:space="0" w:color="auto"/>
            <w:left w:val="none" w:sz="0" w:space="0" w:color="auto"/>
            <w:bottom w:val="none" w:sz="0" w:space="0" w:color="auto"/>
            <w:right w:val="none" w:sz="0" w:space="0" w:color="auto"/>
          </w:divBdr>
        </w:div>
      </w:divsChild>
    </w:div>
    <w:div w:id="62946641">
      <w:bodyDiv w:val="1"/>
      <w:marLeft w:val="0"/>
      <w:marRight w:val="0"/>
      <w:marTop w:val="0"/>
      <w:marBottom w:val="0"/>
      <w:divBdr>
        <w:top w:val="none" w:sz="0" w:space="0" w:color="auto"/>
        <w:left w:val="none" w:sz="0" w:space="0" w:color="auto"/>
        <w:bottom w:val="none" w:sz="0" w:space="0" w:color="auto"/>
        <w:right w:val="none" w:sz="0" w:space="0" w:color="auto"/>
      </w:divBdr>
      <w:divsChild>
        <w:div w:id="1766344909">
          <w:marLeft w:val="0"/>
          <w:marRight w:val="0"/>
          <w:marTop w:val="0"/>
          <w:marBottom w:val="0"/>
          <w:divBdr>
            <w:top w:val="none" w:sz="0" w:space="0" w:color="auto"/>
            <w:left w:val="none" w:sz="0" w:space="0" w:color="auto"/>
            <w:bottom w:val="none" w:sz="0" w:space="0" w:color="auto"/>
            <w:right w:val="none" w:sz="0" w:space="0" w:color="auto"/>
          </w:divBdr>
        </w:div>
      </w:divsChild>
    </w:div>
    <w:div w:id="63767148">
      <w:bodyDiv w:val="1"/>
      <w:marLeft w:val="0"/>
      <w:marRight w:val="0"/>
      <w:marTop w:val="0"/>
      <w:marBottom w:val="0"/>
      <w:divBdr>
        <w:top w:val="none" w:sz="0" w:space="0" w:color="auto"/>
        <w:left w:val="none" w:sz="0" w:space="0" w:color="auto"/>
        <w:bottom w:val="none" w:sz="0" w:space="0" w:color="auto"/>
        <w:right w:val="none" w:sz="0" w:space="0" w:color="auto"/>
      </w:divBdr>
      <w:divsChild>
        <w:div w:id="636104974">
          <w:marLeft w:val="0"/>
          <w:marRight w:val="0"/>
          <w:marTop w:val="0"/>
          <w:marBottom w:val="0"/>
          <w:divBdr>
            <w:top w:val="none" w:sz="0" w:space="0" w:color="auto"/>
            <w:left w:val="none" w:sz="0" w:space="0" w:color="auto"/>
            <w:bottom w:val="none" w:sz="0" w:space="0" w:color="auto"/>
            <w:right w:val="none" w:sz="0" w:space="0" w:color="auto"/>
          </w:divBdr>
        </w:div>
      </w:divsChild>
    </w:div>
    <w:div w:id="64957326">
      <w:bodyDiv w:val="1"/>
      <w:marLeft w:val="0"/>
      <w:marRight w:val="0"/>
      <w:marTop w:val="0"/>
      <w:marBottom w:val="0"/>
      <w:divBdr>
        <w:top w:val="none" w:sz="0" w:space="0" w:color="auto"/>
        <w:left w:val="none" w:sz="0" w:space="0" w:color="auto"/>
        <w:bottom w:val="none" w:sz="0" w:space="0" w:color="auto"/>
        <w:right w:val="none" w:sz="0" w:space="0" w:color="auto"/>
      </w:divBdr>
      <w:divsChild>
        <w:div w:id="265429191">
          <w:marLeft w:val="0"/>
          <w:marRight w:val="0"/>
          <w:marTop w:val="0"/>
          <w:marBottom w:val="0"/>
          <w:divBdr>
            <w:top w:val="none" w:sz="0" w:space="0" w:color="auto"/>
            <w:left w:val="none" w:sz="0" w:space="0" w:color="auto"/>
            <w:bottom w:val="none" w:sz="0" w:space="0" w:color="auto"/>
            <w:right w:val="none" w:sz="0" w:space="0" w:color="auto"/>
          </w:divBdr>
        </w:div>
      </w:divsChild>
    </w:div>
    <w:div w:id="68773045">
      <w:bodyDiv w:val="1"/>
      <w:marLeft w:val="0"/>
      <w:marRight w:val="0"/>
      <w:marTop w:val="0"/>
      <w:marBottom w:val="0"/>
      <w:divBdr>
        <w:top w:val="none" w:sz="0" w:space="0" w:color="auto"/>
        <w:left w:val="none" w:sz="0" w:space="0" w:color="auto"/>
        <w:bottom w:val="none" w:sz="0" w:space="0" w:color="auto"/>
        <w:right w:val="none" w:sz="0" w:space="0" w:color="auto"/>
      </w:divBdr>
      <w:divsChild>
        <w:div w:id="1958875110">
          <w:marLeft w:val="0"/>
          <w:marRight w:val="0"/>
          <w:marTop w:val="0"/>
          <w:marBottom w:val="0"/>
          <w:divBdr>
            <w:top w:val="none" w:sz="0" w:space="0" w:color="auto"/>
            <w:left w:val="none" w:sz="0" w:space="0" w:color="auto"/>
            <w:bottom w:val="none" w:sz="0" w:space="0" w:color="auto"/>
            <w:right w:val="none" w:sz="0" w:space="0" w:color="auto"/>
          </w:divBdr>
        </w:div>
      </w:divsChild>
    </w:div>
    <w:div w:id="69356388">
      <w:bodyDiv w:val="1"/>
      <w:marLeft w:val="0"/>
      <w:marRight w:val="0"/>
      <w:marTop w:val="0"/>
      <w:marBottom w:val="0"/>
      <w:divBdr>
        <w:top w:val="none" w:sz="0" w:space="0" w:color="auto"/>
        <w:left w:val="none" w:sz="0" w:space="0" w:color="auto"/>
        <w:bottom w:val="none" w:sz="0" w:space="0" w:color="auto"/>
        <w:right w:val="none" w:sz="0" w:space="0" w:color="auto"/>
      </w:divBdr>
      <w:divsChild>
        <w:div w:id="103501820">
          <w:marLeft w:val="0"/>
          <w:marRight w:val="0"/>
          <w:marTop w:val="0"/>
          <w:marBottom w:val="0"/>
          <w:divBdr>
            <w:top w:val="none" w:sz="0" w:space="0" w:color="auto"/>
            <w:left w:val="none" w:sz="0" w:space="0" w:color="auto"/>
            <w:bottom w:val="none" w:sz="0" w:space="0" w:color="auto"/>
            <w:right w:val="none" w:sz="0" w:space="0" w:color="auto"/>
          </w:divBdr>
        </w:div>
      </w:divsChild>
    </w:div>
    <w:div w:id="73358330">
      <w:bodyDiv w:val="1"/>
      <w:marLeft w:val="0"/>
      <w:marRight w:val="0"/>
      <w:marTop w:val="0"/>
      <w:marBottom w:val="0"/>
      <w:divBdr>
        <w:top w:val="none" w:sz="0" w:space="0" w:color="auto"/>
        <w:left w:val="none" w:sz="0" w:space="0" w:color="auto"/>
        <w:bottom w:val="none" w:sz="0" w:space="0" w:color="auto"/>
        <w:right w:val="none" w:sz="0" w:space="0" w:color="auto"/>
      </w:divBdr>
      <w:divsChild>
        <w:div w:id="1645961313">
          <w:marLeft w:val="0"/>
          <w:marRight w:val="0"/>
          <w:marTop w:val="0"/>
          <w:marBottom w:val="0"/>
          <w:divBdr>
            <w:top w:val="none" w:sz="0" w:space="0" w:color="auto"/>
            <w:left w:val="none" w:sz="0" w:space="0" w:color="auto"/>
            <w:bottom w:val="none" w:sz="0" w:space="0" w:color="auto"/>
            <w:right w:val="none" w:sz="0" w:space="0" w:color="auto"/>
          </w:divBdr>
        </w:div>
      </w:divsChild>
    </w:div>
    <w:div w:id="76051505">
      <w:bodyDiv w:val="1"/>
      <w:marLeft w:val="0"/>
      <w:marRight w:val="0"/>
      <w:marTop w:val="0"/>
      <w:marBottom w:val="0"/>
      <w:divBdr>
        <w:top w:val="none" w:sz="0" w:space="0" w:color="auto"/>
        <w:left w:val="none" w:sz="0" w:space="0" w:color="auto"/>
        <w:bottom w:val="none" w:sz="0" w:space="0" w:color="auto"/>
        <w:right w:val="none" w:sz="0" w:space="0" w:color="auto"/>
      </w:divBdr>
      <w:divsChild>
        <w:div w:id="56827045">
          <w:marLeft w:val="0"/>
          <w:marRight w:val="0"/>
          <w:marTop w:val="0"/>
          <w:marBottom w:val="0"/>
          <w:divBdr>
            <w:top w:val="none" w:sz="0" w:space="0" w:color="auto"/>
            <w:left w:val="none" w:sz="0" w:space="0" w:color="auto"/>
            <w:bottom w:val="none" w:sz="0" w:space="0" w:color="auto"/>
            <w:right w:val="none" w:sz="0" w:space="0" w:color="auto"/>
          </w:divBdr>
        </w:div>
      </w:divsChild>
    </w:div>
    <w:div w:id="76707653">
      <w:bodyDiv w:val="1"/>
      <w:marLeft w:val="0"/>
      <w:marRight w:val="0"/>
      <w:marTop w:val="0"/>
      <w:marBottom w:val="0"/>
      <w:divBdr>
        <w:top w:val="none" w:sz="0" w:space="0" w:color="auto"/>
        <w:left w:val="none" w:sz="0" w:space="0" w:color="auto"/>
        <w:bottom w:val="none" w:sz="0" w:space="0" w:color="auto"/>
        <w:right w:val="none" w:sz="0" w:space="0" w:color="auto"/>
      </w:divBdr>
      <w:divsChild>
        <w:div w:id="1383795696">
          <w:marLeft w:val="0"/>
          <w:marRight w:val="0"/>
          <w:marTop w:val="0"/>
          <w:marBottom w:val="0"/>
          <w:divBdr>
            <w:top w:val="none" w:sz="0" w:space="0" w:color="auto"/>
            <w:left w:val="none" w:sz="0" w:space="0" w:color="auto"/>
            <w:bottom w:val="none" w:sz="0" w:space="0" w:color="auto"/>
            <w:right w:val="none" w:sz="0" w:space="0" w:color="auto"/>
          </w:divBdr>
        </w:div>
      </w:divsChild>
    </w:div>
    <w:div w:id="77410440">
      <w:bodyDiv w:val="1"/>
      <w:marLeft w:val="0"/>
      <w:marRight w:val="0"/>
      <w:marTop w:val="0"/>
      <w:marBottom w:val="0"/>
      <w:divBdr>
        <w:top w:val="none" w:sz="0" w:space="0" w:color="auto"/>
        <w:left w:val="none" w:sz="0" w:space="0" w:color="auto"/>
        <w:bottom w:val="none" w:sz="0" w:space="0" w:color="auto"/>
        <w:right w:val="none" w:sz="0" w:space="0" w:color="auto"/>
      </w:divBdr>
      <w:divsChild>
        <w:div w:id="1088426839">
          <w:marLeft w:val="0"/>
          <w:marRight w:val="0"/>
          <w:marTop w:val="0"/>
          <w:marBottom w:val="0"/>
          <w:divBdr>
            <w:top w:val="none" w:sz="0" w:space="0" w:color="auto"/>
            <w:left w:val="none" w:sz="0" w:space="0" w:color="auto"/>
            <w:bottom w:val="none" w:sz="0" w:space="0" w:color="auto"/>
            <w:right w:val="none" w:sz="0" w:space="0" w:color="auto"/>
          </w:divBdr>
        </w:div>
      </w:divsChild>
    </w:div>
    <w:div w:id="77488557">
      <w:bodyDiv w:val="1"/>
      <w:marLeft w:val="0"/>
      <w:marRight w:val="0"/>
      <w:marTop w:val="0"/>
      <w:marBottom w:val="0"/>
      <w:divBdr>
        <w:top w:val="none" w:sz="0" w:space="0" w:color="auto"/>
        <w:left w:val="none" w:sz="0" w:space="0" w:color="auto"/>
        <w:bottom w:val="none" w:sz="0" w:space="0" w:color="auto"/>
        <w:right w:val="none" w:sz="0" w:space="0" w:color="auto"/>
      </w:divBdr>
      <w:divsChild>
        <w:div w:id="268316976">
          <w:marLeft w:val="0"/>
          <w:marRight w:val="0"/>
          <w:marTop w:val="0"/>
          <w:marBottom w:val="0"/>
          <w:divBdr>
            <w:top w:val="none" w:sz="0" w:space="0" w:color="auto"/>
            <w:left w:val="none" w:sz="0" w:space="0" w:color="auto"/>
            <w:bottom w:val="none" w:sz="0" w:space="0" w:color="auto"/>
            <w:right w:val="none" w:sz="0" w:space="0" w:color="auto"/>
          </w:divBdr>
        </w:div>
      </w:divsChild>
    </w:div>
    <w:div w:id="77606003">
      <w:bodyDiv w:val="1"/>
      <w:marLeft w:val="0"/>
      <w:marRight w:val="0"/>
      <w:marTop w:val="0"/>
      <w:marBottom w:val="0"/>
      <w:divBdr>
        <w:top w:val="none" w:sz="0" w:space="0" w:color="auto"/>
        <w:left w:val="none" w:sz="0" w:space="0" w:color="auto"/>
        <w:bottom w:val="none" w:sz="0" w:space="0" w:color="auto"/>
        <w:right w:val="none" w:sz="0" w:space="0" w:color="auto"/>
      </w:divBdr>
      <w:divsChild>
        <w:div w:id="1886260992">
          <w:marLeft w:val="0"/>
          <w:marRight w:val="0"/>
          <w:marTop w:val="0"/>
          <w:marBottom w:val="0"/>
          <w:divBdr>
            <w:top w:val="none" w:sz="0" w:space="0" w:color="auto"/>
            <w:left w:val="none" w:sz="0" w:space="0" w:color="auto"/>
            <w:bottom w:val="none" w:sz="0" w:space="0" w:color="auto"/>
            <w:right w:val="none" w:sz="0" w:space="0" w:color="auto"/>
          </w:divBdr>
        </w:div>
      </w:divsChild>
    </w:div>
    <w:div w:id="77680366">
      <w:bodyDiv w:val="1"/>
      <w:marLeft w:val="0"/>
      <w:marRight w:val="0"/>
      <w:marTop w:val="0"/>
      <w:marBottom w:val="0"/>
      <w:divBdr>
        <w:top w:val="none" w:sz="0" w:space="0" w:color="auto"/>
        <w:left w:val="none" w:sz="0" w:space="0" w:color="auto"/>
        <w:bottom w:val="none" w:sz="0" w:space="0" w:color="auto"/>
        <w:right w:val="none" w:sz="0" w:space="0" w:color="auto"/>
      </w:divBdr>
      <w:divsChild>
        <w:div w:id="1741977885">
          <w:marLeft w:val="0"/>
          <w:marRight w:val="0"/>
          <w:marTop w:val="0"/>
          <w:marBottom w:val="0"/>
          <w:divBdr>
            <w:top w:val="none" w:sz="0" w:space="0" w:color="auto"/>
            <w:left w:val="none" w:sz="0" w:space="0" w:color="auto"/>
            <w:bottom w:val="none" w:sz="0" w:space="0" w:color="auto"/>
            <w:right w:val="none" w:sz="0" w:space="0" w:color="auto"/>
          </w:divBdr>
        </w:div>
      </w:divsChild>
    </w:div>
    <w:div w:id="77951101">
      <w:bodyDiv w:val="1"/>
      <w:marLeft w:val="0"/>
      <w:marRight w:val="0"/>
      <w:marTop w:val="0"/>
      <w:marBottom w:val="0"/>
      <w:divBdr>
        <w:top w:val="none" w:sz="0" w:space="0" w:color="auto"/>
        <w:left w:val="none" w:sz="0" w:space="0" w:color="auto"/>
        <w:bottom w:val="none" w:sz="0" w:space="0" w:color="auto"/>
        <w:right w:val="none" w:sz="0" w:space="0" w:color="auto"/>
      </w:divBdr>
      <w:divsChild>
        <w:div w:id="279142043">
          <w:marLeft w:val="0"/>
          <w:marRight w:val="0"/>
          <w:marTop w:val="0"/>
          <w:marBottom w:val="0"/>
          <w:divBdr>
            <w:top w:val="none" w:sz="0" w:space="0" w:color="auto"/>
            <w:left w:val="none" w:sz="0" w:space="0" w:color="auto"/>
            <w:bottom w:val="none" w:sz="0" w:space="0" w:color="auto"/>
            <w:right w:val="none" w:sz="0" w:space="0" w:color="auto"/>
          </w:divBdr>
        </w:div>
      </w:divsChild>
    </w:div>
    <w:div w:id="78063345">
      <w:bodyDiv w:val="1"/>
      <w:marLeft w:val="0"/>
      <w:marRight w:val="0"/>
      <w:marTop w:val="0"/>
      <w:marBottom w:val="0"/>
      <w:divBdr>
        <w:top w:val="none" w:sz="0" w:space="0" w:color="auto"/>
        <w:left w:val="none" w:sz="0" w:space="0" w:color="auto"/>
        <w:bottom w:val="none" w:sz="0" w:space="0" w:color="auto"/>
        <w:right w:val="none" w:sz="0" w:space="0" w:color="auto"/>
      </w:divBdr>
      <w:divsChild>
        <w:div w:id="1064448210">
          <w:marLeft w:val="0"/>
          <w:marRight w:val="0"/>
          <w:marTop w:val="0"/>
          <w:marBottom w:val="0"/>
          <w:divBdr>
            <w:top w:val="none" w:sz="0" w:space="0" w:color="auto"/>
            <w:left w:val="none" w:sz="0" w:space="0" w:color="auto"/>
            <w:bottom w:val="none" w:sz="0" w:space="0" w:color="auto"/>
            <w:right w:val="none" w:sz="0" w:space="0" w:color="auto"/>
          </w:divBdr>
          <w:divsChild>
            <w:div w:id="768237042">
              <w:marLeft w:val="0"/>
              <w:marRight w:val="0"/>
              <w:marTop w:val="0"/>
              <w:marBottom w:val="0"/>
              <w:divBdr>
                <w:top w:val="none" w:sz="0" w:space="0" w:color="auto"/>
                <w:left w:val="none" w:sz="0" w:space="0" w:color="auto"/>
                <w:bottom w:val="none" w:sz="0" w:space="0" w:color="auto"/>
                <w:right w:val="none" w:sz="0" w:space="0" w:color="auto"/>
              </w:divBdr>
            </w:div>
            <w:div w:id="931813546">
              <w:marLeft w:val="0"/>
              <w:marRight w:val="0"/>
              <w:marTop w:val="0"/>
              <w:marBottom w:val="0"/>
              <w:divBdr>
                <w:top w:val="none" w:sz="0" w:space="0" w:color="auto"/>
                <w:left w:val="none" w:sz="0" w:space="0" w:color="auto"/>
                <w:bottom w:val="none" w:sz="0" w:space="0" w:color="auto"/>
                <w:right w:val="none" w:sz="0" w:space="0" w:color="auto"/>
              </w:divBdr>
            </w:div>
            <w:div w:id="3906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5945">
      <w:bodyDiv w:val="1"/>
      <w:marLeft w:val="0"/>
      <w:marRight w:val="0"/>
      <w:marTop w:val="0"/>
      <w:marBottom w:val="0"/>
      <w:divBdr>
        <w:top w:val="none" w:sz="0" w:space="0" w:color="auto"/>
        <w:left w:val="none" w:sz="0" w:space="0" w:color="auto"/>
        <w:bottom w:val="none" w:sz="0" w:space="0" w:color="auto"/>
        <w:right w:val="none" w:sz="0" w:space="0" w:color="auto"/>
      </w:divBdr>
      <w:divsChild>
        <w:div w:id="1546330778">
          <w:marLeft w:val="0"/>
          <w:marRight w:val="0"/>
          <w:marTop w:val="0"/>
          <w:marBottom w:val="0"/>
          <w:divBdr>
            <w:top w:val="none" w:sz="0" w:space="0" w:color="auto"/>
            <w:left w:val="none" w:sz="0" w:space="0" w:color="auto"/>
            <w:bottom w:val="none" w:sz="0" w:space="0" w:color="auto"/>
            <w:right w:val="none" w:sz="0" w:space="0" w:color="auto"/>
          </w:divBdr>
        </w:div>
      </w:divsChild>
    </w:div>
    <w:div w:id="79106369">
      <w:bodyDiv w:val="1"/>
      <w:marLeft w:val="0"/>
      <w:marRight w:val="0"/>
      <w:marTop w:val="0"/>
      <w:marBottom w:val="0"/>
      <w:divBdr>
        <w:top w:val="none" w:sz="0" w:space="0" w:color="auto"/>
        <w:left w:val="none" w:sz="0" w:space="0" w:color="auto"/>
        <w:bottom w:val="none" w:sz="0" w:space="0" w:color="auto"/>
        <w:right w:val="none" w:sz="0" w:space="0" w:color="auto"/>
      </w:divBdr>
      <w:divsChild>
        <w:div w:id="1238320166">
          <w:marLeft w:val="0"/>
          <w:marRight w:val="0"/>
          <w:marTop w:val="0"/>
          <w:marBottom w:val="0"/>
          <w:divBdr>
            <w:top w:val="none" w:sz="0" w:space="0" w:color="auto"/>
            <w:left w:val="none" w:sz="0" w:space="0" w:color="auto"/>
            <w:bottom w:val="none" w:sz="0" w:space="0" w:color="auto"/>
            <w:right w:val="none" w:sz="0" w:space="0" w:color="auto"/>
          </w:divBdr>
        </w:div>
      </w:divsChild>
    </w:div>
    <w:div w:id="79644514">
      <w:bodyDiv w:val="1"/>
      <w:marLeft w:val="0"/>
      <w:marRight w:val="0"/>
      <w:marTop w:val="0"/>
      <w:marBottom w:val="0"/>
      <w:divBdr>
        <w:top w:val="none" w:sz="0" w:space="0" w:color="auto"/>
        <w:left w:val="none" w:sz="0" w:space="0" w:color="auto"/>
        <w:bottom w:val="none" w:sz="0" w:space="0" w:color="auto"/>
        <w:right w:val="none" w:sz="0" w:space="0" w:color="auto"/>
      </w:divBdr>
      <w:divsChild>
        <w:div w:id="313684196">
          <w:marLeft w:val="0"/>
          <w:marRight w:val="0"/>
          <w:marTop w:val="0"/>
          <w:marBottom w:val="0"/>
          <w:divBdr>
            <w:top w:val="none" w:sz="0" w:space="0" w:color="auto"/>
            <w:left w:val="none" w:sz="0" w:space="0" w:color="auto"/>
            <w:bottom w:val="none" w:sz="0" w:space="0" w:color="auto"/>
            <w:right w:val="none" w:sz="0" w:space="0" w:color="auto"/>
          </w:divBdr>
        </w:div>
      </w:divsChild>
    </w:div>
    <w:div w:id="79911432">
      <w:bodyDiv w:val="1"/>
      <w:marLeft w:val="0"/>
      <w:marRight w:val="0"/>
      <w:marTop w:val="0"/>
      <w:marBottom w:val="0"/>
      <w:divBdr>
        <w:top w:val="none" w:sz="0" w:space="0" w:color="auto"/>
        <w:left w:val="none" w:sz="0" w:space="0" w:color="auto"/>
        <w:bottom w:val="none" w:sz="0" w:space="0" w:color="auto"/>
        <w:right w:val="none" w:sz="0" w:space="0" w:color="auto"/>
      </w:divBdr>
      <w:divsChild>
        <w:div w:id="1964269531">
          <w:marLeft w:val="0"/>
          <w:marRight w:val="0"/>
          <w:marTop w:val="0"/>
          <w:marBottom w:val="0"/>
          <w:divBdr>
            <w:top w:val="none" w:sz="0" w:space="0" w:color="auto"/>
            <w:left w:val="none" w:sz="0" w:space="0" w:color="auto"/>
            <w:bottom w:val="none" w:sz="0" w:space="0" w:color="auto"/>
            <w:right w:val="none" w:sz="0" w:space="0" w:color="auto"/>
          </w:divBdr>
        </w:div>
      </w:divsChild>
    </w:div>
    <w:div w:id="81683344">
      <w:bodyDiv w:val="1"/>
      <w:marLeft w:val="0"/>
      <w:marRight w:val="0"/>
      <w:marTop w:val="0"/>
      <w:marBottom w:val="0"/>
      <w:divBdr>
        <w:top w:val="none" w:sz="0" w:space="0" w:color="auto"/>
        <w:left w:val="none" w:sz="0" w:space="0" w:color="auto"/>
        <w:bottom w:val="none" w:sz="0" w:space="0" w:color="auto"/>
        <w:right w:val="none" w:sz="0" w:space="0" w:color="auto"/>
      </w:divBdr>
      <w:divsChild>
        <w:div w:id="1063716971">
          <w:marLeft w:val="0"/>
          <w:marRight w:val="0"/>
          <w:marTop w:val="0"/>
          <w:marBottom w:val="0"/>
          <w:divBdr>
            <w:top w:val="none" w:sz="0" w:space="0" w:color="auto"/>
            <w:left w:val="none" w:sz="0" w:space="0" w:color="auto"/>
            <w:bottom w:val="none" w:sz="0" w:space="0" w:color="auto"/>
            <w:right w:val="none" w:sz="0" w:space="0" w:color="auto"/>
          </w:divBdr>
        </w:div>
      </w:divsChild>
    </w:div>
    <w:div w:id="82076006">
      <w:bodyDiv w:val="1"/>
      <w:marLeft w:val="0"/>
      <w:marRight w:val="0"/>
      <w:marTop w:val="0"/>
      <w:marBottom w:val="0"/>
      <w:divBdr>
        <w:top w:val="none" w:sz="0" w:space="0" w:color="auto"/>
        <w:left w:val="none" w:sz="0" w:space="0" w:color="auto"/>
        <w:bottom w:val="none" w:sz="0" w:space="0" w:color="auto"/>
        <w:right w:val="none" w:sz="0" w:space="0" w:color="auto"/>
      </w:divBdr>
      <w:divsChild>
        <w:div w:id="127093969">
          <w:marLeft w:val="0"/>
          <w:marRight w:val="0"/>
          <w:marTop w:val="0"/>
          <w:marBottom w:val="0"/>
          <w:divBdr>
            <w:top w:val="none" w:sz="0" w:space="0" w:color="auto"/>
            <w:left w:val="none" w:sz="0" w:space="0" w:color="auto"/>
            <w:bottom w:val="none" w:sz="0" w:space="0" w:color="auto"/>
            <w:right w:val="none" w:sz="0" w:space="0" w:color="auto"/>
          </w:divBdr>
        </w:div>
      </w:divsChild>
    </w:div>
    <w:div w:id="83960790">
      <w:bodyDiv w:val="1"/>
      <w:marLeft w:val="0"/>
      <w:marRight w:val="0"/>
      <w:marTop w:val="0"/>
      <w:marBottom w:val="0"/>
      <w:divBdr>
        <w:top w:val="none" w:sz="0" w:space="0" w:color="auto"/>
        <w:left w:val="none" w:sz="0" w:space="0" w:color="auto"/>
        <w:bottom w:val="none" w:sz="0" w:space="0" w:color="auto"/>
        <w:right w:val="none" w:sz="0" w:space="0" w:color="auto"/>
      </w:divBdr>
      <w:divsChild>
        <w:div w:id="982201698">
          <w:marLeft w:val="0"/>
          <w:marRight w:val="0"/>
          <w:marTop w:val="0"/>
          <w:marBottom w:val="0"/>
          <w:divBdr>
            <w:top w:val="none" w:sz="0" w:space="0" w:color="auto"/>
            <w:left w:val="none" w:sz="0" w:space="0" w:color="auto"/>
            <w:bottom w:val="none" w:sz="0" w:space="0" w:color="auto"/>
            <w:right w:val="none" w:sz="0" w:space="0" w:color="auto"/>
          </w:divBdr>
        </w:div>
      </w:divsChild>
    </w:div>
    <w:div w:id="84114130">
      <w:bodyDiv w:val="1"/>
      <w:marLeft w:val="0"/>
      <w:marRight w:val="0"/>
      <w:marTop w:val="0"/>
      <w:marBottom w:val="0"/>
      <w:divBdr>
        <w:top w:val="none" w:sz="0" w:space="0" w:color="auto"/>
        <w:left w:val="none" w:sz="0" w:space="0" w:color="auto"/>
        <w:bottom w:val="none" w:sz="0" w:space="0" w:color="auto"/>
        <w:right w:val="none" w:sz="0" w:space="0" w:color="auto"/>
      </w:divBdr>
      <w:divsChild>
        <w:div w:id="1718041985">
          <w:marLeft w:val="0"/>
          <w:marRight w:val="0"/>
          <w:marTop w:val="0"/>
          <w:marBottom w:val="0"/>
          <w:divBdr>
            <w:top w:val="none" w:sz="0" w:space="0" w:color="auto"/>
            <w:left w:val="none" w:sz="0" w:space="0" w:color="auto"/>
            <w:bottom w:val="none" w:sz="0" w:space="0" w:color="auto"/>
            <w:right w:val="none" w:sz="0" w:space="0" w:color="auto"/>
          </w:divBdr>
        </w:div>
      </w:divsChild>
    </w:div>
    <w:div w:id="86657540">
      <w:bodyDiv w:val="1"/>
      <w:marLeft w:val="0"/>
      <w:marRight w:val="0"/>
      <w:marTop w:val="0"/>
      <w:marBottom w:val="0"/>
      <w:divBdr>
        <w:top w:val="none" w:sz="0" w:space="0" w:color="auto"/>
        <w:left w:val="none" w:sz="0" w:space="0" w:color="auto"/>
        <w:bottom w:val="none" w:sz="0" w:space="0" w:color="auto"/>
        <w:right w:val="none" w:sz="0" w:space="0" w:color="auto"/>
      </w:divBdr>
      <w:divsChild>
        <w:div w:id="1350373317">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2625946">
      <w:bodyDiv w:val="1"/>
      <w:marLeft w:val="0"/>
      <w:marRight w:val="0"/>
      <w:marTop w:val="0"/>
      <w:marBottom w:val="0"/>
      <w:divBdr>
        <w:top w:val="none" w:sz="0" w:space="0" w:color="auto"/>
        <w:left w:val="none" w:sz="0" w:space="0" w:color="auto"/>
        <w:bottom w:val="none" w:sz="0" w:space="0" w:color="auto"/>
        <w:right w:val="none" w:sz="0" w:space="0" w:color="auto"/>
      </w:divBdr>
      <w:divsChild>
        <w:div w:id="283392064">
          <w:marLeft w:val="0"/>
          <w:marRight w:val="0"/>
          <w:marTop w:val="0"/>
          <w:marBottom w:val="0"/>
          <w:divBdr>
            <w:top w:val="none" w:sz="0" w:space="0" w:color="auto"/>
            <w:left w:val="none" w:sz="0" w:space="0" w:color="auto"/>
            <w:bottom w:val="none" w:sz="0" w:space="0" w:color="auto"/>
            <w:right w:val="none" w:sz="0" w:space="0" w:color="auto"/>
          </w:divBdr>
        </w:div>
      </w:divsChild>
    </w:div>
    <w:div w:id="95248474">
      <w:bodyDiv w:val="1"/>
      <w:marLeft w:val="0"/>
      <w:marRight w:val="0"/>
      <w:marTop w:val="0"/>
      <w:marBottom w:val="0"/>
      <w:divBdr>
        <w:top w:val="none" w:sz="0" w:space="0" w:color="auto"/>
        <w:left w:val="none" w:sz="0" w:space="0" w:color="auto"/>
        <w:bottom w:val="none" w:sz="0" w:space="0" w:color="auto"/>
        <w:right w:val="none" w:sz="0" w:space="0" w:color="auto"/>
      </w:divBdr>
      <w:divsChild>
        <w:div w:id="624118462">
          <w:marLeft w:val="0"/>
          <w:marRight w:val="0"/>
          <w:marTop w:val="0"/>
          <w:marBottom w:val="0"/>
          <w:divBdr>
            <w:top w:val="none" w:sz="0" w:space="0" w:color="auto"/>
            <w:left w:val="none" w:sz="0" w:space="0" w:color="auto"/>
            <w:bottom w:val="none" w:sz="0" w:space="0" w:color="auto"/>
            <w:right w:val="none" w:sz="0" w:space="0" w:color="auto"/>
          </w:divBdr>
        </w:div>
      </w:divsChild>
    </w:div>
    <w:div w:id="95752135">
      <w:bodyDiv w:val="1"/>
      <w:marLeft w:val="0"/>
      <w:marRight w:val="0"/>
      <w:marTop w:val="0"/>
      <w:marBottom w:val="0"/>
      <w:divBdr>
        <w:top w:val="none" w:sz="0" w:space="0" w:color="auto"/>
        <w:left w:val="none" w:sz="0" w:space="0" w:color="auto"/>
        <w:bottom w:val="none" w:sz="0" w:space="0" w:color="auto"/>
        <w:right w:val="none" w:sz="0" w:space="0" w:color="auto"/>
      </w:divBdr>
      <w:divsChild>
        <w:div w:id="1234777318">
          <w:marLeft w:val="0"/>
          <w:marRight w:val="0"/>
          <w:marTop w:val="0"/>
          <w:marBottom w:val="0"/>
          <w:divBdr>
            <w:top w:val="none" w:sz="0" w:space="0" w:color="auto"/>
            <w:left w:val="none" w:sz="0" w:space="0" w:color="auto"/>
            <w:bottom w:val="none" w:sz="0" w:space="0" w:color="auto"/>
            <w:right w:val="none" w:sz="0" w:space="0" w:color="auto"/>
          </w:divBdr>
        </w:div>
      </w:divsChild>
    </w:div>
    <w:div w:id="101999012">
      <w:bodyDiv w:val="1"/>
      <w:marLeft w:val="0"/>
      <w:marRight w:val="0"/>
      <w:marTop w:val="0"/>
      <w:marBottom w:val="0"/>
      <w:divBdr>
        <w:top w:val="none" w:sz="0" w:space="0" w:color="auto"/>
        <w:left w:val="none" w:sz="0" w:space="0" w:color="auto"/>
        <w:bottom w:val="none" w:sz="0" w:space="0" w:color="auto"/>
        <w:right w:val="none" w:sz="0" w:space="0" w:color="auto"/>
      </w:divBdr>
      <w:divsChild>
        <w:div w:id="516582898">
          <w:marLeft w:val="0"/>
          <w:marRight w:val="0"/>
          <w:marTop w:val="0"/>
          <w:marBottom w:val="0"/>
          <w:divBdr>
            <w:top w:val="none" w:sz="0" w:space="0" w:color="auto"/>
            <w:left w:val="none" w:sz="0" w:space="0" w:color="auto"/>
            <w:bottom w:val="none" w:sz="0" w:space="0" w:color="auto"/>
            <w:right w:val="none" w:sz="0" w:space="0" w:color="auto"/>
          </w:divBdr>
        </w:div>
      </w:divsChild>
    </w:div>
    <w:div w:id="103043759">
      <w:bodyDiv w:val="1"/>
      <w:marLeft w:val="0"/>
      <w:marRight w:val="0"/>
      <w:marTop w:val="0"/>
      <w:marBottom w:val="0"/>
      <w:divBdr>
        <w:top w:val="none" w:sz="0" w:space="0" w:color="auto"/>
        <w:left w:val="none" w:sz="0" w:space="0" w:color="auto"/>
        <w:bottom w:val="none" w:sz="0" w:space="0" w:color="auto"/>
        <w:right w:val="none" w:sz="0" w:space="0" w:color="auto"/>
      </w:divBdr>
      <w:divsChild>
        <w:div w:id="471866226">
          <w:marLeft w:val="0"/>
          <w:marRight w:val="0"/>
          <w:marTop w:val="0"/>
          <w:marBottom w:val="0"/>
          <w:divBdr>
            <w:top w:val="none" w:sz="0" w:space="0" w:color="auto"/>
            <w:left w:val="none" w:sz="0" w:space="0" w:color="auto"/>
            <w:bottom w:val="none" w:sz="0" w:space="0" w:color="auto"/>
            <w:right w:val="none" w:sz="0" w:space="0" w:color="auto"/>
          </w:divBdr>
        </w:div>
      </w:divsChild>
    </w:div>
    <w:div w:id="103157560">
      <w:bodyDiv w:val="1"/>
      <w:marLeft w:val="0"/>
      <w:marRight w:val="0"/>
      <w:marTop w:val="0"/>
      <w:marBottom w:val="0"/>
      <w:divBdr>
        <w:top w:val="none" w:sz="0" w:space="0" w:color="auto"/>
        <w:left w:val="none" w:sz="0" w:space="0" w:color="auto"/>
        <w:bottom w:val="none" w:sz="0" w:space="0" w:color="auto"/>
        <w:right w:val="none" w:sz="0" w:space="0" w:color="auto"/>
      </w:divBdr>
      <w:divsChild>
        <w:div w:id="71974186">
          <w:marLeft w:val="0"/>
          <w:marRight w:val="0"/>
          <w:marTop w:val="0"/>
          <w:marBottom w:val="0"/>
          <w:divBdr>
            <w:top w:val="none" w:sz="0" w:space="0" w:color="auto"/>
            <w:left w:val="none" w:sz="0" w:space="0" w:color="auto"/>
            <w:bottom w:val="none" w:sz="0" w:space="0" w:color="auto"/>
            <w:right w:val="none" w:sz="0" w:space="0" w:color="auto"/>
          </w:divBdr>
        </w:div>
      </w:divsChild>
    </w:div>
    <w:div w:id="104732372">
      <w:bodyDiv w:val="1"/>
      <w:marLeft w:val="0"/>
      <w:marRight w:val="0"/>
      <w:marTop w:val="0"/>
      <w:marBottom w:val="0"/>
      <w:divBdr>
        <w:top w:val="none" w:sz="0" w:space="0" w:color="auto"/>
        <w:left w:val="none" w:sz="0" w:space="0" w:color="auto"/>
        <w:bottom w:val="none" w:sz="0" w:space="0" w:color="auto"/>
        <w:right w:val="none" w:sz="0" w:space="0" w:color="auto"/>
      </w:divBdr>
      <w:divsChild>
        <w:div w:id="1693412660">
          <w:marLeft w:val="0"/>
          <w:marRight w:val="0"/>
          <w:marTop w:val="0"/>
          <w:marBottom w:val="0"/>
          <w:divBdr>
            <w:top w:val="none" w:sz="0" w:space="0" w:color="auto"/>
            <w:left w:val="none" w:sz="0" w:space="0" w:color="auto"/>
            <w:bottom w:val="none" w:sz="0" w:space="0" w:color="auto"/>
            <w:right w:val="none" w:sz="0" w:space="0" w:color="auto"/>
          </w:divBdr>
        </w:div>
      </w:divsChild>
    </w:div>
    <w:div w:id="104814072">
      <w:bodyDiv w:val="1"/>
      <w:marLeft w:val="0"/>
      <w:marRight w:val="0"/>
      <w:marTop w:val="0"/>
      <w:marBottom w:val="0"/>
      <w:divBdr>
        <w:top w:val="none" w:sz="0" w:space="0" w:color="auto"/>
        <w:left w:val="none" w:sz="0" w:space="0" w:color="auto"/>
        <w:bottom w:val="none" w:sz="0" w:space="0" w:color="auto"/>
        <w:right w:val="none" w:sz="0" w:space="0" w:color="auto"/>
      </w:divBdr>
      <w:divsChild>
        <w:div w:id="952369743">
          <w:marLeft w:val="0"/>
          <w:marRight w:val="0"/>
          <w:marTop w:val="0"/>
          <w:marBottom w:val="0"/>
          <w:divBdr>
            <w:top w:val="none" w:sz="0" w:space="0" w:color="auto"/>
            <w:left w:val="none" w:sz="0" w:space="0" w:color="auto"/>
            <w:bottom w:val="none" w:sz="0" w:space="0" w:color="auto"/>
            <w:right w:val="none" w:sz="0" w:space="0" w:color="auto"/>
          </w:divBdr>
        </w:div>
      </w:divsChild>
    </w:div>
    <w:div w:id="104929828">
      <w:bodyDiv w:val="1"/>
      <w:marLeft w:val="0"/>
      <w:marRight w:val="0"/>
      <w:marTop w:val="0"/>
      <w:marBottom w:val="0"/>
      <w:divBdr>
        <w:top w:val="none" w:sz="0" w:space="0" w:color="auto"/>
        <w:left w:val="none" w:sz="0" w:space="0" w:color="auto"/>
        <w:bottom w:val="none" w:sz="0" w:space="0" w:color="auto"/>
        <w:right w:val="none" w:sz="0" w:space="0" w:color="auto"/>
      </w:divBdr>
      <w:divsChild>
        <w:div w:id="942999644">
          <w:marLeft w:val="0"/>
          <w:marRight w:val="0"/>
          <w:marTop w:val="0"/>
          <w:marBottom w:val="0"/>
          <w:divBdr>
            <w:top w:val="none" w:sz="0" w:space="0" w:color="auto"/>
            <w:left w:val="none" w:sz="0" w:space="0" w:color="auto"/>
            <w:bottom w:val="none" w:sz="0" w:space="0" w:color="auto"/>
            <w:right w:val="none" w:sz="0" w:space="0" w:color="auto"/>
          </w:divBdr>
        </w:div>
        <w:div w:id="1214463692">
          <w:marLeft w:val="0"/>
          <w:marRight w:val="0"/>
          <w:marTop w:val="0"/>
          <w:marBottom w:val="0"/>
          <w:divBdr>
            <w:top w:val="none" w:sz="0" w:space="0" w:color="auto"/>
            <w:left w:val="none" w:sz="0" w:space="0" w:color="auto"/>
            <w:bottom w:val="none" w:sz="0" w:space="0" w:color="auto"/>
            <w:right w:val="none" w:sz="0" w:space="0" w:color="auto"/>
          </w:divBdr>
        </w:div>
        <w:div w:id="571426052">
          <w:marLeft w:val="0"/>
          <w:marRight w:val="0"/>
          <w:marTop w:val="0"/>
          <w:marBottom w:val="0"/>
          <w:divBdr>
            <w:top w:val="none" w:sz="0" w:space="0" w:color="auto"/>
            <w:left w:val="none" w:sz="0" w:space="0" w:color="auto"/>
            <w:bottom w:val="none" w:sz="0" w:space="0" w:color="auto"/>
            <w:right w:val="none" w:sz="0" w:space="0" w:color="auto"/>
          </w:divBdr>
        </w:div>
        <w:div w:id="1344477635">
          <w:marLeft w:val="0"/>
          <w:marRight w:val="0"/>
          <w:marTop w:val="0"/>
          <w:marBottom w:val="0"/>
          <w:divBdr>
            <w:top w:val="none" w:sz="0" w:space="0" w:color="auto"/>
            <w:left w:val="none" w:sz="0" w:space="0" w:color="auto"/>
            <w:bottom w:val="none" w:sz="0" w:space="0" w:color="auto"/>
            <w:right w:val="none" w:sz="0" w:space="0" w:color="auto"/>
          </w:divBdr>
        </w:div>
        <w:div w:id="1788161749">
          <w:marLeft w:val="0"/>
          <w:marRight w:val="0"/>
          <w:marTop w:val="0"/>
          <w:marBottom w:val="0"/>
          <w:divBdr>
            <w:top w:val="none" w:sz="0" w:space="0" w:color="auto"/>
            <w:left w:val="none" w:sz="0" w:space="0" w:color="auto"/>
            <w:bottom w:val="none" w:sz="0" w:space="0" w:color="auto"/>
            <w:right w:val="none" w:sz="0" w:space="0" w:color="auto"/>
          </w:divBdr>
        </w:div>
        <w:div w:id="1002901862">
          <w:marLeft w:val="0"/>
          <w:marRight w:val="0"/>
          <w:marTop w:val="0"/>
          <w:marBottom w:val="0"/>
          <w:divBdr>
            <w:top w:val="none" w:sz="0" w:space="0" w:color="auto"/>
            <w:left w:val="none" w:sz="0" w:space="0" w:color="auto"/>
            <w:bottom w:val="none" w:sz="0" w:space="0" w:color="auto"/>
            <w:right w:val="none" w:sz="0" w:space="0" w:color="auto"/>
          </w:divBdr>
        </w:div>
      </w:divsChild>
    </w:div>
    <w:div w:id="105930124">
      <w:bodyDiv w:val="1"/>
      <w:marLeft w:val="0"/>
      <w:marRight w:val="0"/>
      <w:marTop w:val="0"/>
      <w:marBottom w:val="0"/>
      <w:divBdr>
        <w:top w:val="none" w:sz="0" w:space="0" w:color="auto"/>
        <w:left w:val="none" w:sz="0" w:space="0" w:color="auto"/>
        <w:bottom w:val="none" w:sz="0" w:space="0" w:color="auto"/>
        <w:right w:val="none" w:sz="0" w:space="0" w:color="auto"/>
      </w:divBdr>
      <w:divsChild>
        <w:div w:id="1438480853">
          <w:marLeft w:val="0"/>
          <w:marRight w:val="0"/>
          <w:marTop w:val="0"/>
          <w:marBottom w:val="0"/>
          <w:divBdr>
            <w:top w:val="none" w:sz="0" w:space="0" w:color="auto"/>
            <w:left w:val="none" w:sz="0" w:space="0" w:color="auto"/>
            <w:bottom w:val="none" w:sz="0" w:space="0" w:color="auto"/>
            <w:right w:val="none" w:sz="0" w:space="0" w:color="auto"/>
          </w:divBdr>
        </w:div>
      </w:divsChild>
    </w:div>
    <w:div w:id="107892239">
      <w:bodyDiv w:val="1"/>
      <w:marLeft w:val="0"/>
      <w:marRight w:val="0"/>
      <w:marTop w:val="0"/>
      <w:marBottom w:val="0"/>
      <w:divBdr>
        <w:top w:val="none" w:sz="0" w:space="0" w:color="auto"/>
        <w:left w:val="none" w:sz="0" w:space="0" w:color="auto"/>
        <w:bottom w:val="none" w:sz="0" w:space="0" w:color="auto"/>
        <w:right w:val="none" w:sz="0" w:space="0" w:color="auto"/>
      </w:divBdr>
      <w:divsChild>
        <w:div w:id="178857053">
          <w:marLeft w:val="0"/>
          <w:marRight w:val="0"/>
          <w:marTop w:val="0"/>
          <w:marBottom w:val="0"/>
          <w:divBdr>
            <w:top w:val="none" w:sz="0" w:space="0" w:color="auto"/>
            <w:left w:val="none" w:sz="0" w:space="0" w:color="auto"/>
            <w:bottom w:val="none" w:sz="0" w:space="0" w:color="auto"/>
            <w:right w:val="none" w:sz="0" w:space="0" w:color="auto"/>
          </w:divBdr>
        </w:div>
      </w:divsChild>
    </w:div>
    <w:div w:id="109132110">
      <w:bodyDiv w:val="1"/>
      <w:marLeft w:val="0"/>
      <w:marRight w:val="0"/>
      <w:marTop w:val="0"/>
      <w:marBottom w:val="0"/>
      <w:divBdr>
        <w:top w:val="none" w:sz="0" w:space="0" w:color="auto"/>
        <w:left w:val="none" w:sz="0" w:space="0" w:color="auto"/>
        <w:bottom w:val="none" w:sz="0" w:space="0" w:color="auto"/>
        <w:right w:val="none" w:sz="0" w:space="0" w:color="auto"/>
      </w:divBdr>
      <w:divsChild>
        <w:div w:id="804158773">
          <w:marLeft w:val="0"/>
          <w:marRight w:val="0"/>
          <w:marTop w:val="0"/>
          <w:marBottom w:val="0"/>
          <w:divBdr>
            <w:top w:val="none" w:sz="0" w:space="0" w:color="auto"/>
            <w:left w:val="none" w:sz="0" w:space="0" w:color="auto"/>
            <w:bottom w:val="none" w:sz="0" w:space="0" w:color="auto"/>
            <w:right w:val="none" w:sz="0" w:space="0" w:color="auto"/>
          </w:divBdr>
        </w:div>
      </w:divsChild>
    </w:div>
    <w:div w:id="110050368">
      <w:bodyDiv w:val="1"/>
      <w:marLeft w:val="0"/>
      <w:marRight w:val="0"/>
      <w:marTop w:val="0"/>
      <w:marBottom w:val="0"/>
      <w:divBdr>
        <w:top w:val="none" w:sz="0" w:space="0" w:color="auto"/>
        <w:left w:val="none" w:sz="0" w:space="0" w:color="auto"/>
        <w:bottom w:val="none" w:sz="0" w:space="0" w:color="auto"/>
        <w:right w:val="none" w:sz="0" w:space="0" w:color="auto"/>
      </w:divBdr>
      <w:divsChild>
        <w:div w:id="263920312">
          <w:marLeft w:val="0"/>
          <w:marRight w:val="0"/>
          <w:marTop w:val="0"/>
          <w:marBottom w:val="0"/>
          <w:divBdr>
            <w:top w:val="none" w:sz="0" w:space="0" w:color="auto"/>
            <w:left w:val="none" w:sz="0" w:space="0" w:color="auto"/>
            <w:bottom w:val="none" w:sz="0" w:space="0" w:color="auto"/>
            <w:right w:val="none" w:sz="0" w:space="0" w:color="auto"/>
          </w:divBdr>
        </w:div>
      </w:divsChild>
    </w:div>
    <w:div w:id="112093814">
      <w:bodyDiv w:val="1"/>
      <w:marLeft w:val="0"/>
      <w:marRight w:val="0"/>
      <w:marTop w:val="0"/>
      <w:marBottom w:val="0"/>
      <w:divBdr>
        <w:top w:val="none" w:sz="0" w:space="0" w:color="auto"/>
        <w:left w:val="none" w:sz="0" w:space="0" w:color="auto"/>
        <w:bottom w:val="none" w:sz="0" w:space="0" w:color="auto"/>
        <w:right w:val="none" w:sz="0" w:space="0" w:color="auto"/>
      </w:divBdr>
      <w:divsChild>
        <w:div w:id="627080538">
          <w:marLeft w:val="0"/>
          <w:marRight w:val="0"/>
          <w:marTop w:val="0"/>
          <w:marBottom w:val="0"/>
          <w:divBdr>
            <w:top w:val="none" w:sz="0" w:space="0" w:color="auto"/>
            <w:left w:val="none" w:sz="0" w:space="0" w:color="auto"/>
            <w:bottom w:val="none" w:sz="0" w:space="0" w:color="auto"/>
            <w:right w:val="none" w:sz="0" w:space="0" w:color="auto"/>
          </w:divBdr>
        </w:div>
      </w:divsChild>
    </w:div>
    <w:div w:id="115106792">
      <w:bodyDiv w:val="1"/>
      <w:marLeft w:val="0"/>
      <w:marRight w:val="0"/>
      <w:marTop w:val="0"/>
      <w:marBottom w:val="0"/>
      <w:divBdr>
        <w:top w:val="none" w:sz="0" w:space="0" w:color="auto"/>
        <w:left w:val="none" w:sz="0" w:space="0" w:color="auto"/>
        <w:bottom w:val="none" w:sz="0" w:space="0" w:color="auto"/>
        <w:right w:val="none" w:sz="0" w:space="0" w:color="auto"/>
      </w:divBdr>
      <w:divsChild>
        <w:div w:id="2064669626">
          <w:marLeft w:val="0"/>
          <w:marRight w:val="0"/>
          <w:marTop w:val="0"/>
          <w:marBottom w:val="0"/>
          <w:divBdr>
            <w:top w:val="none" w:sz="0" w:space="0" w:color="auto"/>
            <w:left w:val="none" w:sz="0" w:space="0" w:color="auto"/>
            <w:bottom w:val="none" w:sz="0" w:space="0" w:color="auto"/>
            <w:right w:val="none" w:sz="0" w:space="0" w:color="auto"/>
          </w:divBdr>
        </w:div>
      </w:divsChild>
    </w:div>
    <w:div w:id="115218980">
      <w:bodyDiv w:val="1"/>
      <w:marLeft w:val="0"/>
      <w:marRight w:val="0"/>
      <w:marTop w:val="0"/>
      <w:marBottom w:val="0"/>
      <w:divBdr>
        <w:top w:val="none" w:sz="0" w:space="0" w:color="auto"/>
        <w:left w:val="none" w:sz="0" w:space="0" w:color="auto"/>
        <w:bottom w:val="none" w:sz="0" w:space="0" w:color="auto"/>
        <w:right w:val="none" w:sz="0" w:space="0" w:color="auto"/>
      </w:divBdr>
      <w:divsChild>
        <w:div w:id="390345808">
          <w:marLeft w:val="0"/>
          <w:marRight w:val="0"/>
          <w:marTop w:val="0"/>
          <w:marBottom w:val="0"/>
          <w:divBdr>
            <w:top w:val="none" w:sz="0" w:space="0" w:color="auto"/>
            <w:left w:val="none" w:sz="0" w:space="0" w:color="auto"/>
            <w:bottom w:val="none" w:sz="0" w:space="0" w:color="auto"/>
            <w:right w:val="none" w:sz="0" w:space="0" w:color="auto"/>
          </w:divBdr>
        </w:div>
      </w:divsChild>
    </w:div>
    <w:div w:id="116031038">
      <w:bodyDiv w:val="1"/>
      <w:marLeft w:val="0"/>
      <w:marRight w:val="0"/>
      <w:marTop w:val="0"/>
      <w:marBottom w:val="0"/>
      <w:divBdr>
        <w:top w:val="none" w:sz="0" w:space="0" w:color="auto"/>
        <w:left w:val="none" w:sz="0" w:space="0" w:color="auto"/>
        <w:bottom w:val="none" w:sz="0" w:space="0" w:color="auto"/>
        <w:right w:val="none" w:sz="0" w:space="0" w:color="auto"/>
      </w:divBdr>
      <w:divsChild>
        <w:div w:id="1007364499">
          <w:marLeft w:val="0"/>
          <w:marRight w:val="0"/>
          <w:marTop w:val="0"/>
          <w:marBottom w:val="0"/>
          <w:divBdr>
            <w:top w:val="none" w:sz="0" w:space="0" w:color="auto"/>
            <w:left w:val="none" w:sz="0" w:space="0" w:color="auto"/>
            <w:bottom w:val="none" w:sz="0" w:space="0" w:color="auto"/>
            <w:right w:val="none" w:sz="0" w:space="0" w:color="auto"/>
          </w:divBdr>
        </w:div>
      </w:divsChild>
    </w:div>
    <w:div w:id="117266801">
      <w:bodyDiv w:val="1"/>
      <w:marLeft w:val="0"/>
      <w:marRight w:val="0"/>
      <w:marTop w:val="0"/>
      <w:marBottom w:val="0"/>
      <w:divBdr>
        <w:top w:val="none" w:sz="0" w:space="0" w:color="auto"/>
        <w:left w:val="none" w:sz="0" w:space="0" w:color="auto"/>
        <w:bottom w:val="none" w:sz="0" w:space="0" w:color="auto"/>
        <w:right w:val="none" w:sz="0" w:space="0" w:color="auto"/>
      </w:divBdr>
      <w:divsChild>
        <w:div w:id="900015904">
          <w:marLeft w:val="0"/>
          <w:marRight w:val="0"/>
          <w:marTop w:val="0"/>
          <w:marBottom w:val="0"/>
          <w:divBdr>
            <w:top w:val="none" w:sz="0" w:space="0" w:color="auto"/>
            <w:left w:val="none" w:sz="0" w:space="0" w:color="auto"/>
            <w:bottom w:val="none" w:sz="0" w:space="0" w:color="auto"/>
            <w:right w:val="none" w:sz="0" w:space="0" w:color="auto"/>
          </w:divBdr>
        </w:div>
      </w:divsChild>
    </w:div>
    <w:div w:id="117460522">
      <w:bodyDiv w:val="1"/>
      <w:marLeft w:val="0"/>
      <w:marRight w:val="0"/>
      <w:marTop w:val="0"/>
      <w:marBottom w:val="0"/>
      <w:divBdr>
        <w:top w:val="none" w:sz="0" w:space="0" w:color="auto"/>
        <w:left w:val="none" w:sz="0" w:space="0" w:color="auto"/>
        <w:bottom w:val="none" w:sz="0" w:space="0" w:color="auto"/>
        <w:right w:val="none" w:sz="0" w:space="0" w:color="auto"/>
      </w:divBdr>
      <w:divsChild>
        <w:div w:id="1299187993">
          <w:marLeft w:val="0"/>
          <w:marRight w:val="0"/>
          <w:marTop w:val="0"/>
          <w:marBottom w:val="0"/>
          <w:divBdr>
            <w:top w:val="none" w:sz="0" w:space="0" w:color="auto"/>
            <w:left w:val="none" w:sz="0" w:space="0" w:color="auto"/>
            <w:bottom w:val="none" w:sz="0" w:space="0" w:color="auto"/>
            <w:right w:val="none" w:sz="0" w:space="0" w:color="auto"/>
          </w:divBdr>
        </w:div>
      </w:divsChild>
    </w:div>
    <w:div w:id="119880261">
      <w:bodyDiv w:val="1"/>
      <w:marLeft w:val="0"/>
      <w:marRight w:val="0"/>
      <w:marTop w:val="0"/>
      <w:marBottom w:val="0"/>
      <w:divBdr>
        <w:top w:val="none" w:sz="0" w:space="0" w:color="auto"/>
        <w:left w:val="none" w:sz="0" w:space="0" w:color="auto"/>
        <w:bottom w:val="none" w:sz="0" w:space="0" w:color="auto"/>
        <w:right w:val="none" w:sz="0" w:space="0" w:color="auto"/>
      </w:divBdr>
      <w:divsChild>
        <w:div w:id="1074471358">
          <w:marLeft w:val="0"/>
          <w:marRight w:val="0"/>
          <w:marTop w:val="0"/>
          <w:marBottom w:val="0"/>
          <w:divBdr>
            <w:top w:val="none" w:sz="0" w:space="0" w:color="auto"/>
            <w:left w:val="none" w:sz="0" w:space="0" w:color="auto"/>
            <w:bottom w:val="none" w:sz="0" w:space="0" w:color="auto"/>
            <w:right w:val="none" w:sz="0" w:space="0" w:color="auto"/>
          </w:divBdr>
        </w:div>
      </w:divsChild>
    </w:div>
    <w:div w:id="120005260">
      <w:bodyDiv w:val="1"/>
      <w:marLeft w:val="0"/>
      <w:marRight w:val="0"/>
      <w:marTop w:val="0"/>
      <w:marBottom w:val="0"/>
      <w:divBdr>
        <w:top w:val="none" w:sz="0" w:space="0" w:color="auto"/>
        <w:left w:val="none" w:sz="0" w:space="0" w:color="auto"/>
        <w:bottom w:val="none" w:sz="0" w:space="0" w:color="auto"/>
        <w:right w:val="none" w:sz="0" w:space="0" w:color="auto"/>
      </w:divBdr>
      <w:divsChild>
        <w:div w:id="341705388">
          <w:marLeft w:val="0"/>
          <w:marRight w:val="0"/>
          <w:marTop w:val="0"/>
          <w:marBottom w:val="0"/>
          <w:divBdr>
            <w:top w:val="none" w:sz="0" w:space="0" w:color="auto"/>
            <w:left w:val="none" w:sz="0" w:space="0" w:color="auto"/>
            <w:bottom w:val="none" w:sz="0" w:space="0" w:color="auto"/>
            <w:right w:val="none" w:sz="0" w:space="0" w:color="auto"/>
          </w:divBdr>
        </w:div>
      </w:divsChild>
    </w:div>
    <w:div w:id="122190706">
      <w:bodyDiv w:val="1"/>
      <w:marLeft w:val="0"/>
      <w:marRight w:val="0"/>
      <w:marTop w:val="0"/>
      <w:marBottom w:val="0"/>
      <w:divBdr>
        <w:top w:val="none" w:sz="0" w:space="0" w:color="auto"/>
        <w:left w:val="none" w:sz="0" w:space="0" w:color="auto"/>
        <w:bottom w:val="none" w:sz="0" w:space="0" w:color="auto"/>
        <w:right w:val="none" w:sz="0" w:space="0" w:color="auto"/>
      </w:divBdr>
      <w:divsChild>
        <w:div w:id="441344227">
          <w:marLeft w:val="0"/>
          <w:marRight w:val="0"/>
          <w:marTop w:val="0"/>
          <w:marBottom w:val="0"/>
          <w:divBdr>
            <w:top w:val="none" w:sz="0" w:space="0" w:color="auto"/>
            <w:left w:val="none" w:sz="0" w:space="0" w:color="auto"/>
            <w:bottom w:val="none" w:sz="0" w:space="0" w:color="auto"/>
            <w:right w:val="none" w:sz="0" w:space="0" w:color="auto"/>
          </w:divBdr>
        </w:div>
      </w:divsChild>
    </w:div>
    <w:div w:id="122693552">
      <w:bodyDiv w:val="1"/>
      <w:marLeft w:val="0"/>
      <w:marRight w:val="0"/>
      <w:marTop w:val="0"/>
      <w:marBottom w:val="0"/>
      <w:divBdr>
        <w:top w:val="none" w:sz="0" w:space="0" w:color="auto"/>
        <w:left w:val="none" w:sz="0" w:space="0" w:color="auto"/>
        <w:bottom w:val="none" w:sz="0" w:space="0" w:color="auto"/>
        <w:right w:val="none" w:sz="0" w:space="0" w:color="auto"/>
      </w:divBdr>
      <w:divsChild>
        <w:div w:id="397439688">
          <w:marLeft w:val="0"/>
          <w:marRight w:val="0"/>
          <w:marTop w:val="0"/>
          <w:marBottom w:val="0"/>
          <w:divBdr>
            <w:top w:val="none" w:sz="0" w:space="0" w:color="auto"/>
            <w:left w:val="none" w:sz="0" w:space="0" w:color="auto"/>
            <w:bottom w:val="none" w:sz="0" w:space="0" w:color="auto"/>
            <w:right w:val="none" w:sz="0" w:space="0" w:color="auto"/>
          </w:divBdr>
        </w:div>
      </w:divsChild>
    </w:div>
    <w:div w:id="125123740">
      <w:bodyDiv w:val="1"/>
      <w:marLeft w:val="0"/>
      <w:marRight w:val="0"/>
      <w:marTop w:val="0"/>
      <w:marBottom w:val="0"/>
      <w:divBdr>
        <w:top w:val="none" w:sz="0" w:space="0" w:color="auto"/>
        <w:left w:val="none" w:sz="0" w:space="0" w:color="auto"/>
        <w:bottom w:val="none" w:sz="0" w:space="0" w:color="auto"/>
        <w:right w:val="none" w:sz="0" w:space="0" w:color="auto"/>
      </w:divBdr>
      <w:divsChild>
        <w:div w:id="2128348160">
          <w:marLeft w:val="0"/>
          <w:marRight w:val="0"/>
          <w:marTop w:val="0"/>
          <w:marBottom w:val="0"/>
          <w:divBdr>
            <w:top w:val="none" w:sz="0" w:space="0" w:color="auto"/>
            <w:left w:val="none" w:sz="0" w:space="0" w:color="auto"/>
            <w:bottom w:val="none" w:sz="0" w:space="0" w:color="auto"/>
            <w:right w:val="none" w:sz="0" w:space="0" w:color="auto"/>
          </w:divBdr>
        </w:div>
      </w:divsChild>
    </w:div>
    <w:div w:id="126555574">
      <w:bodyDiv w:val="1"/>
      <w:marLeft w:val="0"/>
      <w:marRight w:val="0"/>
      <w:marTop w:val="0"/>
      <w:marBottom w:val="0"/>
      <w:divBdr>
        <w:top w:val="none" w:sz="0" w:space="0" w:color="auto"/>
        <w:left w:val="none" w:sz="0" w:space="0" w:color="auto"/>
        <w:bottom w:val="none" w:sz="0" w:space="0" w:color="auto"/>
        <w:right w:val="none" w:sz="0" w:space="0" w:color="auto"/>
      </w:divBdr>
      <w:divsChild>
        <w:div w:id="712273150">
          <w:marLeft w:val="0"/>
          <w:marRight w:val="0"/>
          <w:marTop w:val="0"/>
          <w:marBottom w:val="0"/>
          <w:divBdr>
            <w:top w:val="none" w:sz="0" w:space="0" w:color="auto"/>
            <w:left w:val="none" w:sz="0" w:space="0" w:color="auto"/>
            <w:bottom w:val="none" w:sz="0" w:space="0" w:color="auto"/>
            <w:right w:val="none" w:sz="0" w:space="0" w:color="auto"/>
          </w:divBdr>
        </w:div>
      </w:divsChild>
    </w:div>
    <w:div w:id="127095025">
      <w:bodyDiv w:val="1"/>
      <w:marLeft w:val="0"/>
      <w:marRight w:val="0"/>
      <w:marTop w:val="0"/>
      <w:marBottom w:val="0"/>
      <w:divBdr>
        <w:top w:val="none" w:sz="0" w:space="0" w:color="auto"/>
        <w:left w:val="none" w:sz="0" w:space="0" w:color="auto"/>
        <w:bottom w:val="none" w:sz="0" w:space="0" w:color="auto"/>
        <w:right w:val="none" w:sz="0" w:space="0" w:color="auto"/>
      </w:divBdr>
      <w:divsChild>
        <w:div w:id="1052651457">
          <w:marLeft w:val="0"/>
          <w:marRight w:val="0"/>
          <w:marTop w:val="0"/>
          <w:marBottom w:val="0"/>
          <w:divBdr>
            <w:top w:val="none" w:sz="0" w:space="0" w:color="auto"/>
            <w:left w:val="none" w:sz="0" w:space="0" w:color="auto"/>
            <w:bottom w:val="none" w:sz="0" w:space="0" w:color="auto"/>
            <w:right w:val="none" w:sz="0" w:space="0" w:color="auto"/>
          </w:divBdr>
          <w:divsChild>
            <w:div w:id="2051743">
              <w:marLeft w:val="0"/>
              <w:marRight w:val="0"/>
              <w:marTop w:val="0"/>
              <w:marBottom w:val="0"/>
              <w:divBdr>
                <w:top w:val="none" w:sz="0" w:space="0" w:color="auto"/>
                <w:left w:val="none" w:sz="0" w:space="0" w:color="auto"/>
                <w:bottom w:val="none" w:sz="0" w:space="0" w:color="auto"/>
                <w:right w:val="none" w:sz="0" w:space="0" w:color="auto"/>
              </w:divBdr>
              <w:divsChild>
                <w:div w:id="1522551887">
                  <w:marLeft w:val="0"/>
                  <w:marRight w:val="0"/>
                  <w:marTop w:val="0"/>
                  <w:marBottom w:val="0"/>
                  <w:divBdr>
                    <w:top w:val="none" w:sz="0" w:space="0" w:color="auto"/>
                    <w:left w:val="none" w:sz="0" w:space="0" w:color="auto"/>
                    <w:bottom w:val="none" w:sz="0" w:space="0" w:color="auto"/>
                    <w:right w:val="none" w:sz="0" w:space="0" w:color="auto"/>
                  </w:divBdr>
                  <w:divsChild>
                    <w:div w:id="827358986">
                      <w:marLeft w:val="0"/>
                      <w:marRight w:val="0"/>
                      <w:marTop w:val="0"/>
                      <w:marBottom w:val="0"/>
                      <w:divBdr>
                        <w:top w:val="none" w:sz="0" w:space="0" w:color="auto"/>
                        <w:left w:val="none" w:sz="0" w:space="0" w:color="auto"/>
                        <w:bottom w:val="none" w:sz="0" w:space="0" w:color="auto"/>
                        <w:right w:val="none" w:sz="0" w:space="0" w:color="auto"/>
                      </w:divBdr>
                      <w:divsChild>
                        <w:div w:id="1512526081">
                          <w:marLeft w:val="0"/>
                          <w:marRight w:val="0"/>
                          <w:marTop w:val="0"/>
                          <w:marBottom w:val="0"/>
                          <w:divBdr>
                            <w:top w:val="none" w:sz="0" w:space="0" w:color="auto"/>
                            <w:left w:val="none" w:sz="0" w:space="0" w:color="auto"/>
                            <w:bottom w:val="none" w:sz="0" w:space="0" w:color="auto"/>
                            <w:right w:val="none" w:sz="0" w:space="0" w:color="auto"/>
                          </w:divBdr>
                          <w:divsChild>
                            <w:div w:id="1740903248">
                              <w:marLeft w:val="0"/>
                              <w:marRight w:val="0"/>
                              <w:marTop w:val="0"/>
                              <w:marBottom w:val="0"/>
                              <w:divBdr>
                                <w:top w:val="none" w:sz="0" w:space="0" w:color="auto"/>
                                <w:left w:val="none" w:sz="0" w:space="0" w:color="auto"/>
                                <w:bottom w:val="none" w:sz="0" w:space="0" w:color="auto"/>
                                <w:right w:val="none" w:sz="0" w:space="0" w:color="auto"/>
                              </w:divBdr>
                              <w:divsChild>
                                <w:div w:id="434983087">
                                  <w:marLeft w:val="0"/>
                                  <w:marRight w:val="0"/>
                                  <w:marTop w:val="0"/>
                                  <w:marBottom w:val="0"/>
                                  <w:divBdr>
                                    <w:top w:val="none" w:sz="0" w:space="0" w:color="auto"/>
                                    <w:left w:val="none" w:sz="0" w:space="0" w:color="auto"/>
                                    <w:bottom w:val="none" w:sz="0" w:space="0" w:color="auto"/>
                                    <w:right w:val="none" w:sz="0" w:space="0" w:color="auto"/>
                                  </w:divBdr>
                                  <w:divsChild>
                                    <w:div w:id="1839274834">
                                      <w:marLeft w:val="0"/>
                                      <w:marRight w:val="0"/>
                                      <w:marTop w:val="0"/>
                                      <w:marBottom w:val="0"/>
                                      <w:divBdr>
                                        <w:top w:val="none" w:sz="0" w:space="0" w:color="auto"/>
                                        <w:left w:val="none" w:sz="0" w:space="0" w:color="auto"/>
                                        <w:bottom w:val="none" w:sz="0" w:space="0" w:color="auto"/>
                                        <w:right w:val="none" w:sz="0" w:space="0" w:color="auto"/>
                                      </w:divBdr>
                                      <w:divsChild>
                                        <w:div w:id="35088464">
                                          <w:marLeft w:val="0"/>
                                          <w:marRight w:val="0"/>
                                          <w:marTop w:val="0"/>
                                          <w:marBottom w:val="0"/>
                                          <w:divBdr>
                                            <w:top w:val="none" w:sz="0" w:space="0" w:color="auto"/>
                                            <w:left w:val="none" w:sz="0" w:space="0" w:color="auto"/>
                                            <w:bottom w:val="none" w:sz="0" w:space="0" w:color="auto"/>
                                            <w:right w:val="none" w:sz="0" w:space="0" w:color="auto"/>
                                          </w:divBdr>
                                          <w:divsChild>
                                            <w:div w:id="1715931590">
                                              <w:marLeft w:val="0"/>
                                              <w:marRight w:val="0"/>
                                              <w:marTop w:val="0"/>
                                              <w:marBottom w:val="0"/>
                                              <w:divBdr>
                                                <w:top w:val="none" w:sz="0" w:space="0" w:color="auto"/>
                                                <w:left w:val="none" w:sz="0" w:space="0" w:color="auto"/>
                                                <w:bottom w:val="none" w:sz="0" w:space="0" w:color="auto"/>
                                                <w:right w:val="none" w:sz="0" w:space="0" w:color="auto"/>
                                              </w:divBdr>
                                              <w:divsChild>
                                                <w:div w:id="6906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3829">
                              <w:marLeft w:val="0"/>
                              <w:marRight w:val="0"/>
                              <w:marTop w:val="0"/>
                              <w:marBottom w:val="0"/>
                              <w:divBdr>
                                <w:top w:val="none" w:sz="0" w:space="0" w:color="auto"/>
                                <w:left w:val="none" w:sz="0" w:space="0" w:color="auto"/>
                                <w:bottom w:val="none" w:sz="0" w:space="0" w:color="auto"/>
                                <w:right w:val="none" w:sz="0" w:space="0" w:color="auto"/>
                              </w:divBdr>
                              <w:divsChild>
                                <w:div w:id="2003895311">
                                  <w:marLeft w:val="0"/>
                                  <w:marRight w:val="0"/>
                                  <w:marTop w:val="0"/>
                                  <w:marBottom w:val="0"/>
                                  <w:divBdr>
                                    <w:top w:val="none" w:sz="0" w:space="0" w:color="auto"/>
                                    <w:left w:val="none" w:sz="0" w:space="0" w:color="auto"/>
                                    <w:bottom w:val="none" w:sz="0" w:space="0" w:color="auto"/>
                                    <w:right w:val="none" w:sz="0" w:space="0" w:color="auto"/>
                                  </w:divBdr>
                                  <w:divsChild>
                                    <w:div w:id="257326375">
                                      <w:marLeft w:val="0"/>
                                      <w:marRight w:val="0"/>
                                      <w:marTop w:val="0"/>
                                      <w:marBottom w:val="0"/>
                                      <w:divBdr>
                                        <w:top w:val="none" w:sz="0" w:space="0" w:color="auto"/>
                                        <w:left w:val="none" w:sz="0" w:space="0" w:color="auto"/>
                                        <w:bottom w:val="none" w:sz="0" w:space="0" w:color="auto"/>
                                        <w:right w:val="none" w:sz="0" w:space="0" w:color="auto"/>
                                      </w:divBdr>
                                      <w:divsChild>
                                        <w:div w:id="1972512818">
                                          <w:marLeft w:val="0"/>
                                          <w:marRight w:val="0"/>
                                          <w:marTop w:val="0"/>
                                          <w:marBottom w:val="0"/>
                                          <w:divBdr>
                                            <w:top w:val="none" w:sz="0" w:space="0" w:color="auto"/>
                                            <w:left w:val="none" w:sz="0" w:space="0" w:color="auto"/>
                                            <w:bottom w:val="none" w:sz="0" w:space="0" w:color="auto"/>
                                            <w:right w:val="none" w:sz="0" w:space="0" w:color="auto"/>
                                          </w:divBdr>
                                          <w:divsChild>
                                            <w:div w:id="43331027">
                                              <w:marLeft w:val="0"/>
                                              <w:marRight w:val="0"/>
                                              <w:marTop w:val="0"/>
                                              <w:marBottom w:val="0"/>
                                              <w:divBdr>
                                                <w:top w:val="none" w:sz="0" w:space="0" w:color="auto"/>
                                                <w:left w:val="none" w:sz="0" w:space="0" w:color="auto"/>
                                                <w:bottom w:val="none" w:sz="0" w:space="0" w:color="auto"/>
                                                <w:right w:val="none" w:sz="0" w:space="0" w:color="auto"/>
                                              </w:divBdr>
                                            </w:div>
                                            <w:div w:id="133643633">
                                              <w:marLeft w:val="0"/>
                                              <w:marRight w:val="0"/>
                                              <w:marTop w:val="0"/>
                                              <w:marBottom w:val="0"/>
                                              <w:divBdr>
                                                <w:top w:val="none" w:sz="0" w:space="0" w:color="auto"/>
                                                <w:left w:val="none" w:sz="0" w:space="0" w:color="auto"/>
                                                <w:bottom w:val="none" w:sz="0" w:space="0" w:color="auto"/>
                                                <w:right w:val="none" w:sz="0" w:space="0" w:color="auto"/>
                                              </w:divBdr>
                                            </w:div>
                                            <w:div w:id="1069231762">
                                              <w:marLeft w:val="0"/>
                                              <w:marRight w:val="0"/>
                                              <w:marTop w:val="0"/>
                                              <w:marBottom w:val="0"/>
                                              <w:divBdr>
                                                <w:top w:val="none" w:sz="0" w:space="0" w:color="auto"/>
                                                <w:left w:val="none" w:sz="0" w:space="0" w:color="auto"/>
                                                <w:bottom w:val="none" w:sz="0" w:space="0" w:color="auto"/>
                                                <w:right w:val="none" w:sz="0" w:space="0" w:color="auto"/>
                                              </w:divBdr>
                                            </w:div>
                                            <w:div w:id="955528130">
                                              <w:marLeft w:val="0"/>
                                              <w:marRight w:val="0"/>
                                              <w:marTop w:val="0"/>
                                              <w:marBottom w:val="0"/>
                                              <w:divBdr>
                                                <w:top w:val="none" w:sz="0" w:space="0" w:color="auto"/>
                                                <w:left w:val="none" w:sz="0" w:space="0" w:color="auto"/>
                                                <w:bottom w:val="none" w:sz="0" w:space="0" w:color="auto"/>
                                                <w:right w:val="none" w:sz="0" w:space="0" w:color="auto"/>
                                              </w:divBdr>
                                            </w:div>
                                            <w:div w:id="1043098407">
                                              <w:marLeft w:val="0"/>
                                              <w:marRight w:val="0"/>
                                              <w:marTop w:val="0"/>
                                              <w:marBottom w:val="0"/>
                                              <w:divBdr>
                                                <w:top w:val="none" w:sz="0" w:space="0" w:color="auto"/>
                                                <w:left w:val="none" w:sz="0" w:space="0" w:color="auto"/>
                                                <w:bottom w:val="none" w:sz="0" w:space="0" w:color="auto"/>
                                                <w:right w:val="none" w:sz="0" w:space="0" w:color="auto"/>
                                              </w:divBdr>
                                            </w:div>
                                            <w:div w:id="1379744945">
                                              <w:marLeft w:val="0"/>
                                              <w:marRight w:val="0"/>
                                              <w:marTop w:val="0"/>
                                              <w:marBottom w:val="0"/>
                                              <w:divBdr>
                                                <w:top w:val="none" w:sz="0" w:space="0" w:color="auto"/>
                                                <w:left w:val="none" w:sz="0" w:space="0" w:color="auto"/>
                                                <w:bottom w:val="none" w:sz="0" w:space="0" w:color="auto"/>
                                                <w:right w:val="none" w:sz="0" w:space="0" w:color="auto"/>
                                              </w:divBdr>
                                            </w:div>
                                            <w:div w:id="1539664281">
                                              <w:marLeft w:val="0"/>
                                              <w:marRight w:val="0"/>
                                              <w:marTop w:val="0"/>
                                              <w:marBottom w:val="0"/>
                                              <w:divBdr>
                                                <w:top w:val="none" w:sz="0" w:space="0" w:color="auto"/>
                                                <w:left w:val="none" w:sz="0" w:space="0" w:color="auto"/>
                                                <w:bottom w:val="none" w:sz="0" w:space="0" w:color="auto"/>
                                                <w:right w:val="none" w:sz="0" w:space="0" w:color="auto"/>
                                              </w:divBdr>
                                            </w:div>
                                            <w:div w:id="9806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06361">
      <w:bodyDiv w:val="1"/>
      <w:marLeft w:val="0"/>
      <w:marRight w:val="0"/>
      <w:marTop w:val="0"/>
      <w:marBottom w:val="0"/>
      <w:divBdr>
        <w:top w:val="none" w:sz="0" w:space="0" w:color="auto"/>
        <w:left w:val="none" w:sz="0" w:space="0" w:color="auto"/>
        <w:bottom w:val="none" w:sz="0" w:space="0" w:color="auto"/>
        <w:right w:val="none" w:sz="0" w:space="0" w:color="auto"/>
      </w:divBdr>
      <w:divsChild>
        <w:div w:id="1449425932">
          <w:marLeft w:val="0"/>
          <w:marRight w:val="0"/>
          <w:marTop w:val="0"/>
          <w:marBottom w:val="0"/>
          <w:divBdr>
            <w:top w:val="none" w:sz="0" w:space="0" w:color="auto"/>
            <w:left w:val="none" w:sz="0" w:space="0" w:color="auto"/>
            <w:bottom w:val="none" w:sz="0" w:space="0" w:color="auto"/>
            <w:right w:val="none" w:sz="0" w:space="0" w:color="auto"/>
          </w:divBdr>
        </w:div>
      </w:divsChild>
    </w:div>
    <w:div w:id="129791661">
      <w:bodyDiv w:val="1"/>
      <w:marLeft w:val="0"/>
      <w:marRight w:val="0"/>
      <w:marTop w:val="0"/>
      <w:marBottom w:val="0"/>
      <w:divBdr>
        <w:top w:val="none" w:sz="0" w:space="0" w:color="auto"/>
        <w:left w:val="none" w:sz="0" w:space="0" w:color="auto"/>
        <w:bottom w:val="none" w:sz="0" w:space="0" w:color="auto"/>
        <w:right w:val="none" w:sz="0" w:space="0" w:color="auto"/>
      </w:divBdr>
      <w:divsChild>
        <w:div w:id="436601496">
          <w:marLeft w:val="0"/>
          <w:marRight w:val="0"/>
          <w:marTop w:val="0"/>
          <w:marBottom w:val="0"/>
          <w:divBdr>
            <w:top w:val="none" w:sz="0" w:space="0" w:color="auto"/>
            <w:left w:val="none" w:sz="0" w:space="0" w:color="auto"/>
            <w:bottom w:val="none" w:sz="0" w:space="0" w:color="auto"/>
            <w:right w:val="none" w:sz="0" w:space="0" w:color="auto"/>
          </w:divBdr>
        </w:div>
      </w:divsChild>
    </w:div>
    <w:div w:id="130683813">
      <w:bodyDiv w:val="1"/>
      <w:marLeft w:val="0"/>
      <w:marRight w:val="0"/>
      <w:marTop w:val="0"/>
      <w:marBottom w:val="0"/>
      <w:divBdr>
        <w:top w:val="none" w:sz="0" w:space="0" w:color="auto"/>
        <w:left w:val="none" w:sz="0" w:space="0" w:color="auto"/>
        <w:bottom w:val="none" w:sz="0" w:space="0" w:color="auto"/>
        <w:right w:val="none" w:sz="0" w:space="0" w:color="auto"/>
      </w:divBdr>
      <w:divsChild>
        <w:div w:id="1026561019">
          <w:marLeft w:val="0"/>
          <w:marRight w:val="0"/>
          <w:marTop w:val="0"/>
          <w:marBottom w:val="0"/>
          <w:divBdr>
            <w:top w:val="none" w:sz="0" w:space="0" w:color="auto"/>
            <w:left w:val="none" w:sz="0" w:space="0" w:color="auto"/>
            <w:bottom w:val="none" w:sz="0" w:space="0" w:color="auto"/>
            <w:right w:val="none" w:sz="0" w:space="0" w:color="auto"/>
          </w:divBdr>
        </w:div>
      </w:divsChild>
    </w:div>
    <w:div w:id="133916947">
      <w:bodyDiv w:val="1"/>
      <w:marLeft w:val="0"/>
      <w:marRight w:val="0"/>
      <w:marTop w:val="0"/>
      <w:marBottom w:val="0"/>
      <w:divBdr>
        <w:top w:val="none" w:sz="0" w:space="0" w:color="auto"/>
        <w:left w:val="none" w:sz="0" w:space="0" w:color="auto"/>
        <w:bottom w:val="none" w:sz="0" w:space="0" w:color="auto"/>
        <w:right w:val="none" w:sz="0" w:space="0" w:color="auto"/>
      </w:divBdr>
      <w:divsChild>
        <w:div w:id="1734889154">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3670649">
      <w:bodyDiv w:val="1"/>
      <w:marLeft w:val="0"/>
      <w:marRight w:val="0"/>
      <w:marTop w:val="0"/>
      <w:marBottom w:val="0"/>
      <w:divBdr>
        <w:top w:val="none" w:sz="0" w:space="0" w:color="auto"/>
        <w:left w:val="none" w:sz="0" w:space="0" w:color="auto"/>
        <w:bottom w:val="none" w:sz="0" w:space="0" w:color="auto"/>
        <w:right w:val="none" w:sz="0" w:space="0" w:color="auto"/>
      </w:divBdr>
    </w:div>
    <w:div w:id="143817636">
      <w:bodyDiv w:val="1"/>
      <w:marLeft w:val="0"/>
      <w:marRight w:val="0"/>
      <w:marTop w:val="0"/>
      <w:marBottom w:val="0"/>
      <w:divBdr>
        <w:top w:val="none" w:sz="0" w:space="0" w:color="auto"/>
        <w:left w:val="none" w:sz="0" w:space="0" w:color="auto"/>
        <w:bottom w:val="none" w:sz="0" w:space="0" w:color="auto"/>
        <w:right w:val="none" w:sz="0" w:space="0" w:color="auto"/>
      </w:divBdr>
      <w:divsChild>
        <w:div w:id="255335086">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46289583">
      <w:bodyDiv w:val="1"/>
      <w:marLeft w:val="0"/>
      <w:marRight w:val="0"/>
      <w:marTop w:val="0"/>
      <w:marBottom w:val="0"/>
      <w:divBdr>
        <w:top w:val="none" w:sz="0" w:space="0" w:color="auto"/>
        <w:left w:val="none" w:sz="0" w:space="0" w:color="auto"/>
        <w:bottom w:val="none" w:sz="0" w:space="0" w:color="auto"/>
        <w:right w:val="none" w:sz="0" w:space="0" w:color="auto"/>
      </w:divBdr>
      <w:divsChild>
        <w:div w:id="1742215086">
          <w:marLeft w:val="0"/>
          <w:marRight w:val="0"/>
          <w:marTop w:val="0"/>
          <w:marBottom w:val="0"/>
          <w:divBdr>
            <w:top w:val="none" w:sz="0" w:space="0" w:color="auto"/>
            <w:left w:val="none" w:sz="0" w:space="0" w:color="auto"/>
            <w:bottom w:val="none" w:sz="0" w:space="0" w:color="auto"/>
            <w:right w:val="none" w:sz="0" w:space="0" w:color="auto"/>
          </w:divBdr>
        </w:div>
      </w:divsChild>
    </w:div>
    <w:div w:id="150953490">
      <w:bodyDiv w:val="1"/>
      <w:marLeft w:val="0"/>
      <w:marRight w:val="0"/>
      <w:marTop w:val="0"/>
      <w:marBottom w:val="0"/>
      <w:divBdr>
        <w:top w:val="none" w:sz="0" w:space="0" w:color="auto"/>
        <w:left w:val="none" w:sz="0" w:space="0" w:color="auto"/>
        <w:bottom w:val="none" w:sz="0" w:space="0" w:color="auto"/>
        <w:right w:val="none" w:sz="0" w:space="0" w:color="auto"/>
      </w:divBdr>
      <w:divsChild>
        <w:div w:id="616259821">
          <w:marLeft w:val="0"/>
          <w:marRight w:val="0"/>
          <w:marTop w:val="0"/>
          <w:marBottom w:val="0"/>
          <w:divBdr>
            <w:top w:val="none" w:sz="0" w:space="0" w:color="auto"/>
            <w:left w:val="none" w:sz="0" w:space="0" w:color="auto"/>
            <w:bottom w:val="none" w:sz="0" w:space="0" w:color="auto"/>
            <w:right w:val="none" w:sz="0" w:space="0" w:color="auto"/>
          </w:divBdr>
        </w:div>
      </w:divsChild>
    </w:div>
    <w:div w:id="151876887">
      <w:bodyDiv w:val="1"/>
      <w:marLeft w:val="0"/>
      <w:marRight w:val="0"/>
      <w:marTop w:val="0"/>
      <w:marBottom w:val="0"/>
      <w:divBdr>
        <w:top w:val="none" w:sz="0" w:space="0" w:color="auto"/>
        <w:left w:val="none" w:sz="0" w:space="0" w:color="auto"/>
        <w:bottom w:val="none" w:sz="0" w:space="0" w:color="auto"/>
        <w:right w:val="none" w:sz="0" w:space="0" w:color="auto"/>
      </w:divBdr>
      <w:divsChild>
        <w:div w:id="1840851084">
          <w:marLeft w:val="0"/>
          <w:marRight w:val="0"/>
          <w:marTop w:val="0"/>
          <w:marBottom w:val="0"/>
          <w:divBdr>
            <w:top w:val="none" w:sz="0" w:space="0" w:color="auto"/>
            <w:left w:val="none" w:sz="0" w:space="0" w:color="auto"/>
            <w:bottom w:val="none" w:sz="0" w:space="0" w:color="auto"/>
            <w:right w:val="none" w:sz="0" w:space="0" w:color="auto"/>
          </w:divBdr>
        </w:div>
      </w:divsChild>
    </w:div>
    <w:div w:id="152257485">
      <w:bodyDiv w:val="1"/>
      <w:marLeft w:val="0"/>
      <w:marRight w:val="0"/>
      <w:marTop w:val="0"/>
      <w:marBottom w:val="0"/>
      <w:divBdr>
        <w:top w:val="none" w:sz="0" w:space="0" w:color="auto"/>
        <w:left w:val="none" w:sz="0" w:space="0" w:color="auto"/>
        <w:bottom w:val="none" w:sz="0" w:space="0" w:color="auto"/>
        <w:right w:val="none" w:sz="0" w:space="0" w:color="auto"/>
      </w:divBdr>
      <w:divsChild>
        <w:div w:id="987318404">
          <w:marLeft w:val="0"/>
          <w:marRight w:val="0"/>
          <w:marTop w:val="0"/>
          <w:marBottom w:val="0"/>
          <w:divBdr>
            <w:top w:val="none" w:sz="0" w:space="0" w:color="auto"/>
            <w:left w:val="none" w:sz="0" w:space="0" w:color="auto"/>
            <w:bottom w:val="none" w:sz="0" w:space="0" w:color="auto"/>
            <w:right w:val="none" w:sz="0" w:space="0" w:color="auto"/>
          </w:divBdr>
        </w:div>
      </w:divsChild>
    </w:div>
    <w:div w:id="153423316">
      <w:bodyDiv w:val="1"/>
      <w:marLeft w:val="0"/>
      <w:marRight w:val="0"/>
      <w:marTop w:val="0"/>
      <w:marBottom w:val="0"/>
      <w:divBdr>
        <w:top w:val="none" w:sz="0" w:space="0" w:color="auto"/>
        <w:left w:val="none" w:sz="0" w:space="0" w:color="auto"/>
        <w:bottom w:val="none" w:sz="0" w:space="0" w:color="auto"/>
        <w:right w:val="none" w:sz="0" w:space="0" w:color="auto"/>
      </w:divBdr>
      <w:divsChild>
        <w:div w:id="2139491976">
          <w:marLeft w:val="0"/>
          <w:marRight w:val="0"/>
          <w:marTop w:val="0"/>
          <w:marBottom w:val="0"/>
          <w:divBdr>
            <w:top w:val="none" w:sz="0" w:space="0" w:color="auto"/>
            <w:left w:val="none" w:sz="0" w:space="0" w:color="auto"/>
            <w:bottom w:val="none" w:sz="0" w:space="0" w:color="auto"/>
            <w:right w:val="none" w:sz="0" w:space="0" w:color="auto"/>
          </w:divBdr>
        </w:div>
      </w:divsChild>
    </w:div>
    <w:div w:id="157968665">
      <w:bodyDiv w:val="1"/>
      <w:marLeft w:val="0"/>
      <w:marRight w:val="0"/>
      <w:marTop w:val="0"/>
      <w:marBottom w:val="0"/>
      <w:divBdr>
        <w:top w:val="none" w:sz="0" w:space="0" w:color="auto"/>
        <w:left w:val="none" w:sz="0" w:space="0" w:color="auto"/>
        <w:bottom w:val="none" w:sz="0" w:space="0" w:color="auto"/>
        <w:right w:val="none" w:sz="0" w:space="0" w:color="auto"/>
      </w:divBdr>
      <w:divsChild>
        <w:div w:id="1242637625">
          <w:marLeft w:val="0"/>
          <w:marRight w:val="0"/>
          <w:marTop w:val="0"/>
          <w:marBottom w:val="0"/>
          <w:divBdr>
            <w:top w:val="none" w:sz="0" w:space="0" w:color="auto"/>
            <w:left w:val="none" w:sz="0" w:space="0" w:color="auto"/>
            <w:bottom w:val="none" w:sz="0" w:space="0" w:color="auto"/>
            <w:right w:val="none" w:sz="0" w:space="0" w:color="auto"/>
          </w:divBdr>
        </w:div>
      </w:divsChild>
    </w:div>
    <w:div w:id="158159227">
      <w:bodyDiv w:val="1"/>
      <w:marLeft w:val="0"/>
      <w:marRight w:val="0"/>
      <w:marTop w:val="0"/>
      <w:marBottom w:val="0"/>
      <w:divBdr>
        <w:top w:val="none" w:sz="0" w:space="0" w:color="auto"/>
        <w:left w:val="none" w:sz="0" w:space="0" w:color="auto"/>
        <w:bottom w:val="none" w:sz="0" w:space="0" w:color="auto"/>
        <w:right w:val="none" w:sz="0" w:space="0" w:color="auto"/>
      </w:divBdr>
      <w:divsChild>
        <w:div w:id="1586063130">
          <w:marLeft w:val="0"/>
          <w:marRight w:val="0"/>
          <w:marTop w:val="0"/>
          <w:marBottom w:val="0"/>
          <w:divBdr>
            <w:top w:val="none" w:sz="0" w:space="0" w:color="auto"/>
            <w:left w:val="none" w:sz="0" w:space="0" w:color="auto"/>
            <w:bottom w:val="none" w:sz="0" w:space="0" w:color="auto"/>
            <w:right w:val="none" w:sz="0" w:space="0" w:color="auto"/>
          </w:divBdr>
        </w:div>
      </w:divsChild>
    </w:div>
    <w:div w:id="159469377">
      <w:bodyDiv w:val="1"/>
      <w:marLeft w:val="0"/>
      <w:marRight w:val="0"/>
      <w:marTop w:val="0"/>
      <w:marBottom w:val="0"/>
      <w:divBdr>
        <w:top w:val="none" w:sz="0" w:space="0" w:color="auto"/>
        <w:left w:val="none" w:sz="0" w:space="0" w:color="auto"/>
        <w:bottom w:val="none" w:sz="0" w:space="0" w:color="auto"/>
        <w:right w:val="none" w:sz="0" w:space="0" w:color="auto"/>
      </w:divBdr>
      <w:divsChild>
        <w:div w:id="1530099367">
          <w:marLeft w:val="0"/>
          <w:marRight w:val="0"/>
          <w:marTop w:val="0"/>
          <w:marBottom w:val="0"/>
          <w:divBdr>
            <w:top w:val="none" w:sz="0" w:space="0" w:color="auto"/>
            <w:left w:val="none" w:sz="0" w:space="0" w:color="auto"/>
            <w:bottom w:val="none" w:sz="0" w:space="0" w:color="auto"/>
            <w:right w:val="none" w:sz="0" w:space="0" w:color="auto"/>
          </w:divBdr>
        </w:div>
      </w:divsChild>
    </w:div>
    <w:div w:id="160972409">
      <w:bodyDiv w:val="1"/>
      <w:marLeft w:val="0"/>
      <w:marRight w:val="0"/>
      <w:marTop w:val="0"/>
      <w:marBottom w:val="0"/>
      <w:divBdr>
        <w:top w:val="none" w:sz="0" w:space="0" w:color="auto"/>
        <w:left w:val="none" w:sz="0" w:space="0" w:color="auto"/>
        <w:bottom w:val="none" w:sz="0" w:space="0" w:color="auto"/>
        <w:right w:val="none" w:sz="0" w:space="0" w:color="auto"/>
      </w:divBdr>
      <w:divsChild>
        <w:div w:id="2088645626">
          <w:marLeft w:val="0"/>
          <w:marRight w:val="0"/>
          <w:marTop w:val="0"/>
          <w:marBottom w:val="0"/>
          <w:divBdr>
            <w:top w:val="none" w:sz="0" w:space="0" w:color="auto"/>
            <w:left w:val="none" w:sz="0" w:space="0" w:color="auto"/>
            <w:bottom w:val="none" w:sz="0" w:space="0" w:color="auto"/>
            <w:right w:val="none" w:sz="0" w:space="0" w:color="auto"/>
          </w:divBdr>
        </w:div>
      </w:divsChild>
    </w:div>
    <w:div w:id="162858582">
      <w:bodyDiv w:val="1"/>
      <w:marLeft w:val="0"/>
      <w:marRight w:val="0"/>
      <w:marTop w:val="0"/>
      <w:marBottom w:val="0"/>
      <w:divBdr>
        <w:top w:val="none" w:sz="0" w:space="0" w:color="auto"/>
        <w:left w:val="none" w:sz="0" w:space="0" w:color="auto"/>
        <w:bottom w:val="none" w:sz="0" w:space="0" w:color="auto"/>
        <w:right w:val="none" w:sz="0" w:space="0" w:color="auto"/>
      </w:divBdr>
      <w:divsChild>
        <w:div w:id="1034041508">
          <w:marLeft w:val="0"/>
          <w:marRight w:val="0"/>
          <w:marTop w:val="0"/>
          <w:marBottom w:val="0"/>
          <w:divBdr>
            <w:top w:val="none" w:sz="0" w:space="0" w:color="auto"/>
            <w:left w:val="none" w:sz="0" w:space="0" w:color="auto"/>
            <w:bottom w:val="none" w:sz="0" w:space="0" w:color="auto"/>
            <w:right w:val="none" w:sz="0" w:space="0" w:color="auto"/>
          </w:divBdr>
        </w:div>
      </w:divsChild>
    </w:div>
    <w:div w:id="164899309">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
      </w:divsChild>
    </w:div>
    <w:div w:id="165943155">
      <w:bodyDiv w:val="1"/>
      <w:marLeft w:val="0"/>
      <w:marRight w:val="0"/>
      <w:marTop w:val="0"/>
      <w:marBottom w:val="0"/>
      <w:divBdr>
        <w:top w:val="none" w:sz="0" w:space="0" w:color="auto"/>
        <w:left w:val="none" w:sz="0" w:space="0" w:color="auto"/>
        <w:bottom w:val="none" w:sz="0" w:space="0" w:color="auto"/>
        <w:right w:val="none" w:sz="0" w:space="0" w:color="auto"/>
      </w:divBdr>
      <w:divsChild>
        <w:div w:id="326252381">
          <w:marLeft w:val="0"/>
          <w:marRight w:val="0"/>
          <w:marTop w:val="0"/>
          <w:marBottom w:val="0"/>
          <w:divBdr>
            <w:top w:val="none" w:sz="0" w:space="0" w:color="auto"/>
            <w:left w:val="none" w:sz="0" w:space="0" w:color="auto"/>
            <w:bottom w:val="none" w:sz="0" w:space="0" w:color="auto"/>
            <w:right w:val="none" w:sz="0" w:space="0" w:color="auto"/>
          </w:divBdr>
        </w:div>
      </w:divsChild>
    </w:div>
    <w:div w:id="167604019">
      <w:bodyDiv w:val="1"/>
      <w:marLeft w:val="0"/>
      <w:marRight w:val="0"/>
      <w:marTop w:val="0"/>
      <w:marBottom w:val="0"/>
      <w:divBdr>
        <w:top w:val="none" w:sz="0" w:space="0" w:color="auto"/>
        <w:left w:val="none" w:sz="0" w:space="0" w:color="auto"/>
        <w:bottom w:val="none" w:sz="0" w:space="0" w:color="auto"/>
        <w:right w:val="none" w:sz="0" w:space="0" w:color="auto"/>
      </w:divBdr>
      <w:divsChild>
        <w:div w:id="1635283299">
          <w:marLeft w:val="0"/>
          <w:marRight w:val="0"/>
          <w:marTop w:val="0"/>
          <w:marBottom w:val="0"/>
          <w:divBdr>
            <w:top w:val="none" w:sz="0" w:space="0" w:color="auto"/>
            <w:left w:val="none" w:sz="0" w:space="0" w:color="auto"/>
            <w:bottom w:val="none" w:sz="0" w:space="0" w:color="auto"/>
            <w:right w:val="none" w:sz="0" w:space="0" w:color="auto"/>
          </w:divBdr>
        </w:div>
      </w:divsChild>
    </w:div>
    <w:div w:id="169298119">
      <w:bodyDiv w:val="1"/>
      <w:marLeft w:val="0"/>
      <w:marRight w:val="0"/>
      <w:marTop w:val="0"/>
      <w:marBottom w:val="0"/>
      <w:divBdr>
        <w:top w:val="none" w:sz="0" w:space="0" w:color="auto"/>
        <w:left w:val="none" w:sz="0" w:space="0" w:color="auto"/>
        <w:bottom w:val="none" w:sz="0" w:space="0" w:color="auto"/>
        <w:right w:val="none" w:sz="0" w:space="0" w:color="auto"/>
      </w:divBdr>
      <w:divsChild>
        <w:div w:id="207453206">
          <w:marLeft w:val="0"/>
          <w:marRight w:val="0"/>
          <w:marTop w:val="0"/>
          <w:marBottom w:val="0"/>
          <w:divBdr>
            <w:top w:val="none" w:sz="0" w:space="0" w:color="auto"/>
            <w:left w:val="none" w:sz="0" w:space="0" w:color="auto"/>
            <w:bottom w:val="none" w:sz="0" w:space="0" w:color="auto"/>
            <w:right w:val="none" w:sz="0" w:space="0" w:color="auto"/>
          </w:divBdr>
        </w:div>
      </w:divsChild>
    </w:div>
    <w:div w:id="169956481">
      <w:bodyDiv w:val="1"/>
      <w:marLeft w:val="0"/>
      <w:marRight w:val="0"/>
      <w:marTop w:val="0"/>
      <w:marBottom w:val="0"/>
      <w:divBdr>
        <w:top w:val="none" w:sz="0" w:space="0" w:color="auto"/>
        <w:left w:val="none" w:sz="0" w:space="0" w:color="auto"/>
        <w:bottom w:val="none" w:sz="0" w:space="0" w:color="auto"/>
        <w:right w:val="none" w:sz="0" w:space="0" w:color="auto"/>
      </w:divBdr>
      <w:divsChild>
        <w:div w:id="1051877877">
          <w:marLeft w:val="0"/>
          <w:marRight w:val="0"/>
          <w:marTop w:val="0"/>
          <w:marBottom w:val="0"/>
          <w:divBdr>
            <w:top w:val="none" w:sz="0" w:space="0" w:color="auto"/>
            <w:left w:val="none" w:sz="0" w:space="0" w:color="auto"/>
            <w:bottom w:val="none" w:sz="0" w:space="0" w:color="auto"/>
            <w:right w:val="none" w:sz="0" w:space="0" w:color="auto"/>
          </w:divBdr>
        </w:div>
      </w:divsChild>
    </w:div>
    <w:div w:id="170678880">
      <w:bodyDiv w:val="1"/>
      <w:marLeft w:val="0"/>
      <w:marRight w:val="0"/>
      <w:marTop w:val="0"/>
      <w:marBottom w:val="0"/>
      <w:divBdr>
        <w:top w:val="none" w:sz="0" w:space="0" w:color="auto"/>
        <w:left w:val="none" w:sz="0" w:space="0" w:color="auto"/>
        <w:bottom w:val="none" w:sz="0" w:space="0" w:color="auto"/>
        <w:right w:val="none" w:sz="0" w:space="0" w:color="auto"/>
      </w:divBdr>
      <w:divsChild>
        <w:div w:id="226648228">
          <w:marLeft w:val="0"/>
          <w:marRight w:val="0"/>
          <w:marTop w:val="0"/>
          <w:marBottom w:val="0"/>
          <w:divBdr>
            <w:top w:val="none" w:sz="0" w:space="0" w:color="auto"/>
            <w:left w:val="none" w:sz="0" w:space="0" w:color="auto"/>
            <w:bottom w:val="none" w:sz="0" w:space="0" w:color="auto"/>
            <w:right w:val="none" w:sz="0" w:space="0" w:color="auto"/>
          </w:divBdr>
        </w:div>
      </w:divsChild>
    </w:div>
    <w:div w:id="172885766">
      <w:bodyDiv w:val="1"/>
      <w:marLeft w:val="0"/>
      <w:marRight w:val="0"/>
      <w:marTop w:val="0"/>
      <w:marBottom w:val="0"/>
      <w:divBdr>
        <w:top w:val="none" w:sz="0" w:space="0" w:color="auto"/>
        <w:left w:val="none" w:sz="0" w:space="0" w:color="auto"/>
        <w:bottom w:val="none" w:sz="0" w:space="0" w:color="auto"/>
        <w:right w:val="none" w:sz="0" w:space="0" w:color="auto"/>
      </w:divBdr>
      <w:divsChild>
        <w:div w:id="1983146605">
          <w:marLeft w:val="0"/>
          <w:marRight w:val="0"/>
          <w:marTop w:val="0"/>
          <w:marBottom w:val="0"/>
          <w:divBdr>
            <w:top w:val="none" w:sz="0" w:space="0" w:color="auto"/>
            <w:left w:val="none" w:sz="0" w:space="0" w:color="auto"/>
            <w:bottom w:val="none" w:sz="0" w:space="0" w:color="auto"/>
            <w:right w:val="none" w:sz="0" w:space="0" w:color="auto"/>
          </w:divBdr>
        </w:div>
      </w:divsChild>
    </w:div>
    <w:div w:id="173611958">
      <w:bodyDiv w:val="1"/>
      <w:marLeft w:val="0"/>
      <w:marRight w:val="0"/>
      <w:marTop w:val="0"/>
      <w:marBottom w:val="0"/>
      <w:divBdr>
        <w:top w:val="none" w:sz="0" w:space="0" w:color="auto"/>
        <w:left w:val="none" w:sz="0" w:space="0" w:color="auto"/>
        <w:bottom w:val="none" w:sz="0" w:space="0" w:color="auto"/>
        <w:right w:val="none" w:sz="0" w:space="0" w:color="auto"/>
      </w:divBdr>
      <w:divsChild>
        <w:div w:id="2100522896">
          <w:marLeft w:val="0"/>
          <w:marRight w:val="0"/>
          <w:marTop w:val="0"/>
          <w:marBottom w:val="0"/>
          <w:divBdr>
            <w:top w:val="none" w:sz="0" w:space="0" w:color="auto"/>
            <w:left w:val="none" w:sz="0" w:space="0" w:color="auto"/>
            <w:bottom w:val="none" w:sz="0" w:space="0" w:color="auto"/>
            <w:right w:val="none" w:sz="0" w:space="0" w:color="auto"/>
          </w:divBdr>
        </w:div>
      </w:divsChild>
    </w:div>
    <w:div w:id="173882432">
      <w:bodyDiv w:val="1"/>
      <w:marLeft w:val="0"/>
      <w:marRight w:val="0"/>
      <w:marTop w:val="0"/>
      <w:marBottom w:val="0"/>
      <w:divBdr>
        <w:top w:val="none" w:sz="0" w:space="0" w:color="auto"/>
        <w:left w:val="none" w:sz="0" w:space="0" w:color="auto"/>
        <w:bottom w:val="none" w:sz="0" w:space="0" w:color="auto"/>
        <w:right w:val="none" w:sz="0" w:space="0" w:color="auto"/>
      </w:divBdr>
      <w:divsChild>
        <w:div w:id="1851261822">
          <w:marLeft w:val="0"/>
          <w:marRight w:val="0"/>
          <w:marTop w:val="0"/>
          <w:marBottom w:val="0"/>
          <w:divBdr>
            <w:top w:val="none" w:sz="0" w:space="0" w:color="auto"/>
            <w:left w:val="none" w:sz="0" w:space="0" w:color="auto"/>
            <w:bottom w:val="none" w:sz="0" w:space="0" w:color="auto"/>
            <w:right w:val="none" w:sz="0" w:space="0" w:color="auto"/>
          </w:divBdr>
        </w:div>
      </w:divsChild>
    </w:div>
    <w:div w:id="176190380">
      <w:bodyDiv w:val="1"/>
      <w:marLeft w:val="0"/>
      <w:marRight w:val="0"/>
      <w:marTop w:val="0"/>
      <w:marBottom w:val="0"/>
      <w:divBdr>
        <w:top w:val="none" w:sz="0" w:space="0" w:color="auto"/>
        <w:left w:val="none" w:sz="0" w:space="0" w:color="auto"/>
        <w:bottom w:val="none" w:sz="0" w:space="0" w:color="auto"/>
        <w:right w:val="none" w:sz="0" w:space="0" w:color="auto"/>
      </w:divBdr>
      <w:divsChild>
        <w:div w:id="1813448618">
          <w:marLeft w:val="0"/>
          <w:marRight w:val="0"/>
          <w:marTop w:val="0"/>
          <w:marBottom w:val="0"/>
          <w:divBdr>
            <w:top w:val="none" w:sz="0" w:space="0" w:color="auto"/>
            <w:left w:val="none" w:sz="0" w:space="0" w:color="auto"/>
            <w:bottom w:val="none" w:sz="0" w:space="0" w:color="auto"/>
            <w:right w:val="none" w:sz="0" w:space="0" w:color="auto"/>
          </w:divBdr>
        </w:div>
      </w:divsChild>
    </w:div>
    <w:div w:id="176314772">
      <w:bodyDiv w:val="1"/>
      <w:marLeft w:val="0"/>
      <w:marRight w:val="0"/>
      <w:marTop w:val="0"/>
      <w:marBottom w:val="0"/>
      <w:divBdr>
        <w:top w:val="none" w:sz="0" w:space="0" w:color="auto"/>
        <w:left w:val="none" w:sz="0" w:space="0" w:color="auto"/>
        <w:bottom w:val="none" w:sz="0" w:space="0" w:color="auto"/>
        <w:right w:val="none" w:sz="0" w:space="0" w:color="auto"/>
      </w:divBdr>
      <w:divsChild>
        <w:div w:id="659428030">
          <w:marLeft w:val="0"/>
          <w:marRight w:val="0"/>
          <w:marTop w:val="0"/>
          <w:marBottom w:val="0"/>
          <w:divBdr>
            <w:top w:val="none" w:sz="0" w:space="0" w:color="auto"/>
            <w:left w:val="none" w:sz="0" w:space="0" w:color="auto"/>
            <w:bottom w:val="none" w:sz="0" w:space="0" w:color="auto"/>
            <w:right w:val="none" w:sz="0" w:space="0" w:color="auto"/>
          </w:divBdr>
        </w:div>
      </w:divsChild>
    </w:div>
    <w:div w:id="184172838">
      <w:bodyDiv w:val="1"/>
      <w:marLeft w:val="0"/>
      <w:marRight w:val="0"/>
      <w:marTop w:val="0"/>
      <w:marBottom w:val="0"/>
      <w:divBdr>
        <w:top w:val="none" w:sz="0" w:space="0" w:color="auto"/>
        <w:left w:val="none" w:sz="0" w:space="0" w:color="auto"/>
        <w:bottom w:val="none" w:sz="0" w:space="0" w:color="auto"/>
        <w:right w:val="none" w:sz="0" w:space="0" w:color="auto"/>
      </w:divBdr>
      <w:divsChild>
        <w:div w:id="1574314947">
          <w:marLeft w:val="0"/>
          <w:marRight w:val="0"/>
          <w:marTop w:val="0"/>
          <w:marBottom w:val="0"/>
          <w:divBdr>
            <w:top w:val="none" w:sz="0" w:space="0" w:color="auto"/>
            <w:left w:val="none" w:sz="0" w:space="0" w:color="auto"/>
            <w:bottom w:val="none" w:sz="0" w:space="0" w:color="auto"/>
            <w:right w:val="none" w:sz="0" w:space="0" w:color="auto"/>
          </w:divBdr>
        </w:div>
      </w:divsChild>
    </w:div>
    <w:div w:id="185600682">
      <w:bodyDiv w:val="1"/>
      <w:marLeft w:val="0"/>
      <w:marRight w:val="0"/>
      <w:marTop w:val="0"/>
      <w:marBottom w:val="0"/>
      <w:divBdr>
        <w:top w:val="none" w:sz="0" w:space="0" w:color="auto"/>
        <w:left w:val="none" w:sz="0" w:space="0" w:color="auto"/>
        <w:bottom w:val="none" w:sz="0" w:space="0" w:color="auto"/>
        <w:right w:val="none" w:sz="0" w:space="0" w:color="auto"/>
      </w:divBdr>
      <w:divsChild>
        <w:div w:id="1104112274">
          <w:marLeft w:val="0"/>
          <w:marRight w:val="0"/>
          <w:marTop w:val="0"/>
          <w:marBottom w:val="0"/>
          <w:divBdr>
            <w:top w:val="none" w:sz="0" w:space="0" w:color="auto"/>
            <w:left w:val="none" w:sz="0" w:space="0" w:color="auto"/>
            <w:bottom w:val="none" w:sz="0" w:space="0" w:color="auto"/>
            <w:right w:val="none" w:sz="0" w:space="0" w:color="auto"/>
          </w:divBdr>
        </w:div>
      </w:divsChild>
    </w:div>
    <w:div w:id="185868032">
      <w:bodyDiv w:val="1"/>
      <w:marLeft w:val="0"/>
      <w:marRight w:val="0"/>
      <w:marTop w:val="0"/>
      <w:marBottom w:val="0"/>
      <w:divBdr>
        <w:top w:val="none" w:sz="0" w:space="0" w:color="auto"/>
        <w:left w:val="none" w:sz="0" w:space="0" w:color="auto"/>
        <w:bottom w:val="none" w:sz="0" w:space="0" w:color="auto"/>
        <w:right w:val="none" w:sz="0" w:space="0" w:color="auto"/>
      </w:divBdr>
      <w:divsChild>
        <w:div w:id="756099529">
          <w:marLeft w:val="0"/>
          <w:marRight w:val="0"/>
          <w:marTop w:val="0"/>
          <w:marBottom w:val="0"/>
          <w:divBdr>
            <w:top w:val="none" w:sz="0" w:space="0" w:color="auto"/>
            <w:left w:val="none" w:sz="0" w:space="0" w:color="auto"/>
            <w:bottom w:val="none" w:sz="0" w:space="0" w:color="auto"/>
            <w:right w:val="none" w:sz="0" w:space="0" w:color="auto"/>
          </w:divBdr>
        </w:div>
      </w:divsChild>
    </w:div>
    <w:div w:id="188034348">
      <w:bodyDiv w:val="1"/>
      <w:marLeft w:val="0"/>
      <w:marRight w:val="0"/>
      <w:marTop w:val="0"/>
      <w:marBottom w:val="0"/>
      <w:divBdr>
        <w:top w:val="none" w:sz="0" w:space="0" w:color="auto"/>
        <w:left w:val="none" w:sz="0" w:space="0" w:color="auto"/>
        <w:bottom w:val="none" w:sz="0" w:space="0" w:color="auto"/>
        <w:right w:val="none" w:sz="0" w:space="0" w:color="auto"/>
      </w:divBdr>
      <w:divsChild>
        <w:div w:id="471486403">
          <w:marLeft w:val="0"/>
          <w:marRight w:val="0"/>
          <w:marTop w:val="0"/>
          <w:marBottom w:val="0"/>
          <w:divBdr>
            <w:top w:val="none" w:sz="0" w:space="0" w:color="auto"/>
            <w:left w:val="none" w:sz="0" w:space="0" w:color="auto"/>
            <w:bottom w:val="none" w:sz="0" w:space="0" w:color="auto"/>
            <w:right w:val="none" w:sz="0" w:space="0" w:color="auto"/>
          </w:divBdr>
        </w:div>
      </w:divsChild>
    </w:div>
    <w:div w:id="189346416">
      <w:bodyDiv w:val="1"/>
      <w:marLeft w:val="0"/>
      <w:marRight w:val="0"/>
      <w:marTop w:val="0"/>
      <w:marBottom w:val="0"/>
      <w:divBdr>
        <w:top w:val="none" w:sz="0" w:space="0" w:color="auto"/>
        <w:left w:val="none" w:sz="0" w:space="0" w:color="auto"/>
        <w:bottom w:val="none" w:sz="0" w:space="0" w:color="auto"/>
        <w:right w:val="none" w:sz="0" w:space="0" w:color="auto"/>
      </w:divBdr>
      <w:divsChild>
        <w:div w:id="1429307281">
          <w:marLeft w:val="0"/>
          <w:marRight w:val="0"/>
          <w:marTop w:val="0"/>
          <w:marBottom w:val="0"/>
          <w:divBdr>
            <w:top w:val="none" w:sz="0" w:space="0" w:color="auto"/>
            <w:left w:val="none" w:sz="0" w:space="0" w:color="auto"/>
            <w:bottom w:val="none" w:sz="0" w:space="0" w:color="auto"/>
            <w:right w:val="none" w:sz="0" w:space="0" w:color="auto"/>
          </w:divBdr>
        </w:div>
      </w:divsChild>
    </w:div>
    <w:div w:id="189803280">
      <w:bodyDiv w:val="1"/>
      <w:marLeft w:val="0"/>
      <w:marRight w:val="0"/>
      <w:marTop w:val="0"/>
      <w:marBottom w:val="0"/>
      <w:divBdr>
        <w:top w:val="none" w:sz="0" w:space="0" w:color="auto"/>
        <w:left w:val="none" w:sz="0" w:space="0" w:color="auto"/>
        <w:bottom w:val="none" w:sz="0" w:space="0" w:color="auto"/>
        <w:right w:val="none" w:sz="0" w:space="0" w:color="auto"/>
      </w:divBdr>
      <w:divsChild>
        <w:div w:id="1535002629">
          <w:marLeft w:val="0"/>
          <w:marRight w:val="0"/>
          <w:marTop w:val="0"/>
          <w:marBottom w:val="0"/>
          <w:divBdr>
            <w:top w:val="none" w:sz="0" w:space="0" w:color="auto"/>
            <w:left w:val="none" w:sz="0" w:space="0" w:color="auto"/>
            <w:bottom w:val="none" w:sz="0" w:space="0" w:color="auto"/>
            <w:right w:val="none" w:sz="0" w:space="0" w:color="auto"/>
          </w:divBdr>
        </w:div>
      </w:divsChild>
    </w:div>
    <w:div w:id="190144023">
      <w:bodyDiv w:val="1"/>
      <w:marLeft w:val="0"/>
      <w:marRight w:val="0"/>
      <w:marTop w:val="0"/>
      <w:marBottom w:val="0"/>
      <w:divBdr>
        <w:top w:val="none" w:sz="0" w:space="0" w:color="auto"/>
        <w:left w:val="none" w:sz="0" w:space="0" w:color="auto"/>
        <w:bottom w:val="none" w:sz="0" w:space="0" w:color="auto"/>
        <w:right w:val="none" w:sz="0" w:space="0" w:color="auto"/>
      </w:divBdr>
      <w:divsChild>
        <w:div w:id="51464424">
          <w:marLeft w:val="0"/>
          <w:marRight w:val="0"/>
          <w:marTop w:val="0"/>
          <w:marBottom w:val="0"/>
          <w:divBdr>
            <w:top w:val="none" w:sz="0" w:space="0" w:color="auto"/>
            <w:left w:val="none" w:sz="0" w:space="0" w:color="auto"/>
            <w:bottom w:val="none" w:sz="0" w:space="0" w:color="auto"/>
            <w:right w:val="none" w:sz="0" w:space="0" w:color="auto"/>
          </w:divBdr>
        </w:div>
      </w:divsChild>
    </w:div>
    <w:div w:id="191067870">
      <w:bodyDiv w:val="1"/>
      <w:marLeft w:val="0"/>
      <w:marRight w:val="0"/>
      <w:marTop w:val="0"/>
      <w:marBottom w:val="0"/>
      <w:divBdr>
        <w:top w:val="none" w:sz="0" w:space="0" w:color="auto"/>
        <w:left w:val="none" w:sz="0" w:space="0" w:color="auto"/>
        <w:bottom w:val="none" w:sz="0" w:space="0" w:color="auto"/>
        <w:right w:val="none" w:sz="0" w:space="0" w:color="auto"/>
      </w:divBdr>
      <w:divsChild>
        <w:div w:id="1221092643">
          <w:marLeft w:val="0"/>
          <w:marRight w:val="0"/>
          <w:marTop w:val="0"/>
          <w:marBottom w:val="0"/>
          <w:divBdr>
            <w:top w:val="none" w:sz="0" w:space="0" w:color="auto"/>
            <w:left w:val="none" w:sz="0" w:space="0" w:color="auto"/>
            <w:bottom w:val="none" w:sz="0" w:space="0" w:color="auto"/>
            <w:right w:val="none" w:sz="0" w:space="0" w:color="auto"/>
          </w:divBdr>
        </w:div>
      </w:divsChild>
    </w:div>
    <w:div w:id="191772818">
      <w:bodyDiv w:val="1"/>
      <w:marLeft w:val="0"/>
      <w:marRight w:val="0"/>
      <w:marTop w:val="0"/>
      <w:marBottom w:val="0"/>
      <w:divBdr>
        <w:top w:val="none" w:sz="0" w:space="0" w:color="auto"/>
        <w:left w:val="none" w:sz="0" w:space="0" w:color="auto"/>
        <w:bottom w:val="none" w:sz="0" w:space="0" w:color="auto"/>
        <w:right w:val="none" w:sz="0" w:space="0" w:color="auto"/>
      </w:divBdr>
      <w:divsChild>
        <w:div w:id="1971325005">
          <w:marLeft w:val="0"/>
          <w:marRight w:val="0"/>
          <w:marTop w:val="0"/>
          <w:marBottom w:val="0"/>
          <w:divBdr>
            <w:top w:val="none" w:sz="0" w:space="0" w:color="auto"/>
            <w:left w:val="none" w:sz="0" w:space="0" w:color="auto"/>
            <w:bottom w:val="none" w:sz="0" w:space="0" w:color="auto"/>
            <w:right w:val="none" w:sz="0" w:space="0" w:color="auto"/>
          </w:divBdr>
        </w:div>
      </w:divsChild>
    </w:div>
    <w:div w:id="192498982">
      <w:bodyDiv w:val="1"/>
      <w:marLeft w:val="0"/>
      <w:marRight w:val="0"/>
      <w:marTop w:val="0"/>
      <w:marBottom w:val="0"/>
      <w:divBdr>
        <w:top w:val="none" w:sz="0" w:space="0" w:color="auto"/>
        <w:left w:val="none" w:sz="0" w:space="0" w:color="auto"/>
        <w:bottom w:val="none" w:sz="0" w:space="0" w:color="auto"/>
        <w:right w:val="none" w:sz="0" w:space="0" w:color="auto"/>
      </w:divBdr>
      <w:divsChild>
        <w:div w:id="1363164261">
          <w:marLeft w:val="0"/>
          <w:marRight w:val="0"/>
          <w:marTop w:val="0"/>
          <w:marBottom w:val="0"/>
          <w:divBdr>
            <w:top w:val="none" w:sz="0" w:space="0" w:color="auto"/>
            <w:left w:val="none" w:sz="0" w:space="0" w:color="auto"/>
            <w:bottom w:val="none" w:sz="0" w:space="0" w:color="auto"/>
            <w:right w:val="none" w:sz="0" w:space="0" w:color="auto"/>
          </w:divBdr>
        </w:div>
      </w:divsChild>
    </w:div>
    <w:div w:id="196478574">
      <w:bodyDiv w:val="1"/>
      <w:marLeft w:val="0"/>
      <w:marRight w:val="0"/>
      <w:marTop w:val="0"/>
      <w:marBottom w:val="0"/>
      <w:divBdr>
        <w:top w:val="none" w:sz="0" w:space="0" w:color="auto"/>
        <w:left w:val="none" w:sz="0" w:space="0" w:color="auto"/>
        <w:bottom w:val="none" w:sz="0" w:space="0" w:color="auto"/>
        <w:right w:val="none" w:sz="0" w:space="0" w:color="auto"/>
      </w:divBdr>
      <w:divsChild>
        <w:div w:id="102000164">
          <w:marLeft w:val="0"/>
          <w:marRight w:val="0"/>
          <w:marTop w:val="0"/>
          <w:marBottom w:val="0"/>
          <w:divBdr>
            <w:top w:val="none" w:sz="0" w:space="0" w:color="auto"/>
            <w:left w:val="none" w:sz="0" w:space="0" w:color="auto"/>
            <w:bottom w:val="none" w:sz="0" w:space="0" w:color="auto"/>
            <w:right w:val="none" w:sz="0" w:space="0" w:color="auto"/>
          </w:divBdr>
        </w:div>
      </w:divsChild>
    </w:div>
    <w:div w:id="197133799">
      <w:bodyDiv w:val="1"/>
      <w:marLeft w:val="0"/>
      <w:marRight w:val="0"/>
      <w:marTop w:val="0"/>
      <w:marBottom w:val="0"/>
      <w:divBdr>
        <w:top w:val="none" w:sz="0" w:space="0" w:color="auto"/>
        <w:left w:val="none" w:sz="0" w:space="0" w:color="auto"/>
        <w:bottom w:val="none" w:sz="0" w:space="0" w:color="auto"/>
        <w:right w:val="none" w:sz="0" w:space="0" w:color="auto"/>
      </w:divBdr>
      <w:divsChild>
        <w:div w:id="1507213957">
          <w:marLeft w:val="0"/>
          <w:marRight w:val="0"/>
          <w:marTop w:val="0"/>
          <w:marBottom w:val="0"/>
          <w:divBdr>
            <w:top w:val="none" w:sz="0" w:space="0" w:color="auto"/>
            <w:left w:val="none" w:sz="0" w:space="0" w:color="auto"/>
            <w:bottom w:val="none" w:sz="0" w:space="0" w:color="auto"/>
            <w:right w:val="none" w:sz="0" w:space="0" w:color="auto"/>
          </w:divBdr>
        </w:div>
      </w:divsChild>
    </w:div>
    <w:div w:id="198013017">
      <w:bodyDiv w:val="1"/>
      <w:marLeft w:val="0"/>
      <w:marRight w:val="0"/>
      <w:marTop w:val="0"/>
      <w:marBottom w:val="0"/>
      <w:divBdr>
        <w:top w:val="none" w:sz="0" w:space="0" w:color="auto"/>
        <w:left w:val="none" w:sz="0" w:space="0" w:color="auto"/>
        <w:bottom w:val="none" w:sz="0" w:space="0" w:color="auto"/>
        <w:right w:val="none" w:sz="0" w:space="0" w:color="auto"/>
      </w:divBdr>
      <w:divsChild>
        <w:div w:id="490609673">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0771898">
      <w:bodyDiv w:val="1"/>
      <w:marLeft w:val="0"/>
      <w:marRight w:val="0"/>
      <w:marTop w:val="0"/>
      <w:marBottom w:val="0"/>
      <w:divBdr>
        <w:top w:val="none" w:sz="0" w:space="0" w:color="auto"/>
        <w:left w:val="none" w:sz="0" w:space="0" w:color="auto"/>
        <w:bottom w:val="none" w:sz="0" w:space="0" w:color="auto"/>
        <w:right w:val="none" w:sz="0" w:space="0" w:color="auto"/>
      </w:divBdr>
      <w:divsChild>
        <w:div w:id="2141069541">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926538">
      <w:bodyDiv w:val="1"/>
      <w:marLeft w:val="0"/>
      <w:marRight w:val="0"/>
      <w:marTop w:val="0"/>
      <w:marBottom w:val="0"/>
      <w:divBdr>
        <w:top w:val="none" w:sz="0" w:space="0" w:color="auto"/>
        <w:left w:val="none" w:sz="0" w:space="0" w:color="auto"/>
        <w:bottom w:val="none" w:sz="0" w:space="0" w:color="auto"/>
        <w:right w:val="none" w:sz="0" w:space="0" w:color="auto"/>
      </w:divBdr>
      <w:divsChild>
        <w:div w:id="300615677">
          <w:marLeft w:val="0"/>
          <w:marRight w:val="0"/>
          <w:marTop w:val="0"/>
          <w:marBottom w:val="0"/>
          <w:divBdr>
            <w:top w:val="none" w:sz="0" w:space="0" w:color="auto"/>
            <w:left w:val="none" w:sz="0" w:space="0" w:color="auto"/>
            <w:bottom w:val="none" w:sz="0" w:space="0" w:color="auto"/>
            <w:right w:val="none" w:sz="0" w:space="0" w:color="auto"/>
          </w:divBdr>
        </w:div>
      </w:divsChild>
    </w:div>
    <w:div w:id="217401766">
      <w:bodyDiv w:val="1"/>
      <w:marLeft w:val="0"/>
      <w:marRight w:val="0"/>
      <w:marTop w:val="0"/>
      <w:marBottom w:val="0"/>
      <w:divBdr>
        <w:top w:val="none" w:sz="0" w:space="0" w:color="auto"/>
        <w:left w:val="none" w:sz="0" w:space="0" w:color="auto"/>
        <w:bottom w:val="none" w:sz="0" w:space="0" w:color="auto"/>
        <w:right w:val="none" w:sz="0" w:space="0" w:color="auto"/>
      </w:divBdr>
      <w:divsChild>
        <w:div w:id="180053913">
          <w:marLeft w:val="0"/>
          <w:marRight w:val="0"/>
          <w:marTop w:val="0"/>
          <w:marBottom w:val="0"/>
          <w:divBdr>
            <w:top w:val="none" w:sz="0" w:space="0" w:color="auto"/>
            <w:left w:val="none" w:sz="0" w:space="0" w:color="auto"/>
            <w:bottom w:val="none" w:sz="0" w:space="0" w:color="auto"/>
            <w:right w:val="none" w:sz="0" w:space="0" w:color="auto"/>
          </w:divBdr>
        </w:div>
      </w:divsChild>
    </w:div>
    <w:div w:id="217909131">
      <w:bodyDiv w:val="1"/>
      <w:marLeft w:val="0"/>
      <w:marRight w:val="0"/>
      <w:marTop w:val="0"/>
      <w:marBottom w:val="0"/>
      <w:divBdr>
        <w:top w:val="none" w:sz="0" w:space="0" w:color="auto"/>
        <w:left w:val="none" w:sz="0" w:space="0" w:color="auto"/>
        <w:bottom w:val="none" w:sz="0" w:space="0" w:color="auto"/>
        <w:right w:val="none" w:sz="0" w:space="0" w:color="auto"/>
      </w:divBdr>
      <w:divsChild>
        <w:div w:id="1496720240">
          <w:marLeft w:val="0"/>
          <w:marRight w:val="0"/>
          <w:marTop w:val="0"/>
          <w:marBottom w:val="0"/>
          <w:divBdr>
            <w:top w:val="none" w:sz="0" w:space="0" w:color="auto"/>
            <w:left w:val="none" w:sz="0" w:space="0" w:color="auto"/>
            <w:bottom w:val="none" w:sz="0" w:space="0" w:color="auto"/>
            <w:right w:val="none" w:sz="0" w:space="0" w:color="auto"/>
          </w:divBdr>
        </w:div>
      </w:divsChild>
    </w:div>
    <w:div w:id="219681625">
      <w:bodyDiv w:val="1"/>
      <w:marLeft w:val="0"/>
      <w:marRight w:val="0"/>
      <w:marTop w:val="0"/>
      <w:marBottom w:val="0"/>
      <w:divBdr>
        <w:top w:val="none" w:sz="0" w:space="0" w:color="auto"/>
        <w:left w:val="none" w:sz="0" w:space="0" w:color="auto"/>
        <w:bottom w:val="none" w:sz="0" w:space="0" w:color="auto"/>
        <w:right w:val="none" w:sz="0" w:space="0" w:color="auto"/>
      </w:divBdr>
      <w:divsChild>
        <w:div w:id="1310670342">
          <w:marLeft w:val="0"/>
          <w:marRight w:val="0"/>
          <w:marTop w:val="0"/>
          <w:marBottom w:val="0"/>
          <w:divBdr>
            <w:top w:val="none" w:sz="0" w:space="0" w:color="auto"/>
            <w:left w:val="none" w:sz="0" w:space="0" w:color="auto"/>
            <w:bottom w:val="none" w:sz="0" w:space="0" w:color="auto"/>
            <w:right w:val="none" w:sz="0" w:space="0" w:color="auto"/>
          </w:divBdr>
        </w:div>
      </w:divsChild>
    </w:div>
    <w:div w:id="220295097">
      <w:bodyDiv w:val="1"/>
      <w:marLeft w:val="0"/>
      <w:marRight w:val="0"/>
      <w:marTop w:val="0"/>
      <w:marBottom w:val="0"/>
      <w:divBdr>
        <w:top w:val="none" w:sz="0" w:space="0" w:color="auto"/>
        <w:left w:val="none" w:sz="0" w:space="0" w:color="auto"/>
        <w:bottom w:val="none" w:sz="0" w:space="0" w:color="auto"/>
        <w:right w:val="none" w:sz="0" w:space="0" w:color="auto"/>
      </w:divBdr>
      <w:divsChild>
        <w:div w:id="2059430192">
          <w:marLeft w:val="0"/>
          <w:marRight w:val="0"/>
          <w:marTop w:val="0"/>
          <w:marBottom w:val="0"/>
          <w:divBdr>
            <w:top w:val="none" w:sz="0" w:space="0" w:color="auto"/>
            <w:left w:val="none" w:sz="0" w:space="0" w:color="auto"/>
            <w:bottom w:val="none" w:sz="0" w:space="0" w:color="auto"/>
            <w:right w:val="none" w:sz="0" w:space="0" w:color="auto"/>
          </w:divBdr>
        </w:div>
      </w:divsChild>
    </w:div>
    <w:div w:id="220560398">
      <w:bodyDiv w:val="1"/>
      <w:marLeft w:val="0"/>
      <w:marRight w:val="0"/>
      <w:marTop w:val="0"/>
      <w:marBottom w:val="0"/>
      <w:divBdr>
        <w:top w:val="none" w:sz="0" w:space="0" w:color="auto"/>
        <w:left w:val="none" w:sz="0" w:space="0" w:color="auto"/>
        <w:bottom w:val="none" w:sz="0" w:space="0" w:color="auto"/>
        <w:right w:val="none" w:sz="0" w:space="0" w:color="auto"/>
      </w:divBdr>
      <w:divsChild>
        <w:div w:id="1158380389">
          <w:marLeft w:val="0"/>
          <w:marRight w:val="0"/>
          <w:marTop w:val="0"/>
          <w:marBottom w:val="0"/>
          <w:divBdr>
            <w:top w:val="none" w:sz="0" w:space="0" w:color="auto"/>
            <w:left w:val="none" w:sz="0" w:space="0" w:color="auto"/>
            <w:bottom w:val="none" w:sz="0" w:space="0" w:color="auto"/>
            <w:right w:val="none" w:sz="0" w:space="0" w:color="auto"/>
          </w:divBdr>
        </w:div>
      </w:divsChild>
    </w:div>
    <w:div w:id="220992086">
      <w:bodyDiv w:val="1"/>
      <w:marLeft w:val="0"/>
      <w:marRight w:val="0"/>
      <w:marTop w:val="0"/>
      <w:marBottom w:val="0"/>
      <w:divBdr>
        <w:top w:val="none" w:sz="0" w:space="0" w:color="auto"/>
        <w:left w:val="none" w:sz="0" w:space="0" w:color="auto"/>
        <w:bottom w:val="none" w:sz="0" w:space="0" w:color="auto"/>
        <w:right w:val="none" w:sz="0" w:space="0" w:color="auto"/>
      </w:divBdr>
      <w:divsChild>
        <w:div w:id="718673582">
          <w:marLeft w:val="0"/>
          <w:marRight w:val="0"/>
          <w:marTop w:val="0"/>
          <w:marBottom w:val="0"/>
          <w:divBdr>
            <w:top w:val="none" w:sz="0" w:space="0" w:color="auto"/>
            <w:left w:val="none" w:sz="0" w:space="0" w:color="auto"/>
            <w:bottom w:val="none" w:sz="0" w:space="0" w:color="auto"/>
            <w:right w:val="none" w:sz="0" w:space="0" w:color="auto"/>
          </w:divBdr>
        </w:div>
      </w:divsChild>
    </w:div>
    <w:div w:id="223836022">
      <w:bodyDiv w:val="1"/>
      <w:marLeft w:val="0"/>
      <w:marRight w:val="0"/>
      <w:marTop w:val="0"/>
      <w:marBottom w:val="0"/>
      <w:divBdr>
        <w:top w:val="none" w:sz="0" w:space="0" w:color="auto"/>
        <w:left w:val="none" w:sz="0" w:space="0" w:color="auto"/>
        <w:bottom w:val="none" w:sz="0" w:space="0" w:color="auto"/>
        <w:right w:val="none" w:sz="0" w:space="0" w:color="auto"/>
      </w:divBdr>
      <w:divsChild>
        <w:div w:id="17321903">
          <w:marLeft w:val="0"/>
          <w:marRight w:val="0"/>
          <w:marTop w:val="0"/>
          <w:marBottom w:val="0"/>
          <w:divBdr>
            <w:top w:val="none" w:sz="0" w:space="0" w:color="auto"/>
            <w:left w:val="none" w:sz="0" w:space="0" w:color="auto"/>
            <w:bottom w:val="none" w:sz="0" w:space="0" w:color="auto"/>
            <w:right w:val="none" w:sz="0" w:space="0" w:color="auto"/>
          </w:divBdr>
        </w:div>
      </w:divsChild>
    </w:div>
    <w:div w:id="224798739">
      <w:bodyDiv w:val="1"/>
      <w:marLeft w:val="0"/>
      <w:marRight w:val="0"/>
      <w:marTop w:val="0"/>
      <w:marBottom w:val="0"/>
      <w:divBdr>
        <w:top w:val="none" w:sz="0" w:space="0" w:color="auto"/>
        <w:left w:val="none" w:sz="0" w:space="0" w:color="auto"/>
        <w:bottom w:val="none" w:sz="0" w:space="0" w:color="auto"/>
        <w:right w:val="none" w:sz="0" w:space="0" w:color="auto"/>
      </w:divBdr>
      <w:divsChild>
        <w:div w:id="2147090479">
          <w:marLeft w:val="0"/>
          <w:marRight w:val="0"/>
          <w:marTop w:val="0"/>
          <w:marBottom w:val="0"/>
          <w:divBdr>
            <w:top w:val="none" w:sz="0" w:space="0" w:color="auto"/>
            <w:left w:val="none" w:sz="0" w:space="0" w:color="auto"/>
            <w:bottom w:val="none" w:sz="0" w:space="0" w:color="auto"/>
            <w:right w:val="none" w:sz="0" w:space="0" w:color="auto"/>
          </w:divBdr>
        </w:div>
      </w:divsChild>
    </w:div>
    <w:div w:id="225458867">
      <w:bodyDiv w:val="1"/>
      <w:marLeft w:val="0"/>
      <w:marRight w:val="0"/>
      <w:marTop w:val="0"/>
      <w:marBottom w:val="0"/>
      <w:divBdr>
        <w:top w:val="none" w:sz="0" w:space="0" w:color="auto"/>
        <w:left w:val="none" w:sz="0" w:space="0" w:color="auto"/>
        <w:bottom w:val="none" w:sz="0" w:space="0" w:color="auto"/>
        <w:right w:val="none" w:sz="0" w:space="0" w:color="auto"/>
      </w:divBdr>
      <w:divsChild>
        <w:div w:id="64692166">
          <w:marLeft w:val="0"/>
          <w:marRight w:val="0"/>
          <w:marTop w:val="0"/>
          <w:marBottom w:val="0"/>
          <w:divBdr>
            <w:top w:val="none" w:sz="0" w:space="0" w:color="auto"/>
            <w:left w:val="none" w:sz="0" w:space="0" w:color="auto"/>
            <w:bottom w:val="none" w:sz="0" w:space="0" w:color="auto"/>
            <w:right w:val="none" w:sz="0" w:space="0" w:color="auto"/>
          </w:divBdr>
        </w:div>
      </w:divsChild>
    </w:div>
    <w:div w:id="226959391">
      <w:bodyDiv w:val="1"/>
      <w:marLeft w:val="0"/>
      <w:marRight w:val="0"/>
      <w:marTop w:val="0"/>
      <w:marBottom w:val="0"/>
      <w:divBdr>
        <w:top w:val="none" w:sz="0" w:space="0" w:color="auto"/>
        <w:left w:val="none" w:sz="0" w:space="0" w:color="auto"/>
        <w:bottom w:val="none" w:sz="0" w:space="0" w:color="auto"/>
        <w:right w:val="none" w:sz="0" w:space="0" w:color="auto"/>
      </w:divBdr>
      <w:divsChild>
        <w:div w:id="1475373524">
          <w:marLeft w:val="0"/>
          <w:marRight w:val="0"/>
          <w:marTop w:val="0"/>
          <w:marBottom w:val="0"/>
          <w:divBdr>
            <w:top w:val="none" w:sz="0" w:space="0" w:color="auto"/>
            <w:left w:val="none" w:sz="0" w:space="0" w:color="auto"/>
            <w:bottom w:val="none" w:sz="0" w:space="0" w:color="auto"/>
            <w:right w:val="none" w:sz="0" w:space="0" w:color="auto"/>
          </w:divBdr>
        </w:div>
      </w:divsChild>
    </w:div>
    <w:div w:id="227495677">
      <w:bodyDiv w:val="1"/>
      <w:marLeft w:val="0"/>
      <w:marRight w:val="0"/>
      <w:marTop w:val="0"/>
      <w:marBottom w:val="0"/>
      <w:divBdr>
        <w:top w:val="none" w:sz="0" w:space="0" w:color="auto"/>
        <w:left w:val="none" w:sz="0" w:space="0" w:color="auto"/>
        <w:bottom w:val="none" w:sz="0" w:space="0" w:color="auto"/>
        <w:right w:val="none" w:sz="0" w:space="0" w:color="auto"/>
      </w:divBdr>
      <w:divsChild>
        <w:div w:id="1025788853">
          <w:marLeft w:val="0"/>
          <w:marRight w:val="0"/>
          <w:marTop w:val="0"/>
          <w:marBottom w:val="0"/>
          <w:divBdr>
            <w:top w:val="none" w:sz="0" w:space="0" w:color="auto"/>
            <w:left w:val="none" w:sz="0" w:space="0" w:color="auto"/>
            <w:bottom w:val="none" w:sz="0" w:space="0" w:color="auto"/>
            <w:right w:val="none" w:sz="0" w:space="0" w:color="auto"/>
          </w:divBdr>
        </w:div>
      </w:divsChild>
    </w:div>
    <w:div w:id="229267398">
      <w:bodyDiv w:val="1"/>
      <w:marLeft w:val="0"/>
      <w:marRight w:val="0"/>
      <w:marTop w:val="0"/>
      <w:marBottom w:val="0"/>
      <w:divBdr>
        <w:top w:val="none" w:sz="0" w:space="0" w:color="auto"/>
        <w:left w:val="none" w:sz="0" w:space="0" w:color="auto"/>
        <w:bottom w:val="none" w:sz="0" w:space="0" w:color="auto"/>
        <w:right w:val="none" w:sz="0" w:space="0" w:color="auto"/>
      </w:divBdr>
      <w:divsChild>
        <w:div w:id="648099053">
          <w:marLeft w:val="0"/>
          <w:marRight w:val="0"/>
          <w:marTop w:val="0"/>
          <w:marBottom w:val="0"/>
          <w:divBdr>
            <w:top w:val="none" w:sz="0" w:space="0" w:color="auto"/>
            <w:left w:val="none" w:sz="0" w:space="0" w:color="auto"/>
            <w:bottom w:val="none" w:sz="0" w:space="0" w:color="auto"/>
            <w:right w:val="none" w:sz="0" w:space="0" w:color="auto"/>
          </w:divBdr>
        </w:div>
      </w:divsChild>
    </w:div>
    <w:div w:id="230770461">
      <w:bodyDiv w:val="1"/>
      <w:marLeft w:val="0"/>
      <w:marRight w:val="0"/>
      <w:marTop w:val="0"/>
      <w:marBottom w:val="0"/>
      <w:divBdr>
        <w:top w:val="none" w:sz="0" w:space="0" w:color="auto"/>
        <w:left w:val="none" w:sz="0" w:space="0" w:color="auto"/>
        <w:bottom w:val="none" w:sz="0" w:space="0" w:color="auto"/>
        <w:right w:val="none" w:sz="0" w:space="0" w:color="auto"/>
      </w:divBdr>
      <w:divsChild>
        <w:div w:id="1374619712">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2618917">
      <w:bodyDiv w:val="1"/>
      <w:marLeft w:val="0"/>
      <w:marRight w:val="0"/>
      <w:marTop w:val="0"/>
      <w:marBottom w:val="0"/>
      <w:divBdr>
        <w:top w:val="none" w:sz="0" w:space="0" w:color="auto"/>
        <w:left w:val="none" w:sz="0" w:space="0" w:color="auto"/>
        <w:bottom w:val="none" w:sz="0" w:space="0" w:color="auto"/>
        <w:right w:val="none" w:sz="0" w:space="0" w:color="auto"/>
      </w:divBdr>
      <w:divsChild>
        <w:div w:id="1065031625">
          <w:marLeft w:val="0"/>
          <w:marRight w:val="0"/>
          <w:marTop w:val="0"/>
          <w:marBottom w:val="0"/>
          <w:divBdr>
            <w:top w:val="none" w:sz="0" w:space="0" w:color="auto"/>
            <w:left w:val="none" w:sz="0" w:space="0" w:color="auto"/>
            <w:bottom w:val="none" w:sz="0" w:space="0" w:color="auto"/>
            <w:right w:val="none" w:sz="0" w:space="0" w:color="auto"/>
          </w:divBdr>
        </w:div>
      </w:divsChild>
    </w:div>
    <w:div w:id="234439507">
      <w:bodyDiv w:val="1"/>
      <w:marLeft w:val="0"/>
      <w:marRight w:val="0"/>
      <w:marTop w:val="0"/>
      <w:marBottom w:val="0"/>
      <w:divBdr>
        <w:top w:val="none" w:sz="0" w:space="0" w:color="auto"/>
        <w:left w:val="none" w:sz="0" w:space="0" w:color="auto"/>
        <w:bottom w:val="none" w:sz="0" w:space="0" w:color="auto"/>
        <w:right w:val="none" w:sz="0" w:space="0" w:color="auto"/>
      </w:divBdr>
      <w:divsChild>
        <w:div w:id="26804481">
          <w:marLeft w:val="0"/>
          <w:marRight w:val="0"/>
          <w:marTop w:val="0"/>
          <w:marBottom w:val="0"/>
          <w:divBdr>
            <w:top w:val="none" w:sz="0" w:space="0" w:color="auto"/>
            <w:left w:val="none" w:sz="0" w:space="0" w:color="auto"/>
            <w:bottom w:val="none" w:sz="0" w:space="0" w:color="auto"/>
            <w:right w:val="none" w:sz="0" w:space="0" w:color="auto"/>
          </w:divBdr>
        </w:div>
      </w:divsChild>
    </w:div>
    <w:div w:id="240872774">
      <w:bodyDiv w:val="1"/>
      <w:marLeft w:val="0"/>
      <w:marRight w:val="0"/>
      <w:marTop w:val="0"/>
      <w:marBottom w:val="0"/>
      <w:divBdr>
        <w:top w:val="none" w:sz="0" w:space="0" w:color="auto"/>
        <w:left w:val="none" w:sz="0" w:space="0" w:color="auto"/>
        <w:bottom w:val="none" w:sz="0" w:space="0" w:color="auto"/>
        <w:right w:val="none" w:sz="0" w:space="0" w:color="auto"/>
      </w:divBdr>
      <w:divsChild>
        <w:div w:id="430511459">
          <w:marLeft w:val="0"/>
          <w:marRight w:val="0"/>
          <w:marTop w:val="0"/>
          <w:marBottom w:val="0"/>
          <w:divBdr>
            <w:top w:val="none" w:sz="0" w:space="0" w:color="auto"/>
            <w:left w:val="none" w:sz="0" w:space="0" w:color="auto"/>
            <w:bottom w:val="none" w:sz="0" w:space="0" w:color="auto"/>
            <w:right w:val="none" w:sz="0" w:space="0" w:color="auto"/>
          </w:divBdr>
        </w:div>
      </w:divsChild>
    </w:div>
    <w:div w:id="244995477">
      <w:bodyDiv w:val="1"/>
      <w:marLeft w:val="0"/>
      <w:marRight w:val="0"/>
      <w:marTop w:val="0"/>
      <w:marBottom w:val="0"/>
      <w:divBdr>
        <w:top w:val="none" w:sz="0" w:space="0" w:color="auto"/>
        <w:left w:val="none" w:sz="0" w:space="0" w:color="auto"/>
        <w:bottom w:val="none" w:sz="0" w:space="0" w:color="auto"/>
        <w:right w:val="none" w:sz="0" w:space="0" w:color="auto"/>
      </w:divBdr>
      <w:divsChild>
        <w:div w:id="1024289469">
          <w:marLeft w:val="0"/>
          <w:marRight w:val="0"/>
          <w:marTop w:val="0"/>
          <w:marBottom w:val="0"/>
          <w:divBdr>
            <w:top w:val="none" w:sz="0" w:space="0" w:color="auto"/>
            <w:left w:val="none" w:sz="0" w:space="0" w:color="auto"/>
            <w:bottom w:val="none" w:sz="0" w:space="0" w:color="auto"/>
            <w:right w:val="none" w:sz="0" w:space="0" w:color="auto"/>
          </w:divBdr>
        </w:div>
      </w:divsChild>
    </w:div>
    <w:div w:id="245308618">
      <w:bodyDiv w:val="1"/>
      <w:marLeft w:val="0"/>
      <w:marRight w:val="0"/>
      <w:marTop w:val="0"/>
      <w:marBottom w:val="0"/>
      <w:divBdr>
        <w:top w:val="none" w:sz="0" w:space="0" w:color="auto"/>
        <w:left w:val="none" w:sz="0" w:space="0" w:color="auto"/>
        <w:bottom w:val="none" w:sz="0" w:space="0" w:color="auto"/>
        <w:right w:val="none" w:sz="0" w:space="0" w:color="auto"/>
      </w:divBdr>
      <w:divsChild>
        <w:div w:id="1236473744">
          <w:marLeft w:val="0"/>
          <w:marRight w:val="0"/>
          <w:marTop w:val="0"/>
          <w:marBottom w:val="0"/>
          <w:divBdr>
            <w:top w:val="none" w:sz="0" w:space="0" w:color="auto"/>
            <w:left w:val="none" w:sz="0" w:space="0" w:color="auto"/>
            <w:bottom w:val="none" w:sz="0" w:space="0" w:color="auto"/>
            <w:right w:val="none" w:sz="0" w:space="0" w:color="auto"/>
          </w:divBdr>
        </w:div>
      </w:divsChild>
    </w:div>
    <w:div w:id="246691606">
      <w:bodyDiv w:val="1"/>
      <w:marLeft w:val="0"/>
      <w:marRight w:val="0"/>
      <w:marTop w:val="0"/>
      <w:marBottom w:val="0"/>
      <w:divBdr>
        <w:top w:val="none" w:sz="0" w:space="0" w:color="auto"/>
        <w:left w:val="none" w:sz="0" w:space="0" w:color="auto"/>
        <w:bottom w:val="none" w:sz="0" w:space="0" w:color="auto"/>
        <w:right w:val="none" w:sz="0" w:space="0" w:color="auto"/>
      </w:divBdr>
      <w:divsChild>
        <w:div w:id="553347166">
          <w:marLeft w:val="0"/>
          <w:marRight w:val="0"/>
          <w:marTop w:val="0"/>
          <w:marBottom w:val="0"/>
          <w:divBdr>
            <w:top w:val="none" w:sz="0" w:space="0" w:color="auto"/>
            <w:left w:val="none" w:sz="0" w:space="0" w:color="auto"/>
            <w:bottom w:val="none" w:sz="0" w:space="0" w:color="auto"/>
            <w:right w:val="none" w:sz="0" w:space="0" w:color="auto"/>
          </w:divBdr>
        </w:div>
      </w:divsChild>
    </w:div>
    <w:div w:id="248471789">
      <w:bodyDiv w:val="1"/>
      <w:marLeft w:val="0"/>
      <w:marRight w:val="0"/>
      <w:marTop w:val="0"/>
      <w:marBottom w:val="0"/>
      <w:divBdr>
        <w:top w:val="none" w:sz="0" w:space="0" w:color="auto"/>
        <w:left w:val="none" w:sz="0" w:space="0" w:color="auto"/>
        <w:bottom w:val="none" w:sz="0" w:space="0" w:color="auto"/>
        <w:right w:val="none" w:sz="0" w:space="0" w:color="auto"/>
      </w:divBdr>
      <w:divsChild>
        <w:div w:id="1235316400">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49049739">
      <w:bodyDiv w:val="1"/>
      <w:marLeft w:val="0"/>
      <w:marRight w:val="0"/>
      <w:marTop w:val="0"/>
      <w:marBottom w:val="0"/>
      <w:divBdr>
        <w:top w:val="none" w:sz="0" w:space="0" w:color="auto"/>
        <w:left w:val="none" w:sz="0" w:space="0" w:color="auto"/>
        <w:bottom w:val="none" w:sz="0" w:space="0" w:color="auto"/>
        <w:right w:val="none" w:sz="0" w:space="0" w:color="auto"/>
      </w:divBdr>
      <w:divsChild>
        <w:div w:id="1878468908">
          <w:marLeft w:val="0"/>
          <w:marRight w:val="0"/>
          <w:marTop w:val="0"/>
          <w:marBottom w:val="0"/>
          <w:divBdr>
            <w:top w:val="none" w:sz="0" w:space="0" w:color="auto"/>
            <w:left w:val="none" w:sz="0" w:space="0" w:color="auto"/>
            <w:bottom w:val="none" w:sz="0" w:space="0" w:color="auto"/>
            <w:right w:val="none" w:sz="0" w:space="0" w:color="auto"/>
          </w:divBdr>
        </w:div>
      </w:divsChild>
    </w:div>
    <w:div w:id="249241185">
      <w:bodyDiv w:val="1"/>
      <w:marLeft w:val="0"/>
      <w:marRight w:val="0"/>
      <w:marTop w:val="0"/>
      <w:marBottom w:val="0"/>
      <w:divBdr>
        <w:top w:val="none" w:sz="0" w:space="0" w:color="auto"/>
        <w:left w:val="none" w:sz="0" w:space="0" w:color="auto"/>
        <w:bottom w:val="none" w:sz="0" w:space="0" w:color="auto"/>
        <w:right w:val="none" w:sz="0" w:space="0" w:color="auto"/>
      </w:divBdr>
      <w:divsChild>
        <w:div w:id="1519848733">
          <w:marLeft w:val="0"/>
          <w:marRight w:val="0"/>
          <w:marTop w:val="0"/>
          <w:marBottom w:val="0"/>
          <w:divBdr>
            <w:top w:val="none" w:sz="0" w:space="0" w:color="auto"/>
            <w:left w:val="none" w:sz="0" w:space="0" w:color="auto"/>
            <w:bottom w:val="none" w:sz="0" w:space="0" w:color="auto"/>
            <w:right w:val="none" w:sz="0" w:space="0" w:color="auto"/>
          </w:divBdr>
        </w:div>
      </w:divsChild>
    </w:div>
    <w:div w:id="251668910">
      <w:bodyDiv w:val="1"/>
      <w:marLeft w:val="0"/>
      <w:marRight w:val="0"/>
      <w:marTop w:val="0"/>
      <w:marBottom w:val="0"/>
      <w:divBdr>
        <w:top w:val="none" w:sz="0" w:space="0" w:color="auto"/>
        <w:left w:val="none" w:sz="0" w:space="0" w:color="auto"/>
        <w:bottom w:val="none" w:sz="0" w:space="0" w:color="auto"/>
        <w:right w:val="none" w:sz="0" w:space="0" w:color="auto"/>
      </w:divBdr>
      <w:divsChild>
        <w:div w:id="1589970291">
          <w:marLeft w:val="0"/>
          <w:marRight w:val="0"/>
          <w:marTop w:val="0"/>
          <w:marBottom w:val="0"/>
          <w:divBdr>
            <w:top w:val="none" w:sz="0" w:space="0" w:color="auto"/>
            <w:left w:val="none" w:sz="0" w:space="0" w:color="auto"/>
            <w:bottom w:val="none" w:sz="0" w:space="0" w:color="auto"/>
            <w:right w:val="none" w:sz="0" w:space="0" w:color="auto"/>
          </w:divBdr>
        </w:div>
      </w:divsChild>
    </w:div>
    <w:div w:id="253244655">
      <w:bodyDiv w:val="1"/>
      <w:marLeft w:val="0"/>
      <w:marRight w:val="0"/>
      <w:marTop w:val="0"/>
      <w:marBottom w:val="0"/>
      <w:divBdr>
        <w:top w:val="none" w:sz="0" w:space="0" w:color="auto"/>
        <w:left w:val="none" w:sz="0" w:space="0" w:color="auto"/>
        <w:bottom w:val="none" w:sz="0" w:space="0" w:color="auto"/>
        <w:right w:val="none" w:sz="0" w:space="0" w:color="auto"/>
      </w:divBdr>
      <w:divsChild>
        <w:div w:id="593048543">
          <w:marLeft w:val="0"/>
          <w:marRight w:val="0"/>
          <w:marTop w:val="0"/>
          <w:marBottom w:val="0"/>
          <w:divBdr>
            <w:top w:val="none" w:sz="0" w:space="0" w:color="auto"/>
            <w:left w:val="none" w:sz="0" w:space="0" w:color="auto"/>
            <w:bottom w:val="none" w:sz="0" w:space="0" w:color="auto"/>
            <w:right w:val="none" w:sz="0" w:space="0" w:color="auto"/>
          </w:divBdr>
        </w:div>
      </w:divsChild>
    </w:div>
    <w:div w:id="256141337">
      <w:bodyDiv w:val="1"/>
      <w:marLeft w:val="0"/>
      <w:marRight w:val="0"/>
      <w:marTop w:val="0"/>
      <w:marBottom w:val="0"/>
      <w:divBdr>
        <w:top w:val="none" w:sz="0" w:space="0" w:color="auto"/>
        <w:left w:val="none" w:sz="0" w:space="0" w:color="auto"/>
        <w:bottom w:val="none" w:sz="0" w:space="0" w:color="auto"/>
        <w:right w:val="none" w:sz="0" w:space="0" w:color="auto"/>
      </w:divBdr>
      <w:divsChild>
        <w:div w:id="1875001152">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0721981">
      <w:bodyDiv w:val="1"/>
      <w:marLeft w:val="0"/>
      <w:marRight w:val="0"/>
      <w:marTop w:val="0"/>
      <w:marBottom w:val="0"/>
      <w:divBdr>
        <w:top w:val="none" w:sz="0" w:space="0" w:color="auto"/>
        <w:left w:val="none" w:sz="0" w:space="0" w:color="auto"/>
        <w:bottom w:val="none" w:sz="0" w:space="0" w:color="auto"/>
        <w:right w:val="none" w:sz="0" w:space="0" w:color="auto"/>
      </w:divBdr>
      <w:divsChild>
        <w:div w:id="1180003169">
          <w:marLeft w:val="0"/>
          <w:marRight w:val="0"/>
          <w:marTop w:val="0"/>
          <w:marBottom w:val="0"/>
          <w:divBdr>
            <w:top w:val="none" w:sz="0" w:space="0" w:color="auto"/>
            <w:left w:val="none" w:sz="0" w:space="0" w:color="auto"/>
            <w:bottom w:val="none" w:sz="0" w:space="0" w:color="auto"/>
            <w:right w:val="none" w:sz="0" w:space="0" w:color="auto"/>
          </w:divBdr>
        </w:div>
      </w:divsChild>
    </w:div>
    <w:div w:id="260994759">
      <w:bodyDiv w:val="1"/>
      <w:marLeft w:val="0"/>
      <w:marRight w:val="0"/>
      <w:marTop w:val="0"/>
      <w:marBottom w:val="0"/>
      <w:divBdr>
        <w:top w:val="none" w:sz="0" w:space="0" w:color="auto"/>
        <w:left w:val="none" w:sz="0" w:space="0" w:color="auto"/>
        <w:bottom w:val="none" w:sz="0" w:space="0" w:color="auto"/>
        <w:right w:val="none" w:sz="0" w:space="0" w:color="auto"/>
      </w:divBdr>
      <w:divsChild>
        <w:div w:id="2070492911">
          <w:marLeft w:val="0"/>
          <w:marRight w:val="0"/>
          <w:marTop w:val="0"/>
          <w:marBottom w:val="0"/>
          <w:divBdr>
            <w:top w:val="none" w:sz="0" w:space="0" w:color="auto"/>
            <w:left w:val="none" w:sz="0" w:space="0" w:color="auto"/>
            <w:bottom w:val="none" w:sz="0" w:space="0" w:color="auto"/>
            <w:right w:val="none" w:sz="0" w:space="0" w:color="auto"/>
          </w:divBdr>
        </w:div>
      </w:divsChild>
    </w:div>
    <w:div w:id="265038903">
      <w:bodyDiv w:val="1"/>
      <w:marLeft w:val="0"/>
      <w:marRight w:val="0"/>
      <w:marTop w:val="0"/>
      <w:marBottom w:val="0"/>
      <w:divBdr>
        <w:top w:val="none" w:sz="0" w:space="0" w:color="auto"/>
        <w:left w:val="none" w:sz="0" w:space="0" w:color="auto"/>
        <w:bottom w:val="none" w:sz="0" w:space="0" w:color="auto"/>
        <w:right w:val="none" w:sz="0" w:space="0" w:color="auto"/>
      </w:divBdr>
      <w:divsChild>
        <w:div w:id="1731613125">
          <w:marLeft w:val="0"/>
          <w:marRight w:val="0"/>
          <w:marTop w:val="0"/>
          <w:marBottom w:val="0"/>
          <w:divBdr>
            <w:top w:val="none" w:sz="0" w:space="0" w:color="auto"/>
            <w:left w:val="none" w:sz="0" w:space="0" w:color="auto"/>
            <w:bottom w:val="none" w:sz="0" w:space="0" w:color="auto"/>
            <w:right w:val="none" w:sz="0" w:space="0" w:color="auto"/>
          </w:divBdr>
        </w:div>
      </w:divsChild>
    </w:div>
    <w:div w:id="265964547">
      <w:bodyDiv w:val="1"/>
      <w:marLeft w:val="0"/>
      <w:marRight w:val="0"/>
      <w:marTop w:val="0"/>
      <w:marBottom w:val="0"/>
      <w:divBdr>
        <w:top w:val="none" w:sz="0" w:space="0" w:color="auto"/>
        <w:left w:val="none" w:sz="0" w:space="0" w:color="auto"/>
        <w:bottom w:val="none" w:sz="0" w:space="0" w:color="auto"/>
        <w:right w:val="none" w:sz="0" w:space="0" w:color="auto"/>
      </w:divBdr>
      <w:divsChild>
        <w:div w:id="1284656934">
          <w:marLeft w:val="0"/>
          <w:marRight w:val="0"/>
          <w:marTop w:val="0"/>
          <w:marBottom w:val="0"/>
          <w:divBdr>
            <w:top w:val="none" w:sz="0" w:space="0" w:color="auto"/>
            <w:left w:val="none" w:sz="0" w:space="0" w:color="auto"/>
            <w:bottom w:val="none" w:sz="0" w:space="0" w:color="auto"/>
            <w:right w:val="none" w:sz="0" w:space="0" w:color="auto"/>
          </w:divBdr>
        </w:div>
      </w:divsChild>
    </w:div>
    <w:div w:id="266157002">
      <w:bodyDiv w:val="1"/>
      <w:marLeft w:val="0"/>
      <w:marRight w:val="0"/>
      <w:marTop w:val="0"/>
      <w:marBottom w:val="0"/>
      <w:divBdr>
        <w:top w:val="none" w:sz="0" w:space="0" w:color="auto"/>
        <w:left w:val="none" w:sz="0" w:space="0" w:color="auto"/>
        <w:bottom w:val="none" w:sz="0" w:space="0" w:color="auto"/>
        <w:right w:val="none" w:sz="0" w:space="0" w:color="auto"/>
      </w:divBdr>
      <w:divsChild>
        <w:div w:id="2042246298">
          <w:marLeft w:val="0"/>
          <w:marRight w:val="0"/>
          <w:marTop w:val="0"/>
          <w:marBottom w:val="0"/>
          <w:divBdr>
            <w:top w:val="none" w:sz="0" w:space="0" w:color="auto"/>
            <w:left w:val="none" w:sz="0" w:space="0" w:color="auto"/>
            <w:bottom w:val="none" w:sz="0" w:space="0" w:color="auto"/>
            <w:right w:val="none" w:sz="0" w:space="0" w:color="auto"/>
          </w:divBdr>
        </w:div>
      </w:divsChild>
    </w:div>
    <w:div w:id="267660647">
      <w:bodyDiv w:val="1"/>
      <w:marLeft w:val="0"/>
      <w:marRight w:val="0"/>
      <w:marTop w:val="0"/>
      <w:marBottom w:val="0"/>
      <w:divBdr>
        <w:top w:val="none" w:sz="0" w:space="0" w:color="auto"/>
        <w:left w:val="none" w:sz="0" w:space="0" w:color="auto"/>
        <w:bottom w:val="none" w:sz="0" w:space="0" w:color="auto"/>
        <w:right w:val="none" w:sz="0" w:space="0" w:color="auto"/>
      </w:divBdr>
      <w:divsChild>
        <w:div w:id="3821013">
          <w:marLeft w:val="0"/>
          <w:marRight w:val="0"/>
          <w:marTop w:val="0"/>
          <w:marBottom w:val="0"/>
          <w:divBdr>
            <w:top w:val="none" w:sz="0" w:space="0" w:color="auto"/>
            <w:left w:val="none" w:sz="0" w:space="0" w:color="auto"/>
            <w:bottom w:val="none" w:sz="0" w:space="0" w:color="auto"/>
            <w:right w:val="none" w:sz="0" w:space="0" w:color="auto"/>
          </w:divBdr>
        </w:div>
      </w:divsChild>
    </w:div>
    <w:div w:id="268052758">
      <w:bodyDiv w:val="1"/>
      <w:marLeft w:val="0"/>
      <w:marRight w:val="0"/>
      <w:marTop w:val="0"/>
      <w:marBottom w:val="0"/>
      <w:divBdr>
        <w:top w:val="none" w:sz="0" w:space="0" w:color="auto"/>
        <w:left w:val="none" w:sz="0" w:space="0" w:color="auto"/>
        <w:bottom w:val="none" w:sz="0" w:space="0" w:color="auto"/>
        <w:right w:val="none" w:sz="0" w:space="0" w:color="auto"/>
      </w:divBdr>
      <w:divsChild>
        <w:div w:id="579023712">
          <w:marLeft w:val="0"/>
          <w:marRight w:val="0"/>
          <w:marTop w:val="0"/>
          <w:marBottom w:val="0"/>
          <w:divBdr>
            <w:top w:val="none" w:sz="0" w:space="0" w:color="auto"/>
            <w:left w:val="none" w:sz="0" w:space="0" w:color="auto"/>
            <w:bottom w:val="none" w:sz="0" w:space="0" w:color="auto"/>
            <w:right w:val="none" w:sz="0" w:space="0" w:color="auto"/>
          </w:divBdr>
        </w:div>
      </w:divsChild>
    </w:div>
    <w:div w:id="270165394">
      <w:bodyDiv w:val="1"/>
      <w:marLeft w:val="0"/>
      <w:marRight w:val="0"/>
      <w:marTop w:val="0"/>
      <w:marBottom w:val="0"/>
      <w:divBdr>
        <w:top w:val="none" w:sz="0" w:space="0" w:color="auto"/>
        <w:left w:val="none" w:sz="0" w:space="0" w:color="auto"/>
        <w:bottom w:val="none" w:sz="0" w:space="0" w:color="auto"/>
        <w:right w:val="none" w:sz="0" w:space="0" w:color="auto"/>
      </w:divBdr>
      <w:divsChild>
        <w:div w:id="1515463316">
          <w:marLeft w:val="0"/>
          <w:marRight w:val="0"/>
          <w:marTop w:val="0"/>
          <w:marBottom w:val="0"/>
          <w:divBdr>
            <w:top w:val="none" w:sz="0" w:space="0" w:color="auto"/>
            <w:left w:val="none" w:sz="0" w:space="0" w:color="auto"/>
            <w:bottom w:val="none" w:sz="0" w:space="0" w:color="auto"/>
            <w:right w:val="none" w:sz="0" w:space="0" w:color="auto"/>
          </w:divBdr>
        </w:div>
      </w:divsChild>
    </w:div>
    <w:div w:id="270287462">
      <w:bodyDiv w:val="1"/>
      <w:marLeft w:val="0"/>
      <w:marRight w:val="0"/>
      <w:marTop w:val="0"/>
      <w:marBottom w:val="0"/>
      <w:divBdr>
        <w:top w:val="none" w:sz="0" w:space="0" w:color="auto"/>
        <w:left w:val="none" w:sz="0" w:space="0" w:color="auto"/>
        <w:bottom w:val="none" w:sz="0" w:space="0" w:color="auto"/>
        <w:right w:val="none" w:sz="0" w:space="0" w:color="auto"/>
      </w:divBdr>
      <w:divsChild>
        <w:div w:id="942152810">
          <w:marLeft w:val="0"/>
          <w:marRight w:val="0"/>
          <w:marTop w:val="0"/>
          <w:marBottom w:val="0"/>
          <w:divBdr>
            <w:top w:val="none" w:sz="0" w:space="0" w:color="auto"/>
            <w:left w:val="none" w:sz="0" w:space="0" w:color="auto"/>
            <w:bottom w:val="none" w:sz="0" w:space="0" w:color="auto"/>
            <w:right w:val="none" w:sz="0" w:space="0" w:color="auto"/>
          </w:divBdr>
        </w:div>
      </w:divsChild>
    </w:div>
    <w:div w:id="271940198">
      <w:bodyDiv w:val="1"/>
      <w:marLeft w:val="0"/>
      <w:marRight w:val="0"/>
      <w:marTop w:val="0"/>
      <w:marBottom w:val="0"/>
      <w:divBdr>
        <w:top w:val="none" w:sz="0" w:space="0" w:color="auto"/>
        <w:left w:val="none" w:sz="0" w:space="0" w:color="auto"/>
        <w:bottom w:val="none" w:sz="0" w:space="0" w:color="auto"/>
        <w:right w:val="none" w:sz="0" w:space="0" w:color="auto"/>
      </w:divBdr>
      <w:divsChild>
        <w:div w:id="231165534">
          <w:marLeft w:val="0"/>
          <w:marRight w:val="0"/>
          <w:marTop w:val="0"/>
          <w:marBottom w:val="0"/>
          <w:divBdr>
            <w:top w:val="none" w:sz="0" w:space="0" w:color="auto"/>
            <w:left w:val="none" w:sz="0" w:space="0" w:color="auto"/>
            <w:bottom w:val="none" w:sz="0" w:space="0" w:color="auto"/>
            <w:right w:val="none" w:sz="0" w:space="0" w:color="auto"/>
          </w:divBdr>
        </w:div>
      </w:divsChild>
    </w:div>
    <w:div w:id="274943731">
      <w:bodyDiv w:val="1"/>
      <w:marLeft w:val="0"/>
      <w:marRight w:val="0"/>
      <w:marTop w:val="0"/>
      <w:marBottom w:val="0"/>
      <w:divBdr>
        <w:top w:val="none" w:sz="0" w:space="0" w:color="auto"/>
        <w:left w:val="none" w:sz="0" w:space="0" w:color="auto"/>
        <w:bottom w:val="none" w:sz="0" w:space="0" w:color="auto"/>
        <w:right w:val="none" w:sz="0" w:space="0" w:color="auto"/>
      </w:divBdr>
      <w:divsChild>
        <w:div w:id="523204170">
          <w:marLeft w:val="0"/>
          <w:marRight w:val="0"/>
          <w:marTop w:val="0"/>
          <w:marBottom w:val="0"/>
          <w:divBdr>
            <w:top w:val="none" w:sz="0" w:space="0" w:color="auto"/>
            <w:left w:val="none" w:sz="0" w:space="0" w:color="auto"/>
            <w:bottom w:val="none" w:sz="0" w:space="0" w:color="auto"/>
            <w:right w:val="none" w:sz="0" w:space="0" w:color="auto"/>
          </w:divBdr>
        </w:div>
      </w:divsChild>
    </w:div>
    <w:div w:id="275139310">
      <w:bodyDiv w:val="1"/>
      <w:marLeft w:val="0"/>
      <w:marRight w:val="0"/>
      <w:marTop w:val="0"/>
      <w:marBottom w:val="0"/>
      <w:divBdr>
        <w:top w:val="none" w:sz="0" w:space="0" w:color="auto"/>
        <w:left w:val="none" w:sz="0" w:space="0" w:color="auto"/>
        <w:bottom w:val="none" w:sz="0" w:space="0" w:color="auto"/>
        <w:right w:val="none" w:sz="0" w:space="0" w:color="auto"/>
      </w:divBdr>
      <w:divsChild>
        <w:div w:id="964585576">
          <w:marLeft w:val="0"/>
          <w:marRight w:val="0"/>
          <w:marTop w:val="0"/>
          <w:marBottom w:val="0"/>
          <w:divBdr>
            <w:top w:val="none" w:sz="0" w:space="0" w:color="auto"/>
            <w:left w:val="none" w:sz="0" w:space="0" w:color="auto"/>
            <w:bottom w:val="none" w:sz="0" w:space="0" w:color="auto"/>
            <w:right w:val="none" w:sz="0" w:space="0" w:color="auto"/>
          </w:divBdr>
        </w:div>
      </w:divsChild>
    </w:div>
    <w:div w:id="275841721">
      <w:bodyDiv w:val="1"/>
      <w:marLeft w:val="0"/>
      <w:marRight w:val="0"/>
      <w:marTop w:val="0"/>
      <w:marBottom w:val="0"/>
      <w:divBdr>
        <w:top w:val="none" w:sz="0" w:space="0" w:color="auto"/>
        <w:left w:val="none" w:sz="0" w:space="0" w:color="auto"/>
        <w:bottom w:val="none" w:sz="0" w:space="0" w:color="auto"/>
        <w:right w:val="none" w:sz="0" w:space="0" w:color="auto"/>
      </w:divBdr>
      <w:divsChild>
        <w:div w:id="1428041234">
          <w:marLeft w:val="0"/>
          <w:marRight w:val="0"/>
          <w:marTop w:val="0"/>
          <w:marBottom w:val="0"/>
          <w:divBdr>
            <w:top w:val="none" w:sz="0" w:space="0" w:color="auto"/>
            <w:left w:val="none" w:sz="0" w:space="0" w:color="auto"/>
            <w:bottom w:val="none" w:sz="0" w:space="0" w:color="auto"/>
            <w:right w:val="none" w:sz="0" w:space="0" w:color="auto"/>
          </w:divBdr>
        </w:div>
      </w:divsChild>
    </w:div>
    <w:div w:id="275909226">
      <w:bodyDiv w:val="1"/>
      <w:marLeft w:val="0"/>
      <w:marRight w:val="0"/>
      <w:marTop w:val="0"/>
      <w:marBottom w:val="0"/>
      <w:divBdr>
        <w:top w:val="none" w:sz="0" w:space="0" w:color="auto"/>
        <w:left w:val="none" w:sz="0" w:space="0" w:color="auto"/>
        <w:bottom w:val="none" w:sz="0" w:space="0" w:color="auto"/>
        <w:right w:val="none" w:sz="0" w:space="0" w:color="auto"/>
      </w:divBdr>
      <w:divsChild>
        <w:div w:id="876510300">
          <w:marLeft w:val="0"/>
          <w:marRight w:val="0"/>
          <w:marTop w:val="0"/>
          <w:marBottom w:val="0"/>
          <w:divBdr>
            <w:top w:val="none" w:sz="0" w:space="0" w:color="auto"/>
            <w:left w:val="none" w:sz="0" w:space="0" w:color="auto"/>
            <w:bottom w:val="none" w:sz="0" w:space="0" w:color="auto"/>
            <w:right w:val="none" w:sz="0" w:space="0" w:color="auto"/>
          </w:divBdr>
        </w:div>
      </w:divsChild>
    </w:div>
    <w:div w:id="277030769">
      <w:bodyDiv w:val="1"/>
      <w:marLeft w:val="0"/>
      <w:marRight w:val="0"/>
      <w:marTop w:val="0"/>
      <w:marBottom w:val="0"/>
      <w:divBdr>
        <w:top w:val="none" w:sz="0" w:space="0" w:color="auto"/>
        <w:left w:val="none" w:sz="0" w:space="0" w:color="auto"/>
        <w:bottom w:val="none" w:sz="0" w:space="0" w:color="auto"/>
        <w:right w:val="none" w:sz="0" w:space="0" w:color="auto"/>
      </w:divBdr>
      <w:divsChild>
        <w:div w:id="1987783099">
          <w:marLeft w:val="0"/>
          <w:marRight w:val="0"/>
          <w:marTop w:val="0"/>
          <w:marBottom w:val="0"/>
          <w:divBdr>
            <w:top w:val="none" w:sz="0" w:space="0" w:color="auto"/>
            <w:left w:val="none" w:sz="0" w:space="0" w:color="auto"/>
            <w:bottom w:val="none" w:sz="0" w:space="0" w:color="auto"/>
            <w:right w:val="none" w:sz="0" w:space="0" w:color="auto"/>
          </w:divBdr>
        </w:div>
      </w:divsChild>
    </w:div>
    <w:div w:id="279410498">
      <w:bodyDiv w:val="1"/>
      <w:marLeft w:val="0"/>
      <w:marRight w:val="0"/>
      <w:marTop w:val="0"/>
      <w:marBottom w:val="0"/>
      <w:divBdr>
        <w:top w:val="none" w:sz="0" w:space="0" w:color="auto"/>
        <w:left w:val="none" w:sz="0" w:space="0" w:color="auto"/>
        <w:bottom w:val="none" w:sz="0" w:space="0" w:color="auto"/>
        <w:right w:val="none" w:sz="0" w:space="0" w:color="auto"/>
      </w:divBdr>
      <w:divsChild>
        <w:div w:id="1663044416">
          <w:marLeft w:val="0"/>
          <w:marRight w:val="0"/>
          <w:marTop w:val="0"/>
          <w:marBottom w:val="0"/>
          <w:divBdr>
            <w:top w:val="none" w:sz="0" w:space="0" w:color="auto"/>
            <w:left w:val="none" w:sz="0" w:space="0" w:color="auto"/>
            <w:bottom w:val="none" w:sz="0" w:space="0" w:color="auto"/>
            <w:right w:val="none" w:sz="0" w:space="0" w:color="auto"/>
          </w:divBdr>
        </w:div>
      </w:divsChild>
    </w:div>
    <w:div w:id="281036379">
      <w:bodyDiv w:val="1"/>
      <w:marLeft w:val="0"/>
      <w:marRight w:val="0"/>
      <w:marTop w:val="0"/>
      <w:marBottom w:val="0"/>
      <w:divBdr>
        <w:top w:val="none" w:sz="0" w:space="0" w:color="auto"/>
        <w:left w:val="none" w:sz="0" w:space="0" w:color="auto"/>
        <w:bottom w:val="none" w:sz="0" w:space="0" w:color="auto"/>
        <w:right w:val="none" w:sz="0" w:space="0" w:color="auto"/>
      </w:divBdr>
      <w:divsChild>
        <w:div w:id="563301969">
          <w:marLeft w:val="0"/>
          <w:marRight w:val="0"/>
          <w:marTop w:val="0"/>
          <w:marBottom w:val="0"/>
          <w:divBdr>
            <w:top w:val="none" w:sz="0" w:space="0" w:color="auto"/>
            <w:left w:val="none" w:sz="0" w:space="0" w:color="auto"/>
            <w:bottom w:val="none" w:sz="0" w:space="0" w:color="auto"/>
            <w:right w:val="none" w:sz="0" w:space="0" w:color="auto"/>
          </w:divBdr>
        </w:div>
        <w:div w:id="749354832">
          <w:marLeft w:val="0"/>
          <w:marRight w:val="0"/>
          <w:marTop w:val="0"/>
          <w:marBottom w:val="0"/>
          <w:divBdr>
            <w:top w:val="none" w:sz="0" w:space="0" w:color="auto"/>
            <w:left w:val="none" w:sz="0" w:space="0" w:color="auto"/>
            <w:bottom w:val="none" w:sz="0" w:space="0" w:color="auto"/>
            <w:right w:val="none" w:sz="0" w:space="0" w:color="auto"/>
          </w:divBdr>
        </w:div>
        <w:div w:id="299851293">
          <w:marLeft w:val="0"/>
          <w:marRight w:val="0"/>
          <w:marTop w:val="0"/>
          <w:marBottom w:val="0"/>
          <w:divBdr>
            <w:top w:val="none" w:sz="0" w:space="0" w:color="auto"/>
            <w:left w:val="none" w:sz="0" w:space="0" w:color="auto"/>
            <w:bottom w:val="none" w:sz="0" w:space="0" w:color="auto"/>
            <w:right w:val="none" w:sz="0" w:space="0" w:color="auto"/>
          </w:divBdr>
        </w:div>
        <w:div w:id="1030060686">
          <w:marLeft w:val="0"/>
          <w:marRight w:val="0"/>
          <w:marTop w:val="0"/>
          <w:marBottom w:val="0"/>
          <w:divBdr>
            <w:top w:val="none" w:sz="0" w:space="0" w:color="auto"/>
            <w:left w:val="none" w:sz="0" w:space="0" w:color="auto"/>
            <w:bottom w:val="none" w:sz="0" w:space="0" w:color="auto"/>
            <w:right w:val="none" w:sz="0" w:space="0" w:color="auto"/>
          </w:divBdr>
        </w:div>
        <w:div w:id="1258556129">
          <w:marLeft w:val="0"/>
          <w:marRight w:val="0"/>
          <w:marTop w:val="0"/>
          <w:marBottom w:val="0"/>
          <w:divBdr>
            <w:top w:val="none" w:sz="0" w:space="0" w:color="auto"/>
            <w:left w:val="none" w:sz="0" w:space="0" w:color="auto"/>
            <w:bottom w:val="none" w:sz="0" w:space="0" w:color="auto"/>
            <w:right w:val="none" w:sz="0" w:space="0" w:color="auto"/>
          </w:divBdr>
        </w:div>
        <w:div w:id="508257863">
          <w:marLeft w:val="0"/>
          <w:marRight w:val="0"/>
          <w:marTop w:val="0"/>
          <w:marBottom w:val="0"/>
          <w:divBdr>
            <w:top w:val="none" w:sz="0" w:space="0" w:color="auto"/>
            <w:left w:val="none" w:sz="0" w:space="0" w:color="auto"/>
            <w:bottom w:val="none" w:sz="0" w:space="0" w:color="auto"/>
            <w:right w:val="none" w:sz="0" w:space="0" w:color="auto"/>
          </w:divBdr>
        </w:div>
        <w:div w:id="1658264128">
          <w:marLeft w:val="0"/>
          <w:marRight w:val="0"/>
          <w:marTop w:val="0"/>
          <w:marBottom w:val="0"/>
          <w:divBdr>
            <w:top w:val="none" w:sz="0" w:space="0" w:color="auto"/>
            <w:left w:val="none" w:sz="0" w:space="0" w:color="auto"/>
            <w:bottom w:val="none" w:sz="0" w:space="0" w:color="auto"/>
            <w:right w:val="none" w:sz="0" w:space="0" w:color="auto"/>
          </w:divBdr>
        </w:div>
        <w:div w:id="1101949524">
          <w:marLeft w:val="0"/>
          <w:marRight w:val="0"/>
          <w:marTop w:val="0"/>
          <w:marBottom w:val="0"/>
          <w:divBdr>
            <w:top w:val="none" w:sz="0" w:space="0" w:color="auto"/>
            <w:left w:val="none" w:sz="0" w:space="0" w:color="auto"/>
            <w:bottom w:val="none" w:sz="0" w:space="0" w:color="auto"/>
            <w:right w:val="none" w:sz="0" w:space="0" w:color="auto"/>
          </w:divBdr>
        </w:div>
        <w:div w:id="1160465620">
          <w:marLeft w:val="0"/>
          <w:marRight w:val="0"/>
          <w:marTop w:val="0"/>
          <w:marBottom w:val="0"/>
          <w:divBdr>
            <w:top w:val="none" w:sz="0" w:space="0" w:color="auto"/>
            <w:left w:val="none" w:sz="0" w:space="0" w:color="auto"/>
            <w:bottom w:val="none" w:sz="0" w:space="0" w:color="auto"/>
            <w:right w:val="none" w:sz="0" w:space="0" w:color="auto"/>
          </w:divBdr>
        </w:div>
        <w:div w:id="618682455">
          <w:marLeft w:val="0"/>
          <w:marRight w:val="0"/>
          <w:marTop w:val="0"/>
          <w:marBottom w:val="0"/>
          <w:divBdr>
            <w:top w:val="none" w:sz="0" w:space="0" w:color="auto"/>
            <w:left w:val="none" w:sz="0" w:space="0" w:color="auto"/>
            <w:bottom w:val="none" w:sz="0" w:space="0" w:color="auto"/>
            <w:right w:val="none" w:sz="0" w:space="0" w:color="auto"/>
          </w:divBdr>
        </w:div>
        <w:div w:id="765923999">
          <w:marLeft w:val="0"/>
          <w:marRight w:val="0"/>
          <w:marTop w:val="0"/>
          <w:marBottom w:val="0"/>
          <w:divBdr>
            <w:top w:val="none" w:sz="0" w:space="0" w:color="auto"/>
            <w:left w:val="none" w:sz="0" w:space="0" w:color="auto"/>
            <w:bottom w:val="none" w:sz="0" w:space="0" w:color="auto"/>
            <w:right w:val="none" w:sz="0" w:space="0" w:color="auto"/>
          </w:divBdr>
        </w:div>
        <w:div w:id="1291210121">
          <w:marLeft w:val="0"/>
          <w:marRight w:val="0"/>
          <w:marTop w:val="0"/>
          <w:marBottom w:val="0"/>
          <w:divBdr>
            <w:top w:val="none" w:sz="0" w:space="0" w:color="auto"/>
            <w:left w:val="none" w:sz="0" w:space="0" w:color="auto"/>
            <w:bottom w:val="none" w:sz="0" w:space="0" w:color="auto"/>
            <w:right w:val="none" w:sz="0" w:space="0" w:color="auto"/>
          </w:divBdr>
        </w:div>
        <w:div w:id="1715231644">
          <w:marLeft w:val="0"/>
          <w:marRight w:val="0"/>
          <w:marTop w:val="0"/>
          <w:marBottom w:val="0"/>
          <w:divBdr>
            <w:top w:val="none" w:sz="0" w:space="0" w:color="auto"/>
            <w:left w:val="none" w:sz="0" w:space="0" w:color="auto"/>
            <w:bottom w:val="none" w:sz="0" w:space="0" w:color="auto"/>
            <w:right w:val="none" w:sz="0" w:space="0" w:color="auto"/>
          </w:divBdr>
        </w:div>
        <w:div w:id="467864480">
          <w:marLeft w:val="0"/>
          <w:marRight w:val="0"/>
          <w:marTop w:val="0"/>
          <w:marBottom w:val="0"/>
          <w:divBdr>
            <w:top w:val="none" w:sz="0" w:space="0" w:color="auto"/>
            <w:left w:val="none" w:sz="0" w:space="0" w:color="auto"/>
            <w:bottom w:val="none" w:sz="0" w:space="0" w:color="auto"/>
            <w:right w:val="none" w:sz="0" w:space="0" w:color="auto"/>
          </w:divBdr>
        </w:div>
        <w:div w:id="1156383128">
          <w:marLeft w:val="0"/>
          <w:marRight w:val="0"/>
          <w:marTop w:val="0"/>
          <w:marBottom w:val="0"/>
          <w:divBdr>
            <w:top w:val="none" w:sz="0" w:space="0" w:color="auto"/>
            <w:left w:val="none" w:sz="0" w:space="0" w:color="auto"/>
            <w:bottom w:val="none" w:sz="0" w:space="0" w:color="auto"/>
            <w:right w:val="none" w:sz="0" w:space="0" w:color="auto"/>
          </w:divBdr>
        </w:div>
        <w:div w:id="1201819956">
          <w:marLeft w:val="0"/>
          <w:marRight w:val="0"/>
          <w:marTop w:val="0"/>
          <w:marBottom w:val="0"/>
          <w:divBdr>
            <w:top w:val="none" w:sz="0" w:space="0" w:color="auto"/>
            <w:left w:val="none" w:sz="0" w:space="0" w:color="auto"/>
            <w:bottom w:val="none" w:sz="0" w:space="0" w:color="auto"/>
            <w:right w:val="none" w:sz="0" w:space="0" w:color="auto"/>
          </w:divBdr>
        </w:div>
        <w:div w:id="180163486">
          <w:marLeft w:val="0"/>
          <w:marRight w:val="0"/>
          <w:marTop w:val="0"/>
          <w:marBottom w:val="0"/>
          <w:divBdr>
            <w:top w:val="none" w:sz="0" w:space="0" w:color="auto"/>
            <w:left w:val="none" w:sz="0" w:space="0" w:color="auto"/>
            <w:bottom w:val="none" w:sz="0" w:space="0" w:color="auto"/>
            <w:right w:val="none" w:sz="0" w:space="0" w:color="auto"/>
          </w:divBdr>
        </w:div>
        <w:div w:id="1105542317">
          <w:marLeft w:val="0"/>
          <w:marRight w:val="0"/>
          <w:marTop w:val="0"/>
          <w:marBottom w:val="0"/>
          <w:divBdr>
            <w:top w:val="none" w:sz="0" w:space="0" w:color="auto"/>
            <w:left w:val="none" w:sz="0" w:space="0" w:color="auto"/>
            <w:bottom w:val="none" w:sz="0" w:space="0" w:color="auto"/>
            <w:right w:val="none" w:sz="0" w:space="0" w:color="auto"/>
          </w:divBdr>
        </w:div>
        <w:div w:id="757949232">
          <w:marLeft w:val="0"/>
          <w:marRight w:val="0"/>
          <w:marTop w:val="0"/>
          <w:marBottom w:val="0"/>
          <w:divBdr>
            <w:top w:val="none" w:sz="0" w:space="0" w:color="auto"/>
            <w:left w:val="none" w:sz="0" w:space="0" w:color="auto"/>
            <w:bottom w:val="none" w:sz="0" w:space="0" w:color="auto"/>
            <w:right w:val="none" w:sz="0" w:space="0" w:color="auto"/>
          </w:divBdr>
        </w:div>
        <w:div w:id="1037008023">
          <w:marLeft w:val="0"/>
          <w:marRight w:val="0"/>
          <w:marTop w:val="0"/>
          <w:marBottom w:val="0"/>
          <w:divBdr>
            <w:top w:val="none" w:sz="0" w:space="0" w:color="auto"/>
            <w:left w:val="none" w:sz="0" w:space="0" w:color="auto"/>
            <w:bottom w:val="none" w:sz="0" w:space="0" w:color="auto"/>
            <w:right w:val="none" w:sz="0" w:space="0" w:color="auto"/>
          </w:divBdr>
        </w:div>
        <w:div w:id="927814147">
          <w:marLeft w:val="0"/>
          <w:marRight w:val="0"/>
          <w:marTop w:val="0"/>
          <w:marBottom w:val="0"/>
          <w:divBdr>
            <w:top w:val="none" w:sz="0" w:space="0" w:color="auto"/>
            <w:left w:val="none" w:sz="0" w:space="0" w:color="auto"/>
            <w:bottom w:val="none" w:sz="0" w:space="0" w:color="auto"/>
            <w:right w:val="none" w:sz="0" w:space="0" w:color="auto"/>
          </w:divBdr>
        </w:div>
        <w:div w:id="1682926652">
          <w:marLeft w:val="0"/>
          <w:marRight w:val="0"/>
          <w:marTop w:val="0"/>
          <w:marBottom w:val="0"/>
          <w:divBdr>
            <w:top w:val="none" w:sz="0" w:space="0" w:color="auto"/>
            <w:left w:val="none" w:sz="0" w:space="0" w:color="auto"/>
            <w:bottom w:val="none" w:sz="0" w:space="0" w:color="auto"/>
            <w:right w:val="none" w:sz="0" w:space="0" w:color="auto"/>
          </w:divBdr>
        </w:div>
        <w:div w:id="1765150448">
          <w:marLeft w:val="0"/>
          <w:marRight w:val="0"/>
          <w:marTop w:val="0"/>
          <w:marBottom w:val="0"/>
          <w:divBdr>
            <w:top w:val="none" w:sz="0" w:space="0" w:color="auto"/>
            <w:left w:val="none" w:sz="0" w:space="0" w:color="auto"/>
            <w:bottom w:val="none" w:sz="0" w:space="0" w:color="auto"/>
            <w:right w:val="none" w:sz="0" w:space="0" w:color="auto"/>
          </w:divBdr>
        </w:div>
      </w:divsChild>
    </w:div>
    <w:div w:id="281424231">
      <w:bodyDiv w:val="1"/>
      <w:marLeft w:val="0"/>
      <w:marRight w:val="0"/>
      <w:marTop w:val="0"/>
      <w:marBottom w:val="0"/>
      <w:divBdr>
        <w:top w:val="none" w:sz="0" w:space="0" w:color="auto"/>
        <w:left w:val="none" w:sz="0" w:space="0" w:color="auto"/>
        <w:bottom w:val="none" w:sz="0" w:space="0" w:color="auto"/>
        <w:right w:val="none" w:sz="0" w:space="0" w:color="auto"/>
      </w:divBdr>
      <w:divsChild>
        <w:div w:id="348412751">
          <w:marLeft w:val="0"/>
          <w:marRight w:val="0"/>
          <w:marTop w:val="0"/>
          <w:marBottom w:val="0"/>
          <w:divBdr>
            <w:top w:val="none" w:sz="0" w:space="0" w:color="auto"/>
            <w:left w:val="none" w:sz="0" w:space="0" w:color="auto"/>
            <w:bottom w:val="none" w:sz="0" w:space="0" w:color="auto"/>
            <w:right w:val="none" w:sz="0" w:space="0" w:color="auto"/>
          </w:divBdr>
        </w:div>
      </w:divsChild>
    </w:div>
    <w:div w:id="285159288">
      <w:bodyDiv w:val="1"/>
      <w:marLeft w:val="0"/>
      <w:marRight w:val="0"/>
      <w:marTop w:val="0"/>
      <w:marBottom w:val="0"/>
      <w:divBdr>
        <w:top w:val="none" w:sz="0" w:space="0" w:color="auto"/>
        <w:left w:val="none" w:sz="0" w:space="0" w:color="auto"/>
        <w:bottom w:val="none" w:sz="0" w:space="0" w:color="auto"/>
        <w:right w:val="none" w:sz="0" w:space="0" w:color="auto"/>
      </w:divBdr>
      <w:divsChild>
        <w:div w:id="912818025">
          <w:marLeft w:val="0"/>
          <w:marRight w:val="0"/>
          <w:marTop w:val="0"/>
          <w:marBottom w:val="0"/>
          <w:divBdr>
            <w:top w:val="none" w:sz="0" w:space="0" w:color="auto"/>
            <w:left w:val="none" w:sz="0" w:space="0" w:color="auto"/>
            <w:bottom w:val="none" w:sz="0" w:space="0" w:color="auto"/>
            <w:right w:val="none" w:sz="0" w:space="0" w:color="auto"/>
          </w:divBdr>
        </w:div>
      </w:divsChild>
    </w:div>
    <w:div w:id="286786658">
      <w:bodyDiv w:val="1"/>
      <w:marLeft w:val="0"/>
      <w:marRight w:val="0"/>
      <w:marTop w:val="0"/>
      <w:marBottom w:val="0"/>
      <w:divBdr>
        <w:top w:val="none" w:sz="0" w:space="0" w:color="auto"/>
        <w:left w:val="none" w:sz="0" w:space="0" w:color="auto"/>
        <w:bottom w:val="none" w:sz="0" w:space="0" w:color="auto"/>
        <w:right w:val="none" w:sz="0" w:space="0" w:color="auto"/>
      </w:divBdr>
      <w:divsChild>
        <w:div w:id="304360485">
          <w:marLeft w:val="0"/>
          <w:marRight w:val="0"/>
          <w:marTop w:val="0"/>
          <w:marBottom w:val="0"/>
          <w:divBdr>
            <w:top w:val="none" w:sz="0" w:space="0" w:color="auto"/>
            <w:left w:val="none" w:sz="0" w:space="0" w:color="auto"/>
            <w:bottom w:val="none" w:sz="0" w:space="0" w:color="auto"/>
            <w:right w:val="none" w:sz="0" w:space="0" w:color="auto"/>
          </w:divBdr>
        </w:div>
      </w:divsChild>
    </w:div>
    <w:div w:id="289824527">
      <w:bodyDiv w:val="1"/>
      <w:marLeft w:val="0"/>
      <w:marRight w:val="0"/>
      <w:marTop w:val="0"/>
      <w:marBottom w:val="0"/>
      <w:divBdr>
        <w:top w:val="none" w:sz="0" w:space="0" w:color="auto"/>
        <w:left w:val="none" w:sz="0" w:space="0" w:color="auto"/>
        <w:bottom w:val="none" w:sz="0" w:space="0" w:color="auto"/>
        <w:right w:val="none" w:sz="0" w:space="0" w:color="auto"/>
      </w:divBdr>
      <w:divsChild>
        <w:div w:id="1237325355">
          <w:marLeft w:val="0"/>
          <w:marRight w:val="0"/>
          <w:marTop w:val="0"/>
          <w:marBottom w:val="0"/>
          <w:divBdr>
            <w:top w:val="none" w:sz="0" w:space="0" w:color="auto"/>
            <w:left w:val="none" w:sz="0" w:space="0" w:color="auto"/>
            <w:bottom w:val="none" w:sz="0" w:space="0" w:color="auto"/>
            <w:right w:val="none" w:sz="0" w:space="0" w:color="auto"/>
          </w:divBdr>
        </w:div>
      </w:divsChild>
    </w:div>
    <w:div w:id="289941506">
      <w:bodyDiv w:val="1"/>
      <w:marLeft w:val="0"/>
      <w:marRight w:val="0"/>
      <w:marTop w:val="0"/>
      <w:marBottom w:val="0"/>
      <w:divBdr>
        <w:top w:val="none" w:sz="0" w:space="0" w:color="auto"/>
        <w:left w:val="none" w:sz="0" w:space="0" w:color="auto"/>
        <w:bottom w:val="none" w:sz="0" w:space="0" w:color="auto"/>
        <w:right w:val="none" w:sz="0" w:space="0" w:color="auto"/>
      </w:divBdr>
      <w:divsChild>
        <w:div w:id="1272085847">
          <w:marLeft w:val="0"/>
          <w:marRight w:val="0"/>
          <w:marTop w:val="0"/>
          <w:marBottom w:val="0"/>
          <w:divBdr>
            <w:top w:val="none" w:sz="0" w:space="0" w:color="auto"/>
            <w:left w:val="none" w:sz="0" w:space="0" w:color="auto"/>
            <w:bottom w:val="none" w:sz="0" w:space="0" w:color="auto"/>
            <w:right w:val="none" w:sz="0" w:space="0" w:color="auto"/>
          </w:divBdr>
        </w:div>
      </w:divsChild>
    </w:div>
    <w:div w:id="290212927">
      <w:bodyDiv w:val="1"/>
      <w:marLeft w:val="0"/>
      <w:marRight w:val="0"/>
      <w:marTop w:val="0"/>
      <w:marBottom w:val="0"/>
      <w:divBdr>
        <w:top w:val="none" w:sz="0" w:space="0" w:color="auto"/>
        <w:left w:val="none" w:sz="0" w:space="0" w:color="auto"/>
        <w:bottom w:val="none" w:sz="0" w:space="0" w:color="auto"/>
        <w:right w:val="none" w:sz="0" w:space="0" w:color="auto"/>
      </w:divBdr>
      <w:divsChild>
        <w:div w:id="732436415">
          <w:marLeft w:val="0"/>
          <w:marRight w:val="0"/>
          <w:marTop w:val="0"/>
          <w:marBottom w:val="0"/>
          <w:divBdr>
            <w:top w:val="none" w:sz="0" w:space="0" w:color="auto"/>
            <w:left w:val="none" w:sz="0" w:space="0" w:color="auto"/>
            <w:bottom w:val="none" w:sz="0" w:space="0" w:color="auto"/>
            <w:right w:val="none" w:sz="0" w:space="0" w:color="auto"/>
          </w:divBdr>
        </w:div>
      </w:divsChild>
    </w:div>
    <w:div w:id="293602215">
      <w:bodyDiv w:val="1"/>
      <w:marLeft w:val="0"/>
      <w:marRight w:val="0"/>
      <w:marTop w:val="0"/>
      <w:marBottom w:val="0"/>
      <w:divBdr>
        <w:top w:val="none" w:sz="0" w:space="0" w:color="auto"/>
        <w:left w:val="none" w:sz="0" w:space="0" w:color="auto"/>
        <w:bottom w:val="none" w:sz="0" w:space="0" w:color="auto"/>
        <w:right w:val="none" w:sz="0" w:space="0" w:color="auto"/>
      </w:divBdr>
      <w:divsChild>
        <w:div w:id="1927380269">
          <w:marLeft w:val="0"/>
          <w:marRight w:val="0"/>
          <w:marTop w:val="0"/>
          <w:marBottom w:val="0"/>
          <w:divBdr>
            <w:top w:val="none" w:sz="0" w:space="0" w:color="auto"/>
            <w:left w:val="none" w:sz="0" w:space="0" w:color="auto"/>
            <w:bottom w:val="none" w:sz="0" w:space="0" w:color="auto"/>
            <w:right w:val="none" w:sz="0" w:space="0" w:color="auto"/>
          </w:divBdr>
        </w:div>
        <w:div w:id="1261258966">
          <w:marLeft w:val="0"/>
          <w:marRight w:val="0"/>
          <w:marTop w:val="0"/>
          <w:marBottom w:val="0"/>
          <w:divBdr>
            <w:top w:val="none" w:sz="0" w:space="0" w:color="auto"/>
            <w:left w:val="none" w:sz="0" w:space="0" w:color="auto"/>
            <w:bottom w:val="none" w:sz="0" w:space="0" w:color="auto"/>
            <w:right w:val="none" w:sz="0" w:space="0" w:color="auto"/>
          </w:divBdr>
        </w:div>
        <w:div w:id="1179583268">
          <w:marLeft w:val="0"/>
          <w:marRight w:val="0"/>
          <w:marTop w:val="0"/>
          <w:marBottom w:val="0"/>
          <w:divBdr>
            <w:top w:val="none" w:sz="0" w:space="0" w:color="auto"/>
            <w:left w:val="none" w:sz="0" w:space="0" w:color="auto"/>
            <w:bottom w:val="none" w:sz="0" w:space="0" w:color="auto"/>
            <w:right w:val="none" w:sz="0" w:space="0" w:color="auto"/>
          </w:divBdr>
        </w:div>
        <w:div w:id="1726367850">
          <w:marLeft w:val="0"/>
          <w:marRight w:val="0"/>
          <w:marTop w:val="0"/>
          <w:marBottom w:val="0"/>
          <w:divBdr>
            <w:top w:val="none" w:sz="0" w:space="0" w:color="auto"/>
            <w:left w:val="none" w:sz="0" w:space="0" w:color="auto"/>
            <w:bottom w:val="none" w:sz="0" w:space="0" w:color="auto"/>
            <w:right w:val="none" w:sz="0" w:space="0" w:color="auto"/>
          </w:divBdr>
        </w:div>
        <w:div w:id="963267205">
          <w:marLeft w:val="0"/>
          <w:marRight w:val="0"/>
          <w:marTop w:val="0"/>
          <w:marBottom w:val="0"/>
          <w:divBdr>
            <w:top w:val="none" w:sz="0" w:space="0" w:color="auto"/>
            <w:left w:val="none" w:sz="0" w:space="0" w:color="auto"/>
            <w:bottom w:val="none" w:sz="0" w:space="0" w:color="auto"/>
            <w:right w:val="none" w:sz="0" w:space="0" w:color="auto"/>
          </w:divBdr>
        </w:div>
        <w:div w:id="582836039">
          <w:marLeft w:val="0"/>
          <w:marRight w:val="0"/>
          <w:marTop w:val="0"/>
          <w:marBottom w:val="0"/>
          <w:divBdr>
            <w:top w:val="none" w:sz="0" w:space="0" w:color="auto"/>
            <w:left w:val="none" w:sz="0" w:space="0" w:color="auto"/>
            <w:bottom w:val="none" w:sz="0" w:space="0" w:color="auto"/>
            <w:right w:val="none" w:sz="0" w:space="0" w:color="auto"/>
          </w:divBdr>
        </w:div>
        <w:div w:id="2131703574">
          <w:marLeft w:val="0"/>
          <w:marRight w:val="0"/>
          <w:marTop w:val="0"/>
          <w:marBottom w:val="0"/>
          <w:divBdr>
            <w:top w:val="none" w:sz="0" w:space="0" w:color="auto"/>
            <w:left w:val="none" w:sz="0" w:space="0" w:color="auto"/>
            <w:bottom w:val="none" w:sz="0" w:space="0" w:color="auto"/>
            <w:right w:val="none" w:sz="0" w:space="0" w:color="auto"/>
          </w:divBdr>
        </w:div>
        <w:div w:id="1976595055">
          <w:marLeft w:val="0"/>
          <w:marRight w:val="0"/>
          <w:marTop w:val="0"/>
          <w:marBottom w:val="0"/>
          <w:divBdr>
            <w:top w:val="none" w:sz="0" w:space="0" w:color="auto"/>
            <w:left w:val="none" w:sz="0" w:space="0" w:color="auto"/>
            <w:bottom w:val="none" w:sz="0" w:space="0" w:color="auto"/>
            <w:right w:val="none" w:sz="0" w:space="0" w:color="auto"/>
          </w:divBdr>
        </w:div>
        <w:div w:id="513694668">
          <w:marLeft w:val="0"/>
          <w:marRight w:val="0"/>
          <w:marTop w:val="0"/>
          <w:marBottom w:val="0"/>
          <w:divBdr>
            <w:top w:val="none" w:sz="0" w:space="0" w:color="auto"/>
            <w:left w:val="none" w:sz="0" w:space="0" w:color="auto"/>
            <w:bottom w:val="none" w:sz="0" w:space="0" w:color="auto"/>
            <w:right w:val="none" w:sz="0" w:space="0" w:color="auto"/>
          </w:divBdr>
        </w:div>
        <w:div w:id="1164323216">
          <w:marLeft w:val="0"/>
          <w:marRight w:val="0"/>
          <w:marTop w:val="0"/>
          <w:marBottom w:val="0"/>
          <w:divBdr>
            <w:top w:val="none" w:sz="0" w:space="0" w:color="auto"/>
            <w:left w:val="none" w:sz="0" w:space="0" w:color="auto"/>
            <w:bottom w:val="none" w:sz="0" w:space="0" w:color="auto"/>
            <w:right w:val="none" w:sz="0" w:space="0" w:color="auto"/>
          </w:divBdr>
        </w:div>
        <w:div w:id="437413019">
          <w:marLeft w:val="0"/>
          <w:marRight w:val="0"/>
          <w:marTop w:val="0"/>
          <w:marBottom w:val="0"/>
          <w:divBdr>
            <w:top w:val="none" w:sz="0" w:space="0" w:color="auto"/>
            <w:left w:val="none" w:sz="0" w:space="0" w:color="auto"/>
            <w:bottom w:val="none" w:sz="0" w:space="0" w:color="auto"/>
            <w:right w:val="none" w:sz="0" w:space="0" w:color="auto"/>
          </w:divBdr>
        </w:div>
        <w:div w:id="625238964">
          <w:marLeft w:val="0"/>
          <w:marRight w:val="0"/>
          <w:marTop w:val="0"/>
          <w:marBottom w:val="0"/>
          <w:divBdr>
            <w:top w:val="none" w:sz="0" w:space="0" w:color="auto"/>
            <w:left w:val="none" w:sz="0" w:space="0" w:color="auto"/>
            <w:bottom w:val="none" w:sz="0" w:space="0" w:color="auto"/>
            <w:right w:val="none" w:sz="0" w:space="0" w:color="auto"/>
          </w:divBdr>
        </w:div>
        <w:div w:id="242498699">
          <w:marLeft w:val="0"/>
          <w:marRight w:val="0"/>
          <w:marTop w:val="0"/>
          <w:marBottom w:val="0"/>
          <w:divBdr>
            <w:top w:val="none" w:sz="0" w:space="0" w:color="auto"/>
            <w:left w:val="none" w:sz="0" w:space="0" w:color="auto"/>
            <w:bottom w:val="none" w:sz="0" w:space="0" w:color="auto"/>
            <w:right w:val="none" w:sz="0" w:space="0" w:color="auto"/>
          </w:divBdr>
        </w:div>
        <w:div w:id="866989058">
          <w:marLeft w:val="0"/>
          <w:marRight w:val="0"/>
          <w:marTop w:val="0"/>
          <w:marBottom w:val="0"/>
          <w:divBdr>
            <w:top w:val="none" w:sz="0" w:space="0" w:color="auto"/>
            <w:left w:val="none" w:sz="0" w:space="0" w:color="auto"/>
            <w:bottom w:val="none" w:sz="0" w:space="0" w:color="auto"/>
            <w:right w:val="none" w:sz="0" w:space="0" w:color="auto"/>
          </w:divBdr>
        </w:div>
        <w:div w:id="1140924261">
          <w:marLeft w:val="0"/>
          <w:marRight w:val="0"/>
          <w:marTop w:val="0"/>
          <w:marBottom w:val="0"/>
          <w:divBdr>
            <w:top w:val="none" w:sz="0" w:space="0" w:color="auto"/>
            <w:left w:val="none" w:sz="0" w:space="0" w:color="auto"/>
            <w:bottom w:val="none" w:sz="0" w:space="0" w:color="auto"/>
            <w:right w:val="none" w:sz="0" w:space="0" w:color="auto"/>
          </w:divBdr>
        </w:div>
        <w:div w:id="1733694424">
          <w:marLeft w:val="0"/>
          <w:marRight w:val="0"/>
          <w:marTop w:val="0"/>
          <w:marBottom w:val="0"/>
          <w:divBdr>
            <w:top w:val="none" w:sz="0" w:space="0" w:color="auto"/>
            <w:left w:val="none" w:sz="0" w:space="0" w:color="auto"/>
            <w:bottom w:val="none" w:sz="0" w:space="0" w:color="auto"/>
            <w:right w:val="none" w:sz="0" w:space="0" w:color="auto"/>
          </w:divBdr>
        </w:div>
        <w:div w:id="1183010001">
          <w:marLeft w:val="0"/>
          <w:marRight w:val="0"/>
          <w:marTop w:val="0"/>
          <w:marBottom w:val="0"/>
          <w:divBdr>
            <w:top w:val="none" w:sz="0" w:space="0" w:color="auto"/>
            <w:left w:val="none" w:sz="0" w:space="0" w:color="auto"/>
            <w:bottom w:val="none" w:sz="0" w:space="0" w:color="auto"/>
            <w:right w:val="none" w:sz="0" w:space="0" w:color="auto"/>
          </w:divBdr>
        </w:div>
        <w:div w:id="1374109559">
          <w:marLeft w:val="0"/>
          <w:marRight w:val="0"/>
          <w:marTop w:val="0"/>
          <w:marBottom w:val="0"/>
          <w:divBdr>
            <w:top w:val="none" w:sz="0" w:space="0" w:color="auto"/>
            <w:left w:val="none" w:sz="0" w:space="0" w:color="auto"/>
            <w:bottom w:val="none" w:sz="0" w:space="0" w:color="auto"/>
            <w:right w:val="none" w:sz="0" w:space="0" w:color="auto"/>
          </w:divBdr>
        </w:div>
        <w:div w:id="760570984">
          <w:marLeft w:val="0"/>
          <w:marRight w:val="0"/>
          <w:marTop w:val="0"/>
          <w:marBottom w:val="0"/>
          <w:divBdr>
            <w:top w:val="none" w:sz="0" w:space="0" w:color="auto"/>
            <w:left w:val="none" w:sz="0" w:space="0" w:color="auto"/>
            <w:bottom w:val="none" w:sz="0" w:space="0" w:color="auto"/>
            <w:right w:val="none" w:sz="0" w:space="0" w:color="auto"/>
          </w:divBdr>
        </w:div>
      </w:divsChild>
    </w:div>
    <w:div w:id="293996211">
      <w:bodyDiv w:val="1"/>
      <w:marLeft w:val="0"/>
      <w:marRight w:val="0"/>
      <w:marTop w:val="0"/>
      <w:marBottom w:val="0"/>
      <w:divBdr>
        <w:top w:val="none" w:sz="0" w:space="0" w:color="auto"/>
        <w:left w:val="none" w:sz="0" w:space="0" w:color="auto"/>
        <w:bottom w:val="none" w:sz="0" w:space="0" w:color="auto"/>
        <w:right w:val="none" w:sz="0" w:space="0" w:color="auto"/>
      </w:divBdr>
      <w:divsChild>
        <w:div w:id="1016425577">
          <w:marLeft w:val="0"/>
          <w:marRight w:val="0"/>
          <w:marTop w:val="0"/>
          <w:marBottom w:val="0"/>
          <w:divBdr>
            <w:top w:val="none" w:sz="0" w:space="0" w:color="auto"/>
            <w:left w:val="none" w:sz="0" w:space="0" w:color="auto"/>
            <w:bottom w:val="none" w:sz="0" w:space="0" w:color="auto"/>
            <w:right w:val="none" w:sz="0" w:space="0" w:color="auto"/>
          </w:divBdr>
        </w:div>
      </w:divsChild>
    </w:div>
    <w:div w:id="294070747">
      <w:bodyDiv w:val="1"/>
      <w:marLeft w:val="0"/>
      <w:marRight w:val="0"/>
      <w:marTop w:val="0"/>
      <w:marBottom w:val="0"/>
      <w:divBdr>
        <w:top w:val="none" w:sz="0" w:space="0" w:color="auto"/>
        <w:left w:val="none" w:sz="0" w:space="0" w:color="auto"/>
        <w:bottom w:val="none" w:sz="0" w:space="0" w:color="auto"/>
        <w:right w:val="none" w:sz="0" w:space="0" w:color="auto"/>
      </w:divBdr>
      <w:divsChild>
        <w:div w:id="168443997">
          <w:marLeft w:val="0"/>
          <w:marRight w:val="0"/>
          <w:marTop w:val="0"/>
          <w:marBottom w:val="0"/>
          <w:divBdr>
            <w:top w:val="none" w:sz="0" w:space="0" w:color="auto"/>
            <w:left w:val="none" w:sz="0" w:space="0" w:color="auto"/>
            <w:bottom w:val="none" w:sz="0" w:space="0" w:color="auto"/>
            <w:right w:val="none" w:sz="0" w:space="0" w:color="auto"/>
          </w:divBdr>
        </w:div>
        <w:div w:id="1933779056">
          <w:marLeft w:val="0"/>
          <w:marRight w:val="0"/>
          <w:marTop w:val="0"/>
          <w:marBottom w:val="0"/>
          <w:divBdr>
            <w:top w:val="none" w:sz="0" w:space="0" w:color="auto"/>
            <w:left w:val="none" w:sz="0" w:space="0" w:color="auto"/>
            <w:bottom w:val="none" w:sz="0" w:space="0" w:color="auto"/>
            <w:right w:val="none" w:sz="0" w:space="0" w:color="auto"/>
          </w:divBdr>
        </w:div>
        <w:div w:id="534075394">
          <w:marLeft w:val="0"/>
          <w:marRight w:val="0"/>
          <w:marTop w:val="0"/>
          <w:marBottom w:val="0"/>
          <w:divBdr>
            <w:top w:val="none" w:sz="0" w:space="0" w:color="auto"/>
            <w:left w:val="none" w:sz="0" w:space="0" w:color="auto"/>
            <w:bottom w:val="none" w:sz="0" w:space="0" w:color="auto"/>
            <w:right w:val="none" w:sz="0" w:space="0" w:color="auto"/>
          </w:divBdr>
        </w:div>
        <w:div w:id="970939021">
          <w:marLeft w:val="0"/>
          <w:marRight w:val="0"/>
          <w:marTop w:val="0"/>
          <w:marBottom w:val="0"/>
          <w:divBdr>
            <w:top w:val="none" w:sz="0" w:space="0" w:color="auto"/>
            <w:left w:val="none" w:sz="0" w:space="0" w:color="auto"/>
            <w:bottom w:val="none" w:sz="0" w:space="0" w:color="auto"/>
            <w:right w:val="none" w:sz="0" w:space="0" w:color="auto"/>
          </w:divBdr>
        </w:div>
        <w:div w:id="650209758">
          <w:marLeft w:val="0"/>
          <w:marRight w:val="0"/>
          <w:marTop w:val="0"/>
          <w:marBottom w:val="0"/>
          <w:divBdr>
            <w:top w:val="none" w:sz="0" w:space="0" w:color="auto"/>
            <w:left w:val="none" w:sz="0" w:space="0" w:color="auto"/>
            <w:bottom w:val="none" w:sz="0" w:space="0" w:color="auto"/>
            <w:right w:val="none" w:sz="0" w:space="0" w:color="auto"/>
          </w:divBdr>
        </w:div>
      </w:divsChild>
    </w:div>
    <w:div w:id="297760642">
      <w:bodyDiv w:val="1"/>
      <w:marLeft w:val="0"/>
      <w:marRight w:val="0"/>
      <w:marTop w:val="0"/>
      <w:marBottom w:val="0"/>
      <w:divBdr>
        <w:top w:val="none" w:sz="0" w:space="0" w:color="auto"/>
        <w:left w:val="none" w:sz="0" w:space="0" w:color="auto"/>
        <w:bottom w:val="none" w:sz="0" w:space="0" w:color="auto"/>
        <w:right w:val="none" w:sz="0" w:space="0" w:color="auto"/>
      </w:divBdr>
      <w:divsChild>
        <w:div w:id="21051456">
          <w:marLeft w:val="0"/>
          <w:marRight w:val="0"/>
          <w:marTop w:val="0"/>
          <w:marBottom w:val="0"/>
          <w:divBdr>
            <w:top w:val="none" w:sz="0" w:space="0" w:color="auto"/>
            <w:left w:val="none" w:sz="0" w:space="0" w:color="auto"/>
            <w:bottom w:val="none" w:sz="0" w:space="0" w:color="auto"/>
            <w:right w:val="none" w:sz="0" w:space="0" w:color="auto"/>
          </w:divBdr>
        </w:div>
      </w:divsChild>
    </w:div>
    <w:div w:id="300692791">
      <w:bodyDiv w:val="1"/>
      <w:marLeft w:val="0"/>
      <w:marRight w:val="0"/>
      <w:marTop w:val="0"/>
      <w:marBottom w:val="0"/>
      <w:divBdr>
        <w:top w:val="none" w:sz="0" w:space="0" w:color="auto"/>
        <w:left w:val="none" w:sz="0" w:space="0" w:color="auto"/>
        <w:bottom w:val="none" w:sz="0" w:space="0" w:color="auto"/>
        <w:right w:val="none" w:sz="0" w:space="0" w:color="auto"/>
      </w:divBdr>
      <w:divsChild>
        <w:div w:id="918709969">
          <w:marLeft w:val="0"/>
          <w:marRight w:val="0"/>
          <w:marTop w:val="0"/>
          <w:marBottom w:val="0"/>
          <w:divBdr>
            <w:top w:val="none" w:sz="0" w:space="0" w:color="auto"/>
            <w:left w:val="none" w:sz="0" w:space="0" w:color="auto"/>
            <w:bottom w:val="none" w:sz="0" w:space="0" w:color="auto"/>
            <w:right w:val="none" w:sz="0" w:space="0" w:color="auto"/>
          </w:divBdr>
        </w:div>
      </w:divsChild>
    </w:div>
    <w:div w:id="302469454">
      <w:bodyDiv w:val="1"/>
      <w:marLeft w:val="0"/>
      <w:marRight w:val="0"/>
      <w:marTop w:val="0"/>
      <w:marBottom w:val="0"/>
      <w:divBdr>
        <w:top w:val="none" w:sz="0" w:space="0" w:color="auto"/>
        <w:left w:val="none" w:sz="0" w:space="0" w:color="auto"/>
        <w:bottom w:val="none" w:sz="0" w:space="0" w:color="auto"/>
        <w:right w:val="none" w:sz="0" w:space="0" w:color="auto"/>
      </w:divBdr>
      <w:divsChild>
        <w:div w:id="775833408">
          <w:marLeft w:val="0"/>
          <w:marRight w:val="0"/>
          <w:marTop w:val="0"/>
          <w:marBottom w:val="0"/>
          <w:divBdr>
            <w:top w:val="none" w:sz="0" w:space="0" w:color="auto"/>
            <w:left w:val="none" w:sz="0" w:space="0" w:color="auto"/>
            <w:bottom w:val="none" w:sz="0" w:space="0" w:color="auto"/>
            <w:right w:val="none" w:sz="0" w:space="0" w:color="auto"/>
          </w:divBdr>
        </w:div>
      </w:divsChild>
    </w:div>
    <w:div w:id="304362533">
      <w:bodyDiv w:val="1"/>
      <w:marLeft w:val="0"/>
      <w:marRight w:val="0"/>
      <w:marTop w:val="0"/>
      <w:marBottom w:val="0"/>
      <w:divBdr>
        <w:top w:val="none" w:sz="0" w:space="0" w:color="auto"/>
        <w:left w:val="none" w:sz="0" w:space="0" w:color="auto"/>
        <w:bottom w:val="none" w:sz="0" w:space="0" w:color="auto"/>
        <w:right w:val="none" w:sz="0" w:space="0" w:color="auto"/>
      </w:divBdr>
      <w:divsChild>
        <w:div w:id="1455901405">
          <w:marLeft w:val="0"/>
          <w:marRight w:val="0"/>
          <w:marTop w:val="0"/>
          <w:marBottom w:val="0"/>
          <w:divBdr>
            <w:top w:val="none" w:sz="0" w:space="0" w:color="auto"/>
            <w:left w:val="none" w:sz="0" w:space="0" w:color="auto"/>
            <w:bottom w:val="none" w:sz="0" w:space="0" w:color="auto"/>
            <w:right w:val="none" w:sz="0" w:space="0" w:color="auto"/>
          </w:divBdr>
        </w:div>
      </w:divsChild>
    </w:div>
    <w:div w:id="307056935">
      <w:bodyDiv w:val="1"/>
      <w:marLeft w:val="0"/>
      <w:marRight w:val="0"/>
      <w:marTop w:val="0"/>
      <w:marBottom w:val="0"/>
      <w:divBdr>
        <w:top w:val="none" w:sz="0" w:space="0" w:color="auto"/>
        <w:left w:val="none" w:sz="0" w:space="0" w:color="auto"/>
        <w:bottom w:val="none" w:sz="0" w:space="0" w:color="auto"/>
        <w:right w:val="none" w:sz="0" w:space="0" w:color="auto"/>
      </w:divBdr>
      <w:divsChild>
        <w:div w:id="737481650">
          <w:marLeft w:val="0"/>
          <w:marRight w:val="0"/>
          <w:marTop w:val="0"/>
          <w:marBottom w:val="0"/>
          <w:divBdr>
            <w:top w:val="none" w:sz="0" w:space="0" w:color="auto"/>
            <w:left w:val="none" w:sz="0" w:space="0" w:color="auto"/>
            <w:bottom w:val="none" w:sz="0" w:space="0" w:color="auto"/>
            <w:right w:val="none" w:sz="0" w:space="0" w:color="auto"/>
          </w:divBdr>
        </w:div>
      </w:divsChild>
    </w:div>
    <w:div w:id="309752048">
      <w:bodyDiv w:val="1"/>
      <w:marLeft w:val="0"/>
      <w:marRight w:val="0"/>
      <w:marTop w:val="0"/>
      <w:marBottom w:val="0"/>
      <w:divBdr>
        <w:top w:val="none" w:sz="0" w:space="0" w:color="auto"/>
        <w:left w:val="none" w:sz="0" w:space="0" w:color="auto"/>
        <w:bottom w:val="none" w:sz="0" w:space="0" w:color="auto"/>
        <w:right w:val="none" w:sz="0" w:space="0" w:color="auto"/>
      </w:divBdr>
      <w:divsChild>
        <w:div w:id="1793790030">
          <w:marLeft w:val="0"/>
          <w:marRight w:val="0"/>
          <w:marTop w:val="0"/>
          <w:marBottom w:val="0"/>
          <w:divBdr>
            <w:top w:val="none" w:sz="0" w:space="0" w:color="auto"/>
            <w:left w:val="none" w:sz="0" w:space="0" w:color="auto"/>
            <w:bottom w:val="none" w:sz="0" w:space="0" w:color="auto"/>
            <w:right w:val="none" w:sz="0" w:space="0" w:color="auto"/>
          </w:divBdr>
        </w:div>
      </w:divsChild>
    </w:div>
    <w:div w:id="310402954">
      <w:bodyDiv w:val="1"/>
      <w:marLeft w:val="0"/>
      <w:marRight w:val="0"/>
      <w:marTop w:val="0"/>
      <w:marBottom w:val="0"/>
      <w:divBdr>
        <w:top w:val="none" w:sz="0" w:space="0" w:color="auto"/>
        <w:left w:val="none" w:sz="0" w:space="0" w:color="auto"/>
        <w:bottom w:val="none" w:sz="0" w:space="0" w:color="auto"/>
        <w:right w:val="none" w:sz="0" w:space="0" w:color="auto"/>
      </w:divBdr>
      <w:divsChild>
        <w:div w:id="1900938631">
          <w:marLeft w:val="0"/>
          <w:marRight w:val="0"/>
          <w:marTop w:val="0"/>
          <w:marBottom w:val="0"/>
          <w:divBdr>
            <w:top w:val="none" w:sz="0" w:space="0" w:color="auto"/>
            <w:left w:val="none" w:sz="0" w:space="0" w:color="auto"/>
            <w:bottom w:val="none" w:sz="0" w:space="0" w:color="auto"/>
            <w:right w:val="none" w:sz="0" w:space="0" w:color="auto"/>
          </w:divBdr>
        </w:div>
      </w:divsChild>
    </w:div>
    <w:div w:id="313417276">
      <w:bodyDiv w:val="1"/>
      <w:marLeft w:val="0"/>
      <w:marRight w:val="0"/>
      <w:marTop w:val="0"/>
      <w:marBottom w:val="0"/>
      <w:divBdr>
        <w:top w:val="none" w:sz="0" w:space="0" w:color="auto"/>
        <w:left w:val="none" w:sz="0" w:space="0" w:color="auto"/>
        <w:bottom w:val="none" w:sz="0" w:space="0" w:color="auto"/>
        <w:right w:val="none" w:sz="0" w:space="0" w:color="auto"/>
      </w:divBdr>
      <w:divsChild>
        <w:div w:id="485904810">
          <w:marLeft w:val="0"/>
          <w:marRight w:val="0"/>
          <w:marTop w:val="0"/>
          <w:marBottom w:val="0"/>
          <w:divBdr>
            <w:top w:val="none" w:sz="0" w:space="0" w:color="auto"/>
            <w:left w:val="none" w:sz="0" w:space="0" w:color="auto"/>
            <w:bottom w:val="none" w:sz="0" w:space="0" w:color="auto"/>
            <w:right w:val="none" w:sz="0" w:space="0" w:color="auto"/>
          </w:divBdr>
        </w:div>
      </w:divsChild>
    </w:div>
    <w:div w:id="314264259">
      <w:bodyDiv w:val="1"/>
      <w:marLeft w:val="0"/>
      <w:marRight w:val="0"/>
      <w:marTop w:val="0"/>
      <w:marBottom w:val="0"/>
      <w:divBdr>
        <w:top w:val="none" w:sz="0" w:space="0" w:color="auto"/>
        <w:left w:val="none" w:sz="0" w:space="0" w:color="auto"/>
        <w:bottom w:val="none" w:sz="0" w:space="0" w:color="auto"/>
        <w:right w:val="none" w:sz="0" w:space="0" w:color="auto"/>
      </w:divBdr>
      <w:divsChild>
        <w:div w:id="64181805">
          <w:marLeft w:val="0"/>
          <w:marRight w:val="0"/>
          <w:marTop w:val="0"/>
          <w:marBottom w:val="0"/>
          <w:divBdr>
            <w:top w:val="none" w:sz="0" w:space="0" w:color="auto"/>
            <w:left w:val="none" w:sz="0" w:space="0" w:color="auto"/>
            <w:bottom w:val="none" w:sz="0" w:space="0" w:color="auto"/>
            <w:right w:val="none" w:sz="0" w:space="0" w:color="auto"/>
          </w:divBdr>
        </w:div>
      </w:divsChild>
    </w:div>
    <w:div w:id="315577762">
      <w:bodyDiv w:val="1"/>
      <w:marLeft w:val="0"/>
      <w:marRight w:val="0"/>
      <w:marTop w:val="0"/>
      <w:marBottom w:val="0"/>
      <w:divBdr>
        <w:top w:val="none" w:sz="0" w:space="0" w:color="auto"/>
        <w:left w:val="none" w:sz="0" w:space="0" w:color="auto"/>
        <w:bottom w:val="none" w:sz="0" w:space="0" w:color="auto"/>
        <w:right w:val="none" w:sz="0" w:space="0" w:color="auto"/>
      </w:divBdr>
      <w:divsChild>
        <w:div w:id="1713267863">
          <w:marLeft w:val="0"/>
          <w:marRight w:val="0"/>
          <w:marTop w:val="0"/>
          <w:marBottom w:val="0"/>
          <w:divBdr>
            <w:top w:val="none" w:sz="0" w:space="0" w:color="auto"/>
            <w:left w:val="none" w:sz="0" w:space="0" w:color="auto"/>
            <w:bottom w:val="none" w:sz="0" w:space="0" w:color="auto"/>
            <w:right w:val="none" w:sz="0" w:space="0" w:color="auto"/>
          </w:divBdr>
        </w:div>
      </w:divsChild>
    </w:div>
    <w:div w:id="318775381">
      <w:bodyDiv w:val="1"/>
      <w:marLeft w:val="0"/>
      <w:marRight w:val="0"/>
      <w:marTop w:val="0"/>
      <w:marBottom w:val="0"/>
      <w:divBdr>
        <w:top w:val="none" w:sz="0" w:space="0" w:color="auto"/>
        <w:left w:val="none" w:sz="0" w:space="0" w:color="auto"/>
        <w:bottom w:val="none" w:sz="0" w:space="0" w:color="auto"/>
        <w:right w:val="none" w:sz="0" w:space="0" w:color="auto"/>
      </w:divBdr>
      <w:divsChild>
        <w:div w:id="1292203864">
          <w:marLeft w:val="0"/>
          <w:marRight w:val="0"/>
          <w:marTop w:val="0"/>
          <w:marBottom w:val="0"/>
          <w:divBdr>
            <w:top w:val="none" w:sz="0" w:space="0" w:color="auto"/>
            <w:left w:val="none" w:sz="0" w:space="0" w:color="auto"/>
            <w:bottom w:val="none" w:sz="0" w:space="0" w:color="auto"/>
            <w:right w:val="none" w:sz="0" w:space="0" w:color="auto"/>
          </w:divBdr>
        </w:div>
      </w:divsChild>
    </w:div>
    <w:div w:id="319234793">
      <w:bodyDiv w:val="1"/>
      <w:marLeft w:val="0"/>
      <w:marRight w:val="0"/>
      <w:marTop w:val="0"/>
      <w:marBottom w:val="0"/>
      <w:divBdr>
        <w:top w:val="none" w:sz="0" w:space="0" w:color="auto"/>
        <w:left w:val="none" w:sz="0" w:space="0" w:color="auto"/>
        <w:bottom w:val="none" w:sz="0" w:space="0" w:color="auto"/>
        <w:right w:val="none" w:sz="0" w:space="0" w:color="auto"/>
      </w:divBdr>
      <w:divsChild>
        <w:div w:id="1004163618">
          <w:marLeft w:val="0"/>
          <w:marRight w:val="0"/>
          <w:marTop w:val="0"/>
          <w:marBottom w:val="0"/>
          <w:divBdr>
            <w:top w:val="none" w:sz="0" w:space="0" w:color="auto"/>
            <w:left w:val="none" w:sz="0" w:space="0" w:color="auto"/>
            <w:bottom w:val="none" w:sz="0" w:space="0" w:color="auto"/>
            <w:right w:val="none" w:sz="0" w:space="0" w:color="auto"/>
          </w:divBdr>
        </w:div>
      </w:divsChild>
    </w:div>
    <w:div w:id="319895803">
      <w:bodyDiv w:val="1"/>
      <w:marLeft w:val="0"/>
      <w:marRight w:val="0"/>
      <w:marTop w:val="0"/>
      <w:marBottom w:val="0"/>
      <w:divBdr>
        <w:top w:val="none" w:sz="0" w:space="0" w:color="auto"/>
        <w:left w:val="none" w:sz="0" w:space="0" w:color="auto"/>
        <w:bottom w:val="none" w:sz="0" w:space="0" w:color="auto"/>
        <w:right w:val="none" w:sz="0" w:space="0" w:color="auto"/>
      </w:divBdr>
      <w:divsChild>
        <w:div w:id="1660499011">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085864">
      <w:bodyDiv w:val="1"/>
      <w:marLeft w:val="0"/>
      <w:marRight w:val="0"/>
      <w:marTop w:val="0"/>
      <w:marBottom w:val="0"/>
      <w:divBdr>
        <w:top w:val="none" w:sz="0" w:space="0" w:color="auto"/>
        <w:left w:val="none" w:sz="0" w:space="0" w:color="auto"/>
        <w:bottom w:val="none" w:sz="0" w:space="0" w:color="auto"/>
        <w:right w:val="none" w:sz="0" w:space="0" w:color="auto"/>
      </w:divBdr>
      <w:divsChild>
        <w:div w:id="1299991684">
          <w:marLeft w:val="0"/>
          <w:marRight w:val="0"/>
          <w:marTop w:val="0"/>
          <w:marBottom w:val="0"/>
          <w:divBdr>
            <w:top w:val="none" w:sz="0" w:space="0" w:color="auto"/>
            <w:left w:val="none" w:sz="0" w:space="0" w:color="auto"/>
            <w:bottom w:val="none" w:sz="0" w:space="0" w:color="auto"/>
            <w:right w:val="none" w:sz="0" w:space="0" w:color="auto"/>
          </w:divBdr>
        </w:div>
      </w:divsChild>
    </w:div>
    <w:div w:id="321739016">
      <w:bodyDiv w:val="1"/>
      <w:marLeft w:val="0"/>
      <w:marRight w:val="0"/>
      <w:marTop w:val="0"/>
      <w:marBottom w:val="0"/>
      <w:divBdr>
        <w:top w:val="none" w:sz="0" w:space="0" w:color="auto"/>
        <w:left w:val="none" w:sz="0" w:space="0" w:color="auto"/>
        <w:bottom w:val="none" w:sz="0" w:space="0" w:color="auto"/>
        <w:right w:val="none" w:sz="0" w:space="0" w:color="auto"/>
      </w:divBdr>
      <w:divsChild>
        <w:div w:id="1083723895">
          <w:marLeft w:val="0"/>
          <w:marRight w:val="0"/>
          <w:marTop w:val="0"/>
          <w:marBottom w:val="0"/>
          <w:divBdr>
            <w:top w:val="none" w:sz="0" w:space="0" w:color="auto"/>
            <w:left w:val="none" w:sz="0" w:space="0" w:color="auto"/>
            <w:bottom w:val="none" w:sz="0" w:space="0" w:color="auto"/>
            <w:right w:val="none" w:sz="0" w:space="0" w:color="auto"/>
          </w:divBdr>
        </w:div>
      </w:divsChild>
    </w:div>
    <w:div w:id="323438945">
      <w:bodyDiv w:val="1"/>
      <w:marLeft w:val="0"/>
      <w:marRight w:val="0"/>
      <w:marTop w:val="0"/>
      <w:marBottom w:val="0"/>
      <w:divBdr>
        <w:top w:val="none" w:sz="0" w:space="0" w:color="auto"/>
        <w:left w:val="none" w:sz="0" w:space="0" w:color="auto"/>
        <w:bottom w:val="none" w:sz="0" w:space="0" w:color="auto"/>
        <w:right w:val="none" w:sz="0" w:space="0" w:color="auto"/>
      </w:divBdr>
      <w:divsChild>
        <w:div w:id="973557172">
          <w:marLeft w:val="0"/>
          <w:marRight w:val="0"/>
          <w:marTop w:val="0"/>
          <w:marBottom w:val="0"/>
          <w:divBdr>
            <w:top w:val="none" w:sz="0" w:space="0" w:color="auto"/>
            <w:left w:val="none" w:sz="0" w:space="0" w:color="auto"/>
            <w:bottom w:val="none" w:sz="0" w:space="0" w:color="auto"/>
            <w:right w:val="none" w:sz="0" w:space="0" w:color="auto"/>
          </w:divBdr>
        </w:div>
      </w:divsChild>
    </w:div>
    <w:div w:id="324018146">
      <w:bodyDiv w:val="1"/>
      <w:marLeft w:val="0"/>
      <w:marRight w:val="0"/>
      <w:marTop w:val="0"/>
      <w:marBottom w:val="0"/>
      <w:divBdr>
        <w:top w:val="none" w:sz="0" w:space="0" w:color="auto"/>
        <w:left w:val="none" w:sz="0" w:space="0" w:color="auto"/>
        <w:bottom w:val="none" w:sz="0" w:space="0" w:color="auto"/>
        <w:right w:val="none" w:sz="0" w:space="0" w:color="auto"/>
      </w:divBdr>
      <w:divsChild>
        <w:div w:id="151531374">
          <w:marLeft w:val="0"/>
          <w:marRight w:val="0"/>
          <w:marTop w:val="0"/>
          <w:marBottom w:val="0"/>
          <w:divBdr>
            <w:top w:val="none" w:sz="0" w:space="0" w:color="auto"/>
            <w:left w:val="none" w:sz="0" w:space="0" w:color="auto"/>
            <w:bottom w:val="none" w:sz="0" w:space="0" w:color="auto"/>
            <w:right w:val="none" w:sz="0" w:space="0" w:color="auto"/>
          </w:divBdr>
        </w:div>
      </w:divsChild>
    </w:div>
    <w:div w:id="325015347">
      <w:bodyDiv w:val="1"/>
      <w:marLeft w:val="0"/>
      <w:marRight w:val="0"/>
      <w:marTop w:val="0"/>
      <w:marBottom w:val="0"/>
      <w:divBdr>
        <w:top w:val="none" w:sz="0" w:space="0" w:color="auto"/>
        <w:left w:val="none" w:sz="0" w:space="0" w:color="auto"/>
        <w:bottom w:val="none" w:sz="0" w:space="0" w:color="auto"/>
        <w:right w:val="none" w:sz="0" w:space="0" w:color="auto"/>
      </w:divBdr>
      <w:divsChild>
        <w:div w:id="355272732">
          <w:marLeft w:val="0"/>
          <w:marRight w:val="0"/>
          <w:marTop w:val="0"/>
          <w:marBottom w:val="0"/>
          <w:divBdr>
            <w:top w:val="none" w:sz="0" w:space="0" w:color="auto"/>
            <w:left w:val="none" w:sz="0" w:space="0" w:color="auto"/>
            <w:bottom w:val="none" w:sz="0" w:space="0" w:color="auto"/>
            <w:right w:val="none" w:sz="0" w:space="0" w:color="auto"/>
          </w:divBdr>
        </w:div>
      </w:divsChild>
    </w:div>
    <w:div w:id="326859921">
      <w:bodyDiv w:val="1"/>
      <w:marLeft w:val="0"/>
      <w:marRight w:val="0"/>
      <w:marTop w:val="0"/>
      <w:marBottom w:val="0"/>
      <w:divBdr>
        <w:top w:val="none" w:sz="0" w:space="0" w:color="auto"/>
        <w:left w:val="none" w:sz="0" w:space="0" w:color="auto"/>
        <w:bottom w:val="none" w:sz="0" w:space="0" w:color="auto"/>
        <w:right w:val="none" w:sz="0" w:space="0" w:color="auto"/>
      </w:divBdr>
      <w:divsChild>
        <w:div w:id="1495342856">
          <w:marLeft w:val="0"/>
          <w:marRight w:val="0"/>
          <w:marTop w:val="0"/>
          <w:marBottom w:val="0"/>
          <w:divBdr>
            <w:top w:val="none" w:sz="0" w:space="0" w:color="auto"/>
            <w:left w:val="none" w:sz="0" w:space="0" w:color="auto"/>
            <w:bottom w:val="none" w:sz="0" w:space="0" w:color="auto"/>
            <w:right w:val="none" w:sz="0" w:space="0" w:color="auto"/>
          </w:divBdr>
        </w:div>
      </w:divsChild>
    </w:div>
    <w:div w:id="333260467">
      <w:bodyDiv w:val="1"/>
      <w:marLeft w:val="0"/>
      <w:marRight w:val="0"/>
      <w:marTop w:val="0"/>
      <w:marBottom w:val="0"/>
      <w:divBdr>
        <w:top w:val="none" w:sz="0" w:space="0" w:color="auto"/>
        <w:left w:val="none" w:sz="0" w:space="0" w:color="auto"/>
        <w:bottom w:val="none" w:sz="0" w:space="0" w:color="auto"/>
        <w:right w:val="none" w:sz="0" w:space="0" w:color="auto"/>
      </w:divBdr>
      <w:divsChild>
        <w:div w:id="798034014">
          <w:marLeft w:val="0"/>
          <w:marRight w:val="0"/>
          <w:marTop w:val="0"/>
          <w:marBottom w:val="0"/>
          <w:divBdr>
            <w:top w:val="none" w:sz="0" w:space="0" w:color="auto"/>
            <w:left w:val="none" w:sz="0" w:space="0" w:color="auto"/>
            <w:bottom w:val="none" w:sz="0" w:space="0" w:color="auto"/>
            <w:right w:val="none" w:sz="0" w:space="0" w:color="auto"/>
          </w:divBdr>
          <w:divsChild>
            <w:div w:id="1082677384">
              <w:marLeft w:val="0"/>
              <w:marRight w:val="0"/>
              <w:marTop w:val="0"/>
              <w:marBottom w:val="0"/>
              <w:divBdr>
                <w:top w:val="none" w:sz="0" w:space="0" w:color="auto"/>
                <w:left w:val="none" w:sz="0" w:space="0" w:color="auto"/>
                <w:bottom w:val="none" w:sz="0" w:space="0" w:color="auto"/>
                <w:right w:val="none" w:sz="0" w:space="0" w:color="auto"/>
              </w:divBdr>
            </w:div>
            <w:div w:id="1964846427">
              <w:marLeft w:val="0"/>
              <w:marRight w:val="0"/>
              <w:marTop w:val="0"/>
              <w:marBottom w:val="0"/>
              <w:divBdr>
                <w:top w:val="none" w:sz="0" w:space="0" w:color="auto"/>
                <w:left w:val="none" w:sz="0" w:space="0" w:color="auto"/>
                <w:bottom w:val="none" w:sz="0" w:space="0" w:color="auto"/>
                <w:right w:val="none" w:sz="0" w:space="0" w:color="auto"/>
              </w:divBdr>
            </w:div>
            <w:div w:id="2857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8263">
      <w:bodyDiv w:val="1"/>
      <w:marLeft w:val="0"/>
      <w:marRight w:val="0"/>
      <w:marTop w:val="0"/>
      <w:marBottom w:val="0"/>
      <w:divBdr>
        <w:top w:val="none" w:sz="0" w:space="0" w:color="auto"/>
        <w:left w:val="none" w:sz="0" w:space="0" w:color="auto"/>
        <w:bottom w:val="none" w:sz="0" w:space="0" w:color="auto"/>
        <w:right w:val="none" w:sz="0" w:space="0" w:color="auto"/>
      </w:divBdr>
      <w:divsChild>
        <w:div w:id="992873707">
          <w:marLeft w:val="0"/>
          <w:marRight w:val="0"/>
          <w:marTop w:val="0"/>
          <w:marBottom w:val="0"/>
          <w:divBdr>
            <w:top w:val="none" w:sz="0" w:space="0" w:color="auto"/>
            <w:left w:val="none" w:sz="0" w:space="0" w:color="auto"/>
            <w:bottom w:val="none" w:sz="0" w:space="0" w:color="auto"/>
            <w:right w:val="none" w:sz="0" w:space="0" w:color="auto"/>
          </w:divBdr>
        </w:div>
      </w:divsChild>
    </w:div>
    <w:div w:id="334303370">
      <w:bodyDiv w:val="1"/>
      <w:marLeft w:val="0"/>
      <w:marRight w:val="0"/>
      <w:marTop w:val="0"/>
      <w:marBottom w:val="0"/>
      <w:divBdr>
        <w:top w:val="none" w:sz="0" w:space="0" w:color="auto"/>
        <w:left w:val="none" w:sz="0" w:space="0" w:color="auto"/>
        <w:bottom w:val="none" w:sz="0" w:space="0" w:color="auto"/>
        <w:right w:val="none" w:sz="0" w:space="0" w:color="auto"/>
      </w:divBdr>
      <w:divsChild>
        <w:div w:id="1581866788">
          <w:marLeft w:val="0"/>
          <w:marRight w:val="0"/>
          <w:marTop w:val="0"/>
          <w:marBottom w:val="0"/>
          <w:divBdr>
            <w:top w:val="none" w:sz="0" w:space="0" w:color="auto"/>
            <w:left w:val="none" w:sz="0" w:space="0" w:color="auto"/>
            <w:bottom w:val="none" w:sz="0" w:space="0" w:color="auto"/>
            <w:right w:val="none" w:sz="0" w:space="0" w:color="auto"/>
          </w:divBdr>
        </w:div>
      </w:divsChild>
    </w:div>
    <w:div w:id="334648935">
      <w:bodyDiv w:val="1"/>
      <w:marLeft w:val="0"/>
      <w:marRight w:val="0"/>
      <w:marTop w:val="0"/>
      <w:marBottom w:val="0"/>
      <w:divBdr>
        <w:top w:val="none" w:sz="0" w:space="0" w:color="auto"/>
        <w:left w:val="none" w:sz="0" w:space="0" w:color="auto"/>
        <w:bottom w:val="none" w:sz="0" w:space="0" w:color="auto"/>
        <w:right w:val="none" w:sz="0" w:space="0" w:color="auto"/>
      </w:divBdr>
      <w:divsChild>
        <w:div w:id="1661540638">
          <w:marLeft w:val="0"/>
          <w:marRight w:val="0"/>
          <w:marTop w:val="0"/>
          <w:marBottom w:val="0"/>
          <w:divBdr>
            <w:top w:val="none" w:sz="0" w:space="0" w:color="auto"/>
            <w:left w:val="none" w:sz="0" w:space="0" w:color="auto"/>
            <w:bottom w:val="none" w:sz="0" w:space="0" w:color="auto"/>
            <w:right w:val="none" w:sz="0" w:space="0" w:color="auto"/>
          </w:divBdr>
        </w:div>
      </w:divsChild>
    </w:div>
    <w:div w:id="336035672">
      <w:bodyDiv w:val="1"/>
      <w:marLeft w:val="0"/>
      <w:marRight w:val="0"/>
      <w:marTop w:val="0"/>
      <w:marBottom w:val="0"/>
      <w:divBdr>
        <w:top w:val="none" w:sz="0" w:space="0" w:color="auto"/>
        <w:left w:val="none" w:sz="0" w:space="0" w:color="auto"/>
        <w:bottom w:val="none" w:sz="0" w:space="0" w:color="auto"/>
        <w:right w:val="none" w:sz="0" w:space="0" w:color="auto"/>
      </w:divBdr>
      <w:divsChild>
        <w:div w:id="2064601227">
          <w:marLeft w:val="0"/>
          <w:marRight w:val="0"/>
          <w:marTop w:val="0"/>
          <w:marBottom w:val="0"/>
          <w:divBdr>
            <w:top w:val="none" w:sz="0" w:space="0" w:color="auto"/>
            <w:left w:val="none" w:sz="0" w:space="0" w:color="auto"/>
            <w:bottom w:val="none" w:sz="0" w:space="0" w:color="auto"/>
            <w:right w:val="none" w:sz="0" w:space="0" w:color="auto"/>
          </w:divBdr>
        </w:div>
      </w:divsChild>
    </w:div>
    <w:div w:id="336274418">
      <w:bodyDiv w:val="1"/>
      <w:marLeft w:val="0"/>
      <w:marRight w:val="0"/>
      <w:marTop w:val="0"/>
      <w:marBottom w:val="0"/>
      <w:divBdr>
        <w:top w:val="none" w:sz="0" w:space="0" w:color="auto"/>
        <w:left w:val="none" w:sz="0" w:space="0" w:color="auto"/>
        <w:bottom w:val="none" w:sz="0" w:space="0" w:color="auto"/>
        <w:right w:val="none" w:sz="0" w:space="0" w:color="auto"/>
      </w:divBdr>
      <w:divsChild>
        <w:div w:id="158926562">
          <w:marLeft w:val="0"/>
          <w:marRight w:val="0"/>
          <w:marTop w:val="0"/>
          <w:marBottom w:val="0"/>
          <w:divBdr>
            <w:top w:val="none" w:sz="0" w:space="0" w:color="auto"/>
            <w:left w:val="none" w:sz="0" w:space="0" w:color="auto"/>
            <w:bottom w:val="none" w:sz="0" w:space="0" w:color="auto"/>
            <w:right w:val="none" w:sz="0" w:space="0" w:color="auto"/>
          </w:divBdr>
        </w:div>
      </w:divsChild>
    </w:div>
    <w:div w:id="336543263">
      <w:bodyDiv w:val="1"/>
      <w:marLeft w:val="0"/>
      <w:marRight w:val="0"/>
      <w:marTop w:val="0"/>
      <w:marBottom w:val="0"/>
      <w:divBdr>
        <w:top w:val="none" w:sz="0" w:space="0" w:color="auto"/>
        <w:left w:val="none" w:sz="0" w:space="0" w:color="auto"/>
        <w:bottom w:val="none" w:sz="0" w:space="0" w:color="auto"/>
        <w:right w:val="none" w:sz="0" w:space="0" w:color="auto"/>
      </w:divBdr>
      <w:divsChild>
        <w:div w:id="1248198893">
          <w:marLeft w:val="0"/>
          <w:marRight w:val="0"/>
          <w:marTop w:val="0"/>
          <w:marBottom w:val="0"/>
          <w:divBdr>
            <w:top w:val="none" w:sz="0" w:space="0" w:color="auto"/>
            <w:left w:val="none" w:sz="0" w:space="0" w:color="auto"/>
            <w:bottom w:val="none" w:sz="0" w:space="0" w:color="auto"/>
            <w:right w:val="none" w:sz="0" w:space="0" w:color="auto"/>
          </w:divBdr>
        </w:div>
      </w:divsChild>
    </w:div>
    <w:div w:id="340468537">
      <w:bodyDiv w:val="1"/>
      <w:marLeft w:val="0"/>
      <w:marRight w:val="0"/>
      <w:marTop w:val="0"/>
      <w:marBottom w:val="0"/>
      <w:divBdr>
        <w:top w:val="none" w:sz="0" w:space="0" w:color="auto"/>
        <w:left w:val="none" w:sz="0" w:space="0" w:color="auto"/>
        <w:bottom w:val="none" w:sz="0" w:space="0" w:color="auto"/>
        <w:right w:val="none" w:sz="0" w:space="0" w:color="auto"/>
      </w:divBdr>
      <w:divsChild>
        <w:div w:id="381684454">
          <w:marLeft w:val="0"/>
          <w:marRight w:val="0"/>
          <w:marTop w:val="0"/>
          <w:marBottom w:val="0"/>
          <w:divBdr>
            <w:top w:val="none" w:sz="0" w:space="0" w:color="auto"/>
            <w:left w:val="none" w:sz="0" w:space="0" w:color="auto"/>
            <w:bottom w:val="none" w:sz="0" w:space="0" w:color="auto"/>
            <w:right w:val="none" w:sz="0" w:space="0" w:color="auto"/>
          </w:divBdr>
        </w:div>
      </w:divsChild>
    </w:div>
    <w:div w:id="342825226">
      <w:bodyDiv w:val="1"/>
      <w:marLeft w:val="0"/>
      <w:marRight w:val="0"/>
      <w:marTop w:val="0"/>
      <w:marBottom w:val="0"/>
      <w:divBdr>
        <w:top w:val="none" w:sz="0" w:space="0" w:color="auto"/>
        <w:left w:val="none" w:sz="0" w:space="0" w:color="auto"/>
        <w:bottom w:val="none" w:sz="0" w:space="0" w:color="auto"/>
        <w:right w:val="none" w:sz="0" w:space="0" w:color="auto"/>
      </w:divBdr>
      <w:divsChild>
        <w:div w:id="1721594598">
          <w:marLeft w:val="0"/>
          <w:marRight w:val="0"/>
          <w:marTop w:val="0"/>
          <w:marBottom w:val="0"/>
          <w:divBdr>
            <w:top w:val="none" w:sz="0" w:space="0" w:color="auto"/>
            <w:left w:val="none" w:sz="0" w:space="0" w:color="auto"/>
            <w:bottom w:val="none" w:sz="0" w:space="0" w:color="auto"/>
            <w:right w:val="none" w:sz="0" w:space="0" w:color="auto"/>
          </w:divBdr>
        </w:div>
      </w:divsChild>
    </w:div>
    <w:div w:id="345324385">
      <w:bodyDiv w:val="1"/>
      <w:marLeft w:val="0"/>
      <w:marRight w:val="0"/>
      <w:marTop w:val="0"/>
      <w:marBottom w:val="0"/>
      <w:divBdr>
        <w:top w:val="none" w:sz="0" w:space="0" w:color="auto"/>
        <w:left w:val="none" w:sz="0" w:space="0" w:color="auto"/>
        <w:bottom w:val="none" w:sz="0" w:space="0" w:color="auto"/>
        <w:right w:val="none" w:sz="0" w:space="0" w:color="auto"/>
      </w:divBdr>
      <w:divsChild>
        <w:div w:id="1963030398">
          <w:marLeft w:val="0"/>
          <w:marRight w:val="0"/>
          <w:marTop w:val="0"/>
          <w:marBottom w:val="0"/>
          <w:divBdr>
            <w:top w:val="none" w:sz="0" w:space="0" w:color="auto"/>
            <w:left w:val="none" w:sz="0" w:space="0" w:color="auto"/>
            <w:bottom w:val="none" w:sz="0" w:space="0" w:color="auto"/>
            <w:right w:val="none" w:sz="0" w:space="0" w:color="auto"/>
          </w:divBdr>
        </w:div>
        <w:div w:id="1754156357">
          <w:marLeft w:val="0"/>
          <w:marRight w:val="0"/>
          <w:marTop w:val="0"/>
          <w:marBottom w:val="0"/>
          <w:divBdr>
            <w:top w:val="none" w:sz="0" w:space="0" w:color="auto"/>
            <w:left w:val="none" w:sz="0" w:space="0" w:color="auto"/>
            <w:bottom w:val="none" w:sz="0" w:space="0" w:color="auto"/>
            <w:right w:val="none" w:sz="0" w:space="0" w:color="auto"/>
          </w:divBdr>
        </w:div>
        <w:div w:id="470559107">
          <w:marLeft w:val="0"/>
          <w:marRight w:val="0"/>
          <w:marTop w:val="0"/>
          <w:marBottom w:val="0"/>
          <w:divBdr>
            <w:top w:val="none" w:sz="0" w:space="0" w:color="auto"/>
            <w:left w:val="none" w:sz="0" w:space="0" w:color="auto"/>
            <w:bottom w:val="none" w:sz="0" w:space="0" w:color="auto"/>
            <w:right w:val="none" w:sz="0" w:space="0" w:color="auto"/>
          </w:divBdr>
        </w:div>
        <w:div w:id="838735674">
          <w:marLeft w:val="0"/>
          <w:marRight w:val="0"/>
          <w:marTop w:val="0"/>
          <w:marBottom w:val="0"/>
          <w:divBdr>
            <w:top w:val="none" w:sz="0" w:space="0" w:color="auto"/>
            <w:left w:val="none" w:sz="0" w:space="0" w:color="auto"/>
            <w:bottom w:val="none" w:sz="0" w:space="0" w:color="auto"/>
            <w:right w:val="none" w:sz="0" w:space="0" w:color="auto"/>
          </w:divBdr>
        </w:div>
        <w:div w:id="984898679">
          <w:marLeft w:val="0"/>
          <w:marRight w:val="0"/>
          <w:marTop w:val="0"/>
          <w:marBottom w:val="0"/>
          <w:divBdr>
            <w:top w:val="none" w:sz="0" w:space="0" w:color="auto"/>
            <w:left w:val="none" w:sz="0" w:space="0" w:color="auto"/>
            <w:bottom w:val="none" w:sz="0" w:space="0" w:color="auto"/>
            <w:right w:val="none" w:sz="0" w:space="0" w:color="auto"/>
          </w:divBdr>
        </w:div>
        <w:div w:id="129059603">
          <w:marLeft w:val="0"/>
          <w:marRight w:val="0"/>
          <w:marTop w:val="0"/>
          <w:marBottom w:val="0"/>
          <w:divBdr>
            <w:top w:val="none" w:sz="0" w:space="0" w:color="auto"/>
            <w:left w:val="none" w:sz="0" w:space="0" w:color="auto"/>
            <w:bottom w:val="none" w:sz="0" w:space="0" w:color="auto"/>
            <w:right w:val="none" w:sz="0" w:space="0" w:color="auto"/>
          </w:divBdr>
        </w:div>
        <w:div w:id="1057047124">
          <w:marLeft w:val="0"/>
          <w:marRight w:val="0"/>
          <w:marTop w:val="0"/>
          <w:marBottom w:val="0"/>
          <w:divBdr>
            <w:top w:val="none" w:sz="0" w:space="0" w:color="auto"/>
            <w:left w:val="none" w:sz="0" w:space="0" w:color="auto"/>
            <w:bottom w:val="none" w:sz="0" w:space="0" w:color="auto"/>
            <w:right w:val="none" w:sz="0" w:space="0" w:color="auto"/>
          </w:divBdr>
        </w:div>
        <w:div w:id="1114637670">
          <w:marLeft w:val="0"/>
          <w:marRight w:val="0"/>
          <w:marTop w:val="0"/>
          <w:marBottom w:val="0"/>
          <w:divBdr>
            <w:top w:val="none" w:sz="0" w:space="0" w:color="auto"/>
            <w:left w:val="none" w:sz="0" w:space="0" w:color="auto"/>
            <w:bottom w:val="none" w:sz="0" w:space="0" w:color="auto"/>
            <w:right w:val="none" w:sz="0" w:space="0" w:color="auto"/>
          </w:divBdr>
        </w:div>
        <w:div w:id="674378846">
          <w:marLeft w:val="0"/>
          <w:marRight w:val="0"/>
          <w:marTop w:val="0"/>
          <w:marBottom w:val="0"/>
          <w:divBdr>
            <w:top w:val="none" w:sz="0" w:space="0" w:color="auto"/>
            <w:left w:val="none" w:sz="0" w:space="0" w:color="auto"/>
            <w:bottom w:val="none" w:sz="0" w:space="0" w:color="auto"/>
            <w:right w:val="none" w:sz="0" w:space="0" w:color="auto"/>
          </w:divBdr>
        </w:div>
        <w:div w:id="964773263">
          <w:marLeft w:val="0"/>
          <w:marRight w:val="0"/>
          <w:marTop w:val="0"/>
          <w:marBottom w:val="0"/>
          <w:divBdr>
            <w:top w:val="none" w:sz="0" w:space="0" w:color="auto"/>
            <w:left w:val="none" w:sz="0" w:space="0" w:color="auto"/>
            <w:bottom w:val="none" w:sz="0" w:space="0" w:color="auto"/>
            <w:right w:val="none" w:sz="0" w:space="0" w:color="auto"/>
          </w:divBdr>
        </w:div>
      </w:divsChild>
    </w:div>
    <w:div w:id="345642449">
      <w:bodyDiv w:val="1"/>
      <w:marLeft w:val="0"/>
      <w:marRight w:val="0"/>
      <w:marTop w:val="0"/>
      <w:marBottom w:val="0"/>
      <w:divBdr>
        <w:top w:val="none" w:sz="0" w:space="0" w:color="auto"/>
        <w:left w:val="none" w:sz="0" w:space="0" w:color="auto"/>
        <w:bottom w:val="none" w:sz="0" w:space="0" w:color="auto"/>
        <w:right w:val="none" w:sz="0" w:space="0" w:color="auto"/>
      </w:divBdr>
      <w:divsChild>
        <w:div w:id="1886015531">
          <w:marLeft w:val="0"/>
          <w:marRight w:val="0"/>
          <w:marTop w:val="0"/>
          <w:marBottom w:val="0"/>
          <w:divBdr>
            <w:top w:val="none" w:sz="0" w:space="0" w:color="auto"/>
            <w:left w:val="none" w:sz="0" w:space="0" w:color="auto"/>
            <w:bottom w:val="none" w:sz="0" w:space="0" w:color="auto"/>
            <w:right w:val="none" w:sz="0" w:space="0" w:color="auto"/>
          </w:divBdr>
        </w:div>
      </w:divsChild>
    </w:div>
    <w:div w:id="349450060">
      <w:bodyDiv w:val="1"/>
      <w:marLeft w:val="0"/>
      <w:marRight w:val="0"/>
      <w:marTop w:val="0"/>
      <w:marBottom w:val="0"/>
      <w:divBdr>
        <w:top w:val="none" w:sz="0" w:space="0" w:color="auto"/>
        <w:left w:val="none" w:sz="0" w:space="0" w:color="auto"/>
        <w:bottom w:val="none" w:sz="0" w:space="0" w:color="auto"/>
        <w:right w:val="none" w:sz="0" w:space="0" w:color="auto"/>
      </w:divBdr>
      <w:divsChild>
        <w:div w:id="2105956936">
          <w:marLeft w:val="0"/>
          <w:marRight w:val="0"/>
          <w:marTop w:val="0"/>
          <w:marBottom w:val="0"/>
          <w:divBdr>
            <w:top w:val="none" w:sz="0" w:space="0" w:color="auto"/>
            <w:left w:val="none" w:sz="0" w:space="0" w:color="auto"/>
            <w:bottom w:val="none" w:sz="0" w:space="0" w:color="auto"/>
            <w:right w:val="none" w:sz="0" w:space="0" w:color="auto"/>
          </w:divBdr>
        </w:div>
      </w:divsChild>
    </w:div>
    <w:div w:id="352459894">
      <w:bodyDiv w:val="1"/>
      <w:marLeft w:val="0"/>
      <w:marRight w:val="0"/>
      <w:marTop w:val="0"/>
      <w:marBottom w:val="0"/>
      <w:divBdr>
        <w:top w:val="none" w:sz="0" w:space="0" w:color="auto"/>
        <w:left w:val="none" w:sz="0" w:space="0" w:color="auto"/>
        <w:bottom w:val="none" w:sz="0" w:space="0" w:color="auto"/>
        <w:right w:val="none" w:sz="0" w:space="0" w:color="auto"/>
      </w:divBdr>
      <w:divsChild>
        <w:div w:id="52198646">
          <w:marLeft w:val="0"/>
          <w:marRight w:val="0"/>
          <w:marTop w:val="0"/>
          <w:marBottom w:val="0"/>
          <w:divBdr>
            <w:top w:val="none" w:sz="0" w:space="0" w:color="auto"/>
            <w:left w:val="none" w:sz="0" w:space="0" w:color="auto"/>
            <w:bottom w:val="none" w:sz="0" w:space="0" w:color="auto"/>
            <w:right w:val="none" w:sz="0" w:space="0" w:color="auto"/>
          </w:divBdr>
        </w:div>
      </w:divsChild>
    </w:div>
    <w:div w:id="353070762">
      <w:bodyDiv w:val="1"/>
      <w:marLeft w:val="0"/>
      <w:marRight w:val="0"/>
      <w:marTop w:val="0"/>
      <w:marBottom w:val="0"/>
      <w:divBdr>
        <w:top w:val="none" w:sz="0" w:space="0" w:color="auto"/>
        <w:left w:val="none" w:sz="0" w:space="0" w:color="auto"/>
        <w:bottom w:val="none" w:sz="0" w:space="0" w:color="auto"/>
        <w:right w:val="none" w:sz="0" w:space="0" w:color="auto"/>
      </w:divBdr>
      <w:divsChild>
        <w:div w:id="1666398246">
          <w:marLeft w:val="0"/>
          <w:marRight w:val="0"/>
          <w:marTop w:val="0"/>
          <w:marBottom w:val="0"/>
          <w:divBdr>
            <w:top w:val="none" w:sz="0" w:space="0" w:color="auto"/>
            <w:left w:val="none" w:sz="0" w:space="0" w:color="auto"/>
            <w:bottom w:val="none" w:sz="0" w:space="0" w:color="auto"/>
            <w:right w:val="none" w:sz="0" w:space="0" w:color="auto"/>
          </w:divBdr>
        </w:div>
      </w:divsChild>
    </w:div>
    <w:div w:id="356463967">
      <w:bodyDiv w:val="1"/>
      <w:marLeft w:val="0"/>
      <w:marRight w:val="0"/>
      <w:marTop w:val="0"/>
      <w:marBottom w:val="0"/>
      <w:divBdr>
        <w:top w:val="none" w:sz="0" w:space="0" w:color="auto"/>
        <w:left w:val="none" w:sz="0" w:space="0" w:color="auto"/>
        <w:bottom w:val="none" w:sz="0" w:space="0" w:color="auto"/>
        <w:right w:val="none" w:sz="0" w:space="0" w:color="auto"/>
      </w:divBdr>
      <w:divsChild>
        <w:div w:id="2130001731">
          <w:marLeft w:val="0"/>
          <w:marRight w:val="0"/>
          <w:marTop w:val="0"/>
          <w:marBottom w:val="0"/>
          <w:divBdr>
            <w:top w:val="none" w:sz="0" w:space="0" w:color="auto"/>
            <w:left w:val="none" w:sz="0" w:space="0" w:color="auto"/>
            <w:bottom w:val="none" w:sz="0" w:space="0" w:color="auto"/>
            <w:right w:val="none" w:sz="0" w:space="0" w:color="auto"/>
          </w:divBdr>
        </w:div>
      </w:divsChild>
    </w:div>
    <w:div w:id="358966805">
      <w:bodyDiv w:val="1"/>
      <w:marLeft w:val="0"/>
      <w:marRight w:val="0"/>
      <w:marTop w:val="0"/>
      <w:marBottom w:val="0"/>
      <w:divBdr>
        <w:top w:val="none" w:sz="0" w:space="0" w:color="auto"/>
        <w:left w:val="none" w:sz="0" w:space="0" w:color="auto"/>
        <w:bottom w:val="none" w:sz="0" w:space="0" w:color="auto"/>
        <w:right w:val="none" w:sz="0" w:space="0" w:color="auto"/>
      </w:divBdr>
      <w:divsChild>
        <w:div w:id="1472283436">
          <w:marLeft w:val="0"/>
          <w:marRight w:val="0"/>
          <w:marTop w:val="0"/>
          <w:marBottom w:val="0"/>
          <w:divBdr>
            <w:top w:val="none" w:sz="0" w:space="0" w:color="auto"/>
            <w:left w:val="none" w:sz="0" w:space="0" w:color="auto"/>
            <w:bottom w:val="none" w:sz="0" w:space="0" w:color="auto"/>
            <w:right w:val="none" w:sz="0" w:space="0" w:color="auto"/>
          </w:divBdr>
        </w:div>
      </w:divsChild>
    </w:div>
    <w:div w:id="359207630">
      <w:bodyDiv w:val="1"/>
      <w:marLeft w:val="0"/>
      <w:marRight w:val="0"/>
      <w:marTop w:val="0"/>
      <w:marBottom w:val="0"/>
      <w:divBdr>
        <w:top w:val="none" w:sz="0" w:space="0" w:color="auto"/>
        <w:left w:val="none" w:sz="0" w:space="0" w:color="auto"/>
        <w:bottom w:val="none" w:sz="0" w:space="0" w:color="auto"/>
        <w:right w:val="none" w:sz="0" w:space="0" w:color="auto"/>
      </w:divBdr>
      <w:divsChild>
        <w:div w:id="2067604146">
          <w:marLeft w:val="0"/>
          <w:marRight w:val="0"/>
          <w:marTop w:val="0"/>
          <w:marBottom w:val="0"/>
          <w:divBdr>
            <w:top w:val="none" w:sz="0" w:space="0" w:color="auto"/>
            <w:left w:val="none" w:sz="0" w:space="0" w:color="auto"/>
            <w:bottom w:val="none" w:sz="0" w:space="0" w:color="auto"/>
            <w:right w:val="none" w:sz="0" w:space="0" w:color="auto"/>
          </w:divBdr>
        </w:div>
      </w:divsChild>
    </w:div>
    <w:div w:id="363604620">
      <w:bodyDiv w:val="1"/>
      <w:marLeft w:val="0"/>
      <w:marRight w:val="0"/>
      <w:marTop w:val="0"/>
      <w:marBottom w:val="0"/>
      <w:divBdr>
        <w:top w:val="none" w:sz="0" w:space="0" w:color="auto"/>
        <w:left w:val="none" w:sz="0" w:space="0" w:color="auto"/>
        <w:bottom w:val="none" w:sz="0" w:space="0" w:color="auto"/>
        <w:right w:val="none" w:sz="0" w:space="0" w:color="auto"/>
      </w:divBdr>
      <w:divsChild>
        <w:div w:id="159466488">
          <w:marLeft w:val="0"/>
          <w:marRight w:val="0"/>
          <w:marTop w:val="0"/>
          <w:marBottom w:val="0"/>
          <w:divBdr>
            <w:top w:val="none" w:sz="0" w:space="0" w:color="auto"/>
            <w:left w:val="none" w:sz="0" w:space="0" w:color="auto"/>
            <w:bottom w:val="none" w:sz="0" w:space="0" w:color="auto"/>
            <w:right w:val="none" w:sz="0" w:space="0" w:color="auto"/>
          </w:divBdr>
        </w:div>
      </w:divsChild>
    </w:div>
    <w:div w:id="367920532">
      <w:bodyDiv w:val="1"/>
      <w:marLeft w:val="0"/>
      <w:marRight w:val="0"/>
      <w:marTop w:val="0"/>
      <w:marBottom w:val="0"/>
      <w:divBdr>
        <w:top w:val="none" w:sz="0" w:space="0" w:color="auto"/>
        <w:left w:val="none" w:sz="0" w:space="0" w:color="auto"/>
        <w:bottom w:val="none" w:sz="0" w:space="0" w:color="auto"/>
        <w:right w:val="none" w:sz="0" w:space="0" w:color="auto"/>
      </w:divBdr>
      <w:divsChild>
        <w:div w:id="1707608058">
          <w:marLeft w:val="0"/>
          <w:marRight w:val="0"/>
          <w:marTop w:val="0"/>
          <w:marBottom w:val="0"/>
          <w:divBdr>
            <w:top w:val="none" w:sz="0" w:space="0" w:color="auto"/>
            <w:left w:val="none" w:sz="0" w:space="0" w:color="auto"/>
            <w:bottom w:val="none" w:sz="0" w:space="0" w:color="auto"/>
            <w:right w:val="none" w:sz="0" w:space="0" w:color="auto"/>
          </w:divBdr>
        </w:div>
      </w:divsChild>
    </w:div>
    <w:div w:id="368847665">
      <w:bodyDiv w:val="1"/>
      <w:marLeft w:val="0"/>
      <w:marRight w:val="0"/>
      <w:marTop w:val="0"/>
      <w:marBottom w:val="0"/>
      <w:divBdr>
        <w:top w:val="none" w:sz="0" w:space="0" w:color="auto"/>
        <w:left w:val="none" w:sz="0" w:space="0" w:color="auto"/>
        <w:bottom w:val="none" w:sz="0" w:space="0" w:color="auto"/>
        <w:right w:val="none" w:sz="0" w:space="0" w:color="auto"/>
      </w:divBdr>
      <w:divsChild>
        <w:div w:id="1840390444">
          <w:marLeft w:val="0"/>
          <w:marRight w:val="0"/>
          <w:marTop w:val="0"/>
          <w:marBottom w:val="0"/>
          <w:divBdr>
            <w:top w:val="none" w:sz="0" w:space="0" w:color="auto"/>
            <w:left w:val="none" w:sz="0" w:space="0" w:color="auto"/>
            <w:bottom w:val="none" w:sz="0" w:space="0" w:color="auto"/>
            <w:right w:val="none" w:sz="0" w:space="0" w:color="auto"/>
          </w:divBdr>
        </w:div>
      </w:divsChild>
    </w:div>
    <w:div w:id="370113474">
      <w:bodyDiv w:val="1"/>
      <w:marLeft w:val="0"/>
      <w:marRight w:val="0"/>
      <w:marTop w:val="0"/>
      <w:marBottom w:val="0"/>
      <w:divBdr>
        <w:top w:val="none" w:sz="0" w:space="0" w:color="auto"/>
        <w:left w:val="none" w:sz="0" w:space="0" w:color="auto"/>
        <w:bottom w:val="none" w:sz="0" w:space="0" w:color="auto"/>
        <w:right w:val="none" w:sz="0" w:space="0" w:color="auto"/>
      </w:divBdr>
      <w:divsChild>
        <w:div w:id="632445235">
          <w:marLeft w:val="0"/>
          <w:marRight w:val="0"/>
          <w:marTop w:val="0"/>
          <w:marBottom w:val="0"/>
          <w:divBdr>
            <w:top w:val="none" w:sz="0" w:space="0" w:color="auto"/>
            <w:left w:val="none" w:sz="0" w:space="0" w:color="auto"/>
            <w:bottom w:val="none" w:sz="0" w:space="0" w:color="auto"/>
            <w:right w:val="none" w:sz="0" w:space="0" w:color="auto"/>
          </w:divBdr>
        </w:div>
      </w:divsChild>
    </w:div>
    <w:div w:id="371805939">
      <w:bodyDiv w:val="1"/>
      <w:marLeft w:val="0"/>
      <w:marRight w:val="0"/>
      <w:marTop w:val="0"/>
      <w:marBottom w:val="0"/>
      <w:divBdr>
        <w:top w:val="none" w:sz="0" w:space="0" w:color="auto"/>
        <w:left w:val="none" w:sz="0" w:space="0" w:color="auto"/>
        <w:bottom w:val="none" w:sz="0" w:space="0" w:color="auto"/>
        <w:right w:val="none" w:sz="0" w:space="0" w:color="auto"/>
      </w:divBdr>
      <w:divsChild>
        <w:div w:id="2002152519">
          <w:marLeft w:val="0"/>
          <w:marRight w:val="0"/>
          <w:marTop w:val="0"/>
          <w:marBottom w:val="0"/>
          <w:divBdr>
            <w:top w:val="none" w:sz="0" w:space="0" w:color="auto"/>
            <w:left w:val="none" w:sz="0" w:space="0" w:color="auto"/>
            <w:bottom w:val="none" w:sz="0" w:space="0" w:color="auto"/>
            <w:right w:val="none" w:sz="0" w:space="0" w:color="auto"/>
          </w:divBdr>
        </w:div>
      </w:divsChild>
    </w:div>
    <w:div w:id="373383503">
      <w:bodyDiv w:val="1"/>
      <w:marLeft w:val="0"/>
      <w:marRight w:val="0"/>
      <w:marTop w:val="0"/>
      <w:marBottom w:val="0"/>
      <w:divBdr>
        <w:top w:val="none" w:sz="0" w:space="0" w:color="auto"/>
        <w:left w:val="none" w:sz="0" w:space="0" w:color="auto"/>
        <w:bottom w:val="none" w:sz="0" w:space="0" w:color="auto"/>
        <w:right w:val="none" w:sz="0" w:space="0" w:color="auto"/>
      </w:divBdr>
      <w:divsChild>
        <w:div w:id="1523087809">
          <w:marLeft w:val="0"/>
          <w:marRight w:val="0"/>
          <w:marTop w:val="0"/>
          <w:marBottom w:val="0"/>
          <w:divBdr>
            <w:top w:val="none" w:sz="0" w:space="0" w:color="auto"/>
            <w:left w:val="none" w:sz="0" w:space="0" w:color="auto"/>
            <w:bottom w:val="none" w:sz="0" w:space="0" w:color="auto"/>
            <w:right w:val="none" w:sz="0" w:space="0" w:color="auto"/>
          </w:divBdr>
        </w:div>
      </w:divsChild>
    </w:div>
    <w:div w:id="374308781">
      <w:bodyDiv w:val="1"/>
      <w:marLeft w:val="0"/>
      <w:marRight w:val="0"/>
      <w:marTop w:val="0"/>
      <w:marBottom w:val="0"/>
      <w:divBdr>
        <w:top w:val="none" w:sz="0" w:space="0" w:color="auto"/>
        <w:left w:val="none" w:sz="0" w:space="0" w:color="auto"/>
        <w:bottom w:val="none" w:sz="0" w:space="0" w:color="auto"/>
        <w:right w:val="none" w:sz="0" w:space="0" w:color="auto"/>
      </w:divBdr>
      <w:divsChild>
        <w:div w:id="897326706">
          <w:marLeft w:val="0"/>
          <w:marRight w:val="0"/>
          <w:marTop w:val="0"/>
          <w:marBottom w:val="0"/>
          <w:divBdr>
            <w:top w:val="none" w:sz="0" w:space="0" w:color="auto"/>
            <w:left w:val="none" w:sz="0" w:space="0" w:color="auto"/>
            <w:bottom w:val="none" w:sz="0" w:space="0" w:color="auto"/>
            <w:right w:val="none" w:sz="0" w:space="0" w:color="auto"/>
          </w:divBdr>
        </w:div>
      </w:divsChild>
    </w:div>
    <w:div w:id="379019972">
      <w:bodyDiv w:val="1"/>
      <w:marLeft w:val="0"/>
      <w:marRight w:val="0"/>
      <w:marTop w:val="0"/>
      <w:marBottom w:val="0"/>
      <w:divBdr>
        <w:top w:val="none" w:sz="0" w:space="0" w:color="auto"/>
        <w:left w:val="none" w:sz="0" w:space="0" w:color="auto"/>
        <w:bottom w:val="none" w:sz="0" w:space="0" w:color="auto"/>
        <w:right w:val="none" w:sz="0" w:space="0" w:color="auto"/>
      </w:divBdr>
      <w:divsChild>
        <w:div w:id="1602687308">
          <w:marLeft w:val="0"/>
          <w:marRight w:val="0"/>
          <w:marTop w:val="0"/>
          <w:marBottom w:val="0"/>
          <w:divBdr>
            <w:top w:val="none" w:sz="0" w:space="0" w:color="auto"/>
            <w:left w:val="none" w:sz="0" w:space="0" w:color="auto"/>
            <w:bottom w:val="none" w:sz="0" w:space="0" w:color="auto"/>
            <w:right w:val="none" w:sz="0" w:space="0" w:color="auto"/>
          </w:divBdr>
        </w:div>
      </w:divsChild>
    </w:div>
    <w:div w:id="380129730">
      <w:bodyDiv w:val="1"/>
      <w:marLeft w:val="0"/>
      <w:marRight w:val="0"/>
      <w:marTop w:val="0"/>
      <w:marBottom w:val="0"/>
      <w:divBdr>
        <w:top w:val="none" w:sz="0" w:space="0" w:color="auto"/>
        <w:left w:val="none" w:sz="0" w:space="0" w:color="auto"/>
        <w:bottom w:val="none" w:sz="0" w:space="0" w:color="auto"/>
        <w:right w:val="none" w:sz="0" w:space="0" w:color="auto"/>
      </w:divBdr>
      <w:divsChild>
        <w:div w:id="1732264121">
          <w:marLeft w:val="0"/>
          <w:marRight w:val="0"/>
          <w:marTop w:val="0"/>
          <w:marBottom w:val="0"/>
          <w:divBdr>
            <w:top w:val="none" w:sz="0" w:space="0" w:color="auto"/>
            <w:left w:val="none" w:sz="0" w:space="0" w:color="auto"/>
            <w:bottom w:val="none" w:sz="0" w:space="0" w:color="auto"/>
            <w:right w:val="none" w:sz="0" w:space="0" w:color="auto"/>
          </w:divBdr>
          <w:divsChild>
            <w:div w:id="1989555578">
              <w:marLeft w:val="0"/>
              <w:marRight w:val="0"/>
              <w:marTop w:val="0"/>
              <w:marBottom w:val="0"/>
              <w:divBdr>
                <w:top w:val="none" w:sz="0" w:space="0" w:color="auto"/>
                <w:left w:val="none" w:sz="0" w:space="0" w:color="auto"/>
                <w:bottom w:val="none" w:sz="0" w:space="0" w:color="auto"/>
                <w:right w:val="none" w:sz="0" w:space="0" w:color="auto"/>
              </w:divBdr>
            </w:div>
            <w:div w:id="808403340">
              <w:marLeft w:val="0"/>
              <w:marRight w:val="0"/>
              <w:marTop w:val="0"/>
              <w:marBottom w:val="0"/>
              <w:divBdr>
                <w:top w:val="none" w:sz="0" w:space="0" w:color="auto"/>
                <w:left w:val="none" w:sz="0" w:space="0" w:color="auto"/>
                <w:bottom w:val="none" w:sz="0" w:space="0" w:color="auto"/>
                <w:right w:val="none" w:sz="0" w:space="0" w:color="auto"/>
              </w:divBdr>
            </w:div>
            <w:div w:id="1014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9717">
      <w:bodyDiv w:val="1"/>
      <w:marLeft w:val="0"/>
      <w:marRight w:val="0"/>
      <w:marTop w:val="0"/>
      <w:marBottom w:val="0"/>
      <w:divBdr>
        <w:top w:val="none" w:sz="0" w:space="0" w:color="auto"/>
        <w:left w:val="none" w:sz="0" w:space="0" w:color="auto"/>
        <w:bottom w:val="none" w:sz="0" w:space="0" w:color="auto"/>
        <w:right w:val="none" w:sz="0" w:space="0" w:color="auto"/>
      </w:divBdr>
      <w:divsChild>
        <w:div w:id="95030310">
          <w:marLeft w:val="0"/>
          <w:marRight w:val="0"/>
          <w:marTop w:val="0"/>
          <w:marBottom w:val="0"/>
          <w:divBdr>
            <w:top w:val="none" w:sz="0" w:space="0" w:color="auto"/>
            <w:left w:val="none" w:sz="0" w:space="0" w:color="auto"/>
            <w:bottom w:val="none" w:sz="0" w:space="0" w:color="auto"/>
            <w:right w:val="none" w:sz="0" w:space="0" w:color="auto"/>
          </w:divBdr>
        </w:div>
      </w:divsChild>
    </w:div>
    <w:div w:id="382796598">
      <w:bodyDiv w:val="1"/>
      <w:marLeft w:val="0"/>
      <w:marRight w:val="0"/>
      <w:marTop w:val="0"/>
      <w:marBottom w:val="0"/>
      <w:divBdr>
        <w:top w:val="none" w:sz="0" w:space="0" w:color="auto"/>
        <w:left w:val="none" w:sz="0" w:space="0" w:color="auto"/>
        <w:bottom w:val="none" w:sz="0" w:space="0" w:color="auto"/>
        <w:right w:val="none" w:sz="0" w:space="0" w:color="auto"/>
      </w:divBdr>
      <w:divsChild>
        <w:div w:id="101533735">
          <w:marLeft w:val="0"/>
          <w:marRight w:val="0"/>
          <w:marTop w:val="0"/>
          <w:marBottom w:val="0"/>
          <w:divBdr>
            <w:top w:val="none" w:sz="0" w:space="0" w:color="auto"/>
            <w:left w:val="none" w:sz="0" w:space="0" w:color="auto"/>
            <w:bottom w:val="none" w:sz="0" w:space="0" w:color="auto"/>
            <w:right w:val="none" w:sz="0" w:space="0" w:color="auto"/>
          </w:divBdr>
        </w:div>
      </w:divsChild>
    </w:div>
    <w:div w:id="386881531">
      <w:bodyDiv w:val="1"/>
      <w:marLeft w:val="0"/>
      <w:marRight w:val="0"/>
      <w:marTop w:val="0"/>
      <w:marBottom w:val="0"/>
      <w:divBdr>
        <w:top w:val="none" w:sz="0" w:space="0" w:color="auto"/>
        <w:left w:val="none" w:sz="0" w:space="0" w:color="auto"/>
        <w:bottom w:val="none" w:sz="0" w:space="0" w:color="auto"/>
        <w:right w:val="none" w:sz="0" w:space="0" w:color="auto"/>
      </w:divBdr>
      <w:divsChild>
        <w:div w:id="990524767">
          <w:marLeft w:val="0"/>
          <w:marRight w:val="0"/>
          <w:marTop w:val="0"/>
          <w:marBottom w:val="0"/>
          <w:divBdr>
            <w:top w:val="none" w:sz="0" w:space="0" w:color="auto"/>
            <w:left w:val="none" w:sz="0" w:space="0" w:color="auto"/>
            <w:bottom w:val="none" w:sz="0" w:space="0" w:color="auto"/>
            <w:right w:val="none" w:sz="0" w:space="0" w:color="auto"/>
          </w:divBdr>
        </w:div>
      </w:divsChild>
    </w:div>
    <w:div w:id="389378372">
      <w:bodyDiv w:val="1"/>
      <w:marLeft w:val="0"/>
      <w:marRight w:val="0"/>
      <w:marTop w:val="0"/>
      <w:marBottom w:val="0"/>
      <w:divBdr>
        <w:top w:val="none" w:sz="0" w:space="0" w:color="auto"/>
        <w:left w:val="none" w:sz="0" w:space="0" w:color="auto"/>
        <w:bottom w:val="none" w:sz="0" w:space="0" w:color="auto"/>
        <w:right w:val="none" w:sz="0" w:space="0" w:color="auto"/>
      </w:divBdr>
      <w:divsChild>
        <w:div w:id="2011832369">
          <w:marLeft w:val="0"/>
          <w:marRight w:val="0"/>
          <w:marTop w:val="0"/>
          <w:marBottom w:val="0"/>
          <w:divBdr>
            <w:top w:val="none" w:sz="0" w:space="0" w:color="auto"/>
            <w:left w:val="none" w:sz="0" w:space="0" w:color="auto"/>
            <w:bottom w:val="none" w:sz="0" w:space="0" w:color="auto"/>
            <w:right w:val="none" w:sz="0" w:space="0" w:color="auto"/>
          </w:divBdr>
        </w:div>
      </w:divsChild>
    </w:div>
    <w:div w:id="390075676">
      <w:bodyDiv w:val="1"/>
      <w:marLeft w:val="0"/>
      <w:marRight w:val="0"/>
      <w:marTop w:val="0"/>
      <w:marBottom w:val="0"/>
      <w:divBdr>
        <w:top w:val="none" w:sz="0" w:space="0" w:color="auto"/>
        <w:left w:val="none" w:sz="0" w:space="0" w:color="auto"/>
        <w:bottom w:val="none" w:sz="0" w:space="0" w:color="auto"/>
        <w:right w:val="none" w:sz="0" w:space="0" w:color="auto"/>
      </w:divBdr>
      <w:divsChild>
        <w:div w:id="1099763610">
          <w:marLeft w:val="0"/>
          <w:marRight w:val="0"/>
          <w:marTop w:val="0"/>
          <w:marBottom w:val="0"/>
          <w:divBdr>
            <w:top w:val="none" w:sz="0" w:space="0" w:color="auto"/>
            <w:left w:val="none" w:sz="0" w:space="0" w:color="auto"/>
            <w:bottom w:val="none" w:sz="0" w:space="0" w:color="auto"/>
            <w:right w:val="none" w:sz="0" w:space="0" w:color="auto"/>
          </w:divBdr>
        </w:div>
      </w:divsChild>
    </w:div>
    <w:div w:id="390544129">
      <w:bodyDiv w:val="1"/>
      <w:marLeft w:val="0"/>
      <w:marRight w:val="0"/>
      <w:marTop w:val="0"/>
      <w:marBottom w:val="0"/>
      <w:divBdr>
        <w:top w:val="none" w:sz="0" w:space="0" w:color="auto"/>
        <w:left w:val="none" w:sz="0" w:space="0" w:color="auto"/>
        <w:bottom w:val="none" w:sz="0" w:space="0" w:color="auto"/>
        <w:right w:val="none" w:sz="0" w:space="0" w:color="auto"/>
      </w:divBdr>
      <w:divsChild>
        <w:div w:id="1962225441">
          <w:marLeft w:val="0"/>
          <w:marRight w:val="0"/>
          <w:marTop w:val="0"/>
          <w:marBottom w:val="0"/>
          <w:divBdr>
            <w:top w:val="none" w:sz="0" w:space="0" w:color="auto"/>
            <w:left w:val="none" w:sz="0" w:space="0" w:color="auto"/>
            <w:bottom w:val="none" w:sz="0" w:space="0" w:color="auto"/>
            <w:right w:val="none" w:sz="0" w:space="0" w:color="auto"/>
          </w:divBdr>
        </w:div>
      </w:divsChild>
    </w:div>
    <w:div w:id="391781992">
      <w:bodyDiv w:val="1"/>
      <w:marLeft w:val="0"/>
      <w:marRight w:val="0"/>
      <w:marTop w:val="0"/>
      <w:marBottom w:val="0"/>
      <w:divBdr>
        <w:top w:val="none" w:sz="0" w:space="0" w:color="auto"/>
        <w:left w:val="none" w:sz="0" w:space="0" w:color="auto"/>
        <w:bottom w:val="none" w:sz="0" w:space="0" w:color="auto"/>
        <w:right w:val="none" w:sz="0" w:space="0" w:color="auto"/>
      </w:divBdr>
      <w:divsChild>
        <w:div w:id="127169832">
          <w:marLeft w:val="0"/>
          <w:marRight w:val="0"/>
          <w:marTop w:val="0"/>
          <w:marBottom w:val="0"/>
          <w:divBdr>
            <w:top w:val="none" w:sz="0" w:space="0" w:color="auto"/>
            <w:left w:val="none" w:sz="0" w:space="0" w:color="auto"/>
            <w:bottom w:val="none" w:sz="0" w:space="0" w:color="auto"/>
            <w:right w:val="none" w:sz="0" w:space="0" w:color="auto"/>
          </w:divBdr>
        </w:div>
      </w:divsChild>
    </w:div>
    <w:div w:id="391974552">
      <w:bodyDiv w:val="1"/>
      <w:marLeft w:val="0"/>
      <w:marRight w:val="0"/>
      <w:marTop w:val="0"/>
      <w:marBottom w:val="0"/>
      <w:divBdr>
        <w:top w:val="none" w:sz="0" w:space="0" w:color="auto"/>
        <w:left w:val="none" w:sz="0" w:space="0" w:color="auto"/>
        <w:bottom w:val="none" w:sz="0" w:space="0" w:color="auto"/>
        <w:right w:val="none" w:sz="0" w:space="0" w:color="auto"/>
      </w:divBdr>
      <w:divsChild>
        <w:div w:id="1295720580">
          <w:marLeft w:val="0"/>
          <w:marRight w:val="0"/>
          <w:marTop w:val="0"/>
          <w:marBottom w:val="0"/>
          <w:divBdr>
            <w:top w:val="none" w:sz="0" w:space="0" w:color="auto"/>
            <w:left w:val="none" w:sz="0" w:space="0" w:color="auto"/>
            <w:bottom w:val="none" w:sz="0" w:space="0" w:color="auto"/>
            <w:right w:val="none" w:sz="0" w:space="0" w:color="auto"/>
          </w:divBdr>
          <w:divsChild>
            <w:div w:id="1939370281">
              <w:marLeft w:val="0"/>
              <w:marRight w:val="0"/>
              <w:marTop w:val="0"/>
              <w:marBottom w:val="0"/>
              <w:divBdr>
                <w:top w:val="none" w:sz="0" w:space="0" w:color="auto"/>
                <w:left w:val="none" w:sz="0" w:space="0" w:color="auto"/>
                <w:bottom w:val="none" w:sz="0" w:space="0" w:color="auto"/>
                <w:right w:val="none" w:sz="0" w:space="0" w:color="auto"/>
              </w:divBdr>
            </w:div>
          </w:divsChild>
        </w:div>
        <w:div w:id="1064065714">
          <w:marLeft w:val="0"/>
          <w:marRight w:val="0"/>
          <w:marTop w:val="0"/>
          <w:marBottom w:val="0"/>
          <w:divBdr>
            <w:top w:val="none" w:sz="0" w:space="0" w:color="auto"/>
            <w:left w:val="none" w:sz="0" w:space="0" w:color="auto"/>
            <w:bottom w:val="none" w:sz="0" w:space="0" w:color="auto"/>
            <w:right w:val="none" w:sz="0" w:space="0" w:color="auto"/>
          </w:divBdr>
          <w:divsChild>
            <w:div w:id="2023848099">
              <w:marLeft w:val="0"/>
              <w:marRight w:val="0"/>
              <w:marTop w:val="0"/>
              <w:marBottom w:val="0"/>
              <w:divBdr>
                <w:top w:val="none" w:sz="0" w:space="0" w:color="auto"/>
                <w:left w:val="none" w:sz="0" w:space="0" w:color="auto"/>
                <w:bottom w:val="none" w:sz="0" w:space="0" w:color="auto"/>
                <w:right w:val="none" w:sz="0" w:space="0" w:color="auto"/>
              </w:divBdr>
            </w:div>
          </w:divsChild>
        </w:div>
        <w:div w:id="1363215339">
          <w:marLeft w:val="0"/>
          <w:marRight w:val="0"/>
          <w:marTop w:val="0"/>
          <w:marBottom w:val="0"/>
          <w:divBdr>
            <w:top w:val="none" w:sz="0" w:space="0" w:color="auto"/>
            <w:left w:val="none" w:sz="0" w:space="0" w:color="auto"/>
            <w:bottom w:val="none" w:sz="0" w:space="0" w:color="auto"/>
            <w:right w:val="none" w:sz="0" w:space="0" w:color="auto"/>
          </w:divBdr>
          <w:divsChild>
            <w:div w:id="75708315">
              <w:marLeft w:val="0"/>
              <w:marRight w:val="0"/>
              <w:marTop w:val="0"/>
              <w:marBottom w:val="0"/>
              <w:divBdr>
                <w:top w:val="none" w:sz="0" w:space="0" w:color="auto"/>
                <w:left w:val="none" w:sz="0" w:space="0" w:color="auto"/>
                <w:bottom w:val="none" w:sz="0" w:space="0" w:color="auto"/>
                <w:right w:val="none" w:sz="0" w:space="0" w:color="auto"/>
              </w:divBdr>
            </w:div>
          </w:divsChild>
        </w:div>
        <w:div w:id="1230071848">
          <w:marLeft w:val="0"/>
          <w:marRight w:val="0"/>
          <w:marTop w:val="0"/>
          <w:marBottom w:val="0"/>
          <w:divBdr>
            <w:top w:val="none" w:sz="0" w:space="0" w:color="auto"/>
            <w:left w:val="none" w:sz="0" w:space="0" w:color="auto"/>
            <w:bottom w:val="none" w:sz="0" w:space="0" w:color="auto"/>
            <w:right w:val="none" w:sz="0" w:space="0" w:color="auto"/>
          </w:divBdr>
          <w:divsChild>
            <w:div w:id="1565334746">
              <w:marLeft w:val="0"/>
              <w:marRight w:val="0"/>
              <w:marTop w:val="0"/>
              <w:marBottom w:val="0"/>
              <w:divBdr>
                <w:top w:val="none" w:sz="0" w:space="0" w:color="auto"/>
                <w:left w:val="none" w:sz="0" w:space="0" w:color="auto"/>
                <w:bottom w:val="none" w:sz="0" w:space="0" w:color="auto"/>
                <w:right w:val="none" w:sz="0" w:space="0" w:color="auto"/>
              </w:divBdr>
            </w:div>
            <w:div w:id="2009669756">
              <w:marLeft w:val="0"/>
              <w:marRight w:val="0"/>
              <w:marTop w:val="0"/>
              <w:marBottom w:val="0"/>
              <w:divBdr>
                <w:top w:val="none" w:sz="0" w:space="0" w:color="auto"/>
                <w:left w:val="none" w:sz="0" w:space="0" w:color="auto"/>
                <w:bottom w:val="none" w:sz="0" w:space="0" w:color="auto"/>
                <w:right w:val="none" w:sz="0" w:space="0" w:color="auto"/>
              </w:divBdr>
            </w:div>
          </w:divsChild>
        </w:div>
        <w:div w:id="70665455">
          <w:marLeft w:val="0"/>
          <w:marRight w:val="0"/>
          <w:marTop w:val="0"/>
          <w:marBottom w:val="0"/>
          <w:divBdr>
            <w:top w:val="none" w:sz="0" w:space="0" w:color="auto"/>
            <w:left w:val="none" w:sz="0" w:space="0" w:color="auto"/>
            <w:bottom w:val="none" w:sz="0" w:space="0" w:color="auto"/>
            <w:right w:val="none" w:sz="0" w:space="0" w:color="auto"/>
          </w:divBdr>
          <w:divsChild>
            <w:div w:id="1984890810">
              <w:marLeft w:val="0"/>
              <w:marRight w:val="0"/>
              <w:marTop w:val="0"/>
              <w:marBottom w:val="0"/>
              <w:divBdr>
                <w:top w:val="none" w:sz="0" w:space="0" w:color="auto"/>
                <w:left w:val="none" w:sz="0" w:space="0" w:color="auto"/>
                <w:bottom w:val="none" w:sz="0" w:space="0" w:color="auto"/>
                <w:right w:val="none" w:sz="0" w:space="0" w:color="auto"/>
              </w:divBdr>
            </w:div>
          </w:divsChild>
        </w:div>
        <w:div w:id="1654799019">
          <w:marLeft w:val="0"/>
          <w:marRight w:val="0"/>
          <w:marTop w:val="0"/>
          <w:marBottom w:val="0"/>
          <w:divBdr>
            <w:top w:val="none" w:sz="0" w:space="0" w:color="auto"/>
            <w:left w:val="none" w:sz="0" w:space="0" w:color="auto"/>
            <w:bottom w:val="none" w:sz="0" w:space="0" w:color="auto"/>
            <w:right w:val="none" w:sz="0" w:space="0" w:color="auto"/>
          </w:divBdr>
          <w:divsChild>
            <w:div w:id="428895004">
              <w:marLeft w:val="0"/>
              <w:marRight w:val="0"/>
              <w:marTop w:val="0"/>
              <w:marBottom w:val="0"/>
              <w:divBdr>
                <w:top w:val="none" w:sz="0" w:space="0" w:color="auto"/>
                <w:left w:val="none" w:sz="0" w:space="0" w:color="auto"/>
                <w:bottom w:val="none" w:sz="0" w:space="0" w:color="auto"/>
                <w:right w:val="none" w:sz="0" w:space="0" w:color="auto"/>
              </w:divBdr>
            </w:div>
            <w:div w:id="953053077">
              <w:marLeft w:val="0"/>
              <w:marRight w:val="0"/>
              <w:marTop w:val="0"/>
              <w:marBottom w:val="0"/>
              <w:divBdr>
                <w:top w:val="none" w:sz="0" w:space="0" w:color="auto"/>
                <w:left w:val="none" w:sz="0" w:space="0" w:color="auto"/>
                <w:bottom w:val="none" w:sz="0" w:space="0" w:color="auto"/>
                <w:right w:val="none" w:sz="0" w:space="0" w:color="auto"/>
              </w:divBdr>
            </w:div>
          </w:divsChild>
        </w:div>
        <w:div w:id="2079551439">
          <w:marLeft w:val="0"/>
          <w:marRight w:val="0"/>
          <w:marTop w:val="0"/>
          <w:marBottom w:val="0"/>
          <w:divBdr>
            <w:top w:val="none" w:sz="0" w:space="0" w:color="auto"/>
            <w:left w:val="none" w:sz="0" w:space="0" w:color="auto"/>
            <w:bottom w:val="none" w:sz="0" w:space="0" w:color="auto"/>
            <w:right w:val="none" w:sz="0" w:space="0" w:color="auto"/>
          </w:divBdr>
          <w:divsChild>
            <w:div w:id="1517033487">
              <w:marLeft w:val="0"/>
              <w:marRight w:val="0"/>
              <w:marTop w:val="0"/>
              <w:marBottom w:val="0"/>
              <w:divBdr>
                <w:top w:val="none" w:sz="0" w:space="0" w:color="auto"/>
                <w:left w:val="none" w:sz="0" w:space="0" w:color="auto"/>
                <w:bottom w:val="none" w:sz="0" w:space="0" w:color="auto"/>
                <w:right w:val="none" w:sz="0" w:space="0" w:color="auto"/>
              </w:divBdr>
            </w:div>
          </w:divsChild>
        </w:div>
        <w:div w:id="582491846">
          <w:marLeft w:val="0"/>
          <w:marRight w:val="0"/>
          <w:marTop w:val="0"/>
          <w:marBottom w:val="0"/>
          <w:divBdr>
            <w:top w:val="none" w:sz="0" w:space="0" w:color="auto"/>
            <w:left w:val="none" w:sz="0" w:space="0" w:color="auto"/>
            <w:bottom w:val="none" w:sz="0" w:space="0" w:color="auto"/>
            <w:right w:val="none" w:sz="0" w:space="0" w:color="auto"/>
          </w:divBdr>
          <w:divsChild>
            <w:div w:id="96755796">
              <w:marLeft w:val="0"/>
              <w:marRight w:val="0"/>
              <w:marTop w:val="0"/>
              <w:marBottom w:val="0"/>
              <w:divBdr>
                <w:top w:val="none" w:sz="0" w:space="0" w:color="auto"/>
                <w:left w:val="none" w:sz="0" w:space="0" w:color="auto"/>
                <w:bottom w:val="none" w:sz="0" w:space="0" w:color="auto"/>
                <w:right w:val="none" w:sz="0" w:space="0" w:color="auto"/>
              </w:divBdr>
            </w:div>
          </w:divsChild>
        </w:div>
        <w:div w:id="2112778423">
          <w:marLeft w:val="0"/>
          <w:marRight w:val="0"/>
          <w:marTop w:val="0"/>
          <w:marBottom w:val="0"/>
          <w:divBdr>
            <w:top w:val="none" w:sz="0" w:space="0" w:color="auto"/>
            <w:left w:val="none" w:sz="0" w:space="0" w:color="auto"/>
            <w:bottom w:val="none" w:sz="0" w:space="0" w:color="auto"/>
            <w:right w:val="none" w:sz="0" w:space="0" w:color="auto"/>
          </w:divBdr>
          <w:divsChild>
            <w:div w:id="666520027">
              <w:marLeft w:val="0"/>
              <w:marRight w:val="0"/>
              <w:marTop w:val="0"/>
              <w:marBottom w:val="0"/>
              <w:divBdr>
                <w:top w:val="none" w:sz="0" w:space="0" w:color="auto"/>
                <w:left w:val="none" w:sz="0" w:space="0" w:color="auto"/>
                <w:bottom w:val="none" w:sz="0" w:space="0" w:color="auto"/>
                <w:right w:val="none" w:sz="0" w:space="0" w:color="auto"/>
              </w:divBdr>
            </w:div>
          </w:divsChild>
        </w:div>
        <w:div w:id="1797479393">
          <w:marLeft w:val="0"/>
          <w:marRight w:val="0"/>
          <w:marTop w:val="0"/>
          <w:marBottom w:val="0"/>
          <w:divBdr>
            <w:top w:val="none" w:sz="0" w:space="0" w:color="auto"/>
            <w:left w:val="none" w:sz="0" w:space="0" w:color="auto"/>
            <w:bottom w:val="none" w:sz="0" w:space="0" w:color="auto"/>
            <w:right w:val="none" w:sz="0" w:space="0" w:color="auto"/>
          </w:divBdr>
          <w:divsChild>
            <w:div w:id="1234125585">
              <w:marLeft w:val="0"/>
              <w:marRight w:val="0"/>
              <w:marTop w:val="0"/>
              <w:marBottom w:val="0"/>
              <w:divBdr>
                <w:top w:val="none" w:sz="0" w:space="0" w:color="auto"/>
                <w:left w:val="none" w:sz="0" w:space="0" w:color="auto"/>
                <w:bottom w:val="none" w:sz="0" w:space="0" w:color="auto"/>
                <w:right w:val="none" w:sz="0" w:space="0" w:color="auto"/>
              </w:divBdr>
            </w:div>
            <w:div w:id="2122338539">
              <w:marLeft w:val="0"/>
              <w:marRight w:val="0"/>
              <w:marTop w:val="0"/>
              <w:marBottom w:val="0"/>
              <w:divBdr>
                <w:top w:val="none" w:sz="0" w:space="0" w:color="auto"/>
                <w:left w:val="none" w:sz="0" w:space="0" w:color="auto"/>
                <w:bottom w:val="none" w:sz="0" w:space="0" w:color="auto"/>
                <w:right w:val="none" w:sz="0" w:space="0" w:color="auto"/>
              </w:divBdr>
            </w:div>
          </w:divsChild>
        </w:div>
        <w:div w:id="1447507850">
          <w:marLeft w:val="0"/>
          <w:marRight w:val="0"/>
          <w:marTop w:val="0"/>
          <w:marBottom w:val="0"/>
          <w:divBdr>
            <w:top w:val="none" w:sz="0" w:space="0" w:color="auto"/>
            <w:left w:val="none" w:sz="0" w:space="0" w:color="auto"/>
            <w:bottom w:val="none" w:sz="0" w:space="0" w:color="auto"/>
            <w:right w:val="none" w:sz="0" w:space="0" w:color="auto"/>
          </w:divBdr>
          <w:divsChild>
            <w:div w:id="1857771415">
              <w:marLeft w:val="0"/>
              <w:marRight w:val="0"/>
              <w:marTop w:val="0"/>
              <w:marBottom w:val="0"/>
              <w:divBdr>
                <w:top w:val="none" w:sz="0" w:space="0" w:color="auto"/>
                <w:left w:val="none" w:sz="0" w:space="0" w:color="auto"/>
                <w:bottom w:val="none" w:sz="0" w:space="0" w:color="auto"/>
                <w:right w:val="none" w:sz="0" w:space="0" w:color="auto"/>
              </w:divBdr>
            </w:div>
          </w:divsChild>
        </w:div>
        <w:div w:id="1540119940">
          <w:marLeft w:val="0"/>
          <w:marRight w:val="0"/>
          <w:marTop w:val="0"/>
          <w:marBottom w:val="0"/>
          <w:divBdr>
            <w:top w:val="none" w:sz="0" w:space="0" w:color="auto"/>
            <w:left w:val="none" w:sz="0" w:space="0" w:color="auto"/>
            <w:bottom w:val="none" w:sz="0" w:space="0" w:color="auto"/>
            <w:right w:val="none" w:sz="0" w:space="0" w:color="auto"/>
          </w:divBdr>
          <w:divsChild>
            <w:div w:id="1052115250">
              <w:marLeft w:val="0"/>
              <w:marRight w:val="0"/>
              <w:marTop w:val="0"/>
              <w:marBottom w:val="0"/>
              <w:divBdr>
                <w:top w:val="none" w:sz="0" w:space="0" w:color="auto"/>
                <w:left w:val="none" w:sz="0" w:space="0" w:color="auto"/>
                <w:bottom w:val="none" w:sz="0" w:space="0" w:color="auto"/>
                <w:right w:val="none" w:sz="0" w:space="0" w:color="auto"/>
              </w:divBdr>
            </w:div>
          </w:divsChild>
        </w:div>
        <w:div w:id="1225607930">
          <w:marLeft w:val="0"/>
          <w:marRight w:val="0"/>
          <w:marTop w:val="0"/>
          <w:marBottom w:val="0"/>
          <w:divBdr>
            <w:top w:val="none" w:sz="0" w:space="0" w:color="auto"/>
            <w:left w:val="none" w:sz="0" w:space="0" w:color="auto"/>
            <w:bottom w:val="none" w:sz="0" w:space="0" w:color="auto"/>
            <w:right w:val="none" w:sz="0" w:space="0" w:color="auto"/>
          </w:divBdr>
          <w:divsChild>
            <w:div w:id="1071923310">
              <w:marLeft w:val="0"/>
              <w:marRight w:val="0"/>
              <w:marTop w:val="0"/>
              <w:marBottom w:val="0"/>
              <w:divBdr>
                <w:top w:val="none" w:sz="0" w:space="0" w:color="auto"/>
                <w:left w:val="none" w:sz="0" w:space="0" w:color="auto"/>
                <w:bottom w:val="none" w:sz="0" w:space="0" w:color="auto"/>
                <w:right w:val="none" w:sz="0" w:space="0" w:color="auto"/>
              </w:divBdr>
            </w:div>
          </w:divsChild>
        </w:div>
        <w:div w:id="620957293">
          <w:marLeft w:val="0"/>
          <w:marRight w:val="0"/>
          <w:marTop w:val="0"/>
          <w:marBottom w:val="0"/>
          <w:divBdr>
            <w:top w:val="none" w:sz="0" w:space="0" w:color="auto"/>
            <w:left w:val="none" w:sz="0" w:space="0" w:color="auto"/>
            <w:bottom w:val="none" w:sz="0" w:space="0" w:color="auto"/>
            <w:right w:val="none" w:sz="0" w:space="0" w:color="auto"/>
          </w:divBdr>
          <w:divsChild>
            <w:div w:id="1729305369">
              <w:marLeft w:val="0"/>
              <w:marRight w:val="0"/>
              <w:marTop w:val="0"/>
              <w:marBottom w:val="0"/>
              <w:divBdr>
                <w:top w:val="none" w:sz="0" w:space="0" w:color="auto"/>
                <w:left w:val="none" w:sz="0" w:space="0" w:color="auto"/>
                <w:bottom w:val="none" w:sz="0" w:space="0" w:color="auto"/>
                <w:right w:val="none" w:sz="0" w:space="0" w:color="auto"/>
              </w:divBdr>
            </w:div>
          </w:divsChild>
        </w:div>
        <w:div w:id="490372905">
          <w:marLeft w:val="0"/>
          <w:marRight w:val="0"/>
          <w:marTop w:val="0"/>
          <w:marBottom w:val="0"/>
          <w:divBdr>
            <w:top w:val="none" w:sz="0" w:space="0" w:color="auto"/>
            <w:left w:val="none" w:sz="0" w:space="0" w:color="auto"/>
            <w:bottom w:val="none" w:sz="0" w:space="0" w:color="auto"/>
            <w:right w:val="none" w:sz="0" w:space="0" w:color="auto"/>
          </w:divBdr>
          <w:divsChild>
            <w:div w:id="1760372144">
              <w:marLeft w:val="0"/>
              <w:marRight w:val="0"/>
              <w:marTop w:val="0"/>
              <w:marBottom w:val="0"/>
              <w:divBdr>
                <w:top w:val="none" w:sz="0" w:space="0" w:color="auto"/>
                <w:left w:val="none" w:sz="0" w:space="0" w:color="auto"/>
                <w:bottom w:val="none" w:sz="0" w:space="0" w:color="auto"/>
                <w:right w:val="none" w:sz="0" w:space="0" w:color="auto"/>
              </w:divBdr>
            </w:div>
            <w:div w:id="1826167490">
              <w:marLeft w:val="0"/>
              <w:marRight w:val="0"/>
              <w:marTop w:val="0"/>
              <w:marBottom w:val="0"/>
              <w:divBdr>
                <w:top w:val="none" w:sz="0" w:space="0" w:color="auto"/>
                <w:left w:val="none" w:sz="0" w:space="0" w:color="auto"/>
                <w:bottom w:val="none" w:sz="0" w:space="0" w:color="auto"/>
                <w:right w:val="none" w:sz="0" w:space="0" w:color="auto"/>
              </w:divBdr>
            </w:div>
          </w:divsChild>
        </w:div>
        <w:div w:id="414668944">
          <w:marLeft w:val="0"/>
          <w:marRight w:val="0"/>
          <w:marTop w:val="0"/>
          <w:marBottom w:val="0"/>
          <w:divBdr>
            <w:top w:val="none" w:sz="0" w:space="0" w:color="auto"/>
            <w:left w:val="none" w:sz="0" w:space="0" w:color="auto"/>
            <w:bottom w:val="none" w:sz="0" w:space="0" w:color="auto"/>
            <w:right w:val="none" w:sz="0" w:space="0" w:color="auto"/>
          </w:divBdr>
          <w:divsChild>
            <w:div w:id="48455387">
              <w:marLeft w:val="0"/>
              <w:marRight w:val="0"/>
              <w:marTop w:val="0"/>
              <w:marBottom w:val="0"/>
              <w:divBdr>
                <w:top w:val="none" w:sz="0" w:space="0" w:color="auto"/>
                <w:left w:val="none" w:sz="0" w:space="0" w:color="auto"/>
                <w:bottom w:val="none" w:sz="0" w:space="0" w:color="auto"/>
                <w:right w:val="none" w:sz="0" w:space="0" w:color="auto"/>
              </w:divBdr>
            </w:div>
          </w:divsChild>
        </w:div>
        <w:div w:id="1684210174">
          <w:marLeft w:val="0"/>
          <w:marRight w:val="0"/>
          <w:marTop w:val="0"/>
          <w:marBottom w:val="0"/>
          <w:divBdr>
            <w:top w:val="none" w:sz="0" w:space="0" w:color="auto"/>
            <w:left w:val="none" w:sz="0" w:space="0" w:color="auto"/>
            <w:bottom w:val="none" w:sz="0" w:space="0" w:color="auto"/>
            <w:right w:val="none" w:sz="0" w:space="0" w:color="auto"/>
          </w:divBdr>
          <w:divsChild>
            <w:div w:id="802506406">
              <w:marLeft w:val="0"/>
              <w:marRight w:val="0"/>
              <w:marTop w:val="0"/>
              <w:marBottom w:val="0"/>
              <w:divBdr>
                <w:top w:val="none" w:sz="0" w:space="0" w:color="auto"/>
                <w:left w:val="none" w:sz="0" w:space="0" w:color="auto"/>
                <w:bottom w:val="none" w:sz="0" w:space="0" w:color="auto"/>
                <w:right w:val="none" w:sz="0" w:space="0" w:color="auto"/>
              </w:divBdr>
            </w:div>
          </w:divsChild>
        </w:div>
        <w:div w:id="1949237534">
          <w:marLeft w:val="0"/>
          <w:marRight w:val="0"/>
          <w:marTop w:val="0"/>
          <w:marBottom w:val="0"/>
          <w:divBdr>
            <w:top w:val="none" w:sz="0" w:space="0" w:color="auto"/>
            <w:left w:val="none" w:sz="0" w:space="0" w:color="auto"/>
            <w:bottom w:val="none" w:sz="0" w:space="0" w:color="auto"/>
            <w:right w:val="none" w:sz="0" w:space="0" w:color="auto"/>
          </w:divBdr>
          <w:divsChild>
            <w:div w:id="1859467704">
              <w:marLeft w:val="0"/>
              <w:marRight w:val="0"/>
              <w:marTop w:val="0"/>
              <w:marBottom w:val="0"/>
              <w:divBdr>
                <w:top w:val="none" w:sz="0" w:space="0" w:color="auto"/>
                <w:left w:val="none" w:sz="0" w:space="0" w:color="auto"/>
                <w:bottom w:val="none" w:sz="0" w:space="0" w:color="auto"/>
                <w:right w:val="none" w:sz="0" w:space="0" w:color="auto"/>
              </w:divBdr>
            </w:div>
          </w:divsChild>
        </w:div>
        <w:div w:id="1108281830">
          <w:marLeft w:val="0"/>
          <w:marRight w:val="0"/>
          <w:marTop w:val="0"/>
          <w:marBottom w:val="0"/>
          <w:divBdr>
            <w:top w:val="none" w:sz="0" w:space="0" w:color="auto"/>
            <w:left w:val="none" w:sz="0" w:space="0" w:color="auto"/>
            <w:bottom w:val="none" w:sz="0" w:space="0" w:color="auto"/>
            <w:right w:val="none" w:sz="0" w:space="0" w:color="auto"/>
          </w:divBdr>
          <w:divsChild>
            <w:div w:id="1920560904">
              <w:marLeft w:val="0"/>
              <w:marRight w:val="0"/>
              <w:marTop w:val="0"/>
              <w:marBottom w:val="0"/>
              <w:divBdr>
                <w:top w:val="none" w:sz="0" w:space="0" w:color="auto"/>
                <w:left w:val="none" w:sz="0" w:space="0" w:color="auto"/>
                <w:bottom w:val="none" w:sz="0" w:space="0" w:color="auto"/>
                <w:right w:val="none" w:sz="0" w:space="0" w:color="auto"/>
              </w:divBdr>
            </w:div>
          </w:divsChild>
        </w:div>
        <w:div w:id="169568300">
          <w:marLeft w:val="0"/>
          <w:marRight w:val="0"/>
          <w:marTop w:val="0"/>
          <w:marBottom w:val="0"/>
          <w:divBdr>
            <w:top w:val="none" w:sz="0" w:space="0" w:color="auto"/>
            <w:left w:val="none" w:sz="0" w:space="0" w:color="auto"/>
            <w:bottom w:val="none" w:sz="0" w:space="0" w:color="auto"/>
            <w:right w:val="none" w:sz="0" w:space="0" w:color="auto"/>
          </w:divBdr>
          <w:divsChild>
            <w:div w:id="907543111">
              <w:marLeft w:val="0"/>
              <w:marRight w:val="0"/>
              <w:marTop w:val="0"/>
              <w:marBottom w:val="0"/>
              <w:divBdr>
                <w:top w:val="none" w:sz="0" w:space="0" w:color="auto"/>
                <w:left w:val="none" w:sz="0" w:space="0" w:color="auto"/>
                <w:bottom w:val="none" w:sz="0" w:space="0" w:color="auto"/>
                <w:right w:val="none" w:sz="0" w:space="0" w:color="auto"/>
              </w:divBdr>
            </w:div>
            <w:div w:id="1943224601">
              <w:marLeft w:val="0"/>
              <w:marRight w:val="0"/>
              <w:marTop w:val="0"/>
              <w:marBottom w:val="0"/>
              <w:divBdr>
                <w:top w:val="none" w:sz="0" w:space="0" w:color="auto"/>
                <w:left w:val="none" w:sz="0" w:space="0" w:color="auto"/>
                <w:bottom w:val="none" w:sz="0" w:space="0" w:color="auto"/>
                <w:right w:val="none" w:sz="0" w:space="0" w:color="auto"/>
              </w:divBdr>
            </w:div>
          </w:divsChild>
        </w:div>
        <w:div w:id="1599631376">
          <w:marLeft w:val="0"/>
          <w:marRight w:val="0"/>
          <w:marTop w:val="0"/>
          <w:marBottom w:val="0"/>
          <w:divBdr>
            <w:top w:val="none" w:sz="0" w:space="0" w:color="auto"/>
            <w:left w:val="none" w:sz="0" w:space="0" w:color="auto"/>
            <w:bottom w:val="none" w:sz="0" w:space="0" w:color="auto"/>
            <w:right w:val="none" w:sz="0" w:space="0" w:color="auto"/>
          </w:divBdr>
          <w:divsChild>
            <w:div w:id="106432612">
              <w:marLeft w:val="0"/>
              <w:marRight w:val="0"/>
              <w:marTop w:val="0"/>
              <w:marBottom w:val="0"/>
              <w:divBdr>
                <w:top w:val="none" w:sz="0" w:space="0" w:color="auto"/>
                <w:left w:val="none" w:sz="0" w:space="0" w:color="auto"/>
                <w:bottom w:val="none" w:sz="0" w:space="0" w:color="auto"/>
                <w:right w:val="none" w:sz="0" w:space="0" w:color="auto"/>
              </w:divBdr>
            </w:div>
          </w:divsChild>
        </w:div>
        <w:div w:id="1569412443">
          <w:marLeft w:val="0"/>
          <w:marRight w:val="0"/>
          <w:marTop w:val="0"/>
          <w:marBottom w:val="0"/>
          <w:divBdr>
            <w:top w:val="none" w:sz="0" w:space="0" w:color="auto"/>
            <w:left w:val="none" w:sz="0" w:space="0" w:color="auto"/>
            <w:bottom w:val="none" w:sz="0" w:space="0" w:color="auto"/>
            <w:right w:val="none" w:sz="0" w:space="0" w:color="auto"/>
          </w:divBdr>
          <w:divsChild>
            <w:div w:id="1282372648">
              <w:marLeft w:val="0"/>
              <w:marRight w:val="0"/>
              <w:marTop w:val="0"/>
              <w:marBottom w:val="0"/>
              <w:divBdr>
                <w:top w:val="none" w:sz="0" w:space="0" w:color="auto"/>
                <w:left w:val="none" w:sz="0" w:space="0" w:color="auto"/>
                <w:bottom w:val="none" w:sz="0" w:space="0" w:color="auto"/>
                <w:right w:val="none" w:sz="0" w:space="0" w:color="auto"/>
              </w:divBdr>
            </w:div>
          </w:divsChild>
        </w:div>
        <w:div w:id="803503757">
          <w:marLeft w:val="0"/>
          <w:marRight w:val="0"/>
          <w:marTop w:val="0"/>
          <w:marBottom w:val="0"/>
          <w:divBdr>
            <w:top w:val="none" w:sz="0" w:space="0" w:color="auto"/>
            <w:left w:val="none" w:sz="0" w:space="0" w:color="auto"/>
            <w:bottom w:val="none" w:sz="0" w:space="0" w:color="auto"/>
            <w:right w:val="none" w:sz="0" w:space="0" w:color="auto"/>
          </w:divBdr>
          <w:divsChild>
            <w:div w:id="424502904">
              <w:marLeft w:val="0"/>
              <w:marRight w:val="0"/>
              <w:marTop w:val="0"/>
              <w:marBottom w:val="0"/>
              <w:divBdr>
                <w:top w:val="none" w:sz="0" w:space="0" w:color="auto"/>
                <w:left w:val="none" w:sz="0" w:space="0" w:color="auto"/>
                <w:bottom w:val="none" w:sz="0" w:space="0" w:color="auto"/>
                <w:right w:val="none" w:sz="0" w:space="0" w:color="auto"/>
              </w:divBdr>
            </w:div>
          </w:divsChild>
        </w:div>
        <w:div w:id="357776144">
          <w:marLeft w:val="0"/>
          <w:marRight w:val="0"/>
          <w:marTop w:val="0"/>
          <w:marBottom w:val="0"/>
          <w:divBdr>
            <w:top w:val="none" w:sz="0" w:space="0" w:color="auto"/>
            <w:left w:val="none" w:sz="0" w:space="0" w:color="auto"/>
            <w:bottom w:val="none" w:sz="0" w:space="0" w:color="auto"/>
            <w:right w:val="none" w:sz="0" w:space="0" w:color="auto"/>
          </w:divBdr>
          <w:divsChild>
            <w:div w:id="457995152">
              <w:marLeft w:val="0"/>
              <w:marRight w:val="0"/>
              <w:marTop w:val="0"/>
              <w:marBottom w:val="0"/>
              <w:divBdr>
                <w:top w:val="none" w:sz="0" w:space="0" w:color="auto"/>
                <w:left w:val="none" w:sz="0" w:space="0" w:color="auto"/>
                <w:bottom w:val="none" w:sz="0" w:space="0" w:color="auto"/>
                <w:right w:val="none" w:sz="0" w:space="0" w:color="auto"/>
              </w:divBdr>
            </w:div>
          </w:divsChild>
        </w:div>
        <w:div w:id="608245065">
          <w:marLeft w:val="0"/>
          <w:marRight w:val="0"/>
          <w:marTop w:val="0"/>
          <w:marBottom w:val="0"/>
          <w:divBdr>
            <w:top w:val="none" w:sz="0" w:space="0" w:color="auto"/>
            <w:left w:val="none" w:sz="0" w:space="0" w:color="auto"/>
            <w:bottom w:val="none" w:sz="0" w:space="0" w:color="auto"/>
            <w:right w:val="none" w:sz="0" w:space="0" w:color="auto"/>
          </w:divBdr>
          <w:divsChild>
            <w:div w:id="1767995398">
              <w:marLeft w:val="0"/>
              <w:marRight w:val="0"/>
              <w:marTop w:val="0"/>
              <w:marBottom w:val="0"/>
              <w:divBdr>
                <w:top w:val="none" w:sz="0" w:space="0" w:color="auto"/>
                <w:left w:val="none" w:sz="0" w:space="0" w:color="auto"/>
                <w:bottom w:val="none" w:sz="0" w:space="0" w:color="auto"/>
                <w:right w:val="none" w:sz="0" w:space="0" w:color="auto"/>
              </w:divBdr>
            </w:div>
          </w:divsChild>
        </w:div>
        <w:div w:id="371350812">
          <w:marLeft w:val="0"/>
          <w:marRight w:val="0"/>
          <w:marTop w:val="0"/>
          <w:marBottom w:val="0"/>
          <w:divBdr>
            <w:top w:val="none" w:sz="0" w:space="0" w:color="auto"/>
            <w:left w:val="none" w:sz="0" w:space="0" w:color="auto"/>
            <w:bottom w:val="none" w:sz="0" w:space="0" w:color="auto"/>
            <w:right w:val="none" w:sz="0" w:space="0" w:color="auto"/>
          </w:divBdr>
          <w:divsChild>
            <w:div w:id="362632972">
              <w:marLeft w:val="0"/>
              <w:marRight w:val="0"/>
              <w:marTop w:val="0"/>
              <w:marBottom w:val="0"/>
              <w:divBdr>
                <w:top w:val="none" w:sz="0" w:space="0" w:color="auto"/>
                <w:left w:val="none" w:sz="0" w:space="0" w:color="auto"/>
                <w:bottom w:val="none" w:sz="0" w:space="0" w:color="auto"/>
                <w:right w:val="none" w:sz="0" w:space="0" w:color="auto"/>
              </w:divBdr>
            </w:div>
          </w:divsChild>
        </w:div>
        <w:div w:id="1620061523">
          <w:marLeft w:val="0"/>
          <w:marRight w:val="0"/>
          <w:marTop w:val="0"/>
          <w:marBottom w:val="0"/>
          <w:divBdr>
            <w:top w:val="none" w:sz="0" w:space="0" w:color="auto"/>
            <w:left w:val="none" w:sz="0" w:space="0" w:color="auto"/>
            <w:bottom w:val="none" w:sz="0" w:space="0" w:color="auto"/>
            <w:right w:val="none" w:sz="0" w:space="0" w:color="auto"/>
          </w:divBdr>
          <w:divsChild>
            <w:div w:id="354232272">
              <w:marLeft w:val="0"/>
              <w:marRight w:val="0"/>
              <w:marTop w:val="0"/>
              <w:marBottom w:val="0"/>
              <w:divBdr>
                <w:top w:val="none" w:sz="0" w:space="0" w:color="auto"/>
                <w:left w:val="none" w:sz="0" w:space="0" w:color="auto"/>
                <w:bottom w:val="none" w:sz="0" w:space="0" w:color="auto"/>
                <w:right w:val="none" w:sz="0" w:space="0" w:color="auto"/>
              </w:divBdr>
            </w:div>
          </w:divsChild>
        </w:div>
        <w:div w:id="323945657">
          <w:marLeft w:val="0"/>
          <w:marRight w:val="0"/>
          <w:marTop w:val="0"/>
          <w:marBottom w:val="0"/>
          <w:divBdr>
            <w:top w:val="none" w:sz="0" w:space="0" w:color="auto"/>
            <w:left w:val="none" w:sz="0" w:space="0" w:color="auto"/>
            <w:bottom w:val="none" w:sz="0" w:space="0" w:color="auto"/>
            <w:right w:val="none" w:sz="0" w:space="0" w:color="auto"/>
          </w:divBdr>
          <w:divsChild>
            <w:div w:id="1429739062">
              <w:marLeft w:val="0"/>
              <w:marRight w:val="0"/>
              <w:marTop w:val="0"/>
              <w:marBottom w:val="0"/>
              <w:divBdr>
                <w:top w:val="none" w:sz="0" w:space="0" w:color="auto"/>
                <w:left w:val="none" w:sz="0" w:space="0" w:color="auto"/>
                <w:bottom w:val="none" w:sz="0" w:space="0" w:color="auto"/>
                <w:right w:val="none" w:sz="0" w:space="0" w:color="auto"/>
              </w:divBdr>
            </w:div>
          </w:divsChild>
        </w:div>
        <w:div w:id="223419031">
          <w:marLeft w:val="0"/>
          <w:marRight w:val="0"/>
          <w:marTop w:val="0"/>
          <w:marBottom w:val="0"/>
          <w:divBdr>
            <w:top w:val="none" w:sz="0" w:space="0" w:color="auto"/>
            <w:left w:val="none" w:sz="0" w:space="0" w:color="auto"/>
            <w:bottom w:val="none" w:sz="0" w:space="0" w:color="auto"/>
            <w:right w:val="none" w:sz="0" w:space="0" w:color="auto"/>
          </w:divBdr>
          <w:divsChild>
            <w:div w:id="626857192">
              <w:marLeft w:val="0"/>
              <w:marRight w:val="0"/>
              <w:marTop w:val="0"/>
              <w:marBottom w:val="0"/>
              <w:divBdr>
                <w:top w:val="none" w:sz="0" w:space="0" w:color="auto"/>
                <w:left w:val="none" w:sz="0" w:space="0" w:color="auto"/>
                <w:bottom w:val="none" w:sz="0" w:space="0" w:color="auto"/>
                <w:right w:val="none" w:sz="0" w:space="0" w:color="auto"/>
              </w:divBdr>
            </w:div>
          </w:divsChild>
        </w:div>
        <w:div w:id="912862122">
          <w:marLeft w:val="0"/>
          <w:marRight w:val="0"/>
          <w:marTop w:val="0"/>
          <w:marBottom w:val="0"/>
          <w:divBdr>
            <w:top w:val="none" w:sz="0" w:space="0" w:color="auto"/>
            <w:left w:val="none" w:sz="0" w:space="0" w:color="auto"/>
            <w:bottom w:val="none" w:sz="0" w:space="0" w:color="auto"/>
            <w:right w:val="none" w:sz="0" w:space="0" w:color="auto"/>
          </w:divBdr>
          <w:divsChild>
            <w:div w:id="845902310">
              <w:marLeft w:val="0"/>
              <w:marRight w:val="0"/>
              <w:marTop w:val="0"/>
              <w:marBottom w:val="0"/>
              <w:divBdr>
                <w:top w:val="none" w:sz="0" w:space="0" w:color="auto"/>
                <w:left w:val="none" w:sz="0" w:space="0" w:color="auto"/>
                <w:bottom w:val="none" w:sz="0" w:space="0" w:color="auto"/>
                <w:right w:val="none" w:sz="0" w:space="0" w:color="auto"/>
              </w:divBdr>
            </w:div>
          </w:divsChild>
        </w:div>
        <w:div w:id="1951547017">
          <w:marLeft w:val="0"/>
          <w:marRight w:val="0"/>
          <w:marTop w:val="0"/>
          <w:marBottom w:val="0"/>
          <w:divBdr>
            <w:top w:val="none" w:sz="0" w:space="0" w:color="auto"/>
            <w:left w:val="none" w:sz="0" w:space="0" w:color="auto"/>
            <w:bottom w:val="none" w:sz="0" w:space="0" w:color="auto"/>
            <w:right w:val="none" w:sz="0" w:space="0" w:color="auto"/>
          </w:divBdr>
          <w:divsChild>
            <w:div w:id="661084082">
              <w:marLeft w:val="0"/>
              <w:marRight w:val="0"/>
              <w:marTop w:val="0"/>
              <w:marBottom w:val="0"/>
              <w:divBdr>
                <w:top w:val="none" w:sz="0" w:space="0" w:color="auto"/>
                <w:left w:val="none" w:sz="0" w:space="0" w:color="auto"/>
                <w:bottom w:val="none" w:sz="0" w:space="0" w:color="auto"/>
                <w:right w:val="none" w:sz="0" w:space="0" w:color="auto"/>
              </w:divBdr>
            </w:div>
          </w:divsChild>
        </w:div>
        <w:div w:id="342827024">
          <w:marLeft w:val="0"/>
          <w:marRight w:val="0"/>
          <w:marTop w:val="0"/>
          <w:marBottom w:val="0"/>
          <w:divBdr>
            <w:top w:val="none" w:sz="0" w:space="0" w:color="auto"/>
            <w:left w:val="none" w:sz="0" w:space="0" w:color="auto"/>
            <w:bottom w:val="none" w:sz="0" w:space="0" w:color="auto"/>
            <w:right w:val="none" w:sz="0" w:space="0" w:color="auto"/>
          </w:divBdr>
          <w:divsChild>
            <w:div w:id="370301925">
              <w:marLeft w:val="0"/>
              <w:marRight w:val="0"/>
              <w:marTop w:val="0"/>
              <w:marBottom w:val="0"/>
              <w:divBdr>
                <w:top w:val="none" w:sz="0" w:space="0" w:color="auto"/>
                <w:left w:val="none" w:sz="0" w:space="0" w:color="auto"/>
                <w:bottom w:val="none" w:sz="0" w:space="0" w:color="auto"/>
                <w:right w:val="none" w:sz="0" w:space="0" w:color="auto"/>
              </w:divBdr>
            </w:div>
          </w:divsChild>
        </w:div>
        <w:div w:id="592126206">
          <w:marLeft w:val="0"/>
          <w:marRight w:val="0"/>
          <w:marTop w:val="0"/>
          <w:marBottom w:val="0"/>
          <w:divBdr>
            <w:top w:val="none" w:sz="0" w:space="0" w:color="auto"/>
            <w:left w:val="none" w:sz="0" w:space="0" w:color="auto"/>
            <w:bottom w:val="none" w:sz="0" w:space="0" w:color="auto"/>
            <w:right w:val="none" w:sz="0" w:space="0" w:color="auto"/>
          </w:divBdr>
          <w:divsChild>
            <w:div w:id="576088976">
              <w:marLeft w:val="0"/>
              <w:marRight w:val="0"/>
              <w:marTop w:val="0"/>
              <w:marBottom w:val="0"/>
              <w:divBdr>
                <w:top w:val="none" w:sz="0" w:space="0" w:color="auto"/>
                <w:left w:val="none" w:sz="0" w:space="0" w:color="auto"/>
                <w:bottom w:val="none" w:sz="0" w:space="0" w:color="auto"/>
                <w:right w:val="none" w:sz="0" w:space="0" w:color="auto"/>
              </w:divBdr>
            </w:div>
          </w:divsChild>
        </w:div>
        <w:div w:id="83695495">
          <w:marLeft w:val="0"/>
          <w:marRight w:val="0"/>
          <w:marTop w:val="0"/>
          <w:marBottom w:val="0"/>
          <w:divBdr>
            <w:top w:val="none" w:sz="0" w:space="0" w:color="auto"/>
            <w:left w:val="none" w:sz="0" w:space="0" w:color="auto"/>
            <w:bottom w:val="none" w:sz="0" w:space="0" w:color="auto"/>
            <w:right w:val="none" w:sz="0" w:space="0" w:color="auto"/>
          </w:divBdr>
          <w:divsChild>
            <w:div w:id="1382172160">
              <w:marLeft w:val="0"/>
              <w:marRight w:val="0"/>
              <w:marTop w:val="0"/>
              <w:marBottom w:val="0"/>
              <w:divBdr>
                <w:top w:val="none" w:sz="0" w:space="0" w:color="auto"/>
                <w:left w:val="none" w:sz="0" w:space="0" w:color="auto"/>
                <w:bottom w:val="none" w:sz="0" w:space="0" w:color="auto"/>
                <w:right w:val="none" w:sz="0" w:space="0" w:color="auto"/>
              </w:divBdr>
            </w:div>
          </w:divsChild>
        </w:div>
        <w:div w:id="1926767315">
          <w:marLeft w:val="0"/>
          <w:marRight w:val="0"/>
          <w:marTop w:val="0"/>
          <w:marBottom w:val="0"/>
          <w:divBdr>
            <w:top w:val="none" w:sz="0" w:space="0" w:color="auto"/>
            <w:left w:val="none" w:sz="0" w:space="0" w:color="auto"/>
            <w:bottom w:val="none" w:sz="0" w:space="0" w:color="auto"/>
            <w:right w:val="none" w:sz="0" w:space="0" w:color="auto"/>
          </w:divBdr>
          <w:divsChild>
            <w:div w:id="436102721">
              <w:marLeft w:val="0"/>
              <w:marRight w:val="0"/>
              <w:marTop w:val="0"/>
              <w:marBottom w:val="0"/>
              <w:divBdr>
                <w:top w:val="none" w:sz="0" w:space="0" w:color="auto"/>
                <w:left w:val="none" w:sz="0" w:space="0" w:color="auto"/>
                <w:bottom w:val="none" w:sz="0" w:space="0" w:color="auto"/>
                <w:right w:val="none" w:sz="0" w:space="0" w:color="auto"/>
              </w:divBdr>
            </w:div>
          </w:divsChild>
        </w:div>
        <w:div w:id="1625191669">
          <w:marLeft w:val="0"/>
          <w:marRight w:val="0"/>
          <w:marTop w:val="0"/>
          <w:marBottom w:val="0"/>
          <w:divBdr>
            <w:top w:val="none" w:sz="0" w:space="0" w:color="auto"/>
            <w:left w:val="none" w:sz="0" w:space="0" w:color="auto"/>
            <w:bottom w:val="none" w:sz="0" w:space="0" w:color="auto"/>
            <w:right w:val="none" w:sz="0" w:space="0" w:color="auto"/>
          </w:divBdr>
          <w:divsChild>
            <w:div w:id="160894432">
              <w:marLeft w:val="0"/>
              <w:marRight w:val="0"/>
              <w:marTop w:val="0"/>
              <w:marBottom w:val="0"/>
              <w:divBdr>
                <w:top w:val="none" w:sz="0" w:space="0" w:color="auto"/>
                <w:left w:val="none" w:sz="0" w:space="0" w:color="auto"/>
                <w:bottom w:val="none" w:sz="0" w:space="0" w:color="auto"/>
                <w:right w:val="none" w:sz="0" w:space="0" w:color="auto"/>
              </w:divBdr>
            </w:div>
          </w:divsChild>
        </w:div>
        <w:div w:id="781219092">
          <w:marLeft w:val="0"/>
          <w:marRight w:val="0"/>
          <w:marTop w:val="0"/>
          <w:marBottom w:val="0"/>
          <w:divBdr>
            <w:top w:val="none" w:sz="0" w:space="0" w:color="auto"/>
            <w:left w:val="none" w:sz="0" w:space="0" w:color="auto"/>
            <w:bottom w:val="none" w:sz="0" w:space="0" w:color="auto"/>
            <w:right w:val="none" w:sz="0" w:space="0" w:color="auto"/>
          </w:divBdr>
          <w:divsChild>
            <w:div w:id="124853795">
              <w:marLeft w:val="0"/>
              <w:marRight w:val="0"/>
              <w:marTop w:val="0"/>
              <w:marBottom w:val="0"/>
              <w:divBdr>
                <w:top w:val="none" w:sz="0" w:space="0" w:color="auto"/>
                <w:left w:val="none" w:sz="0" w:space="0" w:color="auto"/>
                <w:bottom w:val="none" w:sz="0" w:space="0" w:color="auto"/>
                <w:right w:val="none" w:sz="0" w:space="0" w:color="auto"/>
              </w:divBdr>
            </w:div>
          </w:divsChild>
        </w:div>
        <w:div w:id="933124564">
          <w:marLeft w:val="0"/>
          <w:marRight w:val="0"/>
          <w:marTop w:val="0"/>
          <w:marBottom w:val="0"/>
          <w:divBdr>
            <w:top w:val="none" w:sz="0" w:space="0" w:color="auto"/>
            <w:left w:val="none" w:sz="0" w:space="0" w:color="auto"/>
            <w:bottom w:val="none" w:sz="0" w:space="0" w:color="auto"/>
            <w:right w:val="none" w:sz="0" w:space="0" w:color="auto"/>
          </w:divBdr>
          <w:divsChild>
            <w:div w:id="499586538">
              <w:marLeft w:val="0"/>
              <w:marRight w:val="0"/>
              <w:marTop w:val="0"/>
              <w:marBottom w:val="0"/>
              <w:divBdr>
                <w:top w:val="none" w:sz="0" w:space="0" w:color="auto"/>
                <w:left w:val="none" w:sz="0" w:space="0" w:color="auto"/>
                <w:bottom w:val="none" w:sz="0" w:space="0" w:color="auto"/>
                <w:right w:val="none" w:sz="0" w:space="0" w:color="auto"/>
              </w:divBdr>
            </w:div>
          </w:divsChild>
        </w:div>
        <w:div w:id="524902365">
          <w:marLeft w:val="0"/>
          <w:marRight w:val="0"/>
          <w:marTop w:val="0"/>
          <w:marBottom w:val="0"/>
          <w:divBdr>
            <w:top w:val="none" w:sz="0" w:space="0" w:color="auto"/>
            <w:left w:val="none" w:sz="0" w:space="0" w:color="auto"/>
            <w:bottom w:val="none" w:sz="0" w:space="0" w:color="auto"/>
            <w:right w:val="none" w:sz="0" w:space="0" w:color="auto"/>
          </w:divBdr>
          <w:divsChild>
            <w:div w:id="709651361">
              <w:marLeft w:val="0"/>
              <w:marRight w:val="0"/>
              <w:marTop w:val="0"/>
              <w:marBottom w:val="0"/>
              <w:divBdr>
                <w:top w:val="none" w:sz="0" w:space="0" w:color="auto"/>
                <w:left w:val="none" w:sz="0" w:space="0" w:color="auto"/>
                <w:bottom w:val="none" w:sz="0" w:space="0" w:color="auto"/>
                <w:right w:val="none" w:sz="0" w:space="0" w:color="auto"/>
              </w:divBdr>
            </w:div>
          </w:divsChild>
        </w:div>
        <w:div w:id="720786843">
          <w:marLeft w:val="0"/>
          <w:marRight w:val="0"/>
          <w:marTop w:val="0"/>
          <w:marBottom w:val="0"/>
          <w:divBdr>
            <w:top w:val="none" w:sz="0" w:space="0" w:color="auto"/>
            <w:left w:val="none" w:sz="0" w:space="0" w:color="auto"/>
            <w:bottom w:val="none" w:sz="0" w:space="0" w:color="auto"/>
            <w:right w:val="none" w:sz="0" w:space="0" w:color="auto"/>
          </w:divBdr>
          <w:divsChild>
            <w:div w:id="1254246503">
              <w:marLeft w:val="0"/>
              <w:marRight w:val="0"/>
              <w:marTop w:val="0"/>
              <w:marBottom w:val="0"/>
              <w:divBdr>
                <w:top w:val="none" w:sz="0" w:space="0" w:color="auto"/>
                <w:left w:val="none" w:sz="0" w:space="0" w:color="auto"/>
                <w:bottom w:val="none" w:sz="0" w:space="0" w:color="auto"/>
                <w:right w:val="none" w:sz="0" w:space="0" w:color="auto"/>
              </w:divBdr>
            </w:div>
          </w:divsChild>
        </w:div>
        <w:div w:id="1199244875">
          <w:marLeft w:val="0"/>
          <w:marRight w:val="0"/>
          <w:marTop w:val="0"/>
          <w:marBottom w:val="0"/>
          <w:divBdr>
            <w:top w:val="none" w:sz="0" w:space="0" w:color="auto"/>
            <w:left w:val="none" w:sz="0" w:space="0" w:color="auto"/>
            <w:bottom w:val="none" w:sz="0" w:space="0" w:color="auto"/>
            <w:right w:val="none" w:sz="0" w:space="0" w:color="auto"/>
          </w:divBdr>
          <w:divsChild>
            <w:div w:id="1315842683">
              <w:marLeft w:val="0"/>
              <w:marRight w:val="0"/>
              <w:marTop w:val="0"/>
              <w:marBottom w:val="0"/>
              <w:divBdr>
                <w:top w:val="none" w:sz="0" w:space="0" w:color="auto"/>
                <w:left w:val="none" w:sz="0" w:space="0" w:color="auto"/>
                <w:bottom w:val="none" w:sz="0" w:space="0" w:color="auto"/>
                <w:right w:val="none" w:sz="0" w:space="0" w:color="auto"/>
              </w:divBdr>
            </w:div>
          </w:divsChild>
        </w:div>
        <w:div w:id="2010938316">
          <w:marLeft w:val="0"/>
          <w:marRight w:val="0"/>
          <w:marTop w:val="0"/>
          <w:marBottom w:val="0"/>
          <w:divBdr>
            <w:top w:val="none" w:sz="0" w:space="0" w:color="auto"/>
            <w:left w:val="none" w:sz="0" w:space="0" w:color="auto"/>
            <w:bottom w:val="none" w:sz="0" w:space="0" w:color="auto"/>
            <w:right w:val="none" w:sz="0" w:space="0" w:color="auto"/>
          </w:divBdr>
          <w:divsChild>
            <w:div w:id="1845781541">
              <w:marLeft w:val="0"/>
              <w:marRight w:val="0"/>
              <w:marTop w:val="0"/>
              <w:marBottom w:val="0"/>
              <w:divBdr>
                <w:top w:val="none" w:sz="0" w:space="0" w:color="auto"/>
                <w:left w:val="none" w:sz="0" w:space="0" w:color="auto"/>
                <w:bottom w:val="none" w:sz="0" w:space="0" w:color="auto"/>
                <w:right w:val="none" w:sz="0" w:space="0" w:color="auto"/>
              </w:divBdr>
            </w:div>
          </w:divsChild>
        </w:div>
        <w:div w:id="937099967">
          <w:marLeft w:val="0"/>
          <w:marRight w:val="0"/>
          <w:marTop w:val="0"/>
          <w:marBottom w:val="0"/>
          <w:divBdr>
            <w:top w:val="none" w:sz="0" w:space="0" w:color="auto"/>
            <w:left w:val="none" w:sz="0" w:space="0" w:color="auto"/>
            <w:bottom w:val="none" w:sz="0" w:space="0" w:color="auto"/>
            <w:right w:val="none" w:sz="0" w:space="0" w:color="auto"/>
          </w:divBdr>
          <w:divsChild>
            <w:div w:id="1946421497">
              <w:marLeft w:val="0"/>
              <w:marRight w:val="0"/>
              <w:marTop w:val="0"/>
              <w:marBottom w:val="0"/>
              <w:divBdr>
                <w:top w:val="none" w:sz="0" w:space="0" w:color="auto"/>
                <w:left w:val="none" w:sz="0" w:space="0" w:color="auto"/>
                <w:bottom w:val="none" w:sz="0" w:space="0" w:color="auto"/>
                <w:right w:val="none" w:sz="0" w:space="0" w:color="auto"/>
              </w:divBdr>
            </w:div>
          </w:divsChild>
        </w:div>
        <w:div w:id="1969160518">
          <w:marLeft w:val="0"/>
          <w:marRight w:val="0"/>
          <w:marTop w:val="0"/>
          <w:marBottom w:val="0"/>
          <w:divBdr>
            <w:top w:val="none" w:sz="0" w:space="0" w:color="auto"/>
            <w:left w:val="none" w:sz="0" w:space="0" w:color="auto"/>
            <w:bottom w:val="none" w:sz="0" w:space="0" w:color="auto"/>
            <w:right w:val="none" w:sz="0" w:space="0" w:color="auto"/>
          </w:divBdr>
          <w:divsChild>
            <w:div w:id="1446853339">
              <w:marLeft w:val="0"/>
              <w:marRight w:val="0"/>
              <w:marTop w:val="0"/>
              <w:marBottom w:val="0"/>
              <w:divBdr>
                <w:top w:val="none" w:sz="0" w:space="0" w:color="auto"/>
                <w:left w:val="none" w:sz="0" w:space="0" w:color="auto"/>
                <w:bottom w:val="none" w:sz="0" w:space="0" w:color="auto"/>
                <w:right w:val="none" w:sz="0" w:space="0" w:color="auto"/>
              </w:divBdr>
            </w:div>
          </w:divsChild>
        </w:div>
        <w:div w:id="2053648309">
          <w:marLeft w:val="0"/>
          <w:marRight w:val="0"/>
          <w:marTop w:val="0"/>
          <w:marBottom w:val="0"/>
          <w:divBdr>
            <w:top w:val="none" w:sz="0" w:space="0" w:color="auto"/>
            <w:left w:val="none" w:sz="0" w:space="0" w:color="auto"/>
            <w:bottom w:val="none" w:sz="0" w:space="0" w:color="auto"/>
            <w:right w:val="none" w:sz="0" w:space="0" w:color="auto"/>
          </w:divBdr>
          <w:divsChild>
            <w:div w:id="1575313274">
              <w:marLeft w:val="0"/>
              <w:marRight w:val="0"/>
              <w:marTop w:val="0"/>
              <w:marBottom w:val="0"/>
              <w:divBdr>
                <w:top w:val="none" w:sz="0" w:space="0" w:color="auto"/>
                <w:left w:val="none" w:sz="0" w:space="0" w:color="auto"/>
                <w:bottom w:val="none" w:sz="0" w:space="0" w:color="auto"/>
                <w:right w:val="none" w:sz="0" w:space="0" w:color="auto"/>
              </w:divBdr>
            </w:div>
          </w:divsChild>
        </w:div>
        <w:div w:id="104811539">
          <w:marLeft w:val="0"/>
          <w:marRight w:val="0"/>
          <w:marTop w:val="0"/>
          <w:marBottom w:val="0"/>
          <w:divBdr>
            <w:top w:val="none" w:sz="0" w:space="0" w:color="auto"/>
            <w:left w:val="none" w:sz="0" w:space="0" w:color="auto"/>
            <w:bottom w:val="none" w:sz="0" w:space="0" w:color="auto"/>
            <w:right w:val="none" w:sz="0" w:space="0" w:color="auto"/>
          </w:divBdr>
          <w:divsChild>
            <w:div w:id="1201699168">
              <w:marLeft w:val="0"/>
              <w:marRight w:val="0"/>
              <w:marTop w:val="0"/>
              <w:marBottom w:val="0"/>
              <w:divBdr>
                <w:top w:val="none" w:sz="0" w:space="0" w:color="auto"/>
                <w:left w:val="none" w:sz="0" w:space="0" w:color="auto"/>
                <w:bottom w:val="none" w:sz="0" w:space="0" w:color="auto"/>
                <w:right w:val="none" w:sz="0" w:space="0" w:color="auto"/>
              </w:divBdr>
            </w:div>
          </w:divsChild>
        </w:div>
        <w:div w:id="1456212782">
          <w:marLeft w:val="0"/>
          <w:marRight w:val="0"/>
          <w:marTop w:val="0"/>
          <w:marBottom w:val="0"/>
          <w:divBdr>
            <w:top w:val="none" w:sz="0" w:space="0" w:color="auto"/>
            <w:left w:val="none" w:sz="0" w:space="0" w:color="auto"/>
            <w:bottom w:val="none" w:sz="0" w:space="0" w:color="auto"/>
            <w:right w:val="none" w:sz="0" w:space="0" w:color="auto"/>
          </w:divBdr>
          <w:divsChild>
            <w:div w:id="444160242">
              <w:marLeft w:val="0"/>
              <w:marRight w:val="0"/>
              <w:marTop w:val="0"/>
              <w:marBottom w:val="0"/>
              <w:divBdr>
                <w:top w:val="none" w:sz="0" w:space="0" w:color="auto"/>
                <w:left w:val="none" w:sz="0" w:space="0" w:color="auto"/>
                <w:bottom w:val="none" w:sz="0" w:space="0" w:color="auto"/>
                <w:right w:val="none" w:sz="0" w:space="0" w:color="auto"/>
              </w:divBdr>
            </w:div>
          </w:divsChild>
        </w:div>
        <w:div w:id="1769932687">
          <w:marLeft w:val="0"/>
          <w:marRight w:val="0"/>
          <w:marTop w:val="0"/>
          <w:marBottom w:val="0"/>
          <w:divBdr>
            <w:top w:val="none" w:sz="0" w:space="0" w:color="auto"/>
            <w:left w:val="none" w:sz="0" w:space="0" w:color="auto"/>
            <w:bottom w:val="none" w:sz="0" w:space="0" w:color="auto"/>
            <w:right w:val="none" w:sz="0" w:space="0" w:color="auto"/>
          </w:divBdr>
          <w:divsChild>
            <w:div w:id="1814566763">
              <w:marLeft w:val="0"/>
              <w:marRight w:val="0"/>
              <w:marTop w:val="0"/>
              <w:marBottom w:val="0"/>
              <w:divBdr>
                <w:top w:val="none" w:sz="0" w:space="0" w:color="auto"/>
                <w:left w:val="none" w:sz="0" w:space="0" w:color="auto"/>
                <w:bottom w:val="none" w:sz="0" w:space="0" w:color="auto"/>
                <w:right w:val="none" w:sz="0" w:space="0" w:color="auto"/>
              </w:divBdr>
            </w:div>
          </w:divsChild>
        </w:div>
        <w:div w:id="499008226">
          <w:marLeft w:val="0"/>
          <w:marRight w:val="0"/>
          <w:marTop w:val="0"/>
          <w:marBottom w:val="0"/>
          <w:divBdr>
            <w:top w:val="none" w:sz="0" w:space="0" w:color="auto"/>
            <w:left w:val="none" w:sz="0" w:space="0" w:color="auto"/>
            <w:bottom w:val="none" w:sz="0" w:space="0" w:color="auto"/>
            <w:right w:val="none" w:sz="0" w:space="0" w:color="auto"/>
          </w:divBdr>
          <w:divsChild>
            <w:div w:id="2062165536">
              <w:marLeft w:val="0"/>
              <w:marRight w:val="0"/>
              <w:marTop w:val="0"/>
              <w:marBottom w:val="0"/>
              <w:divBdr>
                <w:top w:val="none" w:sz="0" w:space="0" w:color="auto"/>
                <w:left w:val="none" w:sz="0" w:space="0" w:color="auto"/>
                <w:bottom w:val="none" w:sz="0" w:space="0" w:color="auto"/>
                <w:right w:val="none" w:sz="0" w:space="0" w:color="auto"/>
              </w:divBdr>
            </w:div>
          </w:divsChild>
        </w:div>
        <w:div w:id="749426719">
          <w:marLeft w:val="0"/>
          <w:marRight w:val="0"/>
          <w:marTop w:val="0"/>
          <w:marBottom w:val="0"/>
          <w:divBdr>
            <w:top w:val="none" w:sz="0" w:space="0" w:color="auto"/>
            <w:left w:val="none" w:sz="0" w:space="0" w:color="auto"/>
            <w:bottom w:val="none" w:sz="0" w:space="0" w:color="auto"/>
            <w:right w:val="none" w:sz="0" w:space="0" w:color="auto"/>
          </w:divBdr>
          <w:divsChild>
            <w:div w:id="2080059735">
              <w:marLeft w:val="0"/>
              <w:marRight w:val="0"/>
              <w:marTop w:val="0"/>
              <w:marBottom w:val="0"/>
              <w:divBdr>
                <w:top w:val="none" w:sz="0" w:space="0" w:color="auto"/>
                <w:left w:val="none" w:sz="0" w:space="0" w:color="auto"/>
                <w:bottom w:val="none" w:sz="0" w:space="0" w:color="auto"/>
                <w:right w:val="none" w:sz="0" w:space="0" w:color="auto"/>
              </w:divBdr>
            </w:div>
            <w:div w:id="2086567025">
              <w:marLeft w:val="0"/>
              <w:marRight w:val="0"/>
              <w:marTop w:val="0"/>
              <w:marBottom w:val="0"/>
              <w:divBdr>
                <w:top w:val="none" w:sz="0" w:space="0" w:color="auto"/>
                <w:left w:val="none" w:sz="0" w:space="0" w:color="auto"/>
                <w:bottom w:val="none" w:sz="0" w:space="0" w:color="auto"/>
                <w:right w:val="none" w:sz="0" w:space="0" w:color="auto"/>
              </w:divBdr>
            </w:div>
          </w:divsChild>
        </w:div>
        <w:div w:id="92013325">
          <w:marLeft w:val="0"/>
          <w:marRight w:val="0"/>
          <w:marTop w:val="0"/>
          <w:marBottom w:val="0"/>
          <w:divBdr>
            <w:top w:val="none" w:sz="0" w:space="0" w:color="auto"/>
            <w:left w:val="none" w:sz="0" w:space="0" w:color="auto"/>
            <w:bottom w:val="none" w:sz="0" w:space="0" w:color="auto"/>
            <w:right w:val="none" w:sz="0" w:space="0" w:color="auto"/>
          </w:divBdr>
          <w:divsChild>
            <w:div w:id="980621474">
              <w:marLeft w:val="0"/>
              <w:marRight w:val="0"/>
              <w:marTop w:val="0"/>
              <w:marBottom w:val="0"/>
              <w:divBdr>
                <w:top w:val="none" w:sz="0" w:space="0" w:color="auto"/>
                <w:left w:val="none" w:sz="0" w:space="0" w:color="auto"/>
                <w:bottom w:val="none" w:sz="0" w:space="0" w:color="auto"/>
                <w:right w:val="none" w:sz="0" w:space="0" w:color="auto"/>
              </w:divBdr>
            </w:div>
          </w:divsChild>
        </w:div>
        <w:div w:id="580527990">
          <w:marLeft w:val="0"/>
          <w:marRight w:val="0"/>
          <w:marTop w:val="0"/>
          <w:marBottom w:val="0"/>
          <w:divBdr>
            <w:top w:val="none" w:sz="0" w:space="0" w:color="auto"/>
            <w:left w:val="none" w:sz="0" w:space="0" w:color="auto"/>
            <w:bottom w:val="none" w:sz="0" w:space="0" w:color="auto"/>
            <w:right w:val="none" w:sz="0" w:space="0" w:color="auto"/>
          </w:divBdr>
          <w:divsChild>
            <w:div w:id="87629427">
              <w:marLeft w:val="0"/>
              <w:marRight w:val="0"/>
              <w:marTop w:val="0"/>
              <w:marBottom w:val="0"/>
              <w:divBdr>
                <w:top w:val="none" w:sz="0" w:space="0" w:color="auto"/>
                <w:left w:val="none" w:sz="0" w:space="0" w:color="auto"/>
                <w:bottom w:val="none" w:sz="0" w:space="0" w:color="auto"/>
                <w:right w:val="none" w:sz="0" w:space="0" w:color="auto"/>
              </w:divBdr>
            </w:div>
          </w:divsChild>
        </w:div>
        <w:div w:id="395127137">
          <w:marLeft w:val="0"/>
          <w:marRight w:val="0"/>
          <w:marTop w:val="0"/>
          <w:marBottom w:val="0"/>
          <w:divBdr>
            <w:top w:val="none" w:sz="0" w:space="0" w:color="auto"/>
            <w:left w:val="none" w:sz="0" w:space="0" w:color="auto"/>
            <w:bottom w:val="none" w:sz="0" w:space="0" w:color="auto"/>
            <w:right w:val="none" w:sz="0" w:space="0" w:color="auto"/>
          </w:divBdr>
          <w:divsChild>
            <w:div w:id="2100102695">
              <w:marLeft w:val="0"/>
              <w:marRight w:val="0"/>
              <w:marTop w:val="0"/>
              <w:marBottom w:val="0"/>
              <w:divBdr>
                <w:top w:val="none" w:sz="0" w:space="0" w:color="auto"/>
                <w:left w:val="none" w:sz="0" w:space="0" w:color="auto"/>
                <w:bottom w:val="none" w:sz="0" w:space="0" w:color="auto"/>
                <w:right w:val="none" w:sz="0" w:space="0" w:color="auto"/>
              </w:divBdr>
            </w:div>
          </w:divsChild>
        </w:div>
        <w:div w:id="678459941">
          <w:marLeft w:val="0"/>
          <w:marRight w:val="0"/>
          <w:marTop w:val="0"/>
          <w:marBottom w:val="0"/>
          <w:divBdr>
            <w:top w:val="none" w:sz="0" w:space="0" w:color="auto"/>
            <w:left w:val="none" w:sz="0" w:space="0" w:color="auto"/>
            <w:bottom w:val="none" w:sz="0" w:space="0" w:color="auto"/>
            <w:right w:val="none" w:sz="0" w:space="0" w:color="auto"/>
          </w:divBdr>
          <w:divsChild>
            <w:div w:id="243803690">
              <w:marLeft w:val="0"/>
              <w:marRight w:val="0"/>
              <w:marTop w:val="0"/>
              <w:marBottom w:val="0"/>
              <w:divBdr>
                <w:top w:val="none" w:sz="0" w:space="0" w:color="auto"/>
                <w:left w:val="none" w:sz="0" w:space="0" w:color="auto"/>
                <w:bottom w:val="none" w:sz="0" w:space="0" w:color="auto"/>
                <w:right w:val="none" w:sz="0" w:space="0" w:color="auto"/>
              </w:divBdr>
            </w:div>
          </w:divsChild>
        </w:div>
        <w:div w:id="203442103">
          <w:marLeft w:val="0"/>
          <w:marRight w:val="0"/>
          <w:marTop w:val="0"/>
          <w:marBottom w:val="0"/>
          <w:divBdr>
            <w:top w:val="none" w:sz="0" w:space="0" w:color="auto"/>
            <w:left w:val="none" w:sz="0" w:space="0" w:color="auto"/>
            <w:bottom w:val="none" w:sz="0" w:space="0" w:color="auto"/>
            <w:right w:val="none" w:sz="0" w:space="0" w:color="auto"/>
          </w:divBdr>
          <w:divsChild>
            <w:div w:id="44256815">
              <w:marLeft w:val="0"/>
              <w:marRight w:val="0"/>
              <w:marTop w:val="0"/>
              <w:marBottom w:val="0"/>
              <w:divBdr>
                <w:top w:val="none" w:sz="0" w:space="0" w:color="auto"/>
                <w:left w:val="none" w:sz="0" w:space="0" w:color="auto"/>
                <w:bottom w:val="none" w:sz="0" w:space="0" w:color="auto"/>
                <w:right w:val="none" w:sz="0" w:space="0" w:color="auto"/>
              </w:divBdr>
            </w:div>
          </w:divsChild>
        </w:div>
        <w:div w:id="536964688">
          <w:marLeft w:val="0"/>
          <w:marRight w:val="0"/>
          <w:marTop w:val="0"/>
          <w:marBottom w:val="0"/>
          <w:divBdr>
            <w:top w:val="none" w:sz="0" w:space="0" w:color="auto"/>
            <w:left w:val="none" w:sz="0" w:space="0" w:color="auto"/>
            <w:bottom w:val="none" w:sz="0" w:space="0" w:color="auto"/>
            <w:right w:val="none" w:sz="0" w:space="0" w:color="auto"/>
          </w:divBdr>
          <w:divsChild>
            <w:div w:id="1174957191">
              <w:marLeft w:val="0"/>
              <w:marRight w:val="0"/>
              <w:marTop w:val="0"/>
              <w:marBottom w:val="0"/>
              <w:divBdr>
                <w:top w:val="none" w:sz="0" w:space="0" w:color="auto"/>
                <w:left w:val="none" w:sz="0" w:space="0" w:color="auto"/>
                <w:bottom w:val="none" w:sz="0" w:space="0" w:color="auto"/>
                <w:right w:val="none" w:sz="0" w:space="0" w:color="auto"/>
              </w:divBdr>
            </w:div>
          </w:divsChild>
        </w:div>
        <w:div w:id="2139689570">
          <w:marLeft w:val="0"/>
          <w:marRight w:val="0"/>
          <w:marTop w:val="0"/>
          <w:marBottom w:val="0"/>
          <w:divBdr>
            <w:top w:val="none" w:sz="0" w:space="0" w:color="auto"/>
            <w:left w:val="none" w:sz="0" w:space="0" w:color="auto"/>
            <w:bottom w:val="none" w:sz="0" w:space="0" w:color="auto"/>
            <w:right w:val="none" w:sz="0" w:space="0" w:color="auto"/>
          </w:divBdr>
          <w:divsChild>
            <w:div w:id="406346431">
              <w:marLeft w:val="0"/>
              <w:marRight w:val="0"/>
              <w:marTop w:val="0"/>
              <w:marBottom w:val="0"/>
              <w:divBdr>
                <w:top w:val="none" w:sz="0" w:space="0" w:color="auto"/>
                <w:left w:val="none" w:sz="0" w:space="0" w:color="auto"/>
                <w:bottom w:val="none" w:sz="0" w:space="0" w:color="auto"/>
                <w:right w:val="none" w:sz="0" w:space="0" w:color="auto"/>
              </w:divBdr>
            </w:div>
          </w:divsChild>
        </w:div>
        <w:div w:id="292978580">
          <w:marLeft w:val="0"/>
          <w:marRight w:val="0"/>
          <w:marTop w:val="0"/>
          <w:marBottom w:val="0"/>
          <w:divBdr>
            <w:top w:val="none" w:sz="0" w:space="0" w:color="auto"/>
            <w:left w:val="none" w:sz="0" w:space="0" w:color="auto"/>
            <w:bottom w:val="none" w:sz="0" w:space="0" w:color="auto"/>
            <w:right w:val="none" w:sz="0" w:space="0" w:color="auto"/>
          </w:divBdr>
          <w:divsChild>
            <w:div w:id="1357199027">
              <w:marLeft w:val="0"/>
              <w:marRight w:val="0"/>
              <w:marTop w:val="0"/>
              <w:marBottom w:val="0"/>
              <w:divBdr>
                <w:top w:val="none" w:sz="0" w:space="0" w:color="auto"/>
                <w:left w:val="none" w:sz="0" w:space="0" w:color="auto"/>
                <w:bottom w:val="none" w:sz="0" w:space="0" w:color="auto"/>
                <w:right w:val="none" w:sz="0" w:space="0" w:color="auto"/>
              </w:divBdr>
            </w:div>
          </w:divsChild>
        </w:div>
        <w:div w:id="927497471">
          <w:marLeft w:val="0"/>
          <w:marRight w:val="0"/>
          <w:marTop w:val="0"/>
          <w:marBottom w:val="0"/>
          <w:divBdr>
            <w:top w:val="none" w:sz="0" w:space="0" w:color="auto"/>
            <w:left w:val="none" w:sz="0" w:space="0" w:color="auto"/>
            <w:bottom w:val="none" w:sz="0" w:space="0" w:color="auto"/>
            <w:right w:val="none" w:sz="0" w:space="0" w:color="auto"/>
          </w:divBdr>
          <w:divsChild>
            <w:div w:id="2002929233">
              <w:marLeft w:val="0"/>
              <w:marRight w:val="0"/>
              <w:marTop w:val="0"/>
              <w:marBottom w:val="0"/>
              <w:divBdr>
                <w:top w:val="none" w:sz="0" w:space="0" w:color="auto"/>
                <w:left w:val="none" w:sz="0" w:space="0" w:color="auto"/>
                <w:bottom w:val="none" w:sz="0" w:space="0" w:color="auto"/>
                <w:right w:val="none" w:sz="0" w:space="0" w:color="auto"/>
              </w:divBdr>
            </w:div>
          </w:divsChild>
        </w:div>
        <w:div w:id="66877366">
          <w:marLeft w:val="0"/>
          <w:marRight w:val="0"/>
          <w:marTop w:val="0"/>
          <w:marBottom w:val="0"/>
          <w:divBdr>
            <w:top w:val="none" w:sz="0" w:space="0" w:color="auto"/>
            <w:left w:val="none" w:sz="0" w:space="0" w:color="auto"/>
            <w:bottom w:val="none" w:sz="0" w:space="0" w:color="auto"/>
            <w:right w:val="none" w:sz="0" w:space="0" w:color="auto"/>
          </w:divBdr>
          <w:divsChild>
            <w:div w:id="1870753059">
              <w:marLeft w:val="0"/>
              <w:marRight w:val="0"/>
              <w:marTop w:val="0"/>
              <w:marBottom w:val="0"/>
              <w:divBdr>
                <w:top w:val="none" w:sz="0" w:space="0" w:color="auto"/>
                <w:left w:val="none" w:sz="0" w:space="0" w:color="auto"/>
                <w:bottom w:val="none" w:sz="0" w:space="0" w:color="auto"/>
                <w:right w:val="none" w:sz="0" w:space="0" w:color="auto"/>
              </w:divBdr>
            </w:div>
          </w:divsChild>
        </w:div>
        <w:div w:id="1498417883">
          <w:marLeft w:val="0"/>
          <w:marRight w:val="0"/>
          <w:marTop w:val="0"/>
          <w:marBottom w:val="0"/>
          <w:divBdr>
            <w:top w:val="none" w:sz="0" w:space="0" w:color="auto"/>
            <w:left w:val="none" w:sz="0" w:space="0" w:color="auto"/>
            <w:bottom w:val="none" w:sz="0" w:space="0" w:color="auto"/>
            <w:right w:val="none" w:sz="0" w:space="0" w:color="auto"/>
          </w:divBdr>
          <w:divsChild>
            <w:div w:id="685403166">
              <w:marLeft w:val="0"/>
              <w:marRight w:val="0"/>
              <w:marTop w:val="0"/>
              <w:marBottom w:val="0"/>
              <w:divBdr>
                <w:top w:val="none" w:sz="0" w:space="0" w:color="auto"/>
                <w:left w:val="none" w:sz="0" w:space="0" w:color="auto"/>
                <w:bottom w:val="none" w:sz="0" w:space="0" w:color="auto"/>
                <w:right w:val="none" w:sz="0" w:space="0" w:color="auto"/>
              </w:divBdr>
            </w:div>
          </w:divsChild>
        </w:div>
        <w:div w:id="698969357">
          <w:marLeft w:val="0"/>
          <w:marRight w:val="0"/>
          <w:marTop w:val="0"/>
          <w:marBottom w:val="0"/>
          <w:divBdr>
            <w:top w:val="none" w:sz="0" w:space="0" w:color="auto"/>
            <w:left w:val="none" w:sz="0" w:space="0" w:color="auto"/>
            <w:bottom w:val="none" w:sz="0" w:space="0" w:color="auto"/>
            <w:right w:val="none" w:sz="0" w:space="0" w:color="auto"/>
          </w:divBdr>
          <w:divsChild>
            <w:div w:id="128210024">
              <w:marLeft w:val="0"/>
              <w:marRight w:val="0"/>
              <w:marTop w:val="0"/>
              <w:marBottom w:val="0"/>
              <w:divBdr>
                <w:top w:val="none" w:sz="0" w:space="0" w:color="auto"/>
                <w:left w:val="none" w:sz="0" w:space="0" w:color="auto"/>
                <w:bottom w:val="none" w:sz="0" w:space="0" w:color="auto"/>
                <w:right w:val="none" w:sz="0" w:space="0" w:color="auto"/>
              </w:divBdr>
            </w:div>
          </w:divsChild>
        </w:div>
        <w:div w:id="1580825057">
          <w:marLeft w:val="0"/>
          <w:marRight w:val="0"/>
          <w:marTop w:val="0"/>
          <w:marBottom w:val="0"/>
          <w:divBdr>
            <w:top w:val="none" w:sz="0" w:space="0" w:color="auto"/>
            <w:left w:val="none" w:sz="0" w:space="0" w:color="auto"/>
            <w:bottom w:val="none" w:sz="0" w:space="0" w:color="auto"/>
            <w:right w:val="none" w:sz="0" w:space="0" w:color="auto"/>
          </w:divBdr>
          <w:divsChild>
            <w:div w:id="1089690082">
              <w:marLeft w:val="0"/>
              <w:marRight w:val="0"/>
              <w:marTop w:val="0"/>
              <w:marBottom w:val="0"/>
              <w:divBdr>
                <w:top w:val="none" w:sz="0" w:space="0" w:color="auto"/>
                <w:left w:val="none" w:sz="0" w:space="0" w:color="auto"/>
                <w:bottom w:val="none" w:sz="0" w:space="0" w:color="auto"/>
                <w:right w:val="none" w:sz="0" w:space="0" w:color="auto"/>
              </w:divBdr>
            </w:div>
          </w:divsChild>
        </w:div>
        <w:div w:id="34892757">
          <w:marLeft w:val="0"/>
          <w:marRight w:val="0"/>
          <w:marTop w:val="0"/>
          <w:marBottom w:val="0"/>
          <w:divBdr>
            <w:top w:val="none" w:sz="0" w:space="0" w:color="auto"/>
            <w:left w:val="none" w:sz="0" w:space="0" w:color="auto"/>
            <w:bottom w:val="none" w:sz="0" w:space="0" w:color="auto"/>
            <w:right w:val="none" w:sz="0" w:space="0" w:color="auto"/>
          </w:divBdr>
          <w:divsChild>
            <w:div w:id="1795174847">
              <w:marLeft w:val="0"/>
              <w:marRight w:val="0"/>
              <w:marTop w:val="0"/>
              <w:marBottom w:val="0"/>
              <w:divBdr>
                <w:top w:val="none" w:sz="0" w:space="0" w:color="auto"/>
                <w:left w:val="none" w:sz="0" w:space="0" w:color="auto"/>
                <w:bottom w:val="none" w:sz="0" w:space="0" w:color="auto"/>
                <w:right w:val="none" w:sz="0" w:space="0" w:color="auto"/>
              </w:divBdr>
            </w:div>
          </w:divsChild>
        </w:div>
        <w:div w:id="1837501949">
          <w:marLeft w:val="0"/>
          <w:marRight w:val="0"/>
          <w:marTop w:val="0"/>
          <w:marBottom w:val="0"/>
          <w:divBdr>
            <w:top w:val="none" w:sz="0" w:space="0" w:color="auto"/>
            <w:left w:val="none" w:sz="0" w:space="0" w:color="auto"/>
            <w:bottom w:val="none" w:sz="0" w:space="0" w:color="auto"/>
            <w:right w:val="none" w:sz="0" w:space="0" w:color="auto"/>
          </w:divBdr>
          <w:divsChild>
            <w:div w:id="1779175741">
              <w:marLeft w:val="0"/>
              <w:marRight w:val="0"/>
              <w:marTop w:val="0"/>
              <w:marBottom w:val="0"/>
              <w:divBdr>
                <w:top w:val="none" w:sz="0" w:space="0" w:color="auto"/>
                <w:left w:val="none" w:sz="0" w:space="0" w:color="auto"/>
                <w:bottom w:val="none" w:sz="0" w:space="0" w:color="auto"/>
                <w:right w:val="none" w:sz="0" w:space="0" w:color="auto"/>
              </w:divBdr>
            </w:div>
          </w:divsChild>
        </w:div>
        <w:div w:id="1735929414">
          <w:marLeft w:val="0"/>
          <w:marRight w:val="0"/>
          <w:marTop w:val="0"/>
          <w:marBottom w:val="0"/>
          <w:divBdr>
            <w:top w:val="none" w:sz="0" w:space="0" w:color="auto"/>
            <w:left w:val="none" w:sz="0" w:space="0" w:color="auto"/>
            <w:bottom w:val="none" w:sz="0" w:space="0" w:color="auto"/>
            <w:right w:val="none" w:sz="0" w:space="0" w:color="auto"/>
          </w:divBdr>
          <w:divsChild>
            <w:div w:id="838421478">
              <w:marLeft w:val="0"/>
              <w:marRight w:val="0"/>
              <w:marTop w:val="0"/>
              <w:marBottom w:val="0"/>
              <w:divBdr>
                <w:top w:val="none" w:sz="0" w:space="0" w:color="auto"/>
                <w:left w:val="none" w:sz="0" w:space="0" w:color="auto"/>
                <w:bottom w:val="none" w:sz="0" w:space="0" w:color="auto"/>
                <w:right w:val="none" w:sz="0" w:space="0" w:color="auto"/>
              </w:divBdr>
            </w:div>
          </w:divsChild>
        </w:div>
        <w:div w:id="1315336231">
          <w:marLeft w:val="0"/>
          <w:marRight w:val="0"/>
          <w:marTop w:val="0"/>
          <w:marBottom w:val="0"/>
          <w:divBdr>
            <w:top w:val="none" w:sz="0" w:space="0" w:color="auto"/>
            <w:left w:val="none" w:sz="0" w:space="0" w:color="auto"/>
            <w:bottom w:val="none" w:sz="0" w:space="0" w:color="auto"/>
            <w:right w:val="none" w:sz="0" w:space="0" w:color="auto"/>
          </w:divBdr>
          <w:divsChild>
            <w:div w:id="1129545399">
              <w:marLeft w:val="0"/>
              <w:marRight w:val="0"/>
              <w:marTop w:val="0"/>
              <w:marBottom w:val="0"/>
              <w:divBdr>
                <w:top w:val="none" w:sz="0" w:space="0" w:color="auto"/>
                <w:left w:val="none" w:sz="0" w:space="0" w:color="auto"/>
                <w:bottom w:val="none" w:sz="0" w:space="0" w:color="auto"/>
                <w:right w:val="none" w:sz="0" w:space="0" w:color="auto"/>
              </w:divBdr>
            </w:div>
          </w:divsChild>
        </w:div>
        <w:div w:id="950552562">
          <w:marLeft w:val="0"/>
          <w:marRight w:val="0"/>
          <w:marTop w:val="0"/>
          <w:marBottom w:val="0"/>
          <w:divBdr>
            <w:top w:val="none" w:sz="0" w:space="0" w:color="auto"/>
            <w:left w:val="none" w:sz="0" w:space="0" w:color="auto"/>
            <w:bottom w:val="none" w:sz="0" w:space="0" w:color="auto"/>
            <w:right w:val="none" w:sz="0" w:space="0" w:color="auto"/>
          </w:divBdr>
          <w:divsChild>
            <w:div w:id="597644479">
              <w:marLeft w:val="0"/>
              <w:marRight w:val="0"/>
              <w:marTop w:val="0"/>
              <w:marBottom w:val="0"/>
              <w:divBdr>
                <w:top w:val="none" w:sz="0" w:space="0" w:color="auto"/>
                <w:left w:val="none" w:sz="0" w:space="0" w:color="auto"/>
                <w:bottom w:val="none" w:sz="0" w:space="0" w:color="auto"/>
                <w:right w:val="none" w:sz="0" w:space="0" w:color="auto"/>
              </w:divBdr>
            </w:div>
          </w:divsChild>
        </w:div>
        <w:div w:id="614560460">
          <w:marLeft w:val="0"/>
          <w:marRight w:val="0"/>
          <w:marTop w:val="0"/>
          <w:marBottom w:val="0"/>
          <w:divBdr>
            <w:top w:val="none" w:sz="0" w:space="0" w:color="auto"/>
            <w:left w:val="none" w:sz="0" w:space="0" w:color="auto"/>
            <w:bottom w:val="none" w:sz="0" w:space="0" w:color="auto"/>
            <w:right w:val="none" w:sz="0" w:space="0" w:color="auto"/>
          </w:divBdr>
          <w:divsChild>
            <w:div w:id="650909415">
              <w:marLeft w:val="0"/>
              <w:marRight w:val="0"/>
              <w:marTop w:val="0"/>
              <w:marBottom w:val="0"/>
              <w:divBdr>
                <w:top w:val="none" w:sz="0" w:space="0" w:color="auto"/>
                <w:left w:val="none" w:sz="0" w:space="0" w:color="auto"/>
                <w:bottom w:val="none" w:sz="0" w:space="0" w:color="auto"/>
                <w:right w:val="none" w:sz="0" w:space="0" w:color="auto"/>
              </w:divBdr>
            </w:div>
          </w:divsChild>
        </w:div>
        <w:div w:id="691342833">
          <w:marLeft w:val="0"/>
          <w:marRight w:val="0"/>
          <w:marTop w:val="0"/>
          <w:marBottom w:val="0"/>
          <w:divBdr>
            <w:top w:val="none" w:sz="0" w:space="0" w:color="auto"/>
            <w:left w:val="none" w:sz="0" w:space="0" w:color="auto"/>
            <w:bottom w:val="none" w:sz="0" w:space="0" w:color="auto"/>
            <w:right w:val="none" w:sz="0" w:space="0" w:color="auto"/>
          </w:divBdr>
          <w:divsChild>
            <w:div w:id="838735835">
              <w:marLeft w:val="0"/>
              <w:marRight w:val="0"/>
              <w:marTop w:val="0"/>
              <w:marBottom w:val="0"/>
              <w:divBdr>
                <w:top w:val="none" w:sz="0" w:space="0" w:color="auto"/>
                <w:left w:val="none" w:sz="0" w:space="0" w:color="auto"/>
                <w:bottom w:val="none" w:sz="0" w:space="0" w:color="auto"/>
                <w:right w:val="none" w:sz="0" w:space="0" w:color="auto"/>
              </w:divBdr>
            </w:div>
          </w:divsChild>
        </w:div>
        <w:div w:id="436097868">
          <w:marLeft w:val="0"/>
          <w:marRight w:val="0"/>
          <w:marTop w:val="0"/>
          <w:marBottom w:val="0"/>
          <w:divBdr>
            <w:top w:val="none" w:sz="0" w:space="0" w:color="auto"/>
            <w:left w:val="none" w:sz="0" w:space="0" w:color="auto"/>
            <w:bottom w:val="none" w:sz="0" w:space="0" w:color="auto"/>
            <w:right w:val="none" w:sz="0" w:space="0" w:color="auto"/>
          </w:divBdr>
          <w:divsChild>
            <w:div w:id="1501118245">
              <w:marLeft w:val="0"/>
              <w:marRight w:val="0"/>
              <w:marTop w:val="0"/>
              <w:marBottom w:val="0"/>
              <w:divBdr>
                <w:top w:val="none" w:sz="0" w:space="0" w:color="auto"/>
                <w:left w:val="none" w:sz="0" w:space="0" w:color="auto"/>
                <w:bottom w:val="none" w:sz="0" w:space="0" w:color="auto"/>
                <w:right w:val="none" w:sz="0" w:space="0" w:color="auto"/>
              </w:divBdr>
            </w:div>
          </w:divsChild>
        </w:div>
        <w:div w:id="607742036">
          <w:marLeft w:val="0"/>
          <w:marRight w:val="0"/>
          <w:marTop w:val="0"/>
          <w:marBottom w:val="0"/>
          <w:divBdr>
            <w:top w:val="none" w:sz="0" w:space="0" w:color="auto"/>
            <w:left w:val="none" w:sz="0" w:space="0" w:color="auto"/>
            <w:bottom w:val="none" w:sz="0" w:space="0" w:color="auto"/>
            <w:right w:val="none" w:sz="0" w:space="0" w:color="auto"/>
          </w:divBdr>
          <w:divsChild>
            <w:div w:id="811991788">
              <w:marLeft w:val="0"/>
              <w:marRight w:val="0"/>
              <w:marTop w:val="0"/>
              <w:marBottom w:val="0"/>
              <w:divBdr>
                <w:top w:val="none" w:sz="0" w:space="0" w:color="auto"/>
                <w:left w:val="none" w:sz="0" w:space="0" w:color="auto"/>
                <w:bottom w:val="none" w:sz="0" w:space="0" w:color="auto"/>
                <w:right w:val="none" w:sz="0" w:space="0" w:color="auto"/>
              </w:divBdr>
            </w:div>
          </w:divsChild>
        </w:div>
        <w:div w:id="712071441">
          <w:marLeft w:val="0"/>
          <w:marRight w:val="0"/>
          <w:marTop w:val="0"/>
          <w:marBottom w:val="0"/>
          <w:divBdr>
            <w:top w:val="none" w:sz="0" w:space="0" w:color="auto"/>
            <w:left w:val="none" w:sz="0" w:space="0" w:color="auto"/>
            <w:bottom w:val="none" w:sz="0" w:space="0" w:color="auto"/>
            <w:right w:val="none" w:sz="0" w:space="0" w:color="auto"/>
          </w:divBdr>
          <w:divsChild>
            <w:div w:id="312375596">
              <w:marLeft w:val="0"/>
              <w:marRight w:val="0"/>
              <w:marTop w:val="0"/>
              <w:marBottom w:val="0"/>
              <w:divBdr>
                <w:top w:val="none" w:sz="0" w:space="0" w:color="auto"/>
                <w:left w:val="none" w:sz="0" w:space="0" w:color="auto"/>
                <w:bottom w:val="none" w:sz="0" w:space="0" w:color="auto"/>
                <w:right w:val="none" w:sz="0" w:space="0" w:color="auto"/>
              </w:divBdr>
            </w:div>
          </w:divsChild>
        </w:div>
        <w:div w:id="905333388">
          <w:marLeft w:val="0"/>
          <w:marRight w:val="0"/>
          <w:marTop w:val="0"/>
          <w:marBottom w:val="0"/>
          <w:divBdr>
            <w:top w:val="none" w:sz="0" w:space="0" w:color="auto"/>
            <w:left w:val="none" w:sz="0" w:space="0" w:color="auto"/>
            <w:bottom w:val="none" w:sz="0" w:space="0" w:color="auto"/>
            <w:right w:val="none" w:sz="0" w:space="0" w:color="auto"/>
          </w:divBdr>
          <w:divsChild>
            <w:div w:id="301422473">
              <w:marLeft w:val="0"/>
              <w:marRight w:val="0"/>
              <w:marTop w:val="0"/>
              <w:marBottom w:val="0"/>
              <w:divBdr>
                <w:top w:val="none" w:sz="0" w:space="0" w:color="auto"/>
                <w:left w:val="none" w:sz="0" w:space="0" w:color="auto"/>
                <w:bottom w:val="none" w:sz="0" w:space="0" w:color="auto"/>
                <w:right w:val="none" w:sz="0" w:space="0" w:color="auto"/>
              </w:divBdr>
            </w:div>
          </w:divsChild>
        </w:div>
        <w:div w:id="12729253">
          <w:marLeft w:val="0"/>
          <w:marRight w:val="0"/>
          <w:marTop w:val="0"/>
          <w:marBottom w:val="0"/>
          <w:divBdr>
            <w:top w:val="none" w:sz="0" w:space="0" w:color="auto"/>
            <w:left w:val="none" w:sz="0" w:space="0" w:color="auto"/>
            <w:bottom w:val="none" w:sz="0" w:space="0" w:color="auto"/>
            <w:right w:val="none" w:sz="0" w:space="0" w:color="auto"/>
          </w:divBdr>
          <w:divsChild>
            <w:div w:id="2120951437">
              <w:marLeft w:val="0"/>
              <w:marRight w:val="0"/>
              <w:marTop w:val="0"/>
              <w:marBottom w:val="0"/>
              <w:divBdr>
                <w:top w:val="none" w:sz="0" w:space="0" w:color="auto"/>
                <w:left w:val="none" w:sz="0" w:space="0" w:color="auto"/>
                <w:bottom w:val="none" w:sz="0" w:space="0" w:color="auto"/>
                <w:right w:val="none" w:sz="0" w:space="0" w:color="auto"/>
              </w:divBdr>
            </w:div>
          </w:divsChild>
        </w:div>
        <w:div w:id="1590503684">
          <w:marLeft w:val="0"/>
          <w:marRight w:val="0"/>
          <w:marTop w:val="0"/>
          <w:marBottom w:val="0"/>
          <w:divBdr>
            <w:top w:val="none" w:sz="0" w:space="0" w:color="auto"/>
            <w:left w:val="none" w:sz="0" w:space="0" w:color="auto"/>
            <w:bottom w:val="none" w:sz="0" w:space="0" w:color="auto"/>
            <w:right w:val="none" w:sz="0" w:space="0" w:color="auto"/>
          </w:divBdr>
          <w:divsChild>
            <w:div w:id="820393570">
              <w:marLeft w:val="0"/>
              <w:marRight w:val="0"/>
              <w:marTop w:val="0"/>
              <w:marBottom w:val="0"/>
              <w:divBdr>
                <w:top w:val="none" w:sz="0" w:space="0" w:color="auto"/>
                <w:left w:val="none" w:sz="0" w:space="0" w:color="auto"/>
                <w:bottom w:val="none" w:sz="0" w:space="0" w:color="auto"/>
                <w:right w:val="none" w:sz="0" w:space="0" w:color="auto"/>
              </w:divBdr>
            </w:div>
          </w:divsChild>
        </w:div>
        <w:div w:id="856886339">
          <w:marLeft w:val="0"/>
          <w:marRight w:val="0"/>
          <w:marTop w:val="0"/>
          <w:marBottom w:val="0"/>
          <w:divBdr>
            <w:top w:val="none" w:sz="0" w:space="0" w:color="auto"/>
            <w:left w:val="none" w:sz="0" w:space="0" w:color="auto"/>
            <w:bottom w:val="none" w:sz="0" w:space="0" w:color="auto"/>
            <w:right w:val="none" w:sz="0" w:space="0" w:color="auto"/>
          </w:divBdr>
          <w:divsChild>
            <w:div w:id="628240832">
              <w:marLeft w:val="0"/>
              <w:marRight w:val="0"/>
              <w:marTop w:val="0"/>
              <w:marBottom w:val="0"/>
              <w:divBdr>
                <w:top w:val="none" w:sz="0" w:space="0" w:color="auto"/>
                <w:left w:val="none" w:sz="0" w:space="0" w:color="auto"/>
                <w:bottom w:val="none" w:sz="0" w:space="0" w:color="auto"/>
                <w:right w:val="none" w:sz="0" w:space="0" w:color="auto"/>
              </w:divBdr>
            </w:div>
          </w:divsChild>
        </w:div>
        <w:div w:id="789862496">
          <w:marLeft w:val="0"/>
          <w:marRight w:val="0"/>
          <w:marTop w:val="0"/>
          <w:marBottom w:val="0"/>
          <w:divBdr>
            <w:top w:val="none" w:sz="0" w:space="0" w:color="auto"/>
            <w:left w:val="none" w:sz="0" w:space="0" w:color="auto"/>
            <w:bottom w:val="none" w:sz="0" w:space="0" w:color="auto"/>
            <w:right w:val="none" w:sz="0" w:space="0" w:color="auto"/>
          </w:divBdr>
          <w:divsChild>
            <w:div w:id="1601595864">
              <w:marLeft w:val="0"/>
              <w:marRight w:val="0"/>
              <w:marTop w:val="0"/>
              <w:marBottom w:val="0"/>
              <w:divBdr>
                <w:top w:val="none" w:sz="0" w:space="0" w:color="auto"/>
                <w:left w:val="none" w:sz="0" w:space="0" w:color="auto"/>
                <w:bottom w:val="none" w:sz="0" w:space="0" w:color="auto"/>
                <w:right w:val="none" w:sz="0" w:space="0" w:color="auto"/>
              </w:divBdr>
            </w:div>
          </w:divsChild>
        </w:div>
        <w:div w:id="380134529">
          <w:marLeft w:val="0"/>
          <w:marRight w:val="0"/>
          <w:marTop w:val="0"/>
          <w:marBottom w:val="0"/>
          <w:divBdr>
            <w:top w:val="none" w:sz="0" w:space="0" w:color="auto"/>
            <w:left w:val="none" w:sz="0" w:space="0" w:color="auto"/>
            <w:bottom w:val="none" w:sz="0" w:space="0" w:color="auto"/>
            <w:right w:val="none" w:sz="0" w:space="0" w:color="auto"/>
          </w:divBdr>
          <w:divsChild>
            <w:div w:id="2014725822">
              <w:marLeft w:val="0"/>
              <w:marRight w:val="0"/>
              <w:marTop w:val="0"/>
              <w:marBottom w:val="0"/>
              <w:divBdr>
                <w:top w:val="none" w:sz="0" w:space="0" w:color="auto"/>
                <w:left w:val="none" w:sz="0" w:space="0" w:color="auto"/>
                <w:bottom w:val="none" w:sz="0" w:space="0" w:color="auto"/>
                <w:right w:val="none" w:sz="0" w:space="0" w:color="auto"/>
              </w:divBdr>
            </w:div>
          </w:divsChild>
        </w:div>
        <w:div w:id="1941447388">
          <w:marLeft w:val="0"/>
          <w:marRight w:val="0"/>
          <w:marTop w:val="0"/>
          <w:marBottom w:val="0"/>
          <w:divBdr>
            <w:top w:val="none" w:sz="0" w:space="0" w:color="auto"/>
            <w:left w:val="none" w:sz="0" w:space="0" w:color="auto"/>
            <w:bottom w:val="none" w:sz="0" w:space="0" w:color="auto"/>
            <w:right w:val="none" w:sz="0" w:space="0" w:color="auto"/>
          </w:divBdr>
          <w:divsChild>
            <w:div w:id="1284073225">
              <w:marLeft w:val="0"/>
              <w:marRight w:val="0"/>
              <w:marTop w:val="0"/>
              <w:marBottom w:val="0"/>
              <w:divBdr>
                <w:top w:val="none" w:sz="0" w:space="0" w:color="auto"/>
                <w:left w:val="none" w:sz="0" w:space="0" w:color="auto"/>
                <w:bottom w:val="none" w:sz="0" w:space="0" w:color="auto"/>
                <w:right w:val="none" w:sz="0" w:space="0" w:color="auto"/>
              </w:divBdr>
            </w:div>
          </w:divsChild>
        </w:div>
        <w:div w:id="276722182">
          <w:marLeft w:val="0"/>
          <w:marRight w:val="0"/>
          <w:marTop w:val="0"/>
          <w:marBottom w:val="0"/>
          <w:divBdr>
            <w:top w:val="none" w:sz="0" w:space="0" w:color="auto"/>
            <w:left w:val="none" w:sz="0" w:space="0" w:color="auto"/>
            <w:bottom w:val="none" w:sz="0" w:space="0" w:color="auto"/>
            <w:right w:val="none" w:sz="0" w:space="0" w:color="auto"/>
          </w:divBdr>
          <w:divsChild>
            <w:div w:id="1923054881">
              <w:marLeft w:val="0"/>
              <w:marRight w:val="0"/>
              <w:marTop w:val="0"/>
              <w:marBottom w:val="0"/>
              <w:divBdr>
                <w:top w:val="none" w:sz="0" w:space="0" w:color="auto"/>
                <w:left w:val="none" w:sz="0" w:space="0" w:color="auto"/>
                <w:bottom w:val="none" w:sz="0" w:space="0" w:color="auto"/>
                <w:right w:val="none" w:sz="0" w:space="0" w:color="auto"/>
              </w:divBdr>
            </w:div>
          </w:divsChild>
        </w:div>
        <w:div w:id="611014106">
          <w:marLeft w:val="0"/>
          <w:marRight w:val="0"/>
          <w:marTop w:val="0"/>
          <w:marBottom w:val="0"/>
          <w:divBdr>
            <w:top w:val="none" w:sz="0" w:space="0" w:color="auto"/>
            <w:left w:val="none" w:sz="0" w:space="0" w:color="auto"/>
            <w:bottom w:val="none" w:sz="0" w:space="0" w:color="auto"/>
            <w:right w:val="none" w:sz="0" w:space="0" w:color="auto"/>
          </w:divBdr>
          <w:divsChild>
            <w:div w:id="2120220986">
              <w:marLeft w:val="0"/>
              <w:marRight w:val="0"/>
              <w:marTop w:val="0"/>
              <w:marBottom w:val="0"/>
              <w:divBdr>
                <w:top w:val="none" w:sz="0" w:space="0" w:color="auto"/>
                <w:left w:val="none" w:sz="0" w:space="0" w:color="auto"/>
                <w:bottom w:val="none" w:sz="0" w:space="0" w:color="auto"/>
                <w:right w:val="none" w:sz="0" w:space="0" w:color="auto"/>
              </w:divBdr>
            </w:div>
          </w:divsChild>
        </w:div>
        <w:div w:id="1314290887">
          <w:marLeft w:val="0"/>
          <w:marRight w:val="0"/>
          <w:marTop w:val="0"/>
          <w:marBottom w:val="0"/>
          <w:divBdr>
            <w:top w:val="none" w:sz="0" w:space="0" w:color="auto"/>
            <w:left w:val="none" w:sz="0" w:space="0" w:color="auto"/>
            <w:bottom w:val="none" w:sz="0" w:space="0" w:color="auto"/>
            <w:right w:val="none" w:sz="0" w:space="0" w:color="auto"/>
          </w:divBdr>
          <w:divsChild>
            <w:div w:id="571350791">
              <w:marLeft w:val="0"/>
              <w:marRight w:val="0"/>
              <w:marTop w:val="0"/>
              <w:marBottom w:val="0"/>
              <w:divBdr>
                <w:top w:val="none" w:sz="0" w:space="0" w:color="auto"/>
                <w:left w:val="none" w:sz="0" w:space="0" w:color="auto"/>
                <w:bottom w:val="none" w:sz="0" w:space="0" w:color="auto"/>
                <w:right w:val="none" w:sz="0" w:space="0" w:color="auto"/>
              </w:divBdr>
            </w:div>
          </w:divsChild>
        </w:div>
        <w:div w:id="1609463819">
          <w:marLeft w:val="0"/>
          <w:marRight w:val="0"/>
          <w:marTop w:val="0"/>
          <w:marBottom w:val="0"/>
          <w:divBdr>
            <w:top w:val="none" w:sz="0" w:space="0" w:color="auto"/>
            <w:left w:val="none" w:sz="0" w:space="0" w:color="auto"/>
            <w:bottom w:val="none" w:sz="0" w:space="0" w:color="auto"/>
            <w:right w:val="none" w:sz="0" w:space="0" w:color="auto"/>
          </w:divBdr>
          <w:divsChild>
            <w:div w:id="2126845863">
              <w:marLeft w:val="0"/>
              <w:marRight w:val="0"/>
              <w:marTop w:val="0"/>
              <w:marBottom w:val="0"/>
              <w:divBdr>
                <w:top w:val="none" w:sz="0" w:space="0" w:color="auto"/>
                <w:left w:val="none" w:sz="0" w:space="0" w:color="auto"/>
                <w:bottom w:val="none" w:sz="0" w:space="0" w:color="auto"/>
                <w:right w:val="none" w:sz="0" w:space="0" w:color="auto"/>
              </w:divBdr>
            </w:div>
          </w:divsChild>
        </w:div>
        <w:div w:id="1692488492">
          <w:marLeft w:val="0"/>
          <w:marRight w:val="0"/>
          <w:marTop w:val="0"/>
          <w:marBottom w:val="0"/>
          <w:divBdr>
            <w:top w:val="none" w:sz="0" w:space="0" w:color="auto"/>
            <w:left w:val="none" w:sz="0" w:space="0" w:color="auto"/>
            <w:bottom w:val="none" w:sz="0" w:space="0" w:color="auto"/>
            <w:right w:val="none" w:sz="0" w:space="0" w:color="auto"/>
          </w:divBdr>
          <w:divsChild>
            <w:div w:id="1693335933">
              <w:marLeft w:val="0"/>
              <w:marRight w:val="0"/>
              <w:marTop w:val="0"/>
              <w:marBottom w:val="0"/>
              <w:divBdr>
                <w:top w:val="none" w:sz="0" w:space="0" w:color="auto"/>
                <w:left w:val="none" w:sz="0" w:space="0" w:color="auto"/>
                <w:bottom w:val="none" w:sz="0" w:space="0" w:color="auto"/>
                <w:right w:val="none" w:sz="0" w:space="0" w:color="auto"/>
              </w:divBdr>
            </w:div>
            <w:div w:id="6373113">
              <w:marLeft w:val="0"/>
              <w:marRight w:val="0"/>
              <w:marTop w:val="0"/>
              <w:marBottom w:val="0"/>
              <w:divBdr>
                <w:top w:val="none" w:sz="0" w:space="0" w:color="auto"/>
                <w:left w:val="none" w:sz="0" w:space="0" w:color="auto"/>
                <w:bottom w:val="none" w:sz="0" w:space="0" w:color="auto"/>
                <w:right w:val="none" w:sz="0" w:space="0" w:color="auto"/>
              </w:divBdr>
            </w:div>
          </w:divsChild>
        </w:div>
        <w:div w:id="187522922">
          <w:marLeft w:val="0"/>
          <w:marRight w:val="0"/>
          <w:marTop w:val="0"/>
          <w:marBottom w:val="0"/>
          <w:divBdr>
            <w:top w:val="none" w:sz="0" w:space="0" w:color="auto"/>
            <w:left w:val="none" w:sz="0" w:space="0" w:color="auto"/>
            <w:bottom w:val="none" w:sz="0" w:space="0" w:color="auto"/>
            <w:right w:val="none" w:sz="0" w:space="0" w:color="auto"/>
          </w:divBdr>
          <w:divsChild>
            <w:div w:id="1311060422">
              <w:marLeft w:val="0"/>
              <w:marRight w:val="0"/>
              <w:marTop w:val="0"/>
              <w:marBottom w:val="0"/>
              <w:divBdr>
                <w:top w:val="none" w:sz="0" w:space="0" w:color="auto"/>
                <w:left w:val="none" w:sz="0" w:space="0" w:color="auto"/>
                <w:bottom w:val="none" w:sz="0" w:space="0" w:color="auto"/>
                <w:right w:val="none" w:sz="0" w:space="0" w:color="auto"/>
              </w:divBdr>
            </w:div>
          </w:divsChild>
        </w:div>
        <w:div w:id="1197431980">
          <w:marLeft w:val="0"/>
          <w:marRight w:val="0"/>
          <w:marTop w:val="0"/>
          <w:marBottom w:val="0"/>
          <w:divBdr>
            <w:top w:val="none" w:sz="0" w:space="0" w:color="auto"/>
            <w:left w:val="none" w:sz="0" w:space="0" w:color="auto"/>
            <w:bottom w:val="none" w:sz="0" w:space="0" w:color="auto"/>
            <w:right w:val="none" w:sz="0" w:space="0" w:color="auto"/>
          </w:divBdr>
          <w:divsChild>
            <w:div w:id="51656092">
              <w:marLeft w:val="0"/>
              <w:marRight w:val="0"/>
              <w:marTop w:val="0"/>
              <w:marBottom w:val="0"/>
              <w:divBdr>
                <w:top w:val="none" w:sz="0" w:space="0" w:color="auto"/>
                <w:left w:val="none" w:sz="0" w:space="0" w:color="auto"/>
                <w:bottom w:val="none" w:sz="0" w:space="0" w:color="auto"/>
                <w:right w:val="none" w:sz="0" w:space="0" w:color="auto"/>
              </w:divBdr>
            </w:div>
          </w:divsChild>
        </w:div>
        <w:div w:id="927151625">
          <w:marLeft w:val="0"/>
          <w:marRight w:val="0"/>
          <w:marTop w:val="0"/>
          <w:marBottom w:val="0"/>
          <w:divBdr>
            <w:top w:val="none" w:sz="0" w:space="0" w:color="auto"/>
            <w:left w:val="none" w:sz="0" w:space="0" w:color="auto"/>
            <w:bottom w:val="none" w:sz="0" w:space="0" w:color="auto"/>
            <w:right w:val="none" w:sz="0" w:space="0" w:color="auto"/>
          </w:divBdr>
          <w:divsChild>
            <w:div w:id="1236479174">
              <w:marLeft w:val="0"/>
              <w:marRight w:val="0"/>
              <w:marTop w:val="0"/>
              <w:marBottom w:val="0"/>
              <w:divBdr>
                <w:top w:val="none" w:sz="0" w:space="0" w:color="auto"/>
                <w:left w:val="none" w:sz="0" w:space="0" w:color="auto"/>
                <w:bottom w:val="none" w:sz="0" w:space="0" w:color="auto"/>
                <w:right w:val="none" w:sz="0" w:space="0" w:color="auto"/>
              </w:divBdr>
            </w:div>
          </w:divsChild>
        </w:div>
        <w:div w:id="1829325557">
          <w:marLeft w:val="0"/>
          <w:marRight w:val="0"/>
          <w:marTop w:val="0"/>
          <w:marBottom w:val="0"/>
          <w:divBdr>
            <w:top w:val="none" w:sz="0" w:space="0" w:color="auto"/>
            <w:left w:val="none" w:sz="0" w:space="0" w:color="auto"/>
            <w:bottom w:val="none" w:sz="0" w:space="0" w:color="auto"/>
            <w:right w:val="none" w:sz="0" w:space="0" w:color="auto"/>
          </w:divBdr>
          <w:divsChild>
            <w:div w:id="387804310">
              <w:marLeft w:val="0"/>
              <w:marRight w:val="0"/>
              <w:marTop w:val="0"/>
              <w:marBottom w:val="0"/>
              <w:divBdr>
                <w:top w:val="none" w:sz="0" w:space="0" w:color="auto"/>
                <w:left w:val="none" w:sz="0" w:space="0" w:color="auto"/>
                <w:bottom w:val="none" w:sz="0" w:space="0" w:color="auto"/>
                <w:right w:val="none" w:sz="0" w:space="0" w:color="auto"/>
              </w:divBdr>
            </w:div>
          </w:divsChild>
        </w:div>
        <w:div w:id="1505783406">
          <w:marLeft w:val="0"/>
          <w:marRight w:val="0"/>
          <w:marTop w:val="0"/>
          <w:marBottom w:val="0"/>
          <w:divBdr>
            <w:top w:val="none" w:sz="0" w:space="0" w:color="auto"/>
            <w:left w:val="none" w:sz="0" w:space="0" w:color="auto"/>
            <w:bottom w:val="none" w:sz="0" w:space="0" w:color="auto"/>
            <w:right w:val="none" w:sz="0" w:space="0" w:color="auto"/>
          </w:divBdr>
          <w:divsChild>
            <w:div w:id="1056706657">
              <w:marLeft w:val="0"/>
              <w:marRight w:val="0"/>
              <w:marTop w:val="0"/>
              <w:marBottom w:val="0"/>
              <w:divBdr>
                <w:top w:val="none" w:sz="0" w:space="0" w:color="auto"/>
                <w:left w:val="none" w:sz="0" w:space="0" w:color="auto"/>
                <w:bottom w:val="none" w:sz="0" w:space="0" w:color="auto"/>
                <w:right w:val="none" w:sz="0" w:space="0" w:color="auto"/>
              </w:divBdr>
            </w:div>
          </w:divsChild>
        </w:div>
        <w:div w:id="1291670444">
          <w:marLeft w:val="0"/>
          <w:marRight w:val="0"/>
          <w:marTop w:val="0"/>
          <w:marBottom w:val="0"/>
          <w:divBdr>
            <w:top w:val="none" w:sz="0" w:space="0" w:color="auto"/>
            <w:left w:val="none" w:sz="0" w:space="0" w:color="auto"/>
            <w:bottom w:val="none" w:sz="0" w:space="0" w:color="auto"/>
            <w:right w:val="none" w:sz="0" w:space="0" w:color="auto"/>
          </w:divBdr>
          <w:divsChild>
            <w:div w:id="364526568">
              <w:marLeft w:val="0"/>
              <w:marRight w:val="0"/>
              <w:marTop w:val="0"/>
              <w:marBottom w:val="0"/>
              <w:divBdr>
                <w:top w:val="none" w:sz="0" w:space="0" w:color="auto"/>
                <w:left w:val="none" w:sz="0" w:space="0" w:color="auto"/>
                <w:bottom w:val="none" w:sz="0" w:space="0" w:color="auto"/>
                <w:right w:val="none" w:sz="0" w:space="0" w:color="auto"/>
              </w:divBdr>
            </w:div>
          </w:divsChild>
        </w:div>
        <w:div w:id="1302272217">
          <w:marLeft w:val="0"/>
          <w:marRight w:val="0"/>
          <w:marTop w:val="0"/>
          <w:marBottom w:val="0"/>
          <w:divBdr>
            <w:top w:val="none" w:sz="0" w:space="0" w:color="auto"/>
            <w:left w:val="none" w:sz="0" w:space="0" w:color="auto"/>
            <w:bottom w:val="none" w:sz="0" w:space="0" w:color="auto"/>
            <w:right w:val="none" w:sz="0" w:space="0" w:color="auto"/>
          </w:divBdr>
          <w:divsChild>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2044744496">
          <w:marLeft w:val="0"/>
          <w:marRight w:val="0"/>
          <w:marTop w:val="0"/>
          <w:marBottom w:val="0"/>
          <w:divBdr>
            <w:top w:val="none" w:sz="0" w:space="0" w:color="auto"/>
            <w:left w:val="none" w:sz="0" w:space="0" w:color="auto"/>
            <w:bottom w:val="none" w:sz="0" w:space="0" w:color="auto"/>
            <w:right w:val="none" w:sz="0" w:space="0" w:color="auto"/>
          </w:divBdr>
          <w:divsChild>
            <w:div w:id="1195145631">
              <w:marLeft w:val="0"/>
              <w:marRight w:val="0"/>
              <w:marTop w:val="0"/>
              <w:marBottom w:val="0"/>
              <w:divBdr>
                <w:top w:val="none" w:sz="0" w:space="0" w:color="auto"/>
                <w:left w:val="none" w:sz="0" w:space="0" w:color="auto"/>
                <w:bottom w:val="none" w:sz="0" w:space="0" w:color="auto"/>
                <w:right w:val="none" w:sz="0" w:space="0" w:color="auto"/>
              </w:divBdr>
            </w:div>
          </w:divsChild>
        </w:div>
        <w:div w:id="1415470112">
          <w:marLeft w:val="0"/>
          <w:marRight w:val="0"/>
          <w:marTop w:val="0"/>
          <w:marBottom w:val="0"/>
          <w:divBdr>
            <w:top w:val="none" w:sz="0" w:space="0" w:color="auto"/>
            <w:left w:val="none" w:sz="0" w:space="0" w:color="auto"/>
            <w:bottom w:val="none" w:sz="0" w:space="0" w:color="auto"/>
            <w:right w:val="none" w:sz="0" w:space="0" w:color="auto"/>
          </w:divBdr>
          <w:divsChild>
            <w:div w:id="81489686">
              <w:marLeft w:val="0"/>
              <w:marRight w:val="0"/>
              <w:marTop w:val="0"/>
              <w:marBottom w:val="0"/>
              <w:divBdr>
                <w:top w:val="none" w:sz="0" w:space="0" w:color="auto"/>
                <w:left w:val="none" w:sz="0" w:space="0" w:color="auto"/>
                <w:bottom w:val="none" w:sz="0" w:space="0" w:color="auto"/>
                <w:right w:val="none" w:sz="0" w:space="0" w:color="auto"/>
              </w:divBdr>
            </w:div>
          </w:divsChild>
        </w:div>
        <w:div w:id="1324509595">
          <w:marLeft w:val="0"/>
          <w:marRight w:val="0"/>
          <w:marTop w:val="0"/>
          <w:marBottom w:val="0"/>
          <w:divBdr>
            <w:top w:val="none" w:sz="0" w:space="0" w:color="auto"/>
            <w:left w:val="none" w:sz="0" w:space="0" w:color="auto"/>
            <w:bottom w:val="none" w:sz="0" w:space="0" w:color="auto"/>
            <w:right w:val="none" w:sz="0" w:space="0" w:color="auto"/>
          </w:divBdr>
          <w:divsChild>
            <w:div w:id="1792019228">
              <w:marLeft w:val="0"/>
              <w:marRight w:val="0"/>
              <w:marTop w:val="0"/>
              <w:marBottom w:val="0"/>
              <w:divBdr>
                <w:top w:val="none" w:sz="0" w:space="0" w:color="auto"/>
                <w:left w:val="none" w:sz="0" w:space="0" w:color="auto"/>
                <w:bottom w:val="none" w:sz="0" w:space="0" w:color="auto"/>
                <w:right w:val="none" w:sz="0" w:space="0" w:color="auto"/>
              </w:divBdr>
            </w:div>
          </w:divsChild>
        </w:div>
        <w:div w:id="1890192323">
          <w:marLeft w:val="0"/>
          <w:marRight w:val="0"/>
          <w:marTop w:val="0"/>
          <w:marBottom w:val="0"/>
          <w:divBdr>
            <w:top w:val="none" w:sz="0" w:space="0" w:color="auto"/>
            <w:left w:val="none" w:sz="0" w:space="0" w:color="auto"/>
            <w:bottom w:val="none" w:sz="0" w:space="0" w:color="auto"/>
            <w:right w:val="none" w:sz="0" w:space="0" w:color="auto"/>
          </w:divBdr>
          <w:divsChild>
            <w:div w:id="50691771">
              <w:marLeft w:val="0"/>
              <w:marRight w:val="0"/>
              <w:marTop w:val="0"/>
              <w:marBottom w:val="0"/>
              <w:divBdr>
                <w:top w:val="none" w:sz="0" w:space="0" w:color="auto"/>
                <w:left w:val="none" w:sz="0" w:space="0" w:color="auto"/>
                <w:bottom w:val="none" w:sz="0" w:space="0" w:color="auto"/>
                <w:right w:val="none" w:sz="0" w:space="0" w:color="auto"/>
              </w:divBdr>
            </w:div>
          </w:divsChild>
        </w:div>
        <w:div w:id="911936113">
          <w:marLeft w:val="0"/>
          <w:marRight w:val="0"/>
          <w:marTop w:val="0"/>
          <w:marBottom w:val="0"/>
          <w:divBdr>
            <w:top w:val="none" w:sz="0" w:space="0" w:color="auto"/>
            <w:left w:val="none" w:sz="0" w:space="0" w:color="auto"/>
            <w:bottom w:val="none" w:sz="0" w:space="0" w:color="auto"/>
            <w:right w:val="none" w:sz="0" w:space="0" w:color="auto"/>
          </w:divBdr>
          <w:divsChild>
            <w:div w:id="1386835440">
              <w:marLeft w:val="0"/>
              <w:marRight w:val="0"/>
              <w:marTop w:val="0"/>
              <w:marBottom w:val="0"/>
              <w:divBdr>
                <w:top w:val="none" w:sz="0" w:space="0" w:color="auto"/>
                <w:left w:val="none" w:sz="0" w:space="0" w:color="auto"/>
                <w:bottom w:val="none" w:sz="0" w:space="0" w:color="auto"/>
                <w:right w:val="none" w:sz="0" w:space="0" w:color="auto"/>
              </w:divBdr>
            </w:div>
          </w:divsChild>
        </w:div>
        <w:div w:id="1528061364">
          <w:marLeft w:val="0"/>
          <w:marRight w:val="0"/>
          <w:marTop w:val="0"/>
          <w:marBottom w:val="0"/>
          <w:divBdr>
            <w:top w:val="none" w:sz="0" w:space="0" w:color="auto"/>
            <w:left w:val="none" w:sz="0" w:space="0" w:color="auto"/>
            <w:bottom w:val="none" w:sz="0" w:space="0" w:color="auto"/>
            <w:right w:val="none" w:sz="0" w:space="0" w:color="auto"/>
          </w:divBdr>
          <w:divsChild>
            <w:div w:id="319038362">
              <w:marLeft w:val="0"/>
              <w:marRight w:val="0"/>
              <w:marTop w:val="0"/>
              <w:marBottom w:val="0"/>
              <w:divBdr>
                <w:top w:val="none" w:sz="0" w:space="0" w:color="auto"/>
                <w:left w:val="none" w:sz="0" w:space="0" w:color="auto"/>
                <w:bottom w:val="none" w:sz="0" w:space="0" w:color="auto"/>
                <w:right w:val="none" w:sz="0" w:space="0" w:color="auto"/>
              </w:divBdr>
            </w:div>
          </w:divsChild>
        </w:div>
        <w:div w:id="723794240">
          <w:marLeft w:val="0"/>
          <w:marRight w:val="0"/>
          <w:marTop w:val="0"/>
          <w:marBottom w:val="0"/>
          <w:divBdr>
            <w:top w:val="none" w:sz="0" w:space="0" w:color="auto"/>
            <w:left w:val="none" w:sz="0" w:space="0" w:color="auto"/>
            <w:bottom w:val="none" w:sz="0" w:space="0" w:color="auto"/>
            <w:right w:val="none" w:sz="0" w:space="0" w:color="auto"/>
          </w:divBdr>
          <w:divsChild>
            <w:div w:id="1752854567">
              <w:marLeft w:val="0"/>
              <w:marRight w:val="0"/>
              <w:marTop w:val="0"/>
              <w:marBottom w:val="0"/>
              <w:divBdr>
                <w:top w:val="none" w:sz="0" w:space="0" w:color="auto"/>
                <w:left w:val="none" w:sz="0" w:space="0" w:color="auto"/>
                <w:bottom w:val="none" w:sz="0" w:space="0" w:color="auto"/>
                <w:right w:val="none" w:sz="0" w:space="0" w:color="auto"/>
              </w:divBdr>
            </w:div>
          </w:divsChild>
        </w:div>
        <w:div w:id="2055350642">
          <w:marLeft w:val="0"/>
          <w:marRight w:val="0"/>
          <w:marTop w:val="0"/>
          <w:marBottom w:val="0"/>
          <w:divBdr>
            <w:top w:val="none" w:sz="0" w:space="0" w:color="auto"/>
            <w:left w:val="none" w:sz="0" w:space="0" w:color="auto"/>
            <w:bottom w:val="none" w:sz="0" w:space="0" w:color="auto"/>
            <w:right w:val="none" w:sz="0" w:space="0" w:color="auto"/>
          </w:divBdr>
          <w:divsChild>
            <w:div w:id="1407533924">
              <w:marLeft w:val="0"/>
              <w:marRight w:val="0"/>
              <w:marTop w:val="0"/>
              <w:marBottom w:val="0"/>
              <w:divBdr>
                <w:top w:val="none" w:sz="0" w:space="0" w:color="auto"/>
                <w:left w:val="none" w:sz="0" w:space="0" w:color="auto"/>
                <w:bottom w:val="none" w:sz="0" w:space="0" w:color="auto"/>
                <w:right w:val="none" w:sz="0" w:space="0" w:color="auto"/>
              </w:divBdr>
            </w:div>
          </w:divsChild>
        </w:div>
        <w:div w:id="412819806">
          <w:marLeft w:val="0"/>
          <w:marRight w:val="0"/>
          <w:marTop w:val="0"/>
          <w:marBottom w:val="0"/>
          <w:divBdr>
            <w:top w:val="none" w:sz="0" w:space="0" w:color="auto"/>
            <w:left w:val="none" w:sz="0" w:space="0" w:color="auto"/>
            <w:bottom w:val="none" w:sz="0" w:space="0" w:color="auto"/>
            <w:right w:val="none" w:sz="0" w:space="0" w:color="auto"/>
          </w:divBdr>
          <w:divsChild>
            <w:div w:id="2083133332">
              <w:marLeft w:val="0"/>
              <w:marRight w:val="0"/>
              <w:marTop w:val="0"/>
              <w:marBottom w:val="0"/>
              <w:divBdr>
                <w:top w:val="none" w:sz="0" w:space="0" w:color="auto"/>
                <w:left w:val="none" w:sz="0" w:space="0" w:color="auto"/>
                <w:bottom w:val="none" w:sz="0" w:space="0" w:color="auto"/>
                <w:right w:val="none" w:sz="0" w:space="0" w:color="auto"/>
              </w:divBdr>
            </w:div>
          </w:divsChild>
        </w:div>
        <w:div w:id="1415859559">
          <w:marLeft w:val="0"/>
          <w:marRight w:val="0"/>
          <w:marTop w:val="0"/>
          <w:marBottom w:val="0"/>
          <w:divBdr>
            <w:top w:val="none" w:sz="0" w:space="0" w:color="auto"/>
            <w:left w:val="none" w:sz="0" w:space="0" w:color="auto"/>
            <w:bottom w:val="none" w:sz="0" w:space="0" w:color="auto"/>
            <w:right w:val="none" w:sz="0" w:space="0" w:color="auto"/>
          </w:divBdr>
          <w:divsChild>
            <w:div w:id="337005622">
              <w:marLeft w:val="0"/>
              <w:marRight w:val="0"/>
              <w:marTop w:val="0"/>
              <w:marBottom w:val="0"/>
              <w:divBdr>
                <w:top w:val="none" w:sz="0" w:space="0" w:color="auto"/>
                <w:left w:val="none" w:sz="0" w:space="0" w:color="auto"/>
                <w:bottom w:val="none" w:sz="0" w:space="0" w:color="auto"/>
                <w:right w:val="none" w:sz="0" w:space="0" w:color="auto"/>
              </w:divBdr>
            </w:div>
          </w:divsChild>
        </w:div>
        <w:div w:id="1652172986">
          <w:marLeft w:val="0"/>
          <w:marRight w:val="0"/>
          <w:marTop w:val="0"/>
          <w:marBottom w:val="0"/>
          <w:divBdr>
            <w:top w:val="none" w:sz="0" w:space="0" w:color="auto"/>
            <w:left w:val="none" w:sz="0" w:space="0" w:color="auto"/>
            <w:bottom w:val="none" w:sz="0" w:space="0" w:color="auto"/>
            <w:right w:val="none" w:sz="0" w:space="0" w:color="auto"/>
          </w:divBdr>
          <w:divsChild>
            <w:div w:id="237860234">
              <w:marLeft w:val="0"/>
              <w:marRight w:val="0"/>
              <w:marTop w:val="0"/>
              <w:marBottom w:val="0"/>
              <w:divBdr>
                <w:top w:val="none" w:sz="0" w:space="0" w:color="auto"/>
                <w:left w:val="none" w:sz="0" w:space="0" w:color="auto"/>
                <w:bottom w:val="none" w:sz="0" w:space="0" w:color="auto"/>
                <w:right w:val="none" w:sz="0" w:space="0" w:color="auto"/>
              </w:divBdr>
            </w:div>
          </w:divsChild>
        </w:div>
        <w:div w:id="308559290">
          <w:marLeft w:val="0"/>
          <w:marRight w:val="0"/>
          <w:marTop w:val="0"/>
          <w:marBottom w:val="0"/>
          <w:divBdr>
            <w:top w:val="none" w:sz="0" w:space="0" w:color="auto"/>
            <w:left w:val="none" w:sz="0" w:space="0" w:color="auto"/>
            <w:bottom w:val="none" w:sz="0" w:space="0" w:color="auto"/>
            <w:right w:val="none" w:sz="0" w:space="0" w:color="auto"/>
          </w:divBdr>
          <w:divsChild>
            <w:div w:id="1996839783">
              <w:marLeft w:val="0"/>
              <w:marRight w:val="0"/>
              <w:marTop w:val="0"/>
              <w:marBottom w:val="0"/>
              <w:divBdr>
                <w:top w:val="none" w:sz="0" w:space="0" w:color="auto"/>
                <w:left w:val="none" w:sz="0" w:space="0" w:color="auto"/>
                <w:bottom w:val="none" w:sz="0" w:space="0" w:color="auto"/>
                <w:right w:val="none" w:sz="0" w:space="0" w:color="auto"/>
              </w:divBdr>
            </w:div>
          </w:divsChild>
        </w:div>
        <w:div w:id="1401094475">
          <w:marLeft w:val="0"/>
          <w:marRight w:val="0"/>
          <w:marTop w:val="0"/>
          <w:marBottom w:val="0"/>
          <w:divBdr>
            <w:top w:val="none" w:sz="0" w:space="0" w:color="auto"/>
            <w:left w:val="none" w:sz="0" w:space="0" w:color="auto"/>
            <w:bottom w:val="none" w:sz="0" w:space="0" w:color="auto"/>
            <w:right w:val="none" w:sz="0" w:space="0" w:color="auto"/>
          </w:divBdr>
          <w:divsChild>
            <w:div w:id="334387318">
              <w:marLeft w:val="0"/>
              <w:marRight w:val="0"/>
              <w:marTop w:val="0"/>
              <w:marBottom w:val="0"/>
              <w:divBdr>
                <w:top w:val="none" w:sz="0" w:space="0" w:color="auto"/>
                <w:left w:val="none" w:sz="0" w:space="0" w:color="auto"/>
                <w:bottom w:val="none" w:sz="0" w:space="0" w:color="auto"/>
                <w:right w:val="none" w:sz="0" w:space="0" w:color="auto"/>
              </w:divBdr>
            </w:div>
          </w:divsChild>
        </w:div>
        <w:div w:id="2021925873">
          <w:marLeft w:val="0"/>
          <w:marRight w:val="0"/>
          <w:marTop w:val="0"/>
          <w:marBottom w:val="0"/>
          <w:divBdr>
            <w:top w:val="none" w:sz="0" w:space="0" w:color="auto"/>
            <w:left w:val="none" w:sz="0" w:space="0" w:color="auto"/>
            <w:bottom w:val="none" w:sz="0" w:space="0" w:color="auto"/>
            <w:right w:val="none" w:sz="0" w:space="0" w:color="auto"/>
          </w:divBdr>
          <w:divsChild>
            <w:div w:id="666252585">
              <w:marLeft w:val="0"/>
              <w:marRight w:val="0"/>
              <w:marTop w:val="0"/>
              <w:marBottom w:val="0"/>
              <w:divBdr>
                <w:top w:val="none" w:sz="0" w:space="0" w:color="auto"/>
                <w:left w:val="none" w:sz="0" w:space="0" w:color="auto"/>
                <w:bottom w:val="none" w:sz="0" w:space="0" w:color="auto"/>
                <w:right w:val="none" w:sz="0" w:space="0" w:color="auto"/>
              </w:divBdr>
            </w:div>
          </w:divsChild>
        </w:div>
        <w:div w:id="1611086212">
          <w:marLeft w:val="0"/>
          <w:marRight w:val="0"/>
          <w:marTop w:val="0"/>
          <w:marBottom w:val="0"/>
          <w:divBdr>
            <w:top w:val="none" w:sz="0" w:space="0" w:color="auto"/>
            <w:left w:val="none" w:sz="0" w:space="0" w:color="auto"/>
            <w:bottom w:val="none" w:sz="0" w:space="0" w:color="auto"/>
            <w:right w:val="none" w:sz="0" w:space="0" w:color="auto"/>
          </w:divBdr>
          <w:divsChild>
            <w:div w:id="1570772215">
              <w:marLeft w:val="0"/>
              <w:marRight w:val="0"/>
              <w:marTop w:val="0"/>
              <w:marBottom w:val="0"/>
              <w:divBdr>
                <w:top w:val="none" w:sz="0" w:space="0" w:color="auto"/>
                <w:left w:val="none" w:sz="0" w:space="0" w:color="auto"/>
                <w:bottom w:val="none" w:sz="0" w:space="0" w:color="auto"/>
                <w:right w:val="none" w:sz="0" w:space="0" w:color="auto"/>
              </w:divBdr>
            </w:div>
          </w:divsChild>
        </w:div>
        <w:div w:id="1118066209">
          <w:marLeft w:val="0"/>
          <w:marRight w:val="0"/>
          <w:marTop w:val="0"/>
          <w:marBottom w:val="0"/>
          <w:divBdr>
            <w:top w:val="none" w:sz="0" w:space="0" w:color="auto"/>
            <w:left w:val="none" w:sz="0" w:space="0" w:color="auto"/>
            <w:bottom w:val="none" w:sz="0" w:space="0" w:color="auto"/>
            <w:right w:val="none" w:sz="0" w:space="0" w:color="auto"/>
          </w:divBdr>
          <w:divsChild>
            <w:div w:id="205459479">
              <w:marLeft w:val="0"/>
              <w:marRight w:val="0"/>
              <w:marTop w:val="0"/>
              <w:marBottom w:val="0"/>
              <w:divBdr>
                <w:top w:val="none" w:sz="0" w:space="0" w:color="auto"/>
                <w:left w:val="none" w:sz="0" w:space="0" w:color="auto"/>
                <w:bottom w:val="none" w:sz="0" w:space="0" w:color="auto"/>
                <w:right w:val="none" w:sz="0" w:space="0" w:color="auto"/>
              </w:divBdr>
            </w:div>
          </w:divsChild>
        </w:div>
        <w:div w:id="1052732525">
          <w:marLeft w:val="0"/>
          <w:marRight w:val="0"/>
          <w:marTop w:val="0"/>
          <w:marBottom w:val="0"/>
          <w:divBdr>
            <w:top w:val="none" w:sz="0" w:space="0" w:color="auto"/>
            <w:left w:val="none" w:sz="0" w:space="0" w:color="auto"/>
            <w:bottom w:val="none" w:sz="0" w:space="0" w:color="auto"/>
            <w:right w:val="none" w:sz="0" w:space="0" w:color="auto"/>
          </w:divBdr>
          <w:divsChild>
            <w:div w:id="1314094060">
              <w:marLeft w:val="0"/>
              <w:marRight w:val="0"/>
              <w:marTop w:val="0"/>
              <w:marBottom w:val="0"/>
              <w:divBdr>
                <w:top w:val="none" w:sz="0" w:space="0" w:color="auto"/>
                <w:left w:val="none" w:sz="0" w:space="0" w:color="auto"/>
                <w:bottom w:val="none" w:sz="0" w:space="0" w:color="auto"/>
                <w:right w:val="none" w:sz="0" w:space="0" w:color="auto"/>
              </w:divBdr>
            </w:div>
          </w:divsChild>
        </w:div>
        <w:div w:id="1998528304">
          <w:marLeft w:val="0"/>
          <w:marRight w:val="0"/>
          <w:marTop w:val="0"/>
          <w:marBottom w:val="0"/>
          <w:divBdr>
            <w:top w:val="none" w:sz="0" w:space="0" w:color="auto"/>
            <w:left w:val="none" w:sz="0" w:space="0" w:color="auto"/>
            <w:bottom w:val="none" w:sz="0" w:space="0" w:color="auto"/>
            <w:right w:val="none" w:sz="0" w:space="0" w:color="auto"/>
          </w:divBdr>
          <w:divsChild>
            <w:div w:id="1221133599">
              <w:marLeft w:val="0"/>
              <w:marRight w:val="0"/>
              <w:marTop w:val="0"/>
              <w:marBottom w:val="0"/>
              <w:divBdr>
                <w:top w:val="none" w:sz="0" w:space="0" w:color="auto"/>
                <w:left w:val="none" w:sz="0" w:space="0" w:color="auto"/>
                <w:bottom w:val="none" w:sz="0" w:space="0" w:color="auto"/>
                <w:right w:val="none" w:sz="0" w:space="0" w:color="auto"/>
              </w:divBdr>
            </w:div>
          </w:divsChild>
        </w:div>
        <w:div w:id="326905642">
          <w:marLeft w:val="0"/>
          <w:marRight w:val="0"/>
          <w:marTop w:val="0"/>
          <w:marBottom w:val="0"/>
          <w:divBdr>
            <w:top w:val="none" w:sz="0" w:space="0" w:color="auto"/>
            <w:left w:val="none" w:sz="0" w:space="0" w:color="auto"/>
            <w:bottom w:val="none" w:sz="0" w:space="0" w:color="auto"/>
            <w:right w:val="none" w:sz="0" w:space="0" w:color="auto"/>
          </w:divBdr>
          <w:divsChild>
            <w:div w:id="209922595">
              <w:marLeft w:val="0"/>
              <w:marRight w:val="0"/>
              <w:marTop w:val="0"/>
              <w:marBottom w:val="0"/>
              <w:divBdr>
                <w:top w:val="none" w:sz="0" w:space="0" w:color="auto"/>
                <w:left w:val="none" w:sz="0" w:space="0" w:color="auto"/>
                <w:bottom w:val="none" w:sz="0" w:space="0" w:color="auto"/>
                <w:right w:val="none" w:sz="0" w:space="0" w:color="auto"/>
              </w:divBdr>
            </w:div>
          </w:divsChild>
        </w:div>
        <w:div w:id="845096494">
          <w:marLeft w:val="0"/>
          <w:marRight w:val="0"/>
          <w:marTop w:val="0"/>
          <w:marBottom w:val="0"/>
          <w:divBdr>
            <w:top w:val="none" w:sz="0" w:space="0" w:color="auto"/>
            <w:left w:val="none" w:sz="0" w:space="0" w:color="auto"/>
            <w:bottom w:val="none" w:sz="0" w:space="0" w:color="auto"/>
            <w:right w:val="none" w:sz="0" w:space="0" w:color="auto"/>
          </w:divBdr>
          <w:divsChild>
            <w:div w:id="2125345570">
              <w:marLeft w:val="0"/>
              <w:marRight w:val="0"/>
              <w:marTop w:val="0"/>
              <w:marBottom w:val="0"/>
              <w:divBdr>
                <w:top w:val="none" w:sz="0" w:space="0" w:color="auto"/>
                <w:left w:val="none" w:sz="0" w:space="0" w:color="auto"/>
                <w:bottom w:val="none" w:sz="0" w:space="0" w:color="auto"/>
                <w:right w:val="none" w:sz="0" w:space="0" w:color="auto"/>
              </w:divBdr>
            </w:div>
          </w:divsChild>
        </w:div>
        <w:div w:id="1194608653">
          <w:marLeft w:val="0"/>
          <w:marRight w:val="0"/>
          <w:marTop w:val="0"/>
          <w:marBottom w:val="0"/>
          <w:divBdr>
            <w:top w:val="none" w:sz="0" w:space="0" w:color="auto"/>
            <w:left w:val="none" w:sz="0" w:space="0" w:color="auto"/>
            <w:bottom w:val="none" w:sz="0" w:space="0" w:color="auto"/>
            <w:right w:val="none" w:sz="0" w:space="0" w:color="auto"/>
          </w:divBdr>
          <w:divsChild>
            <w:div w:id="1054743672">
              <w:marLeft w:val="0"/>
              <w:marRight w:val="0"/>
              <w:marTop w:val="0"/>
              <w:marBottom w:val="0"/>
              <w:divBdr>
                <w:top w:val="none" w:sz="0" w:space="0" w:color="auto"/>
                <w:left w:val="none" w:sz="0" w:space="0" w:color="auto"/>
                <w:bottom w:val="none" w:sz="0" w:space="0" w:color="auto"/>
                <w:right w:val="none" w:sz="0" w:space="0" w:color="auto"/>
              </w:divBdr>
            </w:div>
          </w:divsChild>
        </w:div>
        <w:div w:id="2110467657">
          <w:marLeft w:val="0"/>
          <w:marRight w:val="0"/>
          <w:marTop w:val="0"/>
          <w:marBottom w:val="0"/>
          <w:divBdr>
            <w:top w:val="none" w:sz="0" w:space="0" w:color="auto"/>
            <w:left w:val="none" w:sz="0" w:space="0" w:color="auto"/>
            <w:bottom w:val="none" w:sz="0" w:space="0" w:color="auto"/>
            <w:right w:val="none" w:sz="0" w:space="0" w:color="auto"/>
          </w:divBdr>
          <w:divsChild>
            <w:div w:id="796994172">
              <w:marLeft w:val="0"/>
              <w:marRight w:val="0"/>
              <w:marTop w:val="0"/>
              <w:marBottom w:val="0"/>
              <w:divBdr>
                <w:top w:val="none" w:sz="0" w:space="0" w:color="auto"/>
                <w:left w:val="none" w:sz="0" w:space="0" w:color="auto"/>
                <w:bottom w:val="none" w:sz="0" w:space="0" w:color="auto"/>
                <w:right w:val="none" w:sz="0" w:space="0" w:color="auto"/>
              </w:divBdr>
            </w:div>
          </w:divsChild>
        </w:div>
        <w:div w:id="814299871">
          <w:marLeft w:val="0"/>
          <w:marRight w:val="0"/>
          <w:marTop w:val="0"/>
          <w:marBottom w:val="0"/>
          <w:divBdr>
            <w:top w:val="none" w:sz="0" w:space="0" w:color="auto"/>
            <w:left w:val="none" w:sz="0" w:space="0" w:color="auto"/>
            <w:bottom w:val="none" w:sz="0" w:space="0" w:color="auto"/>
            <w:right w:val="none" w:sz="0" w:space="0" w:color="auto"/>
          </w:divBdr>
          <w:divsChild>
            <w:div w:id="1210416218">
              <w:marLeft w:val="0"/>
              <w:marRight w:val="0"/>
              <w:marTop w:val="0"/>
              <w:marBottom w:val="0"/>
              <w:divBdr>
                <w:top w:val="none" w:sz="0" w:space="0" w:color="auto"/>
                <w:left w:val="none" w:sz="0" w:space="0" w:color="auto"/>
                <w:bottom w:val="none" w:sz="0" w:space="0" w:color="auto"/>
                <w:right w:val="none" w:sz="0" w:space="0" w:color="auto"/>
              </w:divBdr>
            </w:div>
            <w:div w:id="728042268">
              <w:marLeft w:val="0"/>
              <w:marRight w:val="0"/>
              <w:marTop w:val="0"/>
              <w:marBottom w:val="0"/>
              <w:divBdr>
                <w:top w:val="none" w:sz="0" w:space="0" w:color="auto"/>
                <w:left w:val="none" w:sz="0" w:space="0" w:color="auto"/>
                <w:bottom w:val="none" w:sz="0" w:space="0" w:color="auto"/>
                <w:right w:val="none" w:sz="0" w:space="0" w:color="auto"/>
              </w:divBdr>
            </w:div>
          </w:divsChild>
        </w:div>
        <w:div w:id="1159805868">
          <w:marLeft w:val="0"/>
          <w:marRight w:val="0"/>
          <w:marTop w:val="0"/>
          <w:marBottom w:val="0"/>
          <w:divBdr>
            <w:top w:val="none" w:sz="0" w:space="0" w:color="auto"/>
            <w:left w:val="none" w:sz="0" w:space="0" w:color="auto"/>
            <w:bottom w:val="none" w:sz="0" w:space="0" w:color="auto"/>
            <w:right w:val="none" w:sz="0" w:space="0" w:color="auto"/>
          </w:divBdr>
          <w:divsChild>
            <w:div w:id="429931009">
              <w:marLeft w:val="0"/>
              <w:marRight w:val="0"/>
              <w:marTop w:val="0"/>
              <w:marBottom w:val="0"/>
              <w:divBdr>
                <w:top w:val="none" w:sz="0" w:space="0" w:color="auto"/>
                <w:left w:val="none" w:sz="0" w:space="0" w:color="auto"/>
                <w:bottom w:val="none" w:sz="0" w:space="0" w:color="auto"/>
                <w:right w:val="none" w:sz="0" w:space="0" w:color="auto"/>
              </w:divBdr>
            </w:div>
          </w:divsChild>
        </w:div>
        <w:div w:id="258567946">
          <w:marLeft w:val="0"/>
          <w:marRight w:val="0"/>
          <w:marTop w:val="0"/>
          <w:marBottom w:val="0"/>
          <w:divBdr>
            <w:top w:val="none" w:sz="0" w:space="0" w:color="auto"/>
            <w:left w:val="none" w:sz="0" w:space="0" w:color="auto"/>
            <w:bottom w:val="none" w:sz="0" w:space="0" w:color="auto"/>
            <w:right w:val="none" w:sz="0" w:space="0" w:color="auto"/>
          </w:divBdr>
          <w:divsChild>
            <w:div w:id="1428038028">
              <w:marLeft w:val="0"/>
              <w:marRight w:val="0"/>
              <w:marTop w:val="0"/>
              <w:marBottom w:val="0"/>
              <w:divBdr>
                <w:top w:val="none" w:sz="0" w:space="0" w:color="auto"/>
                <w:left w:val="none" w:sz="0" w:space="0" w:color="auto"/>
                <w:bottom w:val="none" w:sz="0" w:space="0" w:color="auto"/>
                <w:right w:val="none" w:sz="0" w:space="0" w:color="auto"/>
              </w:divBdr>
            </w:div>
          </w:divsChild>
        </w:div>
        <w:div w:id="2111926601">
          <w:marLeft w:val="0"/>
          <w:marRight w:val="0"/>
          <w:marTop w:val="0"/>
          <w:marBottom w:val="0"/>
          <w:divBdr>
            <w:top w:val="none" w:sz="0" w:space="0" w:color="auto"/>
            <w:left w:val="none" w:sz="0" w:space="0" w:color="auto"/>
            <w:bottom w:val="none" w:sz="0" w:space="0" w:color="auto"/>
            <w:right w:val="none" w:sz="0" w:space="0" w:color="auto"/>
          </w:divBdr>
          <w:divsChild>
            <w:div w:id="221713950">
              <w:marLeft w:val="0"/>
              <w:marRight w:val="0"/>
              <w:marTop w:val="0"/>
              <w:marBottom w:val="0"/>
              <w:divBdr>
                <w:top w:val="none" w:sz="0" w:space="0" w:color="auto"/>
                <w:left w:val="none" w:sz="0" w:space="0" w:color="auto"/>
                <w:bottom w:val="none" w:sz="0" w:space="0" w:color="auto"/>
                <w:right w:val="none" w:sz="0" w:space="0" w:color="auto"/>
              </w:divBdr>
            </w:div>
          </w:divsChild>
        </w:div>
        <w:div w:id="105582011">
          <w:marLeft w:val="0"/>
          <w:marRight w:val="0"/>
          <w:marTop w:val="0"/>
          <w:marBottom w:val="0"/>
          <w:divBdr>
            <w:top w:val="none" w:sz="0" w:space="0" w:color="auto"/>
            <w:left w:val="none" w:sz="0" w:space="0" w:color="auto"/>
            <w:bottom w:val="none" w:sz="0" w:space="0" w:color="auto"/>
            <w:right w:val="none" w:sz="0" w:space="0" w:color="auto"/>
          </w:divBdr>
          <w:divsChild>
            <w:div w:id="491872299">
              <w:marLeft w:val="0"/>
              <w:marRight w:val="0"/>
              <w:marTop w:val="0"/>
              <w:marBottom w:val="0"/>
              <w:divBdr>
                <w:top w:val="none" w:sz="0" w:space="0" w:color="auto"/>
                <w:left w:val="none" w:sz="0" w:space="0" w:color="auto"/>
                <w:bottom w:val="none" w:sz="0" w:space="0" w:color="auto"/>
                <w:right w:val="none" w:sz="0" w:space="0" w:color="auto"/>
              </w:divBdr>
            </w:div>
          </w:divsChild>
        </w:div>
        <w:div w:id="725301096">
          <w:marLeft w:val="0"/>
          <w:marRight w:val="0"/>
          <w:marTop w:val="0"/>
          <w:marBottom w:val="0"/>
          <w:divBdr>
            <w:top w:val="none" w:sz="0" w:space="0" w:color="auto"/>
            <w:left w:val="none" w:sz="0" w:space="0" w:color="auto"/>
            <w:bottom w:val="none" w:sz="0" w:space="0" w:color="auto"/>
            <w:right w:val="none" w:sz="0" w:space="0" w:color="auto"/>
          </w:divBdr>
          <w:divsChild>
            <w:div w:id="1413233569">
              <w:marLeft w:val="0"/>
              <w:marRight w:val="0"/>
              <w:marTop w:val="0"/>
              <w:marBottom w:val="0"/>
              <w:divBdr>
                <w:top w:val="none" w:sz="0" w:space="0" w:color="auto"/>
                <w:left w:val="none" w:sz="0" w:space="0" w:color="auto"/>
                <w:bottom w:val="none" w:sz="0" w:space="0" w:color="auto"/>
                <w:right w:val="none" w:sz="0" w:space="0" w:color="auto"/>
              </w:divBdr>
            </w:div>
          </w:divsChild>
        </w:div>
        <w:div w:id="2090736247">
          <w:marLeft w:val="0"/>
          <w:marRight w:val="0"/>
          <w:marTop w:val="0"/>
          <w:marBottom w:val="0"/>
          <w:divBdr>
            <w:top w:val="none" w:sz="0" w:space="0" w:color="auto"/>
            <w:left w:val="none" w:sz="0" w:space="0" w:color="auto"/>
            <w:bottom w:val="none" w:sz="0" w:space="0" w:color="auto"/>
            <w:right w:val="none" w:sz="0" w:space="0" w:color="auto"/>
          </w:divBdr>
          <w:divsChild>
            <w:div w:id="915867301">
              <w:marLeft w:val="0"/>
              <w:marRight w:val="0"/>
              <w:marTop w:val="0"/>
              <w:marBottom w:val="0"/>
              <w:divBdr>
                <w:top w:val="none" w:sz="0" w:space="0" w:color="auto"/>
                <w:left w:val="none" w:sz="0" w:space="0" w:color="auto"/>
                <w:bottom w:val="none" w:sz="0" w:space="0" w:color="auto"/>
                <w:right w:val="none" w:sz="0" w:space="0" w:color="auto"/>
              </w:divBdr>
            </w:div>
          </w:divsChild>
        </w:div>
        <w:div w:id="71704106">
          <w:marLeft w:val="0"/>
          <w:marRight w:val="0"/>
          <w:marTop w:val="0"/>
          <w:marBottom w:val="0"/>
          <w:divBdr>
            <w:top w:val="none" w:sz="0" w:space="0" w:color="auto"/>
            <w:left w:val="none" w:sz="0" w:space="0" w:color="auto"/>
            <w:bottom w:val="none" w:sz="0" w:space="0" w:color="auto"/>
            <w:right w:val="none" w:sz="0" w:space="0" w:color="auto"/>
          </w:divBdr>
          <w:divsChild>
            <w:div w:id="1431464580">
              <w:marLeft w:val="0"/>
              <w:marRight w:val="0"/>
              <w:marTop w:val="0"/>
              <w:marBottom w:val="0"/>
              <w:divBdr>
                <w:top w:val="none" w:sz="0" w:space="0" w:color="auto"/>
                <w:left w:val="none" w:sz="0" w:space="0" w:color="auto"/>
                <w:bottom w:val="none" w:sz="0" w:space="0" w:color="auto"/>
                <w:right w:val="none" w:sz="0" w:space="0" w:color="auto"/>
              </w:divBdr>
            </w:div>
          </w:divsChild>
        </w:div>
        <w:div w:id="1799376061">
          <w:marLeft w:val="0"/>
          <w:marRight w:val="0"/>
          <w:marTop w:val="0"/>
          <w:marBottom w:val="0"/>
          <w:divBdr>
            <w:top w:val="none" w:sz="0" w:space="0" w:color="auto"/>
            <w:left w:val="none" w:sz="0" w:space="0" w:color="auto"/>
            <w:bottom w:val="none" w:sz="0" w:space="0" w:color="auto"/>
            <w:right w:val="none" w:sz="0" w:space="0" w:color="auto"/>
          </w:divBdr>
          <w:divsChild>
            <w:div w:id="1263957233">
              <w:marLeft w:val="0"/>
              <w:marRight w:val="0"/>
              <w:marTop w:val="0"/>
              <w:marBottom w:val="0"/>
              <w:divBdr>
                <w:top w:val="none" w:sz="0" w:space="0" w:color="auto"/>
                <w:left w:val="none" w:sz="0" w:space="0" w:color="auto"/>
                <w:bottom w:val="none" w:sz="0" w:space="0" w:color="auto"/>
                <w:right w:val="none" w:sz="0" w:space="0" w:color="auto"/>
              </w:divBdr>
            </w:div>
          </w:divsChild>
        </w:div>
        <w:div w:id="601689169">
          <w:marLeft w:val="0"/>
          <w:marRight w:val="0"/>
          <w:marTop w:val="0"/>
          <w:marBottom w:val="0"/>
          <w:divBdr>
            <w:top w:val="none" w:sz="0" w:space="0" w:color="auto"/>
            <w:left w:val="none" w:sz="0" w:space="0" w:color="auto"/>
            <w:bottom w:val="none" w:sz="0" w:space="0" w:color="auto"/>
            <w:right w:val="none" w:sz="0" w:space="0" w:color="auto"/>
          </w:divBdr>
          <w:divsChild>
            <w:div w:id="2121559639">
              <w:marLeft w:val="0"/>
              <w:marRight w:val="0"/>
              <w:marTop w:val="0"/>
              <w:marBottom w:val="0"/>
              <w:divBdr>
                <w:top w:val="none" w:sz="0" w:space="0" w:color="auto"/>
                <w:left w:val="none" w:sz="0" w:space="0" w:color="auto"/>
                <w:bottom w:val="none" w:sz="0" w:space="0" w:color="auto"/>
                <w:right w:val="none" w:sz="0" w:space="0" w:color="auto"/>
              </w:divBdr>
            </w:div>
          </w:divsChild>
        </w:div>
        <w:div w:id="1117918388">
          <w:marLeft w:val="0"/>
          <w:marRight w:val="0"/>
          <w:marTop w:val="0"/>
          <w:marBottom w:val="0"/>
          <w:divBdr>
            <w:top w:val="none" w:sz="0" w:space="0" w:color="auto"/>
            <w:left w:val="none" w:sz="0" w:space="0" w:color="auto"/>
            <w:bottom w:val="none" w:sz="0" w:space="0" w:color="auto"/>
            <w:right w:val="none" w:sz="0" w:space="0" w:color="auto"/>
          </w:divBdr>
          <w:divsChild>
            <w:div w:id="2066098834">
              <w:marLeft w:val="0"/>
              <w:marRight w:val="0"/>
              <w:marTop w:val="0"/>
              <w:marBottom w:val="0"/>
              <w:divBdr>
                <w:top w:val="none" w:sz="0" w:space="0" w:color="auto"/>
                <w:left w:val="none" w:sz="0" w:space="0" w:color="auto"/>
                <w:bottom w:val="none" w:sz="0" w:space="0" w:color="auto"/>
                <w:right w:val="none" w:sz="0" w:space="0" w:color="auto"/>
              </w:divBdr>
            </w:div>
          </w:divsChild>
        </w:div>
        <w:div w:id="2056272436">
          <w:marLeft w:val="0"/>
          <w:marRight w:val="0"/>
          <w:marTop w:val="0"/>
          <w:marBottom w:val="0"/>
          <w:divBdr>
            <w:top w:val="none" w:sz="0" w:space="0" w:color="auto"/>
            <w:left w:val="none" w:sz="0" w:space="0" w:color="auto"/>
            <w:bottom w:val="none" w:sz="0" w:space="0" w:color="auto"/>
            <w:right w:val="none" w:sz="0" w:space="0" w:color="auto"/>
          </w:divBdr>
          <w:divsChild>
            <w:div w:id="1145780785">
              <w:marLeft w:val="0"/>
              <w:marRight w:val="0"/>
              <w:marTop w:val="0"/>
              <w:marBottom w:val="0"/>
              <w:divBdr>
                <w:top w:val="none" w:sz="0" w:space="0" w:color="auto"/>
                <w:left w:val="none" w:sz="0" w:space="0" w:color="auto"/>
                <w:bottom w:val="none" w:sz="0" w:space="0" w:color="auto"/>
                <w:right w:val="none" w:sz="0" w:space="0" w:color="auto"/>
              </w:divBdr>
            </w:div>
          </w:divsChild>
        </w:div>
        <w:div w:id="319584119">
          <w:marLeft w:val="0"/>
          <w:marRight w:val="0"/>
          <w:marTop w:val="0"/>
          <w:marBottom w:val="0"/>
          <w:divBdr>
            <w:top w:val="none" w:sz="0" w:space="0" w:color="auto"/>
            <w:left w:val="none" w:sz="0" w:space="0" w:color="auto"/>
            <w:bottom w:val="none" w:sz="0" w:space="0" w:color="auto"/>
            <w:right w:val="none" w:sz="0" w:space="0" w:color="auto"/>
          </w:divBdr>
          <w:divsChild>
            <w:div w:id="1740205971">
              <w:marLeft w:val="0"/>
              <w:marRight w:val="0"/>
              <w:marTop w:val="0"/>
              <w:marBottom w:val="0"/>
              <w:divBdr>
                <w:top w:val="none" w:sz="0" w:space="0" w:color="auto"/>
                <w:left w:val="none" w:sz="0" w:space="0" w:color="auto"/>
                <w:bottom w:val="none" w:sz="0" w:space="0" w:color="auto"/>
                <w:right w:val="none" w:sz="0" w:space="0" w:color="auto"/>
              </w:divBdr>
            </w:div>
          </w:divsChild>
        </w:div>
        <w:div w:id="1887791749">
          <w:marLeft w:val="0"/>
          <w:marRight w:val="0"/>
          <w:marTop w:val="0"/>
          <w:marBottom w:val="0"/>
          <w:divBdr>
            <w:top w:val="none" w:sz="0" w:space="0" w:color="auto"/>
            <w:left w:val="none" w:sz="0" w:space="0" w:color="auto"/>
            <w:bottom w:val="none" w:sz="0" w:space="0" w:color="auto"/>
            <w:right w:val="none" w:sz="0" w:space="0" w:color="auto"/>
          </w:divBdr>
          <w:divsChild>
            <w:div w:id="967782436">
              <w:marLeft w:val="0"/>
              <w:marRight w:val="0"/>
              <w:marTop w:val="0"/>
              <w:marBottom w:val="0"/>
              <w:divBdr>
                <w:top w:val="none" w:sz="0" w:space="0" w:color="auto"/>
                <w:left w:val="none" w:sz="0" w:space="0" w:color="auto"/>
                <w:bottom w:val="none" w:sz="0" w:space="0" w:color="auto"/>
                <w:right w:val="none" w:sz="0" w:space="0" w:color="auto"/>
              </w:divBdr>
            </w:div>
          </w:divsChild>
        </w:div>
        <w:div w:id="1412042059">
          <w:marLeft w:val="0"/>
          <w:marRight w:val="0"/>
          <w:marTop w:val="0"/>
          <w:marBottom w:val="0"/>
          <w:divBdr>
            <w:top w:val="none" w:sz="0" w:space="0" w:color="auto"/>
            <w:left w:val="none" w:sz="0" w:space="0" w:color="auto"/>
            <w:bottom w:val="none" w:sz="0" w:space="0" w:color="auto"/>
            <w:right w:val="none" w:sz="0" w:space="0" w:color="auto"/>
          </w:divBdr>
          <w:divsChild>
            <w:div w:id="465466231">
              <w:marLeft w:val="0"/>
              <w:marRight w:val="0"/>
              <w:marTop w:val="0"/>
              <w:marBottom w:val="0"/>
              <w:divBdr>
                <w:top w:val="none" w:sz="0" w:space="0" w:color="auto"/>
                <w:left w:val="none" w:sz="0" w:space="0" w:color="auto"/>
                <w:bottom w:val="none" w:sz="0" w:space="0" w:color="auto"/>
                <w:right w:val="none" w:sz="0" w:space="0" w:color="auto"/>
              </w:divBdr>
            </w:div>
          </w:divsChild>
        </w:div>
        <w:div w:id="1897470989">
          <w:marLeft w:val="0"/>
          <w:marRight w:val="0"/>
          <w:marTop w:val="0"/>
          <w:marBottom w:val="0"/>
          <w:divBdr>
            <w:top w:val="none" w:sz="0" w:space="0" w:color="auto"/>
            <w:left w:val="none" w:sz="0" w:space="0" w:color="auto"/>
            <w:bottom w:val="none" w:sz="0" w:space="0" w:color="auto"/>
            <w:right w:val="none" w:sz="0" w:space="0" w:color="auto"/>
          </w:divBdr>
          <w:divsChild>
            <w:div w:id="309335531">
              <w:marLeft w:val="0"/>
              <w:marRight w:val="0"/>
              <w:marTop w:val="0"/>
              <w:marBottom w:val="0"/>
              <w:divBdr>
                <w:top w:val="none" w:sz="0" w:space="0" w:color="auto"/>
                <w:left w:val="none" w:sz="0" w:space="0" w:color="auto"/>
                <w:bottom w:val="none" w:sz="0" w:space="0" w:color="auto"/>
                <w:right w:val="none" w:sz="0" w:space="0" w:color="auto"/>
              </w:divBdr>
            </w:div>
          </w:divsChild>
        </w:div>
        <w:div w:id="1994404549">
          <w:marLeft w:val="0"/>
          <w:marRight w:val="0"/>
          <w:marTop w:val="0"/>
          <w:marBottom w:val="0"/>
          <w:divBdr>
            <w:top w:val="none" w:sz="0" w:space="0" w:color="auto"/>
            <w:left w:val="none" w:sz="0" w:space="0" w:color="auto"/>
            <w:bottom w:val="none" w:sz="0" w:space="0" w:color="auto"/>
            <w:right w:val="none" w:sz="0" w:space="0" w:color="auto"/>
          </w:divBdr>
          <w:divsChild>
            <w:div w:id="1017006892">
              <w:marLeft w:val="0"/>
              <w:marRight w:val="0"/>
              <w:marTop w:val="0"/>
              <w:marBottom w:val="0"/>
              <w:divBdr>
                <w:top w:val="none" w:sz="0" w:space="0" w:color="auto"/>
                <w:left w:val="none" w:sz="0" w:space="0" w:color="auto"/>
                <w:bottom w:val="none" w:sz="0" w:space="0" w:color="auto"/>
                <w:right w:val="none" w:sz="0" w:space="0" w:color="auto"/>
              </w:divBdr>
            </w:div>
          </w:divsChild>
        </w:div>
        <w:div w:id="1713572814">
          <w:marLeft w:val="0"/>
          <w:marRight w:val="0"/>
          <w:marTop w:val="0"/>
          <w:marBottom w:val="0"/>
          <w:divBdr>
            <w:top w:val="none" w:sz="0" w:space="0" w:color="auto"/>
            <w:left w:val="none" w:sz="0" w:space="0" w:color="auto"/>
            <w:bottom w:val="none" w:sz="0" w:space="0" w:color="auto"/>
            <w:right w:val="none" w:sz="0" w:space="0" w:color="auto"/>
          </w:divBdr>
          <w:divsChild>
            <w:div w:id="955527638">
              <w:marLeft w:val="0"/>
              <w:marRight w:val="0"/>
              <w:marTop w:val="0"/>
              <w:marBottom w:val="0"/>
              <w:divBdr>
                <w:top w:val="none" w:sz="0" w:space="0" w:color="auto"/>
                <w:left w:val="none" w:sz="0" w:space="0" w:color="auto"/>
                <w:bottom w:val="none" w:sz="0" w:space="0" w:color="auto"/>
                <w:right w:val="none" w:sz="0" w:space="0" w:color="auto"/>
              </w:divBdr>
            </w:div>
          </w:divsChild>
        </w:div>
        <w:div w:id="1288123609">
          <w:marLeft w:val="0"/>
          <w:marRight w:val="0"/>
          <w:marTop w:val="0"/>
          <w:marBottom w:val="0"/>
          <w:divBdr>
            <w:top w:val="none" w:sz="0" w:space="0" w:color="auto"/>
            <w:left w:val="none" w:sz="0" w:space="0" w:color="auto"/>
            <w:bottom w:val="none" w:sz="0" w:space="0" w:color="auto"/>
            <w:right w:val="none" w:sz="0" w:space="0" w:color="auto"/>
          </w:divBdr>
          <w:divsChild>
            <w:div w:id="1995865696">
              <w:marLeft w:val="0"/>
              <w:marRight w:val="0"/>
              <w:marTop w:val="0"/>
              <w:marBottom w:val="0"/>
              <w:divBdr>
                <w:top w:val="none" w:sz="0" w:space="0" w:color="auto"/>
                <w:left w:val="none" w:sz="0" w:space="0" w:color="auto"/>
                <w:bottom w:val="none" w:sz="0" w:space="0" w:color="auto"/>
                <w:right w:val="none" w:sz="0" w:space="0" w:color="auto"/>
              </w:divBdr>
            </w:div>
          </w:divsChild>
        </w:div>
        <w:div w:id="2126920196">
          <w:marLeft w:val="0"/>
          <w:marRight w:val="0"/>
          <w:marTop w:val="0"/>
          <w:marBottom w:val="0"/>
          <w:divBdr>
            <w:top w:val="none" w:sz="0" w:space="0" w:color="auto"/>
            <w:left w:val="none" w:sz="0" w:space="0" w:color="auto"/>
            <w:bottom w:val="none" w:sz="0" w:space="0" w:color="auto"/>
            <w:right w:val="none" w:sz="0" w:space="0" w:color="auto"/>
          </w:divBdr>
          <w:divsChild>
            <w:div w:id="1923295999">
              <w:marLeft w:val="0"/>
              <w:marRight w:val="0"/>
              <w:marTop w:val="0"/>
              <w:marBottom w:val="0"/>
              <w:divBdr>
                <w:top w:val="none" w:sz="0" w:space="0" w:color="auto"/>
                <w:left w:val="none" w:sz="0" w:space="0" w:color="auto"/>
                <w:bottom w:val="none" w:sz="0" w:space="0" w:color="auto"/>
                <w:right w:val="none" w:sz="0" w:space="0" w:color="auto"/>
              </w:divBdr>
            </w:div>
          </w:divsChild>
        </w:div>
        <w:div w:id="620721054">
          <w:marLeft w:val="0"/>
          <w:marRight w:val="0"/>
          <w:marTop w:val="0"/>
          <w:marBottom w:val="0"/>
          <w:divBdr>
            <w:top w:val="none" w:sz="0" w:space="0" w:color="auto"/>
            <w:left w:val="none" w:sz="0" w:space="0" w:color="auto"/>
            <w:bottom w:val="none" w:sz="0" w:space="0" w:color="auto"/>
            <w:right w:val="none" w:sz="0" w:space="0" w:color="auto"/>
          </w:divBdr>
          <w:divsChild>
            <w:div w:id="1385911993">
              <w:marLeft w:val="0"/>
              <w:marRight w:val="0"/>
              <w:marTop w:val="0"/>
              <w:marBottom w:val="0"/>
              <w:divBdr>
                <w:top w:val="none" w:sz="0" w:space="0" w:color="auto"/>
                <w:left w:val="none" w:sz="0" w:space="0" w:color="auto"/>
                <w:bottom w:val="none" w:sz="0" w:space="0" w:color="auto"/>
                <w:right w:val="none" w:sz="0" w:space="0" w:color="auto"/>
              </w:divBdr>
            </w:div>
          </w:divsChild>
        </w:div>
        <w:div w:id="465121594">
          <w:marLeft w:val="0"/>
          <w:marRight w:val="0"/>
          <w:marTop w:val="0"/>
          <w:marBottom w:val="0"/>
          <w:divBdr>
            <w:top w:val="none" w:sz="0" w:space="0" w:color="auto"/>
            <w:left w:val="none" w:sz="0" w:space="0" w:color="auto"/>
            <w:bottom w:val="none" w:sz="0" w:space="0" w:color="auto"/>
            <w:right w:val="none" w:sz="0" w:space="0" w:color="auto"/>
          </w:divBdr>
          <w:divsChild>
            <w:div w:id="668867967">
              <w:marLeft w:val="0"/>
              <w:marRight w:val="0"/>
              <w:marTop w:val="0"/>
              <w:marBottom w:val="0"/>
              <w:divBdr>
                <w:top w:val="none" w:sz="0" w:space="0" w:color="auto"/>
                <w:left w:val="none" w:sz="0" w:space="0" w:color="auto"/>
                <w:bottom w:val="none" w:sz="0" w:space="0" w:color="auto"/>
                <w:right w:val="none" w:sz="0" w:space="0" w:color="auto"/>
              </w:divBdr>
            </w:div>
          </w:divsChild>
        </w:div>
        <w:div w:id="1846704235">
          <w:marLeft w:val="0"/>
          <w:marRight w:val="0"/>
          <w:marTop w:val="0"/>
          <w:marBottom w:val="0"/>
          <w:divBdr>
            <w:top w:val="none" w:sz="0" w:space="0" w:color="auto"/>
            <w:left w:val="none" w:sz="0" w:space="0" w:color="auto"/>
            <w:bottom w:val="none" w:sz="0" w:space="0" w:color="auto"/>
            <w:right w:val="none" w:sz="0" w:space="0" w:color="auto"/>
          </w:divBdr>
          <w:divsChild>
            <w:div w:id="537083197">
              <w:marLeft w:val="0"/>
              <w:marRight w:val="0"/>
              <w:marTop w:val="0"/>
              <w:marBottom w:val="0"/>
              <w:divBdr>
                <w:top w:val="none" w:sz="0" w:space="0" w:color="auto"/>
                <w:left w:val="none" w:sz="0" w:space="0" w:color="auto"/>
                <w:bottom w:val="none" w:sz="0" w:space="0" w:color="auto"/>
                <w:right w:val="none" w:sz="0" w:space="0" w:color="auto"/>
              </w:divBdr>
            </w:div>
          </w:divsChild>
        </w:div>
        <w:div w:id="980109180">
          <w:marLeft w:val="0"/>
          <w:marRight w:val="0"/>
          <w:marTop w:val="0"/>
          <w:marBottom w:val="0"/>
          <w:divBdr>
            <w:top w:val="none" w:sz="0" w:space="0" w:color="auto"/>
            <w:left w:val="none" w:sz="0" w:space="0" w:color="auto"/>
            <w:bottom w:val="none" w:sz="0" w:space="0" w:color="auto"/>
            <w:right w:val="none" w:sz="0" w:space="0" w:color="auto"/>
          </w:divBdr>
          <w:divsChild>
            <w:div w:id="1563909054">
              <w:marLeft w:val="0"/>
              <w:marRight w:val="0"/>
              <w:marTop w:val="0"/>
              <w:marBottom w:val="0"/>
              <w:divBdr>
                <w:top w:val="none" w:sz="0" w:space="0" w:color="auto"/>
                <w:left w:val="none" w:sz="0" w:space="0" w:color="auto"/>
                <w:bottom w:val="none" w:sz="0" w:space="0" w:color="auto"/>
                <w:right w:val="none" w:sz="0" w:space="0" w:color="auto"/>
              </w:divBdr>
            </w:div>
          </w:divsChild>
        </w:div>
        <w:div w:id="795871402">
          <w:marLeft w:val="0"/>
          <w:marRight w:val="0"/>
          <w:marTop w:val="0"/>
          <w:marBottom w:val="0"/>
          <w:divBdr>
            <w:top w:val="none" w:sz="0" w:space="0" w:color="auto"/>
            <w:left w:val="none" w:sz="0" w:space="0" w:color="auto"/>
            <w:bottom w:val="none" w:sz="0" w:space="0" w:color="auto"/>
            <w:right w:val="none" w:sz="0" w:space="0" w:color="auto"/>
          </w:divBdr>
          <w:divsChild>
            <w:div w:id="1839734807">
              <w:marLeft w:val="0"/>
              <w:marRight w:val="0"/>
              <w:marTop w:val="0"/>
              <w:marBottom w:val="0"/>
              <w:divBdr>
                <w:top w:val="none" w:sz="0" w:space="0" w:color="auto"/>
                <w:left w:val="none" w:sz="0" w:space="0" w:color="auto"/>
                <w:bottom w:val="none" w:sz="0" w:space="0" w:color="auto"/>
                <w:right w:val="none" w:sz="0" w:space="0" w:color="auto"/>
              </w:divBdr>
            </w:div>
          </w:divsChild>
        </w:div>
        <w:div w:id="1774937469">
          <w:marLeft w:val="0"/>
          <w:marRight w:val="0"/>
          <w:marTop w:val="0"/>
          <w:marBottom w:val="0"/>
          <w:divBdr>
            <w:top w:val="none" w:sz="0" w:space="0" w:color="auto"/>
            <w:left w:val="none" w:sz="0" w:space="0" w:color="auto"/>
            <w:bottom w:val="none" w:sz="0" w:space="0" w:color="auto"/>
            <w:right w:val="none" w:sz="0" w:space="0" w:color="auto"/>
          </w:divBdr>
          <w:divsChild>
            <w:div w:id="21188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7289">
      <w:bodyDiv w:val="1"/>
      <w:marLeft w:val="0"/>
      <w:marRight w:val="0"/>
      <w:marTop w:val="0"/>
      <w:marBottom w:val="0"/>
      <w:divBdr>
        <w:top w:val="none" w:sz="0" w:space="0" w:color="auto"/>
        <w:left w:val="none" w:sz="0" w:space="0" w:color="auto"/>
        <w:bottom w:val="none" w:sz="0" w:space="0" w:color="auto"/>
        <w:right w:val="none" w:sz="0" w:space="0" w:color="auto"/>
      </w:divBdr>
      <w:divsChild>
        <w:div w:id="1554383729">
          <w:marLeft w:val="0"/>
          <w:marRight w:val="0"/>
          <w:marTop w:val="0"/>
          <w:marBottom w:val="0"/>
          <w:divBdr>
            <w:top w:val="none" w:sz="0" w:space="0" w:color="auto"/>
            <w:left w:val="none" w:sz="0" w:space="0" w:color="auto"/>
            <w:bottom w:val="none" w:sz="0" w:space="0" w:color="auto"/>
            <w:right w:val="none" w:sz="0" w:space="0" w:color="auto"/>
          </w:divBdr>
        </w:div>
      </w:divsChild>
    </w:div>
    <w:div w:id="394014901">
      <w:bodyDiv w:val="1"/>
      <w:marLeft w:val="0"/>
      <w:marRight w:val="0"/>
      <w:marTop w:val="0"/>
      <w:marBottom w:val="0"/>
      <w:divBdr>
        <w:top w:val="none" w:sz="0" w:space="0" w:color="auto"/>
        <w:left w:val="none" w:sz="0" w:space="0" w:color="auto"/>
        <w:bottom w:val="none" w:sz="0" w:space="0" w:color="auto"/>
        <w:right w:val="none" w:sz="0" w:space="0" w:color="auto"/>
      </w:divBdr>
      <w:divsChild>
        <w:div w:id="433213149">
          <w:marLeft w:val="0"/>
          <w:marRight w:val="0"/>
          <w:marTop w:val="0"/>
          <w:marBottom w:val="0"/>
          <w:divBdr>
            <w:top w:val="none" w:sz="0" w:space="0" w:color="auto"/>
            <w:left w:val="none" w:sz="0" w:space="0" w:color="auto"/>
            <w:bottom w:val="none" w:sz="0" w:space="0" w:color="auto"/>
            <w:right w:val="none" w:sz="0" w:space="0" w:color="auto"/>
          </w:divBdr>
        </w:div>
      </w:divsChild>
    </w:div>
    <w:div w:id="394744150">
      <w:bodyDiv w:val="1"/>
      <w:marLeft w:val="0"/>
      <w:marRight w:val="0"/>
      <w:marTop w:val="0"/>
      <w:marBottom w:val="0"/>
      <w:divBdr>
        <w:top w:val="none" w:sz="0" w:space="0" w:color="auto"/>
        <w:left w:val="none" w:sz="0" w:space="0" w:color="auto"/>
        <w:bottom w:val="none" w:sz="0" w:space="0" w:color="auto"/>
        <w:right w:val="none" w:sz="0" w:space="0" w:color="auto"/>
      </w:divBdr>
      <w:divsChild>
        <w:div w:id="395738064">
          <w:marLeft w:val="0"/>
          <w:marRight w:val="0"/>
          <w:marTop w:val="0"/>
          <w:marBottom w:val="0"/>
          <w:divBdr>
            <w:top w:val="none" w:sz="0" w:space="0" w:color="auto"/>
            <w:left w:val="none" w:sz="0" w:space="0" w:color="auto"/>
            <w:bottom w:val="none" w:sz="0" w:space="0" w:color="auto"/>
            <w:right w:val="none" w:sz="0" w:space="0" w:color="auto"/>
          </w:divBdr>
        </w:div>
      </w:divsChild>
    </w:div>
    <w:div w:id="395514839">
      <w:bodyDiv w:val="1"/>
      <w:marLeft w:val="0"/>
      <w:marRight w:val="0"/>
      <w:marTop w:val="0"/>
      <w:marBottom w:val="0"/>
      <w:divBdr>
        <w:top w:val="none" w:sz="0" w:space="0" w:color="auto"/>
        <w:left w:val="none" w:sz="0" w:space="0" w:color="auto"/>
        <w:bottom w:val="none" w:sz="0" w:space="0" w:color="auto"/>
        <w:right w:val="none" w:sz="0" w:space="0" w:color="auto"/>
      </w:divBdr>
      <w:divsChild>
        <w:div w:id="1899584362">
          <w:marLeft w:val="0"/>
          <w:marRight w:val="0"/>
          <w:marTop w:val="0"/>
          <w:marBottom w:val="0"/>
          <w:divBdr>
            <w:top w:val="none" w:sz="0" w:space="0" w:color="auto"/>
            <w:left w:val="none" w:sz="0" w:space="0" w:color="auto"/>
            <w:bottom w:val="none" w:sz="0" w:space="0" w:color="auto"/>
            <w:right w:val="none" w:sz="0" w:space="0" w:color="auto"/>
          </w:divBdr>
        </w:div>
      </w:divsChild>
    </w:div>
    <w:div w:id="397362102">
      <w:bodyDiv w:val="1"/>
      <w:marLeft w:val="0"/>
      <w:marRight w:val="0"/>
      <w:marTop w:val="0"/>
      <w:marBottom w:val="0"/>
      <w:divBdr>
        <w:top w:val="none" w:sz="0" w:space="0" w:color="auto"/>
        <w:left w:val="none" w:sz="0" w:space="0" w:color="auto"/>
        <w:bottom w:val="none" w:sz="0" w:space="0" w:color="auto"/>
        <w:right w:val="none" w:sz="0" w:space="0" w:color="auto"/>
      </w:divBdr>
      <w:divsChild>
        <w:div w:id="1346401145">
          <w:marLeft w:val="0"/>
          <w:marRight w:val="0"/>
          <w:marTop w:val="0"/>
          <w:marBottom w:val="0"/>
          <w:divBdr>
            <w:top w:val="none" w:sz="0" w:space="0" w:color="auto"/>
            <w:left w:val="none" w:sz="0" w:space="0" w:color="auto"/>
            <w:bottom w:val="none" w:sz="0" w:space="0" w:color="auto"/>
            <w:right w:val="none" w:sz="0" w:space="0" w:color="auto"/>
          </w:divBdr>
        </w:div>
      </w:divsChild>
    </w:div>
    <w:div w:id="398136457">
      <w:bodyDiv w:val="1"/>
      <w:marLeft w:val="0"/>
      <w:marRight w:val="0"/>
      <w:marTop w:val="0"/>
      <w:marBottom w:val="0"/>
      <w:divBdr>
        <w:top w:val="none" w:sz="0" w:space="0" w:color="auto"/>
        <w:left w:val="none" w:sz="0" w:space="0" w:color="auto"/>
        <w:bottom w:val="none" w:sz="0" w:space="0" w:color="auto"/>
        <w:right w:val="none" w:sz="0" w:space="0" w:color="auto"/>
      </w:divBdr>
      <w:divsChild>
        <w:div w:id="1084299987">
          <w:marLeft w:val="0"/>
          <w:marRight w:val="0"/>
          <w:marTop w:val="0"/>
          <w:marBottom w:val="0"/>
          <w:divBdr>
            <w:top w:val="none" w:sz="0" w:space="0" w:color="auto"/>
            <w:left w:val="none" w:sz="0" w:space="0" w:color="auto"/>
            <w:bottom w:val="none" w:sz="0" w:space="0" w:color="auto"/>
            <w:right w:val="none" w:sz="0" w:space="0" w:color="auto"/>
          </w:divBdr>
        </w:div>
      </w:divsChild>
    </w:div>
    <w:div w:id="400492172">
      <w:bodyDiv w:val="1"/>
      <w:marLeft w:val="0"/>
      <w:marRight w:val="0"/>
      <w:marTop w:val="0"/>
      <w:marBottom w:val="0"/>
      <w:divBdr>
        <w:top w:val="none" w:sz="0" w:space="0" w:color="auto"/>
        <w:left w:val="none" w:sz="0" w:space="0" w:color="auto"/>
        <w:bottom w:val="none" w:sz="0" w:space="0" w:color="auto"/>
        <w:right w:val="none" w:sz="0" w:space="0" w:color="auto"/>
      </w:divBdr>
      <w:divsChild>
        <w:div w:id="1379672257">
          <w:marLeft w:val="0"/>
          <w:marRight w:val="0"/>
          <w:marTop w:val="0"/>
          <w:marBottom w:val="0"/>
          <w:divBdr>
            <w:top w:val="none" w:sz="0" w:space="0" w:color="auto"/>
            <w:left w:val="none" w:sz="0" w:space="0" w:color="auto"/>
            <w:bottom w:val="none" w:sz="0" w:space="0" w:color="auto"/>
            <w:right w:val="none" w:sz="0" w:space="0" w:color="auto"/>
          </w:divBdr>
        </w:div>
      </w:divsChild>
    </w:div>
    <w:div w:id="400636088">
      <w:bodyDiv w:val="1"/>
      <w:marLeft w:val="0"/>
      <w:marRight w:val="0"/>
      <w:marTop w:val="0"/>
      <w:marBottom w:val="0"/>
      <w:divBdr>
        <w:top w:val="none" w:sz="0" w:space="0" w:color="auto"/>
        <w:left w:val="none" w:sz="0" w:space="0" w:color="auto"/>
        <w:bottom w:val="none" w:sz="0" w:space="0" w:color="auto"/>
        <w:right w:val="none" w:sz="0" w:space="0" w:color="auto"/>
      </w:divBdr>
      <w:divsChild>
        <w:div w:id="2041666447">
          <w:marLeft w:val="0"/>
          <w:marRight w:val="0"/>
          <w:marTop w:val="0"/>
          <w:marBottom w:val="0"/>
          <w:divBdr>
            <w:top w:val="none" w:sz="0" w:space="0" w:color="auto"/>
            <w:left w:val="none" w:sz="0" w:space="0" w:color="auto"/>
            <w:bottom w:val="none" w:sz="0" w:space="0" w:color="auto"/>
            <w:right w:val="none" w:sz="0" w:space="0" w:color="auto"/>
          </w:divBdr>
        </w:div>
      </w:divsChild>
    </w:div>
    <w:div w:id="401102197">
      <w:bodyDiv w:val="1"/>
      <w:marLeft w:val="0"/>
      <w:marRight w:val="0"/>
      <w:marTop w:val="0"/>
      <w:marBottom w:val="0"/>
      <w:divBdr>
        <w:top w:val="none" w:sz="0" w:space="0" w:color="auto"/>
        <w:left w:val="none" w:sz="0" w:space="0" w:color="auto"/>
        <w:bottom w:val="none" w:sz="0" w:space="0" w:color="auto"/>
        <w:right w:val="none" w:sz="0" w:space="0" w:color="auto"/>
      </w:divBdr>
      <w:divsChild>
        <w:div w:id="345406683">
          <w:marLeft w:val="0"/>
          <w:marRight w:val="0"/>
          <w:marTop w:val="0"/>
          <w:marBottom w:val="0"/>
          <w:divBdr>
            <w:top w:val="none" w:sz="0" w:space="0" w:color="auto"/>
            <w:left w:val="none" w:sz="0" w:space="0" w:color="auto"/>
            <w:bottom w:val="none" w:sz="0" w:space="0" w:color="auto"/>
            <w:right w:val="none" w:sz="0" w:space="0" w:color="auto"/>
          </w:divBdr>
        </w:div>
      </w:divsChild>
    </w:div>
    <w:div w:id="401953357">
      <w:bodyDiv w:val="1"/>
      <w:marLeft w:val="0"/>
      <w:marRight w:val="0"/>
      <w:marTop w:val="0"/>
      <w:marBottom w:val="0"/>
      <w:divBdr>
        <w:top w:val="none" w:sz="0" w:space="0" w:color="auto"/>
        <w:left w:val="none" w:sz="0" w:space="0" w:color="auto"/>
        <w:bottom w:val="none" w:sz="0" w:space="0" w:color="auto"/>
        <w:right w:val="none" w:sz="0" w:space="0" w:color="auto"/>
      </w:divBdr>
      <w:divsChild>
        <w:div w:id="629408508">
          <w:marLeft w:val="0"/>
          <w:marRight w:val="0"/>
          <w:marTop w:val="0"/>
          <w:marBottom w:val="0"/>
          <w:divBdr>
            <w:top w:val="none" w:sz="0" w:space="0" w:color="auto"/>
            <w:left w:val="none" w:sz="0" w:space="0" w:color="auto"/>
            <w:bottom w:val="none" w:sz="0" w:space="0" w:color="auto"/>
            <w:right w:val="none" w:sz="0" w:space="0" w:color="auto"/>
          </w:divBdr>
        </w:div>
      </w:divsChild>
    </w:div>
    <w:div w:id="405760188">
      <w:bodyDiv w:val="1"/>
      <w:marLeft w:val="0"/>
      <w:marRight w:val="0"/>
      <w:marTop w:val="0"/>
      <w:marBottom w:val="0"/>
      <w:divBdr>
        <w:top w:val="none" w:sz="0" w:space="0" w:color="auto"/>
        <w:left w:val="none" w:sz="0" w:space="0" w:color="auto"/>
        <w:bottom w:val="none" w:sz="0" w:space="0" w:color="auto"/>
        <w:right w:val="none" w:sz="0" w:space="0" w:color="auto"/>
      </w:divBdr>
      <w:divsChild>
        <w:div w:id="1112675073">
          <w:marLeft w:val="0"/>
          <w:marRight w:val="0"/>
          <w:marTop w:val="0"/>
          <w:marBottom w:val="0"/>
          <w:divBdr>
            <w:top w:val="none" w:sz="0" w:space="0" w:color="auto"/>
            <w:left w:val="none" w:sz="0" w:space="0" w:color="auto"/>
            <w:bottom w:val="none" w:sz="0" w:space="0" w:color="auto"/>
            <w:right w:val="none" w:sz="0" w:space="0" w:color="auto"/>
          </w:divBdr>
        </w:div>
      </w:divsChild>
    </w:div>
    <w:div w:id="406995338">
      <w:bodyDiv w:val="1"/>
      <w:marLeft w:val="0"/>
      <w:marRight w:val="0"/>
      <w:marTop w:val="0"/>
      <w:marBottom w:val="0"/>
      <w:divBdr>
        <w:top w:val="none" w:sz="0" w:space="0" w:color="auto"/>
        <w:left w:val="none" w:sz="0" w:space="0" w:color="auto"/>
        <w:bottom w:val="none" w:sz="0" w:space="0" w:color="auto"/>
        <w:right w:val="none" w:sz="0" w:space="0" w:color="auto"/>
      </w:divBdr>
      <w:divsChild>
        <w:div w:id="815494596">
          <w:marLeft w:val="0"/>
          <w:marRight w:val="0"/>
          <w:marTop w:val="0"/>
          <w:marBottom w:val="0"/>
          <w:divBdr>
            <w:top w:val="none" w:sz="0" w:space="0" w:color="auto"/>
            <w:left w:val="none" w:sz="0" w:space="0" w:color="auto"/>
            <w:bottom w:val="none" w:sz="0" w:space="0" w:color="auto"/>
            <w:right w:val="none" w:sz="0" w:space="0" w:color="auto"/>
          </w:divBdr>
          <w:divsChild>
            <w:div w:id="2104571098">
              <w:marLeft w:val="0"/>
              <w:marRight w:val="0"/>
              <w:marTop w:val="0"/>
              <w:marBottom w:val="0"/>
              <w:divBdr>
                <w:top w:val="none" w:sz="0" w:space="0" w:color="auto"/>
                <w:left w:val="none" w:sz="0" w:space="0" w:color="auto"/>
                <w:bottom w:val="none" w:sz="0" w:space="0" w:color="auto"/>
                <w:right w:val="none" w:sz="0" w:space="0" w:color="auto"/>
              </w:divBdr>
            </w:div>
            <w:div w:id="599411865">
              <w:marLeft w:val="0"/>
              <w:marRight w:val="0"/>
              <w:marTop w:val="0"/>
              <w:marBottom w:val="0"/>
              <w:divBdr>
                <w:top w:val="none" w:sz="0" w:space="0" w:color="auto"/>
                <w:left w:val="none" w:sz="0" w:space="0" w:color="auto"/>
                <w:bottom w:val="none" w:sz="0" w:space="0" w:color="auto"/>
                <w:right w:val="none" w:sz="0" w:space="0" w:color="auto"/>
              </w:divBdr>
            </w:div>
            <w:div w:id="830371661">
              <w:marLeft w:val="0"/>
              <w:marRight w:val="0"/>
              <w:marTop w:val="0"/>
              <w:marBottom w:val="0"/>
              <w:divBdr>
                <w:top w:val="none" w:sz="0" w:space="0" w:color="auto"/>
                <w:left w:val="none" w:sz="0" w:space="0" w:color="auto"/>
                <w:bottom w:val="none" w:sz="0" w:space="0" w:color="auto"/>
                <w:right w:val="none" w:sz="0" w:space="0" w:color="auto"/>
              </w:divBdr>
            </w:div>
            <w:div w:id="1990818248">
              <w:marLeft w:val="0"/>
              <w:marRight w:val="0"/>
              <w:marTop w:val="0"/>
              <w:marBottom w:val="0"/>
              <w:divBdr>
                <w:top w:val="none" w:sz="0" w:space="0" w:color="auto"/>
                <w:left w:val="none" w:sz="0" w:space="0" w:color="auto"/>
                <w:bottom w:val="none" w:sz="0" w:space="0" w:color="auto"/>
                <w:right w:val="none" w:sz="0" w:space="0" w:color="auto"/>
              </w:divBdr>
            </w:div>
            <w:div w:id="262303189">
              <w:marLeft w:val="0"/>
              <w:marRight w:val="0"/>
              <w:marTop w:val="0"/>
              <w:marBottom w:val="0"/>
              <w:divBdr>
                <w:top w:val="none" w:sz="0" w:space="0" w:color="auto"/>
                <w:left w:val="none" w:sz="0" w:space="0" w:color="auto"/>
                <w:bottom w:val="none" w:sz="0" w:space="0" w:color="auto"/>
                <w:right w:val="none" w:sz="0" w:space="0" w:color="auto"/>
              </w:divBdr>
            </w:div>
            <w:div w:id="560673536">
              <w:marLeft w:val="0"/>
              <w:marRight w:val="0"/>
              <w:marTop w:val="0"/>
              <w:marBottom w:val="0"/>
              <w:divBdr>
                <w:top w:val="none" w:sz="0" w:space="0" w:color="auto"/>
                <w:left w:val="none" w:sz="0" w:space="0" w:color="auto"/>
                <w:bottom w:val="none" w:sz="0" w:space="0" w:color="auto"/>
                <w:right w:val="none" w:sz="0" w:space="0" w:color="auto"/>
              </w:divBdr>
            </w:div>
            <w:div w:id="6632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2911">
      <w:bodyDiv w:val="1"/>
      <w:marLeft w:val="0"/>
      <w:marRight w:val="0"/>
      <w:marTop w:val="0"/>
      <w:marBottom w:val="0"/>
      <w:divBdr>
        <w:top w:val="none" w:sz="0" w:space="0" w:color="auto"/>
        <w:left w:val="none" w:sz="0" w:space="0" w:color="auto"/>
        <w:bottom w:val="none" w:sz="0" w:space="0" w:color="auto"/>
        <w:right w:val="none" w:sz="0" w:space="0" w:color="auto"/>
      </w:divBdr>
      <w:divsChild>
        <w:div w:id="619186067">
          <w:marLeft w:val="0"/>
          <w:marRight w:val="0"/>
          <w:marTop w:val="0"/>
          <w:marBottom w:val="0"/>
          <w:divBdr>
            <w:top w:val="none" w:sz="0" w:space="0" w:color="auto"/>
            <w:left w:val="none" w:sz="0" w:space="0" w:color="auto"/>
            <w:bottom w:val="none" w:sz="0" w:space="0" w:color="auto"/>
            <w:right w:val="none" w:sz="0" w:space="0" w:color="auto"/>
          </w:divBdr>
        </w:div>
      </w:divsChild>
    </w:div>
    <w:div w:id="409811293">
      <w:bodyDiv w:val="1"/>
      <w:marLeft w:val="0"/>
      <w:marRight w:val="0"/>
      <w:marTop w:val="0"/>
      <w:marBottom w:val="0"/>
      <w:divBdr>
        <w:top w:val="none" w:sz="0" w:space="0" w:color="auto"/>
        <w:left w:val="none" w:sz="0" w:space="0" w:color="auto"/>
        <w:bottom w:val="none" w:sz="0" w:space="0" w:color="auto"/>
        <w:right w:val="none" w:sz="0" w:space="0" w:color="auto"/>
      </w:divBdr>
      <w:divsChild>
        <w:div w:id="1349063939">
          <w:marLeft w:val="0"/>
          <w:marRight w:val="0"/>
          <w:marTop w:val="0"/>
          <w:marBottom w:val="0"/>
          <w:divBdr>
            <w:top w:val="none" w:sz="0" w:space="0" w:color="auto"/>
            <w:left w:val="none" w:sz="0" w:space="0" w:color="auto"/>
            <w:bottom w:val="none" w:sz="0" w:space="0" w:color="auto"/>
            <w:right w:val="none" w:sz="0" w:space="0" w:color="auto"/>
          </w:divBdr>
        </w:div>
      </w:divsChild>
    </w:div>
    <w:div w:id="411783126">
      <w:bodyDiv w:val="1"/>
      <w:marLeft w:val="0"/>
      <w:marRight w:val="0"/>
      <w:marTop w:val="0"/>
      <w:marBottom w:val="0"/>
      <w:divBdr>
        <w:top w:val="none" w:sz="0" w:space="0" w:color="auto"/>
        <w:left w:val="none" w:sz="0" w:space="0" w:color="auto"/>
        <w:bottom w:val="none" w:sz="0" w:space="0" w:color="auto"/>
        <w:right w:val="none" w:sz="0" w:space="0" w:color="auto"/>
      </w:divBdr>
      <w:divsChild>
        <w:div w:id="102846764">
          <w:marLeft w:val="0"/>
          <w:marRight w:val="0"/>
          <w:marTop w:val="0"/>
          <w:marBottom w:val="0"/>
          <w:divBdr>
            <w:top w:val="none" w:sz="0" w:space="0" w:color="auto"/>
            <w:left w:val="none" w:sz="0" w:space="0" w:color="auto"/>
            <w:bottom w:val="none" w:sz="0" w:space="0" w:color="auto"/>
            <w:right w:val="none" w:sz="0" w:space="0" w:color="auto"/>
          </w:divBdr>
        </w:div>
      </w:divsChild>
    </w:div>
    <w:div w:id="414208356">
      <w:bodyDiv w:val="1"/>
      <w:marLeft w:val="0"/>
      <w:marRight w:val="0"/>
      <w:marTop w:val="0"/>
      <w:marBottom w:val="0"/>
      <w:divBdr>
        <w:top w:val="none" w:sz="0" w:space="0" w:color="auto"/>
        <w:left w:val="none" w:sz="0" w:space="0" w:color="auto"/>
        <w:bottom w:val="none" w:sz="0" w:space="0" w:color="auto"/>
        <w:right w:val="none" w:sz="0" w:space="0" w:color="auto"/>
      </w:divBdr>
      <w:divsChild>
        <w:div w:id="424156469">
          <w:marLeft w:val="0"/>
          <w:marRight w:val="0"/>
          <w:marTop w:val="0"/>
          <w:marBottom w:val="0"/>
          <w:divBdr>
            <w:top w:val="none" w:sz="0" w:space="0" w:color="auto"/>
            <w:left w:val="none" w:sz="0" w:space="0" w:color="auto"/>
            <w:bottom w:val="none" w:sz="0" w:space="0" w:color="auto"/>
            <w:right w:val="none" w:sz="0" w:space="0" w:color="auto"/>
          </w:divBdr>
        </w:div>
      </w:divsChild>
    </w:div>
    <w:div w:id="415707256">
      <w:bodyDiv w:val="1"/>
      <w:marLeft w:val="0"/>
      <w:marRight w:val="0"/>
      <w:marTop w:val="0"/>
      <w:marBottom w:val="0"/>
      <w:divBdr>
        <w:top w:val="none" w:sz="0" w:space="0" w:color="auto"/>
        <w:left w:val="none" w:sz="0" w:space="0" w:color="auto"/>
        <w:bottom w:val="none" w:sz="0" w:space="0" w:color="auto"/>
        <w:right w:val="none" w:sz="0" w:space="0" w:color="auto"/>
      </w:divBdr>
      <w:divsChild>
        <w:div w:id="53822863">
          <w:marLeft w:val="0"/>
          <w:marRight w:val="0"/>
          <w:marTop w:val="0"/>
          <w:marBottom w:val="0"/>
          <w:divBdr>
            <w:top w:val="none" w:sz="0" w:space="0" w:color="auto"/>
            <w:left w:val="none" w:sz="0" w:space="0" w:color="auto"/>
            <w:bottom w:val="none" w:sz="0" w:space="0" w:color="auto"/>
            <w:right w:val="none" w:sz="0" w:space="0" w:color="auto"/>
          </w:divBdr>
        </w:div>
      </w:divsChild>
    </w:div>
    <w:div w:id="417404692">
      <w:bodyDiv w:val="1"/>
      <w:marLeft w:val="0"/>
      <w:marRight w:val="0"/>
      <w:marTop w:val="0"/>
      <w:marBottom w:val="0"/>
      <w:divBdr>
        <w:top w:val="none" w:sz="0" w:space="0" w:color="auto"/>
        <w:left w:val="none" w:sz="0" w:space="0" w:color="auto"/>
        <w:bottom w:val="none" w:sz="0" w:space="0" w:color="auto"/>
        <w:right w:val="none" w:sz="0" w:space="0" w:color="auto"/>
      </w:divBdr>
      <w:divsChild>
        <w:div w:id="1352683339">
          <w:marLeft w:val="0"/>
          <w:marRight w:val="0"/>
          <w:marTop w:val="0"/>
          <w:marBottom w:val="0"/>
          <w:divBdr>
            <w:top w:val="none" w:sz="0" w:space="0" w:color="auto"/>
            <w:left w:val="none" w:sz="0" w:space="0" w:color="auto"/>
            <w:bottom w:val="none" w:sz="0" w:space="0" w:color="auto"/>
            <w:right w:val="none" w:sz="0" w:space="0" w:color="auto"/>
          </w:divBdr>
        </w:div>
      </w:divsChild>
    </w:div>
    <w:div w:id="420487408">
      <w:bodyDiv w:val="1"/>
      <w:marLeft w:val="0"/>
      <w:marRight w:val="0"/>
      <w:marTop w:val="0"/>
      <w:marBottom w:val="0"/>
      <w:divBdr>
        <w:top w:val="none" w:sz="0" w:space="0" w:color="auto"/>
        <w:left w:val="none" w:sz="0" w:space="0" w:color="auto"/>
        <w:bottom w:val="none" w:sz="0" w:space="0" w:color="auto"/>
        <w:right w:val="none" w:sz="0" w:space="0" w:color="auto"/>
      </w:divBdr>
      <w:divsChild>
        <w:div w:id="853496571">
          <w:marLeft w:val="0"/>
          <w:marRight w:val="0"/>
          <w:marTop w:val="0"/>
          <w:marBottom w:val="0"/>
          <w:divBdr>
            <w:top w:val="none" w:sz="0" w:space="0" w:color="auto"/>
            <w:left w:val="none" w:sz="0" w:space="0" w:color="auto"/>
            <w:bottom w:val="none" w:sz="0" w:space="0" w:color="auto"/>
            <w:right w:val="none" w:sz="0" w:space="0" w:color="auto"/>
          </w:divBdr>
        </w:div>
      </w:divsChild>
    </w:div>
    <w:div w:id="421026373">
      <w:bodyDiv w:val="1"/>
      <w:marLeft w:val="0"/>
      <w:marRight w:val="0"/>
      <w:marTop w:val="0"/>
      <w:marBottom w:val="0"/>
      <w:divBdr>
        <w:top w:val="none" w:sz="0" w:space="0" w:color="auto"/>
        <w:left w:val="none" w:sz="0" w:space="0" w:color="auto"/>
        <w:bottom w:val="none" w:sz="0" w:space="0" w:color="auto"/>
        <w:right w:val="none" w:sz="0" w:space="0" w:color="auto"/>
      </w:divBdr>
      <w:divsChild>
        <w:div w:id="944776806">
          <w:marLeft w:val="0"/>
          <w:marRight w:val="0"/>
          <w:marTop w:val="0"/>
          <w:marBottom w:val="0"/>
          <w:divBdr>
            <w:top w:val="none" w:sz="0" w:space="0" w:color="auto"/>
            <w:left w:val="none" w:sz="0" w:space="0" w:color="auto"/>
            <w:bottom w:val="none" w:sz="0" w:space="0" w:color="auto"/>
            <w:right w:val="none" w:sz="0" w:space="0" w:color="auto"/>
          </w:divBdr>
        </w:div>
      </w:divsChild>
    </w:div>
    <w:div w:id="421076032">
      <w:bodyDiv w:val="1"/>
      <w:marLeft w:val="0"/>
      <w:marRight w:val="0"/>
      <w:marTop w:val="0"/>
      <w:marBottom w:val="0"/>
      <w:divBdr>
        <w:top w:val="none" w:sz="0" w:space="0" w:color="auto"/>
        <w:left w:val="none" w:sz="0" w:space="0" w:color="auto"/>
        <w:bottom w:val="none" w:sz="0" w:space="0" w:color="auto"/>
        <w:right w:val="none" w:sz="0" w:space="0" w:color="auto"/>
      </w:divBdr>
      <w:divsChild>
        <w:div w:id="155002503">
          <w:marLeft w:val="0"/>
          <w:marRight w:val="0"/>
          <w:marTop w:val="0"/>
          <w:marBottom w:val="0"/>
          <w:divBdr>
            <w:top w:val="none" w:sz="0" w:space="0" w:color="auto"/>
            <w:left w:val="none" w:sz="0" w:space="0" w:color="auto"/>
            <w:bottom w:val="none" w:sz="0" w:space="0" w:color="auto"/>
            <w:right w:val="none" w:sz="0" w:space="0" w:color="auto"/>
          </w:divBdr>
        </w:div>
      </w:divsChild>
    </w:div>
    <w:div w:id="422607868">
      <w:bodyDiv w:val="1"/>
      <w:marLeft w:val="0"/>
      <w:marRight w:val="0"/>
      <w:marTop w:val="0"/>
      <w:marBottom w:val="0"/>
      <w:divBdr>
        <w:top w:val="none" w:sz="0" w:space="0" w:color="auto"/>
        <w:left w:val="none" w:sz="0" w:space="0" w:color="auto"/>
        <w:bottom w:val="none" w:sz="0" w:space="0" w:color="auto"/>
        <w:right w:val="none" w:sz="0" w:space="0" w:color="auto"/>
      </w:divBdr>
      <w:divsChild>
        <w:div w:id="2023244915">
          <w:marLeft w:val="0"/>
          <w:marRight w:val="0"/>
          <w:marTop w:val="0"/>
          <w:marBottom w:val="0"/>
          <w:divBdr>
            <w:top w:val="none" w:sz="0" w:space="0" w:color="auto"/>
            <w:left w:val="none" w:sz="0" w:space="0" w:color="auto"/>
            <w:bottom w:val="none" w:sz="0" w:space="0" w:color="auto"/>
            <w:right w:val="none" w:sz="0" w:space="0" w:color="auto"/>
          </w:divBdr>
        </w:div>
      </w:divsChild>
    </w:div>
    <w:div w:id="423263331">
      <w:bodyDiv w:val="1"/>
      <w:marLeft w:val="0"/>
      <w:marRight w:val="0"/>
      <w:marTop w:val="0"/>
      <w:marBottom w:val="0"/>
      <w:divBdr>
        <w:top w:val="none" w:sz="0" w:space="0" w:color="auto"/>
        <w:left w:val="none" w:sz="0" w:space="0" w:color="auto"/>
        <w:bottom w:val="none" w:sz="0" w:space="0" w:color="auto"/>
        <w:right w:val="none" w:sz="0" w:space="0" w:color="auto"/>
      </w:divBdr>
      <w:divsChild>
        <w:div w:id="1066302783">
          <w:marLeft w:val="0"/>
          <w:marRight w:val="0"/>
          <w:marTop w:val="0"/>
          <w:marBottom w:val="0"/>
          <w:divBdr>
            <w:top w:val="none" w:sz="0" w:space="0" w:color="auto"/>
            <w:left w:val="none" w:sz="0" w:space="0" w:color="auto"/>
            <w:bottom w:val="none" w:sz="0" w:space="0" w:color="auto"/>
            <w:right w:val="none" w:sz="0" w:space="0" w:color="auto"/>
          </w:divBdr>
        </w:div>
      </w:divsChild>
    </w:div>
    <w:div w:id="426393456">
      <w:bodyDiv w:val="1"/>
      <w:marLeft w:val="0"/>
      <w:marRight w:val="0"/>
      <w:marTop w:val="0"/>
      <w:marBottom w:val="0"/>
      <w:divBdr>
        <w:top w:val="none" w:sz="0" w:space="0" w:color="auto"/>
        <w:left w:val="none" w:sz="0" w:space="0" w:color="auto"/>
        <w:bottom w:val="none" w:sz="0" w:space="0" w:color="auto"/>
        <w:right w:val="none" w:sz="0" w:space="0" w:color="auto"/>
      </w:divBdr>
      <w:divsChild>
        <w:div w:id="1071200874">
          <w:marLeft w:val="0"/>
          <w:marRight w:val="0"/>
          <w:marTop w:val="0"/>
          <w:marBottom w:val="0"/>
          <w:divBdr>
            <w:top w:val="none" w:sz="0" w:space="0" w:color="auto"/>
            <w:left w:val="none" w:sz="0" w:space="0" w:color="auto"/>
            <w:bottom w:val="none" w:sz="0" w:space="0" w:color="auto"/>
            <w:right w:val="none" w:sz="0" w:space="0" w:color="auto"/>
          </w:divBdr>
        </w:div>
      </w:divsChild>
    </w:div>
    <w:div w:id="428083891">
      <w:bodyDiv w:val="1"/>
      <w:marLeft w:val="0"/>
      <w:marRight w:val="0"/>
      <w:marTop w:val="0"/>
      <w:marBottom w:val="0"/>
      <w:divBdr>
        <w:top w:val="none" w:sz="0" w:space="0" w:color="auto"/>
        <w:left w:val="none" w:sz="0" w:space="0" w:color="auto"/>
        <w:bottom w:val="none" w:sz="0" w:space="0" w:color="auto"/>
        <w:right w:val="none" w:sz="0" w:space="0" w:color="auto"/>
      </w:divBdr>
      <w:divsChild>
        <w:div w:id="1945110189">
          <w:marLeft w:val="0"/>
          <w:marRight w:val="0"/>
          <w:marTop w:val="0"/>
          <w:marBottom w:val="0"/>
          <w:divBdr>
            <w:top w:val="none" w:sz="0" w:space="0" w:color="auto"/>
            <w:left w:val="none" w:sz="0" w:space="0" w:color="auto"/>
            <w:bottom w:val="none" w:sz="0" w:space="0" w:color="auto"/>
            <w:right w:val="none" w:sz="0" w:space="0" w:color="auto"/>
          </w:divBdr>
        </w:div>
      </w:divsChild>
    </w:div>
    <w:div w:id="431164861">
      <w:bodyDiv w:val="1"/>
      <w:marLeft w:val="0"/>
      <w:marRight w:val="0"/>
      <w:marTop w:val="0"/>
      <w:marBottom w:val="0"/>
      <w:divBdr>
        <w:top w:val="none" w:sz="0" w:space="0" w:color="auto"/>
        <w:left w:val="none" w:sz="0" w:space="0" w:color="auto"/>
        <w:bottom w:val="none" w:sz="0" w:space="0" w:color="auto"/>
        <w:right w:val="none" w:sz="0" w:space="0" w:color="auto"/>
      </w:divBdr>
      <w:divsChild>
        <w:div w:id="1277167">
          <w:marLeft w:val="0"/>
          <w:marRight w:val="0"/>
          <w:marTop w:val="0"/>
          <w:marBottom w:val="0"/>
          <w:divBdr>
            <w:top w:val="none" w:sz="0" w:space="0" w:color="auto"/>
            <w:left w:val="none" w:sz="0" w:space="0" w:color="auto"/>
            <w:bottom w:val="none" w:sz="0" w:space="0" w:color="auto"/>
            <w:right w:val="none" w:sz="0" w:space="0" w:color="auto"/>
          </w:divBdr>
        </w:div>
      </w:divsChild>
    </w:div>
    <w:div w:id="431511635">
      <w:bodyDiv w:val="1"/>
      <w:marLeft w:val="0"/>
      <w:marRight w:val="0"/>
      <w:marTop w:val="0"/>
      <w:marBottom w:val="0"/>
      <w:divBdr>
        <w:top w:val="none" w:sz="0" w:space="0" w:color="auto"/>
        <w:left w:val="none" w:sz="0" w:space="0" w:color="auto"/>
        <w:bottom w:val="none" w:sz="0" w:space="0" w:color="auto"/>
        <w:right w:val="none" w:sz="0" w:space="0" w:color="auto"/>
      </w:divBdr>
      <w:divsChild>
        <w:div w:id="384379097">
          <w:marLeft w:val="0"/>
          <w:marRight w:val="0"/>
          <w:marTop w:val="0"/>
          <w:marBottom w:val="0"/>
          <w:divBdr>
            <w:top w:val="none" w:sz="0" w:space="0" w:color="auto"/>
            <w:left w:val="none" w:sz="0" w:space="0" w:color="auto"/>
            <w:bottom w:val="none" w:sz="0" w:space="0" w:color="auto"/>
            <w:right w:val="none" w:sz="0" w:space="0" w:color="auto"/>
          </w:divBdr>
        </w:div>
      </w:divsChild>
    </w:div>
    <w:div w:id="431583602">
      <w:bodyDiv w:val="1"/>
      <w:marLeft w:val="0"/>
      <w:marRight w:val="0"/>
      <w:marTop w:val="0"/>
      <w:marBottom w:val="0"/>
      <w:divBdr>
        <w:top w:val="none" w:sz="0" w:space="0" w:color="auto"/>
        <w:left w:val="none" w:sz="0" w:space="0" w:color="auto"/>
        <w:bottom w:val="none" w:sz="0" w:space="0" w:color="auto"/>
        <w:right w:val="none" w:sz="0" w:space="0" w:color="auto"/>
      </w:divBdr>
      <w:divsChild>
        <w:div w:id="2072969987">
          <w:marLeft w:val="0"/>
          <w:marRight w:val="0"/>
          <w:marTop w:val="0"/>
          <w:marBottom w:val="0"/>
          <w:divBdr>
            <w:top w:val="none" w:sz="0" w:space="0" w:color="auto"/>
            <w:left w:val="none" w:sz="0" w:space="0" w:color="auto"/>
            <w:bottom w:val="none" w:sz="0" w:space="0" w:color="auto"/>
            <w:right w:val="none" w:sz="0" w:space="0" w:color="auto"/>
          </w:divBdr>
        </w:div>
      </w:divsChild>
    </w:div>
    <w:div w:id="434255645">
      <w:bodyDiv w:val="1"/>
      <w:marLeft w:val="0"/>
      <w:marRight w:val="0"/>
      <w:marTop w:val="0"/>
      <w:marBottom w:val="0"/>
      <w:divBdr>
        <w:top w:val="none" w:sz="0" w:space="0" w:color="auto"/>
        <w:left w:val="none" w:sz="0" w:space="0" w:color="auto"/>
        <w:bottom w:val="none" w:sz="0" w:space="0" w:color="auto"/>
        <w:right w:val="none" w:sz="0" w:space="0" w:color="auto"/>
      </w:divBdr>
    </w:div>
    <w:div w:id="434327155">
      <w:bodyDiv w:val="1"/>
      <w:marLeft w:val="0"/>
      <w:marRight w:val="0"/>
      <w:marTop w:val="0"/>
      <w:marBottom w:val="0"/>
      <w:divBdr>
        <w:top w:val="none" w:sz="0" w:space="0" w:color="auto"/>
        <w:left w:val="none" w:sz="0" w:space="0" w:color="auto"/>
        <w:bottom w:val="none" w:sz="0" w:space="0" w:color="auto"/>
        <w:right w:val="none" w:sz="0" w:space="0" w:color="auto"/>
      </w:divBdr>
      <w:divsChild>
        <w:div w:id="1197156939">
          <w:marLeft w:val="0"/>
          <w:marRight w:val="0"/>
          <w:marTop w:val="0"/>
          <w:marBottom w:val="0"/>
          <w:divBdr>
            <w:top w:val="none" w:sz="0" w:space="0" w:color="auto"/>
            <w:left w:val="none" w:sz="0" w:space="0" w:color="auto"/>
            <w:bottom w:val="none" w:sz="0" w:space="0" w:color="auto"/>
            <w:right w:val="none" w:sz="0" w:space="0" w:color="auto"/>
          </w:divBdr>
        </w:div>
      </w:divsChild>
    </w:div>
    <w:div w:id="434791027">
      <w:bodyDiv w:val="1"/>
      <w:marLeft w:val="0"/>
      <w:marRight w:val="0"/>
      <w:marTop w:val="0"/>
      <w:marBottom w:val="0"/>
      <w:divBdr>
        <w:top w:val="none" w:sz="0" w:space="0" w:color="auto"/>
        <w:left w:val="none" w:sz="0" w:space="0" w:color="auto"/>
        <w:bottom w:val="none" w:sz="0" w:space="0" w:color="auto"/>
        <w:right w:val="none" w:sz="0" w:space="0" w:color="auto"/>
      </w:divBdr>
      <w:divsChild>
        <w:div w:id="337125596">
          <w:marLeft w:val="0"/>
          <w:marRight w:val="0"/>
          <w:marTop w:val="0"/>
          <w:marBottom w:val="0"/>
          <w:divBdr>
            <w:top w:val="none" w:sz="0" w:space="0" w:color="auto"/>
            <w:left w:val="none" w:sz="0" w:space="0" w:color="auto"/>
            <w:bottom w:val="none" w:sz="0" w:space="0" w:color="auto"/>
            <w:right w:val="none" w:sz="0" w:space="0" w:color="auto"/>
          </w:divBdr>
        </w:div>
      </w:divsChild>
    </w:div>
    <w:div w:id="437717249">
      <w:bodyDiv w:val="1"/>
      <w:marLeft w:val="0"/>
      <w:marRight w:val="0"/>
      <w:marTop w:val="0"/>
      <w:marBottom w:val="0"/>
      <w:divBdr>
        <w:top w:val="none" w:sz="0" w:space="0" w:color="auto"/>
        <w:left w:val="none" w:sz="0" w:space="0" w:color="auto"/>
        <w:bottom w:val="none" w:sz="0" w:space="0" w:color="auto"/>
        <w:right w:val="none" w:sz="0" w:space="0" w:color="auto"/>
      </w:divBdr>
      <w:divsChild>
        <w:div w:id="948197082">
          <w:marLeft w:val="0"/>
          <w:marRight w:val="0"/>
          <w:marTop w:val="0"/>
          <w:marBottom w:val="0"/>
          <w:divBdr>
            <w:top w:val="none" w:sz="0" w:space="0" w:color="auto"/>
            <w:left w:val="none" w:sz="0" w:space="0" w:color="auto"/>
            <w:bottom w:val="none" w:sz="0" w:space="0" w:color="auto"/>
            <w:right w:val="none" w:sz="0" w:space="0" w:color="auto"/>
          </w:divBdr>
          <w:divsChild>
            <w:div w:id="2072655657">
              <w:marLeft w:val="0"/>
              <w:marRight w:val="0"/>
              <w:marTop w:val="0"/>
              <w:marBottom w:val="0"/>
              <w:divBdr>
                <w:top w:val="none" w:sz="0" w:space="0" w:color="auto"/>
                <w:left w:val="none" w:sz="0" w:space="0" w:color="auto"/>
                <w:bottom w:val="none" w:sz="0" w:space="0" w:color="auto"/>
                <w:right w:val="none" w:sz="0" w:space="0" w:color="auto"/>
              </w:divBdr>
            </w:div>
          </w:divsChild>
        </w:div>
        <w:div w:id="266541388">
          <w:marLeft w:val="0"/>
          <w:marRight w:val="0"/>
          <w:marTop w:val="0"/>
          <w:marBottom w:val="0"/>
          <w:divBdr>
            <w:top w:val="none" w:sz="0" w:space="0" w:color="auto"/>
            <w:left w:val="none" w:sz="0" w:space="0" w:color="auto"/>
            <w:bottom w:val="none" w:sz="0" w:space="0" w:color="auto"/>
            <w:right w:val="none" w:sz="0" w:space="0" w:color="auto"/>
          </w:divBdr>
          <w:divsChild>
            <w:div w:id="25569563">
              <w:marLeft w:val="0"/>
              <w:marRight w:val="0"/>
              <w:marTop w:val="0"/>
              <w:marBottom w:val="0"/>
              <w:divBdr>
                <w:top w:val="none" w:sz="0" w:space="0" w:color="auto"/>
                <w:left w:val="none" w:sz="0" w:space="0" w:color="auto"/>
                <w:bottom w:val="none" w:sz="0" w:space="0" w:color="auto"/>
                <w:right w:val="none" w:sz="0" w:space="0" w:color="auto"/>
              </w:divBdr>
            </w:div>
          </w:divsChild>
        </w:div>
        <w:div w:id="724566859">
          <w:marLeft w:val="0"/>
          <w:marRight w:val="0"/>
          <w:marTop w:val="0"/>
          <w:marBottom w:val="0"/>
          <w:divBdr>
            <w:top w:val="none" w:sz="0" w:space="0" w:color="auto"/>
            <w:left w:val="none" w:sz="0" w:space="0" w:color="auto"/>
            <w:bottom w:val="none" w:sz="0" w:space="0" w:color="auto"/>
            <w:right w:val="none" w:sz="0" w:space="0" w:color="auto"/>
          </w:divBdr>
          <w:divsChild>
            <w:div w:id="2059938907">
              <w:marLeft w:val="0"/>
              <w:marRight w:val="0"/>
              <w:marTop w:val="0"/>
              <w:marBottom w:val="0"/>
              <w:divBdr>
                <w:top w:val="none" w:sz="0" w:space="0" w:color="auto"/>
                <w:left w:val="none" w:sz="0" w:space="0" w:color="auto"/>
                <w:bottom w:val="none" w:sz="0" w:space="0" w:color="auto"/>
                <w:right w:val="none" w:sz="0" w:space="0" w:color="auto"/>
              </w:divBdr>
            </w:div>
          </w:divsChild>
        </w:div>
        <w:div w:id="2046636547">
          <w:marLeft w:val="0"/>
          <w:marRight w:val="0"/>
          <w:marTop w:val="0"/>
          <w:marBottom w:val="0"/>
          <w:divBdr>
            <w:top w:val="none" w:sz="0" w:space="0" w:color="auto"/>
            <w:left w:val="none" w:sz="0" w:space="0" w:color="auto"/>
            <w:bottom w:val="none" w:sz="0" w:space="0" w:color="auto"/>
            <w:right w:val="none" w:sz="0" w:space="0" w:color="auto"/>
          </w:divBdr>
          <w:divsChild>
            <w:div w:id="1766803533">
              <w:marLeft w:val="0"/>
              <w:marRight w:val="0"/>
              <w:marTop w:val="0"/>
              <w:marBottom w:val="0"/>
              <w:divBdr>
                <w:top w:val="none" w:sz="0" w:space="0" w:color="auto"/>
                <w:left w:val="none" w:sz="0" w:space="0" w:color="auto"/>
                <w:bottom w:val="none" w:sz="0" w:space="0" w:color="auto"/>
                <w:right w:val="none" w:sz="0" w:space="0" w:color="auto"/>
              </w:divBdr>
            </w:div>
            <w:div w:id="1346513197">
              <w:marLeft w:val="0"/>
              <w:marRight w:val="0"/>
              <w:marTop w:val="0"/>
              <w:marBottom w:val="0"/>
              <w:divBdr>
                <w:top w:val="none" w:sz="0" w:space="0" w:color="auto"/>
                <w:left w:val="none" w:sz="0" w:space="0" w:color="auto"/>
                <w:bottom w:val="none" w:sz="0" w:space="0" w:color="auto"/>
                <w:right w:val="none" w:sz="0" w:space="0" w:color="auto"/>
              </w:divBdr>
            </w:div>
            <w:div w:id="684750282">
              <w:marLeft w:val="0"/>
              <w:marRight w:val="0"/>
              <w:marTop w:val="0"/>
              <w:marBottom w:val="0"/>
              <w:divBdr>
                <w:top w:val="none" w:sz="0" w:space="0" w:color="auto"/>
                <w:left w:val="none" w:sz="0" w:space="0" w:color="auto"/>
                <w:bottom w:val="none" w:sz="0" w:space="0" w:color="auto"/>
                <w:right w:val="none" w:sz="0" w:space="0" w:color="auto"/>
              </w:divBdr>
            </w:div>
            <w:div w:id="1226333561">
              <w:marLeft w:val="0"/>
              <w:marRight w:val="0"/>
              <w:marTop w:val="0"/>
              <w:marBottom w:val="0"/>
              <w:divBdr>
                <w:top w:val="none" w:sz="0" w:space="0" w:color="auto"/>
                <w:left w:val="none" w:sz="0" w:space="0" w:color="auto"/>
                <w:bottom w:val="none" w:sz="0" w:space="0" w:color="auto"/>
                <w:right w:val="none" w:sz="0" w:space="0" w:color="auto"/>
              </w:divBdr>
            </w:div>
            <w:div w:id="265112920">
              <w:marLeft w:val="0"/>
              <w:marRight w:val="0"/>
              <w:marTop w:val="0"/>
              <w:marBottom w:val="0"/>
              <w:divBdr>
                <w:top w:val="none" w:sz="0" w:space="0" w:color="auto"/>
                <w:left w:val="none" w:sz="0" w:space="0" w:color="auto"/>
                <w:bottom w:val="none" w:sz="0" w:space="0" w:color="auto"/>
                <w:right w:val="none" w:sz="0" w:space="0" w:color="auto"/>
              </w:divBdr>
            </w:div>
            <w:div w:id="398093935">
              <w:marLeft w:val="0"/>
              <w:marRight w:val="0"/>
              <w:marTop w:val="0"/>
              <w:marBottom w:val="0"/>
              <w:divBdr>
                <w:top w:val="none" w:sz="0" w:space="0" w:color="auto"/>
                <w:left w:val="none" w:sz="0" w:space="0" w:color="auto"/>
                <w:bottom w:val="none" w:sz="0" w:space="0" w:color="auto"/>
                <w:right w:val="none" w:sz="0" w:space="0" w:color="auto"/>
              </w:divBdr>
            </w:div>
            <w:div w:id="605893920">
              <w:marLeft w:val="0"/>
              <w:marRight w:val="0"/>
              <w:marTop w:val="0"/>
              <w:marBottom w:val="0"/>
              <w:divBdr>
                <w:top w:val="none" w:sz="0" w:space="0" w:color="auto"/>
                <w:left w:val="none" w:sz="0" w:space="0" w:color="auto"/>
                <w:bottom w:val="none" w:sz="0" w:space="0" w:color="auto"/>
                <w:right w:val="none" w:sz="0" w:space="0" w:color="auto"/>
              </w:divBdr>
            </w:div>
            <w:div w:id="909003590">
              <w:marLeft w:val="0"/>
              <w:marRight w:val="0"/>
              <w:marTop w:val="0"/>
              <w:marBottom w:val="0"/>
              <w:divBdr>
                <w:top w:val="none" w:sz="0" w:space="0" w:color="auto"/>
                <w:left w:val="none" w:sz="0" w:space="0" w:color="auto"/>
                <w:bottom w:val="none" w:sz="0" w:space="0" w:color="auto"/>
                <w:right w:val="none" w:sz="0" w:space="0" w:color="auto"/>
              </w:divBdr>
            </w:div>
            <w:div w:id="1390229351">
              <w:marLeft w:val="0"/>
              <w:marRight w:val="0"/>
              <w:marTop w:val="0"/>
              <w:marBottom w:val="0"/>
              <w:divBdr>
                <w:top w:val="none" w:sz="0" w:space="0" w:color="auto"/>
                <w:left w:val="none" w:sz="0" w:space="0" w:color="auto"/>
                <w:bottom w:val="none" w:sz="0" w:space="0" w:color="auto"/>
                <w:right w:val="none" w:sz="0" w:space="0" w:color="auto"/>
              </w:divBdr>
            </w:div>
            <w:div w:id="294530422">
              <w:marLeft w:val="0"/>
              <w:marRight w:val="0"/>
              <w:marTop w:val="0"/>
              <w:marBottom w:val="0"/>
              <w:divBdr>
                <w:top w:val="none" w:sz="0" w:space="0" w:color="auto"/>
                <w:left w:val="none" w:sz="0" w:space="0" w:color="auto"/>
                <w:bottom w:val="none" w:sz="0" w:space="0" w:color="auto"/>
                <w:right w:val="none" w:sz="0" w:space="0" w:color="auto"/>
              </w:divBdr>
            </w:div>
            <w:div w:id="692995955">
              <w:marLeft w:val="0"/>
              <w:marRight w:val="0"/>
              <w:marTop w:val="0"/>
              <w:marBottom w:val="0"/>
              <w:divBdr>
                <w:top w:val="none" w:sz="0" w:space="0" w:color="auto"/>
                <w:left w:val="none" w:sz="0" w:space="0" w:color="auto"/>
                <w:bottom w:val="none" w:sz="0" w:space="0" w:color="auto"/>
                <w:right w:val="none" w:sz="0" w:space="0" w:color="auto"/>
              </w:divBdr>
            </w:div>
            <w:div w:id="855770214">
              <w:marLeft w:val="0"/>
              <w:marRight w:val="0"/>
              <w:marTop w:val="0"/>
              <w:marBottom w:val="0"/>
              <w:divBdr>
                <w:top w:val="none" w:sz="0" w:space="0" w:color="auto"/>
                <w:left w:val="none" w:sz="0" w:space="0" w:color="auto"/>
                <w:bottom w:val="none" w:sz="0" w:space="0" w:color="auto"/>
                <w:right w:val="none" w:sz="0" w:space="0" w:color="auto"/>
              </w:divBdr>
            </w:div>
            <w:div w:id="1051926300">
              <w:marLeft w:val="0"/>
              <w:marRight w:val="0"/>
              <w:marTop w:val="0"/>
              <w:marBottom w:val="0"/>
              <w:divBdr>
                <w:top w:val="none" w:sz="0" w:space="0" w:color="auto"/>
                <w:left w:val="none" w:sz="0" w:space="0" w:color="auto"/>
                <w:bottom w:val="none" w:sz="0" w:space="0" w:color="auto"/>
                <w:right w:val="none" w:sz="0" w:space="0" w:color="auto"/>
              </w:divBdr>
            </w:div>
            <w:div w:id="511720743">
              <w:marLeft w:val="0"/>
              <w:marRight w:val="0"/>
              <w:marTop w:val="0"/>
              <w:marBottom w:val="0"/>
              <w:divBdr>
                <w:top w:val="none" w:sz="0" w:space="0" w:color="auto"/>
                <w:left w:val="none" w:sz="0" w:space="0" w:color="auto"/>
                <w:bottom w:val="none" w:sz="0" w:space="0" w:color="auto"/>
                <w:right w:val="none" w:sz="0" w:space="0" w:color="auto"/>
              </w:divBdr>
            </w:div>
            <w:div w:id="306401897">
              <w:marLeft w:val="0"/>
              <w:marRight w:val="0"/>
              <w:marTop w:val="0"/>
              <w:marBottom w:val="0"/>
              <w:divBdr>
                <w:top w:val="none" w:sz="0" w:space="0" w:color="auto"/>
                <w:left w:val="none" w:sz="0" w:space="0" w:color="auto"/>
                <w:bottom w:val="none" w:sz="0" w:space="0" w:color="auto"/>
                <w:right w:val="none" w:sz="0" w:space="0" w:color="auto"/>
              </w:divBdr>
            </w:div>
            <w:div w:id="583536390">
              <w:marLeft w:val="0"/>
              <w:marRight w:val="0"/>
              <w:marTop w:val="0"/>
              <w:marBottom w:val="0"/>
              <w:divBdr>
                <w:top w:val="none" w:sz="0" w:space="0" w:color="auto"/>
                <w:left w:val="none" w:sz="0" w:space="0" w:color="auto"/>
                <w:bottom w:val="none" w:sz="0" w:space="0" w:color="auto"/>
                <w:right w:val="none" w:sz="0" w:space="0" w:color="auto"/>
              </w:divBdr>
            </w:div>
            <w:div w:id="1538007937">
              <w:marLeft w:val="0"/>
              <w:marRight w:val="0"/>
              <w:marTop w:val="0"/>
              <w:marBottom w:val="0"/>
              <w:divBdr>
                <w:top w:val="none" w:sz="0" w:space="0" w:color="auto"/>
                <w:left w:val="none" w:sz="0" w:space="0" w:color="auto"/>
                <w:bottom w:val="none" w:sz="0" w:space="0" w:color="auto"/>
                <w:right w:val="none" w:sz="0" w:space="0" w:color="auto"/>
              </w:divBdr>
            </w:div>
            <w:div w:id="1912738704">
              <w:marLeft w:val="0"/>
              <w:marRight w:val="0"/>
              <w:marTop w:val="0"/>
              <w:marBottom w:val="0"/>
              <w:divBdr>
                <w:top w:val="none" w:sz="0" w:space="0" w:color="auto"/>
                <w:left w:val="none" w:sz="0" w:space="0" w:color="auto"/>
                <w:bottom w:val="none" w:sz="0" w:space="0" w:color="auto"/>
                <w:right w:val="none" w:sz="0" w:space="0" w:color="auto"/>
              </w:divBdr>
            </w:div>
            <w:div w:id="9565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1785">
      <w:bodyDiv w:val="1"/>
      <w:marLeft w:val="0"/>
      <w:marRight w:val="0"/>
      <w:marTop w:val="0"/>
      <w:marBottom w:val="0"/>
      <w:divBdr>
        <w:top w:val="none" w:sz="0" w:space="0" w:color="auto"/>
        <w:left w:val="none" w:sz="0" w:space="0" w:color="auto"/>
        <w:bottom w:val="none" w:sz="0" w:space="0" w:color="auto"/>
        <w:right w:val="none" w:sz="0" w:space="0" w:color="auto"/>
      </w:divBdr>
      <w:divsChild>
        <w:div w:id="1125466758">
          <w:marLeft w:val="0"/>
          <w:marRight w:val="0"/>
          <w:marTop w:val="0"/>
          <w:marBottom w:val="0"/>
          <w:divBdr>
            <w:top w:val="none" w:sz="0" w:space="0" w:color="auto"/>
            <w:left w:val="none" w:sz="0" w:space="0" w:color="auto"/>
            <w:bottom w:val="none" w:sz="0" w:space="0" w:color="auto"/>
            <w:right w:val="none" w:sz="0" w:space="0" w:color="auto"/>
          </w:divBdr>
        </w:div>
      </w:divsChild>
    </w:div>
    <w:div w:id="442849033">
      <w:bodyDiv w:val="1"/>
      <w:marLeft w:val="0"/>
      <w:marRight w:val="0"/>
      <w:marTop w:val="0"/>
      <w:marBottom w:val="0"/>
      <w:divBdr>
        <w:top w:val="none" w:sz="0" w:space="0" w:color="auto"/>
        <w:left w:val="none" w:sz="0" w:space="0" w:color="auto"/>
        <w:bottom w:val="none" w:sz="0" w:space="0" w:color="auto"/>
        <w:right w:val="none" w:sz="0" w:space="0" w:color="auto"/>
      </w:divBdr>
      <w:divsChild>
        <w:div w:id="1434670400">
          <w:marLeft w:val="0"/>
          <w:marRight w:val="0"/>
          <w:marTop w:val="0"/>
          <w:marBottom w:val="0"/>
          <w:divBdr>
            <w:top w:val="none" w:sz="0" w:space="0" w:color="auto"/>
            <w:left w:val="none" w:sz="0" w:space="0" w:color="auto"/>
            <w:bottom w:val="none" w:sz="0" w:space="0" w:color="auto"/>
            <w:right w:val="none" w:sz="0" w:space="0" w:color="auto"/>
          </w:divBdr>
          <w:divsChild>
            <w:div w:id="811366480">
              <w:marLeft w:val="0"/>
              <w:marRight w:val="0"/>
              <w:marTop w:val="0"/>
              <w:marBottom w:val="0"/>
              <w:divBdr>
                <w:top w:val="none" w:sz="0" w:space="0" w:color="auto"/>
                <w:left w:val="none" w:sz="0" w:space="0" w:color="auto"/>
                <w:bottom w:val="none" w:sz="0" w:space="0" w:color="auto"/>
                <w:right w:val="none" w:sz="0" w:space="0" w:color="auto"/>
              </w:divBdr>
            </w:div>
            <w:div w:id="1172334757">
              <w:marLeft w:val="0"/>
              <w:marRight w:val="0"/>
              <w:marTop w:val="0"/>
              <w:marBottom w:val="0"/>
              <w:divBdr>
                <w:top w:val="none" w:sz="0" w:space="0" w:color="auto"/>
                <w:left w:val="none" w:sz="0" w:space="0" w:color="auto"/>
                <w:bottom w:val="none" w:sz="0" w:space="0" w:color="auto"/>
                <w:right w:val="none" w:sz="0" w:space="0" w:color="auto"/>
              </w:divBdr>
            </w:div>
            <w:div w:id="662779604">
              <w:marLeft w:val="0"/>
              <w:marRight w:val="0"/>
              <w:marTop w:val="0"/>
              <w:marBottom w:val="0"/>
              <w:divBdr>
                <w:top w:val="none" w:sz="0" w:space="0" w:color="auto"/>
                <w:left w:val="none" w:sz="0" w:space="0" w:color="auto"/>
                <w:bottom w:val="none" w:sz="0" w:space="0" w:color="auto"/>
                <w:right w:val="none" w:sz="0" w:space="0" w:color="auto"/>
              </w:divBdr>
            </w:div>
            <w:div w:id="1790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030">
      <w:bodyDiv w:val="1"/>
      <w:marLeft w:val="0"/>
      <w:marRight w:val="0"/>
      <w:marTop w:val="0"/>
      <w:marBottom w:val="0"/>
      <w:divBdr>
        <w:top w:val="none" w:sz="0" w:space="0" w:color="auto"/>
        <w:left w:val="none" w:sz="0" w:space="0" w:color="auto"/>
        <w:bottom w:val="none" w:sz="0" w:space="0" w:color="auto"/>
        <w:right w:val="none" w:sz="0" w:space="0" w:color="auto"/>
      </w:divBdr>
      <w:divsChild>
        <w:div w:id="1678386706">
          <w:marLeft w:val="0"/>
          <w:marRight w:val="0"/>
          <w:marTop w:val="0"/>
          <w:marBottom w:val="0"/>
          <w:divBdr>
            <w:top w:val="none" w:sz="0" w:space="0" w:color="auto"/>
            <w:left w:val="none" w:sz="0" w:space="0" w:color="auto"/>
            <w:bottom w:val="none" w:sz="0" w:space="0" w:color="auto"/>
            <w:right w:val="none" w:sz="0" w:space="0" w:color="auto"/>
          </w:divBdr>
        </w:div>
      </w:divsChild>
    </w:div>
    <w:div w:id="444623241">
      <w:bodyDiv w:val="1"/>
      <w:marLeft w:val="0"/>
      <w:marRight w:val="0"/>
      <w:marTop w:val="0"/>
      <w:marBottom w:val="0"/>
      <w:divBdr>
        <w:top w:val="none" w:sz="0" w:space="0" w:color="auto"/>
        <w:left w:val="none" w:sz="0" w:space="0" w:color="auto"/>
        <w:bottom w:val="none" w:sz="0" w:space="0" w:color="auto"/>
        <w:right w:val="none" w:sz="0" w:space="0" w:color="auto"/>
      </w:divBdr>
      <w:divsChild>
        <w:div w:id="1519809064">
          <w:marLeft w:val="0"/>
          <w:marRight w:val="0"/>
          <w:marTop w:val="0"/>
          <w:marBottom w:val="0"/>
          <w:divBdr>
            <w:top w:val="none" w:sz="0" w:space="0" w:color="auto"/>
            <w:left w:val="none" w:sz="0" w:space="0" w:color="auto"/>
            <w:bottom w:val="none" w:sz="0" w:space="0" w:color="auto"/>
            <w:right w:val="none" w:sz="0" w:space="0" w:color="auto"/>
          </w:divBdr>
        </w:div>
      </w:divsChild>
    </w:div>
    <w:div w:id="445001226">
      <w:bodyDiv w:val="1"/>
      <w:marLeft w:val="0"/>
      <w:marRight w:val="0"/>
      <w:marTop w:val="0"/>
      <w:marBottom w:val="0"/>
      <w:divBdr>
        <w:top w:val="none" w:sz="0" w:space="0" w:color="auto"/>
        <w:left w:val="none" w:sz="0" w:space="0" w:color="auto"/>
        <w:bottom w:val="none" w:sz="0" w:space="0" w:color="auto"/>
        <w:right w:val="none" w:sz="0" w:space="0" w:color="auto"/>
      </w:divBdr>
      <w:divsChild>
        <w:div w:id="325401942">
          <w:marLeft w:val="0"/>
          <w:marRight w:val="0"/>
          <w:marTop w:val="0"/>
          <w:marBottom w:val="0"/>
          <w:divBdr>
            <w:top w:val="none" w:sz="0" w:space="0" w:color="auto"/>
            <w:left w:val="none" w:sz="0" w:space="0" w:color="auto"/>
            <w:bottom w:val="none" w:sz="0" w:space="0" w:color="auto"/>
            <w:right w:val="none" w:sz="0" w:space="0" w:color="auto"/>
          </w:divBdr>
        </w:div>
      </w:divsChild>
    </w:div>
    <w:div w:id="445347530">
      <w:bodyDiv w:val="1"/>
      <w:marLeft w:val="0"/>
      <w:marRight w:val="0"/>
      <w:marTop w:val="0"/>
      <w:marBottom w:val="0"/>
      <w:divBdr>
        <w:top w:val="none" w:sz="0" w:space="0" w:color="auto"/>
        <w:left w:val="none" w:sz="0" w:space="0" w:color="auto"/>
        <w:bottom w:val="none" w:sz="0" w:space="0" w:color="auto"/>
        <w:right w:val="none" w:sz="0" w:space="0" w:color="auto"/>
      </w:divBdr>
      <w:divsChild>
        <w:div w:id="1521309589">
          <w:marLeft w:val="0"/>
          <w:marRight w:val="0"/>
          <w:marTop w:val="0"/>
          <w:marBottom w:val="0"/>
          <w:divBdr>
            <w:top w:val="none" w:sz="0" w:space="0" w:color="auto"/>
            <w:left w:val="none" w:sz="0" w:space="0" w:color="auto"/>
            <w:bottom w:val="none" w:sz="0" w:space="0" w:color="auto"/>
            <w:right w:val="none" w:sz="0" w:space="0" w:color="auto"/>
          </w:divBdr>
        </w:div>
      </w:divsChild>
    </w:div>
    <w:div w:id="446001054">
      <w:bodyDiv w:val="1"/>
      <w:marLeft w:val="0"/>
      <w:marRight w:val="0"/>
      <w:marTop w:val="0"/>
      <w:marBottom w:val="0"/>
      <w:divBdr>
        <w:top w:val="none" w:sz="0" w:space="0" w:color="auto"/>
        <w:left w:val="none" w:sz="0" w:space="0" w:color="auto"/>
        <w:bottom w:val="none" w:sz="0" w:space="0" w:color="auto"/>
        <w:right w:val="none" w:sz="0" w:space="0" w:color="auto"/>
      </w:divBdr>
      <w:divsChild>
        <w:div w:id="1633054098">
          <w:marLeft w:val="0"/>
          <w:marRight w:val="0"/>
          <w:marTop w:val="0"/>
          <w:marBottom w:val="0"/>
          <w:divBdr>
            <w:top w:val="none" w:sz="0" w:space="0" w:color="auto"/>
            <w:left w:val="none" w:sz="0" w:space="0" w:color="auto"/>
            <w:bottom w:val="none" w:sz="0" w:space="0" w:color="auto"/>
            <w:right w:val="none" w:sz="0" w:space="0" w:color="auto"/>
          </w:divBdr>
        </w:div>
        <w:div w:id="1781753673">
          <w:marLeft w:val="0"/>
          <w:marRight w:val="0"/>
          <w:marTop w:val="0"/>
          <w:marBottom w:val="0"/>
          <w:divBdr>
            <w:top w:val="none" w:sz="0" w:space="0" w:color="auto"/>
            <w:left w:val="none" w:sz="0" w:space="0" w:color="auto"/>
            <w:bottom w:val="none" w:sz="0" w:space="0" w:color="auto"/>
            <w:right w:val="none" w:sz="0" w:space="0" w:color="auto"/>
          </w:divBdr>
        </w:div>
        <w:div w:id="173418454">
          <w:marLeft w:val="0"/>
          <w:marRight w:val="0"/>
          <w:marTop w:val="0"/>
          <w:marBottom w:val="0"/>
          <w:divBdr>
            <w:top w:val="none" w:sz="0" w:space="0" w:color="auto"/>
            <w:left w:val="none" w:sz="0" w:space="0" w:color="auto"/>
            <w:bottom w:val="none" w:sz="0" w:space="0" w:color="auto"/>
            <w:right w:val="none" w:sz="0" w:space="0" w:color="auto"/>
          </w:divBdr>
        </w:div>
        <w:div w:id="690840880">
          <w:marLeft w:val="0"/>
          <w:marRight w:val="0"/>
          <w:marTop w:val="0"/>
          <w:marBottom w:val="0"/>
          <w:divBdr>
            <w:top w:val="none" w:sz="0" w:space="0" w:color="auto"/>
            <w:left w:val="none" w:sz="0" w:space="0" w:color="auto"/>
            <w:bottom w:val="none" w:sz="0" w:space="0" w:color="auto"/>
            <w:right w:val="none" w:sz="0" w:space="0" w:color="auto"/>
          </w:divBdr>
        </w:div>
        <w:div w:id="926378155">
          <w:marLeft w:val="0"/>
          <w:marRight w:val="0"/>
          <w:marTop w:val="0"/>
          <w:marBottom w:val="0"/>
          <w:divBdr>
            <w:top w:val="none" w:sz="0" w:space="0" w:color="auto"/>
            <w:left w:val="none" w:sz="0" w:space="0" w:color="auto"/>
            <w:bottom w:val="none" w:sz="0" w:space="0" w:color="auto"/>
            <w:right w:val="none" w:sz="0" w:space="0" w:color="auto"/>
          </w:divBdr>
        </w:div>
      </w:divsChild>
    </w:div>
    <w:div w:id="447117811">
      <w:bodyDiv w:val="1"/>
      <w:marLeft w:val="0"/>
      <w:marRight w:val="0"/>
      <w:marTop w:val="0"/>
      <w:marBottom w:val="0"/>
      <w:divBdr>
        <w:top w:val="none" w:sz="0" w:space="0" w:color="auto"/>
        <w:left w:val="none" w:sz="0" w:space="0" w:color="auto"/>
        <w:bottom w:val="none" w:sz="0" w:space="0" w:color="auto"/>
        <w:right w:val="none" w:sz="0" w:space="0" w:color="auto"/>
      </w:divBdr>
      <w:divsChild>
        <w:div w:id="1813786248">
          <w:marLeft w:val="0"/>
          <w:marRight w:val="0"/>
          <w:marTop w:val="0"/>
          <w:marBottom w:val="0"/>
          <w:divBdr>
            <w:top w:val="none" w:sz="0" w:space="0" w:color="auto"/>
            <w:left w:val="none" w:sz="0" w:space="0" w:color="auto"/>
            <w:bottom w:val="none" w:sz="0" w:space="0" w:color="auto"/>
            <w:right w:val="none" w:sz="0" w:space="0" w:color="auto"/>
          </w:divBdr>
        </w:div>
      </w:divsChild>
    </w:div>
    <w:div w:id="448159588">
      <w:bodyDiv w:val="1"/>
      <w:marLeft w:val="0"/>
      <w:marRight w:val="0"/>
      <w:marTop w:val="0"/>
      <w:marBottom w:val="0"/>
      <w:divBdr>
        <w:top w:val="none" w:sz="0" w:space="0" w:color="auto"/>
        <w:left w:val="none" w:sz="0" w:space="0" w:color="auto"/>
        <w:bottom w:val="none" w:sz="0" w:space="0" w:color="auto"/>
        <w:right w:val="none" w:sz="0" w:space="0" w:color="auto"/>
      </w:divBdr>
      <w:divsChild>
        <w:div w:id="1574124856">
          <w:marLeft w:val="0"/>
          <w:marRight w:val="0"/>
          <w:marTop w:val="0"/>
          <w:marBottom w:val="0"/>
          <w:divBdr>
            <w:top w:val="none" w:sz="0" w:space="0" w:color="auto"/>
            <w:left w:val="none" w:sz="0" w:space="0" w:color="auto"/>
            <w:bottom w:val="none" w:sz="0" w:space="0" w:color="auto"/>
            <w:right w:val="none" w:sz="0" w:space="0" w:color="auto"/>
          </w:divBdr>
        </w:div>
      </w:divsChild>
    </w:div>
    <w:div w:id="453404553">
      <w:bodyDiv w:val="1"/>
      <w:marLeft w:val="0"/>
      <w:marRight w:val="0"/>
      <w:marTop w:val="0"/>
      <w:marBottom w:val="0"/>
      <w:divBdr>
        <w:top w:val="none" w:sz="0" w:space="0" w:color="auto"/>
        <w:left w:val="none" w:sz="0" w:space="0" w:color="auto"/>
        <w:bottom w:val="none" w:sz="0" w:space="0" w:color="auto"/>
        <w:right w:val="none" w:sz="0" w:space="0" w:color="auto"/>
      </w:divBdr>
      <w:divsChild>
        <w:div w:id="414203702">
          <w:marLeft w:val="0"/>
          <w:marRight w:val="0"/>
          <w:marTop w:val="0"/>
          <w:marBottom w:val="0"/>
          <w:divBdr>
            <w:top w:val="none" w:sz="0" w:space="0" w:color="auto"/>
            <w:left w:val="none" w:sz="0" w:space="0" w:color="auto"/>
            <w:bottom w:val="none" w:sz="0" w:space="0" w:color="auto"/>
            <w:right w:val="none" w:sz="0" w:space="0" w:color="auto"/>
          </w:divBdr>
        </w:div>
      </w:divsChild>
    </w:div>
    <w:div w:id="453908686">
      <w:bodyDiv w:val="1"/>
      <w:marLeft w:val="0"/>
      <w:marRight w:val="0"/>
      <w:marTop w:val="0"/>
      <w:marBottom w:val="0"/>
      <w:divBdr>
        <w:top w:val="none" w:sz="0" w:space="0" w:color="auto"/>
        <w:left w:val="none" w:sz="0" w:space="0" w:color="auto"/>
        <w:bottom w:val="none" w:sz="0" w:space="0" w:color="auto"/>
        <w:right w:val="none" w:sz="0" w:space="0" w:color="auto"/>
      </w:divBdr>
      <w:divsChild>
        <w:div w:id="500005043">
          <w:marLeft w:val="0"/>
          <w:marRight w:val="0"/>
          <w:marTop w:val="0"/>
          <w:marBottom w:val="0"/>
          <w:divBdr>
            <w:top w:val="none" w:sz="0" w:space="0" w:color="auto"/>
            <w:left w:val="none" w:sz="0" w:space="0" w:color="auto"/>
            <w:bottom w:val="none" w:sz="0" w:space="0" w:color="auto"/>
            <w:right w:val="none" w:sz="0" w:space="0" w:color="auto"/>
          </w:divBdr>
        </w:div>
      </w:divsChild>
    </w:div>
    <w:div w:id="453981649">
      <w:bodyDiv w:val="1"/>
      <w:marLeft w:val="0"/>
      <w:marRight w:val="0"/>
      <w:marTop w:val="0"/>
      <w:marBottom w:val="0"/>
      <w:divBdr>
        <w:top w:val="none" w:sz="0" w:space="0" w:color="auto"/>
        <w:left w:val="none" w:sz="0" w:space="0" w:color="auto"/>
        <w:bottom w:val="none" w:sz="0" w:space="0" w:color="auto"/>
        <w:right w:val="none" w:sz="0" w:space="0" w:color="auto"/>
      </w:divBdr>
      <w:divsChild>
        <w:div w:id="1677883231">
          <w:marLeft w:val="0"/>
          <w:marRight w:val="0"/>
          <w:marTop w:val="0"/>
          <w:marBottom w:val="0"/>
          <w:divBdr>
            <w:top w:val="none" w:sz="0" w:space="0" w:color="auto"/>
            <w:left w:val="none" w:sz="0" w:space="0" w:color="auto"/>
            <w:bottom w:val="none" w:sz="0" w:space="0" w:color="auto"/>
            <w:right w:val="none" w:sz="0" w:space="0" w:color="auto"/>
          </w:divBdr>
        </w:div>
      </w:divsChild>
    </w:div>
    <w:div w:id="454760889">
      <w:bodyDiv w:val="1"/>
      <w:marLeft w:val="0"/>
      <w:marRight w:val="0"/>
      <w:marTop w:val="0"/>
      <w:marBottom w:val="0"/>
      <w:divBdr>
        <w:top w:val="none" w:sz="0" w:space="0" w:color="auto"/>
        <w:left w:val="none" w:sz="0" w:space="0" w:color="auto"/>
        <w:bottom w:val="none" w:sz="0" w:space="0" w:color="auto"/>
        <w:right w:val="none" w:sz="0" w:space="0" w:color="auto"/>
      </w:divBdr>
      <w:divsChild>
        <w:div w:id="698549993">
          <w:marLeft w:val="0"/>
          <w:marRight w:val="0"/>
          <w:marTop w:val="0"/>
          <w:marBottom w:val="0"/>
          <w:divBdr>
            <w:top w:val="none" w:sz="0" w:space="0" w:color="auto"/>
            <w:left w:val="none" w:sz="0" w:space="0" w:color="auto"/>
            <w:bottom w:val="none" w:sz="0" w:space="0" w:color="auto"/>
            <w:right w:val="none" w:sz="0" w:space="0" w:color="auto"/>
          </w:divBdr>
        </w:div>
      </w:divsChild>
    </w:div>
    <w:div w:id="456459772">
      <w:bodyDiv w:val="1"/>
      <w:marLeft w:val="0"/>
      <w:marRight w:val="0"/>
      <w:marTop w:val="0"/>
      <w:marBottom w:val="0"/>
      <w:divBdr>
        <w:top w:val="none" w:sz="0" w:space="0" w:color="auto"/>
        <w:left w:val="none" w:sz="0" w:space="0" w:color="auto"/>
        <w:bottom w:val="none" w:sz="0" w:space="0" w:color="auto"/>
        <w:right w:val="none" w:sz="0" w:space="0" w:color="auto"/>
      </w:divBdr>
      <w:divsChild>
        <w:div w:id="1323005400">
          <w:marLeft w:val="0"/>
          <w:marRight w:val="0"/>
          <w:marTop w:val="0"/>
          <w:marBottom w:val="0"/>
          <w:divBdr>
            <w:top w:val="none" w:sz="0" w:space="0" w:color="auto"/>
            <w:left w:val="none" w:sz="0" w:space="0" w:color="auto"/>
            <w:bottom w:val="none" w:sz="0" w:space="0" w:color="auto"/>
            <w:right w:val="none" w:sz="0" w:space="0" w:color="auto"/>
          </w:divBdr>
        </w:div>
      </w:divsChild>
    </w:div>
    <w:div w:id="459232201">
      <w:bodyDiv w:val="1"/>
      <w:marLeft w:val="0"/>
      <w:marRight w:val="0"/>
      <w:marTop w:val="0"/>
      <w:marBottom w:val="0"/>
      <w:divBdr>
        <w:top w:val="none" w:sz="0" w:space="0" w:color="auto"/>
        <w:left w:val="none" w:sz="0" w:space="0" w:color="auto"/>
        <w:bottom w:val="none" w:sz="0" w:space="0" w:color="auto"/>
        <w:right w:val="none" w:sz="0" w:space="0" w:color="auto"/>
      </w:divBdr>
      <w:divsChild>
        <w:div w:id="1900558531">
          <w:marLeft w:val="0"/>
          <w:marRight w:val="0"/>
          <w:marTop w:val="0"/>
          <w:marBottom w:val="0"/>
          <w:divBdr>
            <w:top w:val="none" w:sz="0" w:space="0" w:color="auto"/>
            <w:left w:val="none" w:sz="0" w:space="0" w:color="auto"/>
            <w:bottom w:val="none" w:sz="0" w:space="0" w:color="auto"/>
            <w:right w:val="none" w:sz="0" w:space="0" w:color="auto"/>
          </w:divBdr>
        </w:div>
      </w:divsChild>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754">
      <w:bodyDiv w:val="1"/>
      <w:marLeft w:val="0"/>
      <w:marRight w:val="0"/>
      <w:marTop w:val="0"/>
      <w:marBottom w:val="0"/>
      <w:divBdr>
        <w:top w:val="none" w:sz="0" w:space="0" w:color="auto"/>
        <w:left w:val="none" w:sz="0" w:space="0" w:color="auto"/>
        <w:bottom w:val="none" w:sz="0" w:space="0" w:color="auto"/>
        <w:right w:val="none" w:sz="0" w:space="0" w:color="auto"/>
      </w:divBdr>
      <w:divsChild>
        <w:div w:id="2007510070">
          <w:marLeft w:val="0"/>
          <w:marRight w:val="0"/>
          <w:marTop w:val="0"/>
          <w:marBottom w:val="0"/>
          <w:divBdr>
            <w:top w:val="none" w:sz="0" w:space="0" w:color="auto"/>
            <w:left w:val="none" w:sz="0" w:space="0" w:color="auto"/>
            <w:bottom w:val="none" w:sz="0" w:space="0" w:color="auto"/>
            <w:right w:val="none" w:sz="0" w:space="0" w:color="auto"/>
          </w:divBdr>
        </w:div>
      </w:divsChild>
    </w:div>
    <w:div w:id="467015187">
      <w:bodyDiv w:val="1"/>
      <w:marLeft w:val="0"/>
      <w:marRight w:val="0"/>
      <w:marTop w:val="0"/>
      <w:marBottom w:val="0"/>
      <w:divBdr>
        <w:top w:val="none" w:sz="0" w:space="0" w:color="auto"/>
        <w:left w:val="none" w:sz="0" w:space="0" w:color="auto"/>
        <w:bottom w:val="none" w:sz="0" w:space="0" w:color="auto"/>
        <w:right w:val="none" w:sz="0" w:space="0" w:color="auto"/>
      </w:divBdr>
      <w:divsChild>
        <w:div w:id="2140494284">
          <w:marLeft w:val="0"/>
          <w:marRight w:val="0"/>
          <w:marTop w:val="0"/>
          <w:marBottom w:val="0"/>
          <w:divBdr>
            <w:top w:val="none" w:sz="0" w:space="0" w:color="auto"/>
            <w:left w:val="none" w:sz="0" w:space="0" w:color="auto"/>
            <w:bottom w:val="none" w:sz="0" w:space="0" w:color="auto"/>
            <w:right w:val="none" w:sz="0" w:space="0" w:color="auto"/>
          </w:divBdr>
        </w:div>
      </w:divsChild>
    </w:div>
    <w:div w:id="468013931">
      <w:bodyDiv w:val="1"/>
      <w:marLeft w:val="0"/>
      <w:marRight w:val="0"/>
      <w:marTop w:val="0"/>
      <w:marBottom w:val="0"/>
      <w:divBdr>
        <w:top w:val="none" w:sz="0" w:space="0" w:color="auto"/>
        <w:left w:val="none" w:sz="0" w:space="0" w:color="auto"/>
        <w:bottom w:val="none" w:sz="0" w:space="0" w:color="auto"/>
        <w:right w:val="none" w:sz="0" w:space="0" w:color="auto"/>
      </w:divBdr>
      <w:divsChild>
        <w:div w:id="194268646">
          <w:marLeft w:val="0"/>
          <w:marRight w:val="0"/>
          <w:marTop w:val="0"/>
          <w:marBottom w:val="0"/>
          <w:divBdr>
            <w:top w:val="none" w:sz="0" w:space="0" w:color="auto"/>
            <w:left w:val="none" w:sz="0" w:space="0" w:color="auto"/>
            <w:bottom w:val="none" w:sz="0" w:space="0" w:color="auto"/>
            <w:right w:val="none" w:sz="0" w:space="0" w:color="auto"/>
          </w:divBdr>
        </w:div>
      </w:divsChild>
    </w:div>
    <w:div w:id="468669733">
      <w:bodyDiv w:val="1"/>
      <w:marLeft w:val="0"/>
      <w:marRight w:val="0"/>
      <w:marTop w:val="0"/>
      <w:marBottom w:val="0"/>
      <w:divBdr>
        <w:top w:val="none" w:sz="0" w:space="0" w:color="auto"/>
        <w:left w:val="none" w:sz="0" w:space="0" w:color="auto"/>
        <w:bottom w:val="none" w:sz="0" w:space="0" w:color="auto"/>
        <w:right w:val="none" w:sz="0" w:space="0" w:color="auto"/>
      </w:divBdr>
      <w:divsChild>
        <w:div w:id="445588760">
          <w:marLeft w:val="0"/>
          <w:marRight w:val="0"/>
          <w:marTop w:val="0"/>
          <w:marBottom w:val="0"/>
          <w:divBdr>
            <w:top w:val="none" w:sz="0" w:space="0" w:color="auto"/>
            <w:left w:val="none" w:sz="0" w:space="0" w:color="auto"/>
            <w:bottom w:val="none" w:sz="0" w:space="0" w:color="auto"/>
            <w:right w:val="none" w:sz="0" w:space="0" w:color="auto"/>
          </w:divBdr>
        </w:div>
      </w:divsChild>
    </w:div>
    <w:div w:id="470055340">
      <w:bodyDiv w:val="1"/>
      <w:marLeft w:val="0"/>
      <w:marRight w:val="0"/>
      <w:marTop w:val="0"/>
      <w:marBottom w:val="0"/>
      <w:divBdr>
        <w:top w:val="none" w:sz="0" w:space="0" w:color="auto"/>
        <w:left w:val="none" w:sz="0" w:space="0" w:color="auto"/>
        <w:bottom w:val="none" w:sz="0" w:space="0" w:color="auto"/>
        <w:right w:val="none" w:sz="0" w:space="0" w:color="auto"/>
      </w:divBdr>
      <w:divsChild>
        <w:div w:id="634875856">
          <w:marLeft w:val="0"/>
          <w:marRight w:val="0"/>
          <w:marTop w:val="0"/>
          <w:marBottom w:val="0"/>
          <w:divBdr>
            <w:top w:val="none" w:sz="0" w:space="0" w:color="auto"/>
            <w:left w:val="none" w:sz="0" w:space="0" w:color="auto"/>
            <w:bottom w:val="none" w:sz="0" w:space="0" w:color="auto"/>
            <w:right w:val="none" w:sz="0" w:space="0" w:color="auto"/>
          </w:divBdr>
        </w:div>
      </w:divsChild>
    </w:div>
    <w:div w:id="471482561">
      <w:bodyDiv w:val="1"/>
      <w:marLeft w:val="0"/>
      <w:marRight w:val="0"/>
      <w:marTop w:val="0"/>
      <w:marBottom w:val="0"/>
      <w:divBdr>
        <w:top w:val="none" w:sz="0" w:space="0" w:color="auto"/>
        <w:left w:val="none" w:sz="0" w:space="0" w:color="auto"/>
        <w:bottom w:val="none" w:sz="0" w:space="0" w:color="auto"/>
        <w:right w:val="none" w:sz="0" w:space="0" w:color="auto"/>
      </w:divBdr>
      <w:divsChild>
        <w:div w:id="1677002997">
          <w:marLeft w:val="0"/>
          <w:marRight w:val="0"/>
          <w:marTop w:val="0"/>
          <w:marBottom w:val="0"/>
          <w:divBdr>
            <w:top w:val="none" w:sz="0" w:space="0" w:color="auto"/>
            <w:left w:val="none" w:sz="0" w:space="0" w:color="auto"/>
            <w:bottom w:val="none" w:sz="0" w:space="0" w:color="auto"/>
            <w:right w:val="none" w:sz="0" w:space="0" w:color="auto"/>
          </w:divBdr>
        </w:div>
      </w:divsChild>
    </w:div>
    <w:div w:id="472601131">
      <w:bodyDiv w:val="1"/>
      <w:marLeft w:val="0"/>
      <w:marRight w:val="0"/>
      <w:marTop w:val="0"/>
      <w:marBottom w:val="0"/>
      <w:divBdr>
        <w:top w:val="none" w:sz="0" w:space="0" w:color="auto"/>
        <w:left w:val="none" w:sz="0" w:space="0" w:color="auto"/>
        <w:bottom w:val="none" w:sz="0" w:space="0" w:color="auto"/>
        <w:right w:val="none" w:sz="0" w:space="0" w:color="auto"/>
      </w:divBdr>
      <w:divsChild>
        <w:div w:id="2005887017">
          <w:marLeft w:val="0"/>
          <w:marRight w:val="0"/>
          <w:marTop w:val="0"/>
          <w:marBottom w:val="0"/>
          <w:divBdr>
            <w:top w:val="none" w:sz="0" w:space="0" w:color="auto"/>
            <w:left w:val="none" w:sz="0" w:space="0" w:color="auto"/>
            <w:bottom w:val="none" w:sz="0" w:space="0" w:color="auto"/>
            <w:right w:val="none" w:sz="0" w:space="0" w:color="auto"/>
          </w:divBdr>
        </w:div>
      </w:divsChild>
    </w:div>
    <w:div w:id="474874929">
      <w:bodyDiv w:val="1"/>
      <w:marLeft w:val="0"/>
      <w:marRight w:val="0"/>
      <w:marTop w:val="0"/>
      <w:marBottom w:val="0"/>
      <w:divBdr>
        <w:top w:val="none" w:sz="0" w:space="0" w:color="auto"/>
        <w:left w:val="none" w:sz="0" w:space="0" w:color="auto"/>
        <w:bottom w:val="none" w:sz="0" w:space="0" w:color="auto"/>
        <w:right w:val="none" w:sz="0" w:space="0" w:color="auto"/>
      </w:divBdr>
      <w:divsChild>
        <w:div w:id="2035837833">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6536303">
      <w:bodyDiv w:val="1"/>
      <w:marLeft w:val="0"/>
      <w:marRight w:val="0"/>
      <w:marTop w:val="0"/>
      <w:marBottom w:val="0"/>
      <w:divBdr>
        <w:top w:val="none" w:sz="0" w:space="0" w:color="auto"/>
        <w:left w:val="none" w:sz="0" w:space="0" w:color="auto"/>
        <w:bottom w:val="none" w:sz="0" w:space="0" w:color="auto"/>
        <w:right w:val="none" w:sz="0" w:space="0" w:color="auto"/>
      </w:divBdr>
      <w:divsChild>
        <w:div w:id="1744643672">
          <w:marLeft w:val="0"/>
          <w:marRight w:val="0"/>
          <w:marTop w:val="0"/>
          <w:marBottom w:val="0"/>
          <w:divBdr>
            <w:top w:val="none" w:sz="0" w:space="0" w:color="auto"/>
            <w:left w:val="none" w:sz="0" w:space="0" w:color="auto"/>
            <w:bottom w:val="none" w:sz="0" w:space="0" w:color="auto"/>
            <w:right w:val="none" w:sz="0" w:space="0" w:color="auto"/>
          </w:divBdr>
        </w:div>
      </w:divsChild>
    </w:div>
    <w:div w:id="477263196">
      <w:bodyDiv w:val="1"/>
      <w:marLeft w:val="0"/>
      <w:marRight w:val="0"/>
      <w:marTop w:val="0"/>
      <w:marBottom w:val="0"/>
      <w:divBdr>
        <w:top w:val="none" w:sz="0" w:space="0" w:color="auto"/>
        <w:left w:val="none" w:sz="0" w:space="0" w:color="auto"/>
        <w:bottom w:val="none" w:sz="0" w:space="0" w:color="auto"/>
        <w:right w:val="none" w:sz="0" w:space="0" w:color="auto"/>
      </w:divBdr>
      <w:divsChild>
        <w:div w:id="447312871">
          <w:marLeft w:val="0"/>
          <w:marRight w:val="0"/>
          <w:marTop w:val="0"/>
          <w:marBottom w:val="0"/>
          <w:divBdr>
            <w:top w:val="none" w:sz="0" w:space="0" w:color="auto"/>
            <w:left w:val="none" w:sz="0" w:space="0" w:color="auto"/>
            <w:bottom w:val="none" w:sz="0" w:space="0" w:color="auto"/>
            <w:right w:val="none" w:sz="0" w:space="0" w:color="auto"/>
          </w:divBdr>
        </w:div>
      </w:divsChild>
    </w:div>
    <w:div w:id="477264647">
      <w:bodyDiv w:val="1"/>
      <w:marLeft w:val="0"/>
      <w:marRight w:val="0"/>
      <w:marTop w:val="0"/>
      <w:marBottom w:val="0"/>
      <w:divBdr>
        <w:top w:val="none" w:sz="0" w:space="0" w:color="auto"/>
        <w:left w:val="none" w:sz="0" w:space="0" w:color="auto"/>
        <w:bottom w:val="none" w:sz="0" w:space="0" w:color="auto"/>
        <w:right w:val="none" w:sz="0" w:space="0" w:color="auto"/>
      </w:divBdr>
      <w:divsChild>
        <w:div w:id="1209295643">
          <w:marLeft w:val="0"/>
          <w:marRight w:val="0"/>
          <w:marTop w:val="0"/>
          <w:marBottom w:val="0"/>
          <w:divBdr>
            <w:top w:val="none" w:sz="0" w:space="0" w:color="auto"/>
            <w:left w:val="none" w:sz="0" w:space="0" w:color="auto"/>
            <w:bottom w:val="none" w:sz="0" w:space="0" w:color="auto"/>
            <w:right w:val="none" w:sz="0" w:space="0" w:color="auto"/>
          </w:divBdr>
        </w:div>
      </w:divsChild>
    </w:div>
    <w:div w:id="477379282">
      <w:bodyDiv w:val="1"/>
      <w:marLeft w:val="0"/>
      <w:marRight w:val="0"/>
      <w:marTop w:val="0"/>
      <w:marBottom w:val="0"/>
      <w:divBdr>
        <w:top w:val="none" w:sz="0" w:space="0" w:color="auto"/>
        <w:left w:val="none" w:sz="0" w:space="0" w:color="auto"/>
        <w:bottom w:val="none" w:sz="0" w:space="0" w:color="auto"/>
        <w:right w:val="none" w:sz="0" w:space="0" w:color="auto"/>
      </w:divBdr>
      <w:divsChild>
        <w:div w:id="2029335596">
          <w:marLeft w:val="0"/>
          <w:marRight w:val="0"/>
          <w:marTop w:val="0"/>
          <w:marBottom w:val="0"/>
          <w:divBdr>
            <w:top w:val="none" w:sz="0" w:space="0" w:color="auto"/>
            <w:left w:val="none" w:sz="0" w:space="0" w:color="auto"/>
            <w:bottom w:val="none" w:sz="0" w:space="0" w:color="auto"/>
            <w:right w:val="none" w:sz="0" w:space="0" w:color="auto"/>
          </w:divBdr>
        </w:div>
      </w:divsChild>
    </w:div>
    <w:div w:id="481239549">
      <w:bodyDiv w:val="1"/>
      <w:marLeft w:val="0"/>
      <w:marRight w:val="0"/>
      <w:marTop w:val="0"/>
      <w:marBottom w:val="0"/>
      <w:divBdr>
        <w:top w:val="none" w:sz="0" w:space="0" w:color="auto"/>
        <w:left w:val="none" w:sz="0" w:space="0" w:color="auto"/>
        <w:bottom w:val="none" w:sz="0" w:space="0" w:color="auto"/>
        <w:right w:val="none" w:sz="0" w:space="0" w:color="auto"/>
      </w:divBdr>
      <w:divsChild>
        <w:div w:id="1249268419">
          <w:marLeft w:val="0"/>
          <w:marRight w:val="0"/>
          <w:marTop w:val="0"/>
          <w:marBottom w:val="0"/>
          <w:divBdr>
            <w:top w:val="none" w:sz="0" w:space="0" w:color="auto"/>
            <w:left w:val="none" w:sz="0" w:space="0" w:color="auto"/>
            <w:bottom w:val="none" w:sz="0" w:space="0" w:color="auto"/>
            <w:right w:val="none" w:sz="0" w:space="0" w:color="auto"/>
          </w:divBdr>
        </w:div>
      </w:divsChild>
    </w:div>
    <w:div w:id="484009945">
      <w:bodyDiv w:val="1"/>
      <w:marLeft w:val="0"/>
      <w:marRight w:val="0"/>
      <w:marTop w:val="0"/>
      <w:marBottom w:val="0"/>
      <w:divBdr>
        <w:top w:val="none" w:sz="0" w:space="0" w:color="auto"/>
        <w:left w:val="none" w:sz="0" w:space="0" w:color="auto"/>
        <w:bottom w:val="none" w:sz="0" w:space="0" w:color="auto"/>
        <w:right w:val="none" w:sz="0" w:space="0" w:color="auto"/>
      </w:divBdr>
      <w:divsChild>
        <w:div w:id="25179587">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8595463">
      <w:bodyDiv w:val="1"/>
      <w:marLeft w:val="0"/>
      <w:marRight w:val="0"/>
      <w:marTop w:val="0"/>
      <w:marBottom w:val="0"/>
      <w:divBdr>
        <w:top w:val="none" w:sz="0" w:space="0" w:color="auto"/>
        <w:left w:val="none" w:sz="0" w:space="0" w:color="auto"/>
        <w:bottom w:val="none" w:sz="0" w:space="0" w:color="auto"/>
        <w:right w:val="none" w:sz="0" w:space="0" w:color="auto"/>
      </w:divBdr>
      <w:divsChild>
        <w:div w:id="246767046">
          <w:marLeft w:val="0"/>
          <w:marRight w:val="0"/>
          <w:marTop w:val="0"/>
          <w:marBottom w:val="0"/>
          <w:divBdr>
            <w:top w:val="none" w:sz="0" w:space="0" w:color="auto"/>
            <w:left w:val="none" w:sz="0" w:space="0" w:color="auto"/>
            <w:bottom w:val="none" w:sz="0" w:space="0" w:color="auto"/>
            <w:right w:val="none" w:sz="0" w:space="0" w:color="auto"/>
          </w:divBdr>
        </w:div>
      </w:divsChild>
    </w:div>
    <w:div w:id="490949194">
      <w:bodyDiv w:val="1"/>
      <w:marLeft w:val="0"/>
      <w:marRight w:val="0"/>
      <w:marTop w:val="0"/>
      <w:marBottom w:val="0"/>
      <w:divBdr>
        <w:top w:val="none" w:sz="0" w:space="0" w:color="auto"/>
        <w:left w:val="none" w:sz="0" w:space="0" w:color="auto"/>
        <w:bottom w:val="none" w:sz="0" w:space="0" w:color="auto"/>
        <w:right w:val="none" w:sz="0" w:space="0" w:color="auto"/>
      </w:divBdr>
      <w:divsChild>
        <w:div w:id="1281036194">
          <w:marLeft w:val="0"/>
          <w:marRight w:val="0"/>
          <w:marTop w:val="0"/>
          <w:marBottom w:val="0"/>
          <w:divBdr>
            <w:top w:val="none" w:sz="0" w:space="0" w:color="auto"/>
            <w:left w:val="none" w:sz="0" w:space="0" w:color="auto"/>
            <w:bottom w:val="none" w:sz="0" w:space="0" w:color="auto"/>
            <w:right w:val="none" w:sz="0" w:space="0" w:color="auto"/>
          </w:divBdr>
        </w:div>
        <w:div w:id="2118020110">
          <w:marLeft w:val="0"/>
          <w:marRight w:val="0"/>
          <w:marTop w:val="0"/>
          <w:marBottom w:val="0"/>
          <w:divBdr>
            <w:top w:val="none" w:sz="0" w:space="0" w:color="auto"/>
            <w:left w:val="none" w:sz="0" w:space="0" w:color="auto"/>
            <w:bottom w:val="none" w:sz="0" w:space="0" w:color="auto"/>
            <w:right w:val="none" w:sz="0" w:space="0" w:color="auto"/>
          </w:divBdr>
        </w:div>
        <w:div w:id="969675141">
          <w:marLeft w:val="0"/>
          <w:marRight w:val="0"/>
          <w:marTop w:val="0"/>
          <w:marBottom w:val="0"/>
          <w:divBdr>
            <w:top w:val="none" w:sz="0" w:space="0" w:color="auto"/>
            <w:left w:val="none" w:sz="0" w:space="0" w:color="auto"/>
            <w:bottom w:val="none" w:sz="0" w:space="0" w:color="auto"/>
            <w:right w:val="none" w:sz="0" w:space="0" w:color="auto"/>
          </w:divBdr>
        </w:div>
        <w:div w:id="1514345987">
          <w:marLeft w:val="0"/>
          <w:marRight w:val="0"/>
          <w:marTop w:val="0"/>
          <w:marBottom w:val="0"/>
          <w:divBdr>
            <w:top w:val="none" w:sz="0" w:space="0" w:color="auto"/>
            <w:left w:val="none" w:sz="0" w:space="0" w:color="auto"/>
            <w:bottom w:val="none" w:sz="0" w:space="0" w:color="auto"/>
            <w:right w:val="none" w:sz="0" w:space="0" w:color="auto"/>
          </w:divBdr>
        </w:div>
        <w:div w:id="773982298">
          <w:marLeft w:val="0"/>
          <w:marRight w:val="0"/>
          <w:marTop w:val="0"/>
          <w:marBottom w:val="0"/>
          <w:divBdr>
            <w:top w:val="none" w:sz="0" w:space="0" w:color="auto"/>
            <w:left w:val="none" w:sz="0" w:space="0" w:color="auto"/>
            <w:bottom w:val="none" w:sz="0" w:space="0" w:color="auto"/>
            <w:right w:val="none" w:sz="0" w:space="0" w:color="auto"/>
          </w:divBdr>
        </w:div>
        <w:div w:id="486826880">
          <w:marLeft w:val="0"/>
          <w:marRight w:val="0"/>
          <w:marTop w:val="0"/>
          <w:marBottom w:val="0"/>
          <w:divBdr>
            <w:top w:val="none" w:sz="0" w:space="0" w:color="auto"/>
            <w:left w:val="none" w:sz="0" w:space="0" w:color="auto"/>
            <w:bottom w:val="none" w:sz="0" w:space="0" w:color="auto"/>
            <w:right w:val="none" w:sz="0" w:space="0" w:color="auto"/>
          </w:divBdr>
        </w:div>
        <w:div w:id="2138449918">
          <w:marLeft w:val="0"/>
          <w:marRight w:val="0"/>
          <w:marTop w:val="0"/>
          <w:marBottom w:val="0"/>
          <w:divBdr>
            <w:top w:val="none" w:sz="0" w:space="0" w:color="auto"/>
            <w:left w:val="none" w:sz="0" w:space="0" w:color="auto"/>
            <w:bottom w:val="none" w:sz="0" w:space="0" w:color="auto"/>
            <w:right w:val="none" w:sz="0" w:space="0" w:color="auto"/>
          </w:divBdr>
        </w:div>
        <w:div w:id="1686665788">
          <w:marLeft w:val="0"/>
          <w:marRight w:val="0"/>
          <w:marTop w:val="0"/>
          <w:marBottom w:val="0"/>
          <w:divBdr>
            <w:top w:val="none" w:sz="0" w:space="0" w:color="auto"/>
            <w:left w:val="none" w:sz="0" w:space="0" w:color="auto"/>
            <w:bottom w:val="none" w:sz="0" w:space="0" w:color="auto"/>
            <w:right w:val="none" w:sz="0" w:space="0" w:color="auto"/>
          </w:divBdr>
        </w:div>
        <w:div w:id="1460031696">
          <w:marLeft w:val="0"/>
          <w:marRight w:val="0"/>
          <w:marTop w:val="0"/>
          <w:marBottom w:val="0"/>
          <w:divBdr>
            <w:top w:val="none" w:sz="0" w:space="0" w:color="auto"/>
            <w:left w:val="none" w:sz="0" w:space="0" w:color="auto"/>
            <w:bottom w:val="none" w:sz="0" w:space="0" w:color="auto"/>
            <w:right w:val="none" w:sz="0" w:space="0" w:color="auto"/>
          </w:divBdr>
        </w:div>
        <w:div w:id="805926978">
          <w:marLeft w:val="0"/>
          <w:marRight w:val="0"/>
          <w:marTop w:val="0"/>
          <w:marBottom w:val="0"/>
          <w:divBdr>
            <w:top w:val="none" w:sz="0" w:space="0" w:color="auto"/>
            <w:left w:val="none" w:sz="0" w:space="0" w:color="auto"/>
            <w:bottom w:val="none" w:sz="0" w:space="0" w:color="auto"/>
            <w:right w:val="none" w:sz="0" w:space="0" w:color="auto"/>
          </w:divBdr>
        </w:div>
      </w:divsChild>
    </w:div>
    <w:div w:id="491680301">
      <w:bodyDiv w:val="1"/>
      <w:marLeft w:val="0"/>
      <w:marRight w:val="0"/>
      <w:marTop w:val="0"/>
      <w:marBottom w:val="0"/>
      <w:divBdr>
        <w:top w:val="none" w:sz="0" w:space="0" w:color="auto"/>
        <w:left w:val="none" w:sz="0" w:space="0" w:color="auto"/>
        <w:bottom w:val="none" w:sz="0" w:space="0" w:color="auto"/>
        <w:right w:val="none" w:sz="0" w:space="0" w:color="auto"/>
      </w:divBdr>
      <w:divsChild>
        <w:div w:id="959187072">
          <w:marLeft w:val="0"/>
          <w:marRight w:val="0"/>
          <w:marTop w:val="0"/>
          <w:marBottom w:val="0"/>
          <w:divBdr>
            <w:top w:val="none" w:sz="0" w:space="0" w:color="auto"/>
            <w:left w:val="none" w:sz="0" w:space="0" w:color="auto"/>
            <w:bottom w:val="none" w:sz="0" w:space="0" w:color="auto"/>
            <w:right w:val="none" w:sz="0" w:space="0" w:color="auto"/>
          </w:divBdr>
        </w:div>
      </w:divsChild>
    </w:div>
    <w:div w:id="491795478">
      <w:bodyDiv w:val="1"/>
      <w:marLeft w:val="0"/>
      <w:marRight w:val="0"/>
      <w:marTop w:val="0"/>
      <w:marBottom w:val="0"/>
      <w:divBdr>
        <w:top w:val="none" w:sz="0" w:space="0" w:color="auto"/>
        <w:left w:val="none" w:sz="0" w:space="0" w:color="auto"/>
        <w:bottom w:val="none" w:sz="0" w:space="0" w:color="auto"/>
        <w:right w:val="none" w:sz="0" w:space="0" w:color="auto"/>
      </w:divBdr>
      <w:divsChild>
        <w:div w:id="545947497">
          <w:marLeft w:val="0"/>
          <w:marRight w:val="0"/>
          <w:marTop w:val="0"/>
          <w:marBottom w:val="0"/>
          <w:divBdr>
            <w:top w:val="none" w:sz="0" w:space="0" w:color="auto"/>
            <w:left w:val="none" w:sz="0" w:space="0" w:color="auto"/>
            <w:bottom w:val="none" w:sz="0" w:space="0" w:color="auto"/>
            <w:right w:val="none" w:sz="0" w:space="0" w:color="auto"/>
          </w:divBdr>
        </w:div>
      </w:divsChild>
    </w:div>
    <w:div w:id="492111789">
      <w:bodyDiv w:val="1"/>
      <w:marLeft w:val="0"/>
      <w:marRight w:val="0"/>
      <w:marTop w:val="0"/>
      <w:marBottom w:val="0"/>
      <w:divBdr>
        <w:top w:val="none" w:sz="0" w:space="0" w:color="auto"/>
        <w:left w:val="none" w:sz="0" w:space="0" w:color="auto"/>
        <w:bottom w:val="none" w:sz="0" w:space="0" w:color="auto"/>
        <w:right w:val="none" w:sz="0" w:space="0" w:color="auto"/>
      </w:divBdr>
      <w:divsChild>
        <w:div w:id="672294957">
          <w:marLeft w:val="0"/>
          <w:marRight w:val="0"/>
          <w:marTop w:val="0"/>
          <w:marBottom w:val="0"/>
          <w:divBdr>
            <w:top w:val="none" w:sz="0" w:space="0" w:color="auto"/>
            <w:left w:val="none" w:sz="0" w:space="0" w:color="auto"/>
            <w:bottom w:val="none" w:sz="0" w:space="0" w:color="auto"/>
            <w:right w:val="none" w:sz="0" w:space="0" w:color="auto"/>
          </w:divBdr>
        </w:div>
      </w:divsChild>
    </w:div>
    <w:div w:id="493497127">
      <w:bodyDiv w:val="1"/>
      <w:marLeft w:val="0"/>
      <w:marRight w:val="0"/>
      <w:marTop w:val="0"/>
      <w:marBottom w:val="0"/>
      <w:divBdr>
        <w:top w:val="none" w:sz="0" w:space="0" w:color="auto"/>
        <w:left w:val="none" w:sz="0" w:space="0" w:color="auto"/>
        <w:bottom w:val="none" w:sz="0" w:space="0" w:color="auto"/>
        <w:right w:val="none" w:sz="0" w:space="0" w:color="auto"/>
      </w:divBdr>
      <w:divsChild>
        <w:div w:id="1603217825">
          <w:marLeft w:val="0"/>
          <w:marRight w:val="0"/>
          <w:marTop w:val="0"/>
          <w:marBottom w:val="0"/>
          <w:divBdr>
            <w:top w:val="none" w:sz="0" w:space="0" w:color="auto"/>
            <w:left w:val="none" w:sz="0" w:space="0" w:color="auto"/>
            <w:bottom w:val="none" w:sz="0" w:space="0" w:color="auto"/>
            <w:right w:val="none" w:sz="0" w:space="0" w:color="auto"/>
          </w:divBdr>
        </w:div>
      </w:divsChild>
    </w:div>
    <w:div w:id="494297444">
      <w:bodyDiv w:val="1"/>
      <w:marLeft w:val="0"/>
      <w:marRight w:val="0"/>
      <w:marTop w:val="0"/>
      <w:marBottom w:val="0"/>
      <w:divBdr>
        <w:top w:val="none" w:sz="0" w:space="0" w:color="auto"/>
        <w:left w:val="none" w:sz="0" w:space="0" w:color="auto"/>
        <w:bottom w:val="none" w:sz="0" w:space="0" w:color="auto"/>
        <w:right w:val="none" w:sz="0" w:space="0" w:color="auto"/>
      </w:divBdr>
      <w:divsChild>
        <w:div w:id="947154529">
          <w:marLeft w:val="0"/>
          <w:marRight w:val="0"/>
          <w:marTop w:val="0"/>
          <w:marBottom w:val="0"/>
          <w:divBdr>
            <w:top w:val="none" w:sz="0" w:space="0" w:color="auto"/>
            <w:left w:val="none" w:sz="0" w:space="0" w:color="auto"/>
            <w:bottom w:val="none" w:sz="0" w:space="0" w:color="auto"/>
            <w:right w:val="none" w:sz="0" w:space="0" w:color="auto"/>
          </w:divBdr>
        </w:div>
      </w:divsChild>
    </w:div>
    <w:div w:id="499082270">
      <w:bodyDiv w:val="1"/>
      <w:marLeft w:val="0"/>
      <w:marRight w:val="0"/>
      <w:marTop w:val="0"/>
      <w:marBottom w:val="0"/>
      <w:divBdr>
        <w:top w:val="none" w:sz="0" w:space="0" w:color="auto"/>
        <w:left w:val="none" w:sz="0" w:space="0" w:color="auto"/>
        <w:bottom w:val="none" w:sz="0" w:space="0" w:color="auto"/>
        <w:right w:val="none" w:sz="0" w:space="0" w:color="auto"/>
      </w:divBdr>
      <w:divsChild>
        <w:div w:id="1897083825">
          <w:marLeft w:val="0"/>
          <w:marRight w:val="0"/>
          <w:marTop w:val="0"/>
          <w:marBottom w:val="0"/>
          <w:divBdr>
            <w:top w:val="none" w:sz="0" w:space="0" w:color="auto"/>
            <w:left w:val="none" w:sz="0" w:space="0" w:color="auto"/>
            <w:bottom w:val="none" w:sz="0" w:space="0" w:color="auto"/>
            <w:right w:val="none" w:sz="0" w:space="0" w:color="auto"/>
          </w:divBdr>
        </w:div>
      </w:divsChild>
    </w:div>
    <w:div w:id="499197174">
      <w:bodyDiv w:val="1"/>
      <w:marLeft w:val="0"/>
      <w:marRight w:val="0"/>
      <w:marTop w:val="0"/>
      <w:marBottom w:val="0"/>
      <w:divBdr>
        <w:top w:val="none" w:sz="0" w:space="0" w:color="auto"/>
        <w:left w:val="none" w:sz="0" w:space="0" w:color="auto"/>
        <w:bottom w:val="none" w:sz="0" w:space="0" w:color="auto"/>
        <w:right w:val="none" w:sz="0" w:space="0" w:color="auto"/>
      </w:divBdr>
      <w:divsChild>
        <w:div w:id="1218516887">
          <w:marLeft w:val="0"/>
          <w:marRight w:val="0"/>
          <w:marTop w:val="0"/>
          <w:marBottom w:val="0"/>
          <w:divBdr>
            <w:top w:val="none" w:sz="0" w:space="0" w:color="auto"/>
            <w:left w:val="none" w:sz="0" w:space="0" w:color="auto"/>
            <w:bottom w:val="none" w:sz="0" w:space="0" w:color="auto"/>
            <w:right w:val="none" w:sz="0" w:space="0" w:color="auto"/>
          </w:divBdr>
        </w:div>
      </w:divsChild>
    </w:div>
    <w:div w:id="501701664">
      <w:bodyDiv w:val="1"/>
      <w:marLeft w:val="0"/>
      <w:marRight w:val="0"/>
      <w:marTop w:val="0"/>
      <w:marBottom w:val="0"/>
      <w:divBdr>
        <w:top w:val="none" w:sz="0" w:space="0" w:color="auto"/>
        <w:left w:val="none" w:sz="0" w:space="0" w:color="auto"/>
        <w:bottom w:val="none" w:sz="0" w:space="0" w:color="auto"/>
        <w:right w:val="none" w:sz="0" w:space="0" w:color="auto"/>
      </w:divBdr>
      <w:divsChild>
        <w:div w:id="2011256495">
          <w:marLeft w:val="0"/>
          <w:marRight w:val="0"/>
          <w:marTop w:val="0"/>
          <w:marBottom w:val="0"/>
          <w:divBdr>
            <w:top w:val="none" w:sz="0" w:space="0" w:color="auto"/>
            <w:left w:val="none" w:sz="0" w:space="0" w:color="auto"/>
            <w:bottom w:val="none" w:sz="0" w:space="0" w:color="auto"/>
            <w:right w:val="none" w:sz="0" w:space="0" w:color="auto"/>
          </w:divBdr>
        </w:div>
      </w:divsChild>
    </w:div>
    <w:div w:id="502399010">
      <w:bodyDiv w:val="1"/>
      <w:marLeft w:val="0"/>
      <w:marRight w:val="0"/>
      <w:marTop w:val="0"/>
      <w:marBottom w:val="0"/>
      <w:divBdr>
        <w:top w:val="none" w:sz="0" w:space="0" w:color="auto"/>
        <w:left w:val="none" w:sz="0" w:space="0" w:color="auto"/>
        <w:bottom w:val="none" w:sz="0" w:space="0" w:color="auto"/>
        <w:right w:val="none" w:sz="0" w:space="0" w:color="auto"/>
      </w:divBdr>
      <w:divsChild>
        <w:div w:id="291862160">
          <w:marLeft w:val="0"/>
          <w:marRight w:val="0"/>
          <w:marTop w:val="0"/>
          <w:marBottom w:val="0"/>
          <w:divBdr>
            <w:top w:val="none" w:sz="0" w:space="0" w:color="auto"/>
            <w:left w:val="none" w:sz="0" w:space="0" w:color="auto"/>
            <w:bottom w:val="none" w:sz="0" w:space="0" w:color="auto"/>
            <w:right w:val="none" w:sz="0" w:space="0" w:color="auto"/>
          </w:divBdr>
        </w:div>
      </w:divsChild>
    </w:div>
    <w:div w:id="503201142">
      <w:bodyDiv w:val="1"/>
      <w:marLeft w:val="0"/>
      <w:marRight w:val="0"/>
      <w:marTop w:val="0"/>
      <w:marBottom w:val="0"/>
      <w:divBdr>
        <w:top w:val="none" w:sz="0" w:space="0" w:color="auto"/>
        <w:left w:val="none" w:sz="0" w:space="0" w:color="auto"/>
        <w:bottom w:val="none" w:sz="0" w:space="0" w:color="auto"/>
        <w:right w:val="none" w:sz="0" w:space="0" w:color="auto"/>
      </w:divBdr>
      <w:divsChild>
        <w:div w:id="632639304">
          <w:marLeft w:val="0"/>
          <w:marRight w:val="0"/>
          <w:marTop w:val="0"/>
          <w:marBottom w:val="0"/>
          <w:divBdr>
            <w:top w:val="none" w:sz="0" w:space="0" w:color="auto"/>
            <w:left w:val="none" w:sz="0" w:space="0" w:color="auto"/>
            <w:bottom w:val="none" w:sz="0" w:space="0" w:color="auto"/>
            <w:right w:val="none" w:sz="0" w:space="0" w:color="auto"/>
          </w:divBdr>
        </w:div>
      </w:divsChild>
    </w:div>
    <w:div w:id="503980576">
      <w:bodyDiv w:val="1"/>
      <w:marLeft w:val="0"/>
      <w:marRight w:val="0"/>
      <w:marTop w:val="0"/>
      <w:marBottom w:val="0"/>
      <w:divBdr>
        <w:top w:val="none" w:sz="0" w:space="0" w:color="auto"/>
        <w:left w:val="none" w:sz="0" w:space="0" w:color="auto"/>
        <w:bottom w:val="none" w:sz="0" w:space="0" w:color="auto"/>
        <w:right w:val="none" w:sz="0" w:space="0" w:color="auto"/>
      </w:divBdr>
      <w:divsChild>
        <w:div w:id="671952019">
          <w:marLeft w:val="0"/>
          <w:marRight w:val="0"/>
          <w:marTop w:val="0"/>
          <w:marBottom w:val="0"/>
          <w:divBdr>
            <w:top w:val="none" w:sz="0" w:space="0" w:color="auto"/>
            <w:left w:val="none" w:sz="0" w:space="0" w:color="auto"/>
            <w:bottom w:val="none" w:sz="0" w:space="0" w:color="auto"/>
            <w:right w:val="none" w:sz="0" w:space="0" w:color="auto"/>
          </w:divBdr>
        </w:div>
      </w:divsChild>
    </w:div>
    <w:div w:id="504326535">
      <w:bodyDiv w:val="1"/>
      <w:marLeft w:val="0"/>
      <w:marRight w:val="0"/>
      <w:marTop w:val="0"/>
      <w:marBottom w:val="0"/>
      <w:divBdr>
        <w:top w:val="none" w:sz="0" w:space="0" w:color="auto"/>
        <w:left w:val="none" w:sz="0" w:space="0" w:color="auto"/>
        <w:bottom w:val="none" w:sz="0" w:space="0" w:color="auto"/>
        <w:right w:val="none" w:sz="0" w:space="0" w:color="auto"/>
      </w:divBdr>
      <w:divsChild>
        <w:div w:id="1400785846">
          <w:marLeft w:val="0"/>
          <w:marRight w:val="0"/>
          <w:marTop w:val="0"/>
          <w:marBottom w:val="0"/>
          <w:divBdr>
            <w:top w:val="none" w:sz="0" w:space="0" w:color="auto"/>
            <w:left w:val="none" w:sz="0" w:space="0" w:color="auto"/>
            <w:bottom w:val="none" w:sz="0" w:space="0" w:color="auto"/>
            <w:right w:val="none" w:sz="0" w:space="0" w:color="auto"/>
          </w:divBdr>
        </w:div>
      </w:divsChild>
    </w:div>
    <w:div w:id="504788902">
      <w:bodyDiv w:val="1"/>
      <w:marLeft w:val="0"/>
      <w:marRight w:val="0"/>
      <w:marTop w:val="0"/>
      <w:marBottom w:val="0"/>
      <w:divBdr>
        <w:top w:val="none" w:sz="0" w:space="0" w:color="auto"/>
        <w:left w:val="none" w:sz="0" w:space="0" w:color="auto"/>
        <w:bottom w:val="none" w:sz="0" w:space="0" w:color="auto"/>
        <w:right w:val="none" w:sz="0" w:space="0" w:color="auto"/>
      </w:divBdr>
      <w:divsChild>
        <w:div w:id="744686950">
          <w:marLeft w:val="0"/>
          <w:marRight w:val="0"/>
          <w:marTop w:val="0"/>
          <w:marBottom w:val="0"/>
          <w:divBdr>
            <w:top w:val="none" w:sz="0" w:space="0" w:color="auto"/>
            <w:left w:val="none" w:sz="0" w:space="0" w:color="auto"/>
            <w:bottom w:val="none" w:sz="0" w:space="0" w:color="auto"/>
            <w:right w:val="none" w:sz="0" w:space="0" w:color="auto"/>
          </w:divBdr>
        </w:div>
      </w:divsChild>
    </w:div>
    <w:div w:id="506942622">
      <w:bodyDiv w:val="1"/>
      <w:marLeft w:val="0"/>
      <w:marRight w:val="0"/>
      <w:marTop w:val="0"/>
      <w:marBottom w:val="0"/>
      <w:divBdr>
        <w:top w:val="none" w:sz="0" w:space="0" w:color="auto"/>
        <w:left w:val="none" w:sz="0" w:space="0" w:color="auto"/>
        <w:bottom w:val="none" w:sz="0" w:space="0" w:color="auto"/>
        <w:right w:val="none" w:sz="0" w:space="0" w:color="auto"/>
      </w:divBdr>
      <w:divsChild>
        <w:div w:id="218253968">
          <w:marLeft w:val="0"/>
          <w:marRight w:val="0"/>
          <w:marTop w:val="0"/>
          <w:marBottom w:val="0"/>
          <w:divBdr>
            <w:top w:val="none" w:sz="0" w:space="0" w:color="auto"/>
            <w:left w:val="none" w:sz="0" w:space="0" w:color="auto"/>
            <w:bottom w:val="none" w:sz="0" w:space="0" w:color="auto"/>
            <w:right w:val="none" w:sz="0" w:space="0" w:color="auto"/>
          </w:divBdr>
        </w:div>
      </w:divsChild>
    </w:div>
    <w:div w:id="507716867">
      <w:bodyDiv w:val="1"/>
      <w:marLeft w:val="0"/>
      <w:marRight w:val="0"/>
      <w:marTop w:val="0"/>
      <w:marBottom w:val="0"/>
      <w:divBdr>
        <w:top w:val="none" w:sz="0" w:space="0" w:color="auto"/>
        <w:left w:val="none" w:sz="0" w:space="0" w:color="auto"/>
        <w:bottom w:val="none" w:sz="0" w:space="0" w:color="auto"/>
        <w:right w:val="none" w:sz="0" w:space="0" w:color="auto"/>
      </w:divBdr>
      <w:divsChild>
        <w:div w:id="18552581">
          <w:marLeft w:val="0"/>
          <w:marRight w:val="0"/>
          <w:marTop w:val="0"/>
          <w:marBottom w:val="0"/>
          <w:divBdr>
            <w:top w:val="none" w:sz="0" w:space="0" w:color="auto"/>
            <w:left w:val="none" w:sz="0" w:space="0" w:color="auto"/>
            <w:bottom w:val="none" w:sz="0" w:space="0" w:color="auto"/>
            <w:right w:val="none" w:sz="0" w:space="0" w:color="auto"/>
          </w:divBdr>
        </w:div>
      </w:divsChild>
    </w:div>
    <w:div w:id="509026579">
      <w:bodyDiv w:val="1"/>
      <w:marLeft w:val="0"/>
      <w:marRight w:val="0"/>
      <w:marTop w:val="0"/>
      <w:marBottom w:val="0"/>
      <w:divBdr>
        <w:top w:val="none" w:sz="0" w:space="0" w:color="auto"/>
        <w:left w:val="none" w:sz="0" w:space="0" w:color="auto"/>
        <w:bottom w:val="none" w:sz="0" w:space="0" w:color="auto"/>
        <w:right w:val="none" w:sz="0" w:space="0" w:color="auto"/>
      </w:divBdr>
      <w:divsChild>
        <w:div w:id="633339965">
          <w:marLeft w:val="0"/>
          <w:marRight w:val="0"/>
          <w:marTop w:val="0"/>
          <w:marBottom w:val="0"/>
          <w:divBdr>
            <w:top w:val="none" w:sz="0" w:space="0" w:color="auto"/>
            <w:left w:val="none" w:sz="0" w:space="0" w:color="auto"/>
            <w:bottom w:val="none" w:sz="0" w:space="0" w:color="auto"/>
            <w:right w:val="none" w:sz="0" w:space="0" w:color="auto"/>
          </w:divBdr>
        </w:div>
      </w:divsChild>
    </w:div>
    <w:div w:id="510528418">
      <w:bodyDiv w:val="1"/>
      <w:marLeft w:val="0"/>
      <w:marRight w:val="0"/>
      <w:marTop w:val="0"/>
      <w:marBottom w:val="0"/>
      <w:divBdr>
        <w:top w:val="none" w:sz="0" w:space="0" w:color="auto"/>
        <w:left w:val="none" w:sz="0" w:space="0" w:color="auto"/>
        <w:bottom w:val="none" w:sz="0" w:space="0" w:color="auto"/>
        <w:right w:val="none" w:sz="0" w:space="0" w:color="auto"/>
      </w:divBdr>
      <w:divsChild>
        <w:div w:id="1800369363">
          <w:marLeft w:val="0"/>
          <w:marRight w:val="0"/>
          <w:marTop w:val="0"/>
          <w:marBottom w:val="0"/>
          <w:divBdr>
            <w:top w:val="none" w:sz="0" w:space="0" w:color="auto"/>
            <w:left w:val="none" w:sz="0" w:space="0" w:color="auto"/>
            <w:bottom w:val="none" w:sz="0" w:space="0" w:color="auto"/>
            <w:right w:val="none" w:sz="0" w:space="0" w:color="auto"/>
          </w:divBdr>
        </w:div>
        <w:div w:id="1612785822">
          <w:marLeft w:val="0"/>
          <w:marRight w:val="0"/>
          <w:marTop w:val="0"/>
          <w:marBottom w:val="0"/>
          <w:divBdr>
            <w:top w:val="none" w:sz="0" w:space="0" w:color="auto"/>
            <w:left w:val="none" w:sz="0" w:space="0" w:color="auto"/>
            <w:bottom w:val="none" w:sz="0" w:space="0" w:color="auto"/>
            <w:right w:val="none" w:sz="0" w:space="0" w:color="auto"/>
          </w:divBdr>
        </w:div>
        <w:div w:id="640235094">
          <w:marLeft w:val="0"/>
          <w:marRight w:val="0"/>
          <w:marTop w:val="0"/>
          <w:marBottom w:val="0"/>
          <w:divBdr>
            <w:top w:val="none" w:sz="0" w:space="0" w:color="auto"/>
            <w:left w:val="none" w:sz="0" w:space="0" w:color="auto"/>
            <w:bottom w:val="none" w:sz="0" w:space="0" w:color="auto"/>
            <w:right w:val="none" w:sz="0" w:space="0" w:color="auto"/>
          </w:divBdr>
        </w:div>
        <w:div w:id="1066492551">
          <w:marLeft w:val="0"/>
          <w:marRight w:val="0"/>
          <w:marTop w:val="0"/>
          <w:marBottom w:val="0"/>
          <w:divBdr>
            <w:top w:val="none" w:sz="0" w:space="0" w:color="auto"/>
            <w:left w:val="none" w:sz="0" w:space="0" w:color="auto"/>
            <w:bottom w:val="none" w:sz="0" w:space="0" w:color="auto"/>
            <w:right w:val="none" w:sz="0" w:space="0" w:color="auto"/>
          </w:divBdr>
        </w:div>
        <w:div w:id="1767119924">
          <w:marLeft w:val="0"/>
          <w:marRight w:val="0"/>
          <w:marTop w:val="0"/>
          <w:marBottom w:val="0"/>
          <w:divBdr>
            <w:top w:val="none" w:sz="0" w:space="0" w:color="auto"/>
            <w:left w:val="none" w:sz="0" w:space="0" w:color="auto"/>
            <w:bottom w:val="none" w:sz="0" w:space="0" w:color="auto"/>
            <w:right w:val="none" w:sz="0" w:space="0" w:color="auto"/>
          </w:divBdr>
        </w:div>
        <w:div w:id="9962225">
          <w:marLeft w:val="0"/>
          <w:marRight w:val="0"/>
          <w:marTop w:val="0"/>
          <w:marBottom w:val="0"/>
          <w:divBdr>
            <w:top w:val="none" w:sz="0" w:space="0" w:color="auto"/>
            <w:left w:val="none" w:sz="0" w:space="0" w:color="auto"/>
            <w:bottom w:val="none" w:sz="0" w:space="0" w:color="auto"/>
            <w:right w:val="none" w:sz="0" w:space="0" w:color="auto"/>
          </w:divBdr>
        </w:div>
        <w:div w:id="351348908">
          <w:marLeft w:val="0"/>
          <w:marRight w:val="0"/>
          <w:marTop w:val="0"/>
          <w:marBottom w:val="0"/>
          <w:divBdr>
            <w:top w:val="none" w:sz="0" w:space="0" w:color="auto"/>
            <w:left w:val="none" w:sz="0" w:space="0" w:color="auto"/>
            <w:bottom w:val="none" w:sz="0" w:space="0" w:color="auto"/>
            <w:right w:val="none" w:sz="0" w:space="0" w:color="auto"/>
          </w:divBdr>
        </w:div>
        <w:div w:id="1108349711">
          <w:marLeft w:val="0"/>
          <w:marRight w:val="0"/>
          <w:marTop w:val="0"/>
          <w:marBottom w:val="0"/>
          <w:divBdr>
            <w:top w:val="none" w:sz="0" w:space="0" w:color="auto"/>
            <w:left w:val="none" w:sz="0" w:space="0" w:color="auto"/>
            <w:bottom w:val="none" w:sz="0" w:space="0" w:color="auto"/>
            <w:right w:val="none" w:sz="0" w:space="0" w:color="auto"/>
          </w:divBdr>
        </w:div>
        <w:div w:id="1232933872">
          <w:marLeft w:val="0"/>
          <w:marRight w:val="0"/>
          <w:marTop w:val="0"/>
          <w:marBottom w:val="0"/>
          <w:divBdr>
            <w:top w:val="none" w:sz="0" w:space="0" w:color="auto"/>
            <w:left w:val="none" w:sz="0" w:space="0" w:color="auto"/>
            <w:bottom w:val="none" w:sz="0" w:space="0" w:color="auto"/>
            <w:right w:val="none" w:sz="0" w:space="0" w:color="auto"/>
          </w:divBdr>
        </w:div>
        <w:div w:id="1625112642">
          <w:marLeft w:val="0"/>
          <w:marRight w:val="0"/>
          <w:marTop w:val="0"/>
          <w:marBottom w:val="0"/>
          <w:divBdr>
            <w:top w:val="none" w:sz="0" w:space="0" w:color="auto"/>
            <w:left w:val="none" w:sz="0" w:space="0" w:color="auto"/>
            <w:bottom w:val="none" w:sz="0" w:space="0" w:color="auto"/>
            <w:right w:val="none" w:sz="0" w:space="0" w:color="auto"/>
          </w:divBdr>
        </w:div>
        <w:div w:id="1633511695">
          <w:marLeft w:val="0"/>
          <w:marRight w:val="0"/>
          <w:marTop w:val="0"/>
          <w:marBottom w:val="0"/>
          <w:divBdr>
            <w:top w:val="none" w:sz="0" w:space="0" w:color="auto"/>
            <w:left w:val="none" w:sz="0" w:space="0" w:color="auto"/>
            <w:bottom w:val="none" w:sz="0" w:space="0" w:color="auto"/>
            <w:right w:val="none" w:sz="0" w:space="0" w:color="auto"/>
          </w:divBdr>
        </w:div>
      </w:divsChild>
    </w:div>
    <w:div w:id="510680811">
      <w:bodyDiv w:val="1"/>
      <w:marLeft w:val="0"/>
      <w:marRight w:val="0"/>
      <w:marTop w:val="0"/>
      <w:marBottom w:val="0"/>
      <w:divBdr>
        <w:top w:val="none" w:sz="0" w:space="0" w:color="auto"/>
        <w:left w:val="none" w:sz="0" w:space="0" w:color="auto"/>
        <w:bottom w:val="none" w:sz="0" w:space="0" w:color="auto"/>
        <w:right w:val="none" w:sz="0" w:space="0" w:color="auto"/>
      </w:divBdr>
      <w:divsChild>
        <w:div w:id="170876715">
          <w:marLeft w:val="0"/>
          <w:marRight w:val="0"/>
          <w:marTop w:val="0"/>
          <w:marBottom w:val="0"/>
          <w:divBdr>
            <w:top w:val="none" w:sz="0" w:space="0" w:color="auto"/>
            <w:left w:val="none" w:sz="0" w:space="0" w:color="auto"/>
            <w:bottom w:val="none" w:sz="0" w:space="0" w:color="auto"/>
            <w:right w:val="none" w:sz="0" w:space="0" w:color="auto"/>
          </w:divBdr>
        </w:div>
      </w:divsChild>
    </w:div>
    <w:div w:id="513543272">
      <w:bodyDiv w:val="1"/>
      <w:marLeft w:val="0"/>
      <w:marRight w:val="0"/>
      <w:marTop w:val="0"/>
      <w:marBottom w:val="0"/>
      <w:divBdr>
        <w:top w:val="none" w:sz="0" w:space="0" w:color="auto"/>
        <w:left w:val="none" w:sz="0" w:space="0" w:color="auto"/>
        <w:bottom w:val="none" w:sz="0" w:space="0" w:color="auto"/>
        <w:right w:val="none" w:sz="0" w:space="0" w:color="auto"/>
      </w:divBdr>
      <w:divsChild>
        <w:div w:id="1307122083">
          <w:marLeft w:val="0"/>
          <w:marRight w:val="0"/>
          <w:marTop w:val="0"/>
          <w:marBottom w:val="0"/>
          <w:divBdr>
            <w:top w:val="none" w:sz="0" w:space="0" w:color="auto"/>
            <w:left w:val="none" w:sz="0" w:space="0" w:color="auto"/>
            <w:bottom w:val="none" w:sz="0" w:space="0" w:color="auto"/>
            <w:right w:val="none" w:sz="0" w:space="0" w:color="auto"/>
          </w:divBdr>
        </w:div>
      </w:divsChild>
    </w:div>
    <w:div w:id="514078992">
      <w:bodyDiv w:val="1"/>
      <w:marLeft w:val="0"/>
      <w:marRight w:val="0"/>
      <w:marTop w:val="0"/>
      <w:marBottom w:val="0"/>
      <w:divBdr>
        <w:top w:val="none" w:sz="0" w:space="0" w:color="auto"/>
        <w:left w:val="none" w:sz="0" w:space="0" w:color="auto"/>
        <w:bottom w:val="none" w:sz="0" w:space="0" w:color="auto"/>
        <w:right w:val="none" w:sz="0" w:space="0" w:color="auto"/>
      </w:divBdr>
      <w:divsChild>
        <w:div w:id="2135974262">
          <w:marLeft w:val="0"/>
          <w:marRight w:val="0"/>
          <w:marTop w:val="0"/>
          <w:marBottom w:val="0"/>
          <w:divBdr>
            <w:top w:val="none" w:sz="0" w:space="0" w:color="auto"/>
            <w:left w:val="none" w:sz="0" w:space="0" w:color="auto"/>
            <w:bottom w:val="none" w:sz="0" w:space="0" w:color="auto"/>
            <w:right w:val="none" w:sz="0" w:space="0" w:color="auto"/>
          </w:divBdr>
        </w:div>
      </w:divsChild>
    </w:div>
    <w:div w:id="515854143">
      <w:bodyDiv w:val="1"/>
      <w:marLeft w:val="0"/>
      <w:marRight w:val="0"/>
      <w:marTop w:val="0"/>
      <w:marBottom w:val="0"/>
      <w:divBdr>
        <w:top w:val="none" w:sz="0" w:space="0" w:color="auto"/>
        <w:left w:val="none" w:sz="0" w:space="0" w:color="auto"/>
        <w:bottom w:val="none" w:sz="0" w:space="0" w:color="auto"/>
        <w:right w:val="none" w:sz="0" w:space="0" w:color="auto"/>
      </w:divBdr>
      <w:divsChild>
        <w:div w:id="1407603752">
          <w:marLeft w:val="0"/>
          <w:marRight w:val="0"/>
          <w:marTop w:val="0"/>
          <w:marBottom w:val="0"/>
          <w:divBdr>
            <w:top w:val="none" w:sz="0" w:space="0" w:color="auto"/>
            <w:left w:val="none" w:sz="0" w:space="0" w:color="auto"/>
            <w:bottom w:val="none" w:sz="0" w:space="0" w:color="auto"/>
            <w:right w:val="none" w:sz="0" w:space="0" w:color="auto"/>
          </w:divBdr>
        </w:div>
      </w:divsChild>
    </w:div>
    <w:div w:id="520512157">
      <w:bodyDiv w:val="1"/>
      <w:marLeft w:val="0"/>
      <w:marRight w:val="0"/>
      <w:marTop w:val="0"/>
      <w:marBottom w:val="0"/>
      <w:divBdr>
        <w:top w:val="none" w:sz="0" w:space="0" w:color="auto"/>
        <w:left w:val="none" w:sz="0" w:space="0" w:color="auto"/>
        <w:bottom w:val="none" w:sz="0" w:space="0" w:color="auto"/>
        <w:right w:val="none" w:sz="0" w:space="0" w:color="auto"/>
      </w:divBdr>
      <w:divsChild>
        <w:div w:id="1849757030">
          <w:marLeft w:val="0"/>
          <w:marRight w:val="0"/>
          <w:marTop w:val="0"/>
          <w:marBottom w:val="0"/>
          <w:divBdr>
            <w:top w:val="none" w:sz="0" w:space="0" w:color="auto"/>
            <w:left w:val="none" w:sz="0" w:space="0" w:color="auto"/>
            <w:bottom w:val="none" w:sz="0" w:space="0" w:color="auto"/>
            <w:right w:val="none" w:sz="0" w:space="0" w:color="auto"/>
          </w:divBdr>
        </w:div>
      </w:divsChild>
    </w:div>
    <w:div w:id="520702652">
      <w:bodyDiv w:val="1"/>
      <w:marLeft w:val="0"/>
      <w:marRight w:val="0"/>
      <w:marTop w:val="0"/>
      <w:marBottom w:val="0"/>
      <w:divBdr>
        <w:top w:val="none" w:sz="0" w:space="0" w:color="auto"/>
        <w:left w:val="none" w:sz="0" w:space="0" w:color="auto"/>
        <w:bottom w:val="none" w:sz="0" w:space="0" w:color="auto"/>
        <w:right w:val="none" w:sz="0" w:space="0" w:color="auto"/>
      </w:divBdr>
      <w:divsChild>
        <w:div w:id="1416396019">
          <w:marLeft w:val="0"/>
          <w:marRight w:val="0"/>
          <w:marTop w:val="0"/>
          <w:marBottom w:val="0"/>
          <w:divBdr>
            <w:top w:val="none" w:sz="0" w:space="0" w:color="auto"/>
            <w:left w:val="none" w:sz="0" w:space="0" w:color="auto"/>
            <w:bottom w:val="none" w:sz="0" w:space="0" w:color="auto"/>
            <w:right w:val="none" w:sz="0" w:space="0" w:color="auto"/>
          </w:divBdr>
        </w:div>
      </w:divsChild>
    </w:div>
    <w:div w:id="522091863">
      <w:bodyDiv w:val="1"/>
      <w:marLeft w:val="0"/>
      <w:marRight w:val="0"/>
      <w:marTop w:val="0"/>
      <w:marBottom w:val="0"/>
      <w:divBdr>
        <w:top w:val="none" w:sz="0" w:space="0" w:color="auto"/>
        <w:left w:val="none" w:sz="0" w:space="0" w:color="auto"/>
        <w:bottom w:val="none" w:sz="0" w:space="0" w:color="auto"/>
        <w:right w:val="none" w:sz="0" w:space="0" w:color="auto"/>
      </w:divBdr>
      <w:divsChild>
        <w:div w:id="1326667953">
          <w:marLeft w:val="0"/>
          <w:marRight w:val="0"/>
          <w:marTop w:val="0"/>
          <w:marBottom w:val="0"/>
          <w:divBdr>
            <w:top w:val="none" w:sz="0" w:space="0" w:color="auto"/>
            <w:left w:val="none" w:sz="0" w:space="0" w:color="auto"/>
            <w:bottom w:val="none" w:sz="0" w:space="0" w:color="auto"/>
            <w:right w:val="none" w:sz="0" w:space="0" w:color="auto"/>
          </w:divBdr>
        </w:div>
        <w:div w:id="792746394">
          <w:marLeft w:val="0"/>
          <w:marRight w:val="0"/>
          <w:marTop w:val="0"/>
          <w:marBottom w:val="0"/>
          <w:divBdr>
            <w:top w:val="none" w:sz="0" w:space="0" w:color="auto"/>
            <w:left w:val="none" w:sz="0" w:space="0" w:color="auto"/>
            <w:bottom w:val="none" w:sz="0" w:space="0" w:color="auto"/>
            <w:right w:val="none" w:sz="0" w:space="0" w:color="auto"/>
          </w:divBdr>
        </w:div>
        <w:div w:id="321084161">
          <w:marLeft w:val="0"/>
          <w:marRight w:val="0"/>
          <w:marTop w:val="0"/>
          <w:marBottom w:val="0"/>
          <w:divBdr>
            <w:top w:val="none" w:sz="0" w:space="0" w:color="auto"/>
            <w:left w:val="none" w:sz="0" w:space="0" w:color="auto"/>
            <w:bottom w:val="none" w:sz="0" w:space="0" w:color="auto"/>
            <w:right w:val="none" w:sz="0" w:space="0" w:color="auto"/>
          </w:divBdr>
        </w:div>
        <w:div w:id="1252274610">
          <w:marLeft w:val="0"/>
          <w:marRight w:val="0"/>
          <w:marTop w:val="0"/>
          <w:marBottom w:val="0"/>
          <w:divBdr>
            <w:top w:val="none" w:sz="0" w:space="0" w:color="auto"/>
            <w:left w:val="none" w:sz="0" w:space="0" w:color="auto"/>
            <w:bottom w:val="none" w:sz="0" w:space="0" w:color="auto"/>
            <w:right w:val="none" w:sz="0" w:space="0" w:color="auto"/>
          </w:divBdr>
        </w:div>
      </w:divsChild>
    </w:div>
    <w:div w:id="522211538">
      <w:bodyDiv w:val="1"/>
      <w:marLeft w:val="0"/>
      <w:marRight w:val="0"/>
      <w:marTop w:val="0"/>
      <w:marBottom w:val="0"/>
      <w:divBdr>
        <w:top w:val="none" w:sz="0" w:space="0" w:color="auto"/>
        <w:left w:val="none" w:sz="0" w:space="0" w:color="auto"/>
        <w:bottom w:val="none" w:sz="0" w:space="0" w:color="auto"/>
        <w:right w:val="none" w:sz="0" w:space="0" w:color="auto"/>
      </w:divBdr>
      <w:divsChild>
        <w:div w:id="1964115639">
          <w:marLeft w:val="0"/>
          <w:marRight w:val="0"/>
          <w:marTop w:val="0"/>
          <w:marBottom w:val="0"/>
          <w:divBdr>
            <w:top w:val="none" w:sz="0" w:space="0" w:color="auto"/>
            <w:left w:val="none" w:sz="0" w:space="0" w:color="auto"/>
            <w:bottom w:val="none" w:sz="0" w:space="0" w:color="auto"/>
            <w:right w:val="none" w:sz="0" w:space="0" w:color="auto"/>
          </w:divBdr>
        </w:div>
      </w:divsChild>
    </w:div>
    <w:div w:id="525101341">
      <w:bodyDiv w:val="1"/>
      <w:marLeft w:val="0"/>
      <w:marRight w:val="0"/>
      <w:marTop w:val="0"/>
      <w:marBottom w:val="0"/>
      <w:divBdr>
        <w:top w:val="none" w:sz="0" w:space="0" w:color="auto"/>
        <w:left w:val="none" w:sz="0" w:space="0" w:color="auto"/>
        <w:bottom w:val="none" w:sz="0" w:space="0" w:color="auto"/>
        <w:right w:val="none" w:sz="0" w:space="0" w:color="auto"/>
      </w:divBdr>
      <w:divsChild>
        <w:div w:id="1079326644">
          <w:marLeft w:val="0"/>
          <w:marRight w:val="0"/>
          <w:marTop w:val="0"/>
          <w:marBottom w:val="0"/>
          <w:divBdr>
            <w:top w:val="none" w:sz="0" w:space="0" w:color="auto"/>
            <w:left w:val="none" w:sz="0" w:space="0" w:color="auto"/>
            <w:bottom w:val="none" w:sz="0" w:space="0" w:color="auto"/>
            <w:right w:val="none" w:sz="0" w:space="0" w:color="auto"/>
          </w:divBdr>
        </w:div>
      </w:divsChild>
    </w:div>
    <w:div w:id="528298334">
      <w:bodyDiv w:val="1"/>
      <w:marLeft w:val="0"/>
      <w:marRight w:val="0"/>
      <w:marTop w:val="0"/>
      <w:marBottom w:val="0"/>
      <w:divBdr>
        <w:top w:val="none" w:sz="0" w:space="0" w:color="auto"/>
        <w:left w:val="none" w:sz="0" w:space="0" w:color="auto"/>
        <w:bottom w:val="none" w:sz="0" w:space="0" w:color="auto"/>
        <w:right w:val="none" w:sz="0" w:space="0" w:color="auto"/>
      </w:divBdr>
      <w:divsChild>
        <w:div w:id="42827232">
          <w:marLeft w:val="0"/>
          <w:marRight w:val="0"/>
          <w:marTop w:val="0"/>
          <w:marBottom w:val="0"/>
          <w:divBdr>
            <w:top w:val="none" w:sz="0" w:space="0" w:color="auto"/>
            <w:left w:val="none" w:sz="0" w:space="0" w:color="auto"/>
            <w:bottom w:val="none" w:sz="0" w:space="0" w:color="auto"/>
            <w:right w:val="none" w:sz="0" w:space="0" w:color="auto"/>
          </w:divBdr>
        </w:div>
      </w:divsChild>
    </w:div>
    <w:div w:id="532427628">
      <w:bodyDiv w:val="1"/>
      <w:marLeft w:val="0"/>
      <w:marRight w:val="0"/>
      <w:marTop w:val="0"/>
      <w:marBottom w:val="0"/>
      <w:divBdr>
        <w:top w:val="none" w:sz="0" w:space="0" w:color="auto"/>
        <w:left w:val="none" w:sz="0" w:space="0" w:color="auto"/>
        <w:bottom w:val="none" w:sz="0" w:space="0" w:color="auto"/>
        <w:right w:val="none" w:sz="0" w:space="0" w:color="auto"/>
      </w:divBdr>
      <w:divsChild>
        <w:div w:id="2110083759">
          <w:marLeft w:val="0"/>
          <w:marRight w:val="0"/>
          <w:marTop w:val="0"/>
          <w:marBottom w:val="0"/>
          <w:divBdr>
            <w:top w:val="none" w:sz="0" w:space="0" w:color="auto"/>
            <w:left w:val="none" w:sz="0" w:space="0" w:color="auto"/>
            <w:bottom w:val="none" w:sz="0" w:space="0" w:color="auto"/>
            <w:right w:val="none" w:sz="0" w:space="0" w:color="auto"/>
          </w:divBdr>
        </w:div>
      </w:divsChild>
    </w:div>
    <w:div w:id="533349345">
      <w:bodyDiv w:val="1"/>
      <w:marLeft w:val="0"/>
      <w:marRight w:val="0"/>
      <w:marTop w:val="0"/>
      <w:marBottom w:val="0"/>
      <w:divBdr>
        <w:top w:val="none" w:sz="0" w:space="0" w:color="auto"/>
        <w:left w:val="none" w:sz="0" w:space="0" w:color="auto"/>
        <w:bottom w:val="none" w:sz="0" w:space="0" w:color="auto"/>
        <w:right w:val="none" w:sz="0" w:space="0" w:color="auto"/>
      </w:divBdr>
      <w:divsChild>
        <w:div w:id="249388466">
          <w:marLeft w:val="0"/>
          <w:marRight w:val="0"/>
          <w:marTop w:val="0"/>
          <w:marBottom w:val="0"/>
          <w:divBdr>
            <w:top w:val="none" w:sz="0" w:space="0" w:color="auto"/>
            <w:left w:val="none" w:sz="0" w:space="0" w:color="auto"/>
            <w:bottom w:val="none" w:sz="0" w:space="0" w:color="auto"/>
            <w:right w:val="none" w:sz="0" w:space="0" w:color="auto"/>
          </w:divBdr>
        </w:div>
      </w:divsChild>
    </w:div>
    <w:div w:id="533470076">
      <w:bodyDiv w:val="1"/>
      <w:marLeft w:val="0"/>
      <w:marRight w:val="0"/>
      <w:marTop w:val="0"/>
      <w:marBottom w:val="0"/>
      <w:divBdr>
        <w:top w:val="none" w:sz="0" w:space="0" w:color="auto"/>
        <w:left w:val="none" w:sz="0" w:space="0" w:color="auto"/>
        <w:bottom w:val="none" w:sz="0" w:space="0" w:color="auto"/>
        <w:right w:val="none" w:sz="0" w:space="0" w:color="auto"/>
      </w:divBdr>
      <w:divsChild>
        <w:div w:id="643392016">
          <w:marLeft w:val="0"/>
          <w:marRight w:val="0"/>
          <w:marTop w:val="0"/>
          <w:marBottom w:val="0"/>
          <w:divBdr>
            <w:top w:val="none" w:sz="0" w:space="0" w:color="auto"/>
            <w:left w:val="none" w:sz="0" w:space="0" w:color="auto"/>
            <w:bottom w:val="none" w:sz="0" w:space="0" w:color="auto"/>
            <w:right w:val="none" w:sz="0" w:space="0" w:color="auto"/>
          </w:divBdr>
        </w:div>
      </w:divsChild>
    </w:div>
    <w:div w:id="535315609">
      <w:bodyDiv w:val="1"/>
      <w:marLeft w:val="0"/>
      <w:marRight w:val="0"/>
      <w:marTop w:val="0"/>
      <w:marBottom w:val="0"/>
      <w:divBdr>
        <w:top w:val="none" w:sz="0" w:space="0" w:color="auto"/>
        <w:left w:val="none" w:sz="0" w:space="0" w:color="auto"/>
        <w:bottom w:val="none" w:sz="0" w:space="0" w:color="auto"/>
        <w:right w:val="none" w:sz="0" w:space="0" w:color="auto"/>
      </w:divBdr>
      <w:divsChild>
        <w:div w:id="1490714320">
          <w:marLeft w:val="0"/>
          <w:marRight w:val="0"/>
          <w:marTop w:val="0"/>
          <w:marBottom w:val="0"/>
          <w:divBdr>
            <w:top w:val="none" w:sz="0" w:space="0" w:color="auto"/>
            <w:left w:val="none" w:sz="0" w:space="0" w:color="auto"/>
            <w:bottom w:val="none" w:sz="0" w:space="0" w:color="auto"/>
            <w:right w:val="none" w:sz="0" w:space="0" w:color="auto"/>
          </w:divBdr>
        </w:div>
      </w:divsChild>
    </w:div>
    <w:div w:id="537089439">
      <w:bodyDiv w:val="1"/>
      <w:marLeft w:val="0"/>
      <w:marRight w:val="0"/>
      <w:marTop w:val="0"/>
      <w:marBottom w:val="0"/>
      <w:divBdr>
        <w:top w:val="none" w:sz="0" w:space="0" w:color="auto"/>
        <w:left w:val="none" w:sz="0" w:space="0" w:color="auto"/>
        <w:bottom w:val="none" w:sz="0" w:space="0" w:color="auto"/>
        <w:right w:val="none" w:sz="0" w:space="0" w:color="auto"/>
      </w:divBdr>
      <w:divsChild>
        <w:div w:id="1859467599">
          <w:marLeft w:val="0"/>
          <w:marRight w:val="0"/>
          <w:marTop w:val="0"/>
          <w:marBottom w:val="0"/>
          <w:divBdr>
            <w:top w:val="none" w:sz="0" w:space="0" w:color="auto"/>
            <w:left w:val="none" w:sz="0" w:space="0" w:color="auto"/>
            <w:bottom w:val="none" w:sz="0" w:space="0" w:color="auto"/>
            <w:right w:val="none" w:sz="0" w:space="0" w:color="auto"/>
          </w:divBdr>
        </w:div>
      </w:divsChild>
    </w:div>
    <w:div w:id="538588484">
      <w:bodyDiv w:val="1"/>
      <w:marLeft w:val="0"/>
      <w:marRight w:val="0"/>
      <w:marTop w:val="0"/>
      <w:marBottom w:val="0"/>
      <w:divBdr>
        <w:top w:val="none" w:sz="0" w:space="0" w:color="auto"/>
        <w:left w:val="none" w:sz="0" w:space="0" w:color="auto"/>
        <w:bottom w:val="none" w:sz="0" w:space="0" w:color="auto"/>
        <w:right w:val="none" w:sz="0" w:space="0" w:color="auto"/>
      </w:divBdr>
      <w:divsChild>
        <w:div w:id="693305361">
          <w:marLeft w:val="0"/>
          <w:marRight w:val="0"/>
          <w:marTop w:val="0"/>
          <w:marBottom w:val="0"/>
          <w:divBdr>
            <w:top w:val="none" w:sz="0" w:space="0" w:color="auto"/>
            <w:left w:val="none" w:sz="0" w:space="0" w:color="auto"/>
            <w:bottom w:val="none" w:sz="0" w:space="0" w:color="auto"/>
            <w:right w:val="none" w:sz="0" w:space="0" w:color="auto"/>
          </w:divBdr>
        </w:div>
      </w:divsChild>
    </w:div>
    <w:div w:id="539516570">
      <w:bodyDiv w:val="1"/>
      <w:marLeft w:val="0"/>
      <w:marRight w:val="0"/>
      <w:marTop w:val="0"/>
      <w:marBottom w:val="0"/>
      <w:divBdr>
        <w:top w:val="none" w:sz="0" w:space="0" w:color="auto"/>
        <w:left w:val="none" w:sz="0" w:space="0" w:color="auto"/>
        <w:bottom w:val="none" w:sz="0" w:space="0" w:color="auto"/>
        <w:right w:val="none" w:sz="0" w:space="0" w:color="auto"/>
      </w:divBdr>
      <w:divsChild>
        <w:div w:id="936979807">
          <w:marLeft w:val="0"/>
          <w:marRight w:val="0"/>
          <w:marTop w:val="0"/>
          <w:marBottom w:val="0"/>
          <w:divBdr>
            <w:top w:val="none" w:sz="0" w:space="0" w:color="auto"/>
            <w:left w:val="none" w:sz="0" w:space="0" w:color="auto"/>
            <w:bottom w:val="none" w:sz="0" w:space="0" w:color="auto"/>
            <w:right w:val="none" w:sz="0" w:space="0" w:color="auto"/>
          </w:divBdr>
        </w:div>
      </w:divsChild>
    </w:div>
    <w:div w:id="542863652">
      <w:bodyDiv w:val="1"/>
      <w:marLeft w:val="0"/>
      <w:marRight w:val="0"/>
      <w:marTop w:val="0"/>
      <w:marBottom w:val="0"/>
      <w:divBdr>
        <w:top w:val="none" w:sz="0" w:space="0" w:color="auto"/>
        <w:left w:val="none" w:sz="0" w:space="0" w:color="auto"/>
        <w:bottom w:val="none" w:sz="0" w:space="0" w:color="auto"/>
        <w:right w:val="none" w:sz="0" w:space="0" w:color="auto"/>
      </w:divBdr>
      <w:divsChild>
        <w:div w:id="1790512513">
          <w:marLeft w:val="0"/>
          <w:marRight w:val="0"/>
          <w:marTop w:val="0"/>
          <w:marBottom w:val="0"/>
          <w:divBdr>
            <w:top w:val="none" w:sz="0" w:space="0" w:color="auto"/>
            <w:left w:val="none" w:sz="0" w:space="0" w:color="auto"/>
            <w:bottom w:val="none" w:sz="0" w:space="0" w:color="auto"/>
            <w:right w:val="none" w:sz="0" w:space="0" w:color="auto"/>
          </w:divBdr>
        </w:div>
      </w:divsChild>
    </w:div>
    <w:div w:id="549153922">
      <w:bodyDiv w:val="1"/>
      <w:marLeft w:val="0"/>
      <w:marRight w:val="0"/>
      <w:marTop w:val="0"/>
      <w:marBottom w:val="0"/>
      <w:divBdr>
        <w:top w:val="none" w:sz="0" w:space="0" w:color="auto"/>
        <w:left w:val="none" w:sz="0" w:space="0" w:color="auto"/>
        <w:bottom w:val="none" w:sz="0" w:space="0" w:color="auto"/>
        <w:right w:val="none" w:sz="0" w:space="0" w:color="auto"/>
      </w:divBdr>
      <w:divsChild>
        <w:div w:id="578951818">
          <w:marLeft w:val="0"/>
          <w:marRight w:val="0"/>
          <w:marTop w:val="0"/>
          <w:marBottom w:val="0"/>
          <w:divBdr>
            <w:top w:val="none" w:sz="0" w:space="0" w:color="auto"/>
            <w:left w:val="none" w:sz="0" w:space="0" w:color="auto"/>
            <w:bottom w:val="none" w:sz="0" w:space="0" w:color="auto"/>
            <w:right w:val="none" w:sz="0" w:space="0" w:color="auto"/>
          </w:divBdr>
        </w:div>
      </w:divsChild>
    </w:div>
    <w:div w:id="550387236">
      <w:bodyDiv w:val="1"/>
      <w:marLeft w:val="0"/>
      <w:marRight w:val="0"/>
      <w:marTop w:val="0"/>
      <w:marBottom w:val="0"/>
      <w:divBdr>
        <w:top w:val="none" w:sz="0" w:space="0" w:color="auto"/>
        <w:left w:val="none" w:sz="0" w:space="0" w:color="auto"/>
        <w:bottom w:val="none" w:sz="0" w:space="0" w:color="auto"/>
        <w:right w:val="none" w:sz="0" w:space="0" w:color="auto"/>
      </w:divBdr>
      <w:divsChild>
        <w:div w:id="728845265">
          <w:marLeft w:val="0"/>
          <w:marRight w:val="0"/>
          <w:marTop w:val="0"/>
          <w:marBottom w:val="0"/>
          <w:divBdr>
            <w:top w:val="none" w:sz="0" w:space="0" w:color="auto"/>
            <w:left w:val="none" w:sz="0" w:space="0" w:color="auto"/>
            <w:bottom w:val="none" w:sz="0" w:space="0" w:color="auto"/>
            <w:right w:val="none" w:sz="0" w:space="0" w:color="auto"/>
          </w:divBdr>
        </w:div>
      </w:divsChild>
    </w:div>
    <w:div w:id="552011507">
      <w:bodyDiv w:val="1"/>
      <w:marLeft w:val="0"/>
      <w:marRight w:val="0"/>
      <w:marTop w:val="0"/>
      <w:marBottom w:val="0"/>
      <w:divBdr>
        <w:top w:val="none" w:sz="0" w:space="0" w:color="auto"/>
        <w:left w:val="none" w:sz="0" w:space="0" w:color="auto"/>
        <w:bottom w:val="none" w:sz="0" w:space="0" w:color="auto"/>
        <w:right w:val="none" w:sz="0" w:space="0" w:color="auto"/>
      </w:divBdr>
      <w:divsChild>
        <w:div w:id="1146704349">
          <w:marLeft w:val="0"/>
          <w:marRight w:val="0"/>
          <w:marTop w:val="0"/>
          <w:marBottom w:val="0"/>
          <w:divBdr>
            <w:top w:val="none" w:sz="0" w:space="0" w:color="auto"/>
            <w:left w:val="none" w:sz="0" w:space="0" w:color="auto"/>
            <w:bottom w:val="none" w:sz="0" w:space="0" w:color="auto"/>
            <w:right w:val="none" w:sz="0" w:space="0" w:color="auto"/>
          </w:divBdr>
        </w:div>
      </w:divsChild>
    </w:div>
    <w:div w:id="553321605">
      <w:bodyDiv w:val="1"/>
      <w:marLeft w:val="0"/>
      <w:marRight w:val="0"/>
      <w:marTop w:val="0"/>
      <w:marBottom w:val="0"/>
      <w:divBdr>
        <w:top w:val="none" w:sz="0" w:space="0" w:color="auto"/>
        <w:left w:val="none" w:sz="0" w:space="0" w:color="auto"/>
        <w:bottom w:val="none" w:sz="0" w:space="0" w:color="auto"/>
        <w:right w:val="none" w:sz="0" w:space="0" w:color="auto"/>
      </w:divBdr>
      <w:divsChild>
        <w:div w:id="1801604436">
          <w:marLeft w:val="0"/>
          <w:marRight w:val="0"/>
          <w:marTop w:val="0"/>
          <w:marBottom w:val="0"/>
          <w:divBdr>
            <w:top w:val="none" w:sz="0" w:space="0" w:color="auto"/>
            <w:left w:val="none" w:sz="0" w:space="0" w:color="auto"/>
            <w:bottom w:val="none" w:sz="0" w:space="0" w:color="auto"/>
            <w:right w:val="none" w:sz="0" w:space="0" w:color="auto"/>
          </w:divBdr>
        </w:div>
      </w:divsChild>
    </w:div>
    <w:div w:id="553664087">
      <w:bodyDiv w:val="1"/>
      <w:marLeft w:val="0"/>
      <w:marRight w:val="0"/>
      <w:marTop w:val="0"/>
      <w:marBottom w:val="0"/>
      <w:divBdr>
        <w:top w:val="none" w:sz="0" w:space="0" w:color="auto"/>
        <w:left w:val="none" w:sz="0" w:space="0" w:color="auto"/>
        <w:bottom w:val="none" w:sz="0" w:space="0" w:color="auto"/>
        <w:right w:val="none" w:sz="0" w:space="0" w:color="auto"/>
      </w:divBdr>
      <w:divsChild>
        <w:div w:id="1644582932">
          <w:marLeft w:val="0"/>
          <w:marRight w:val="0"/>
          <w:marTop w:val="0"/>
          <w:marBottom w:val="0"/>
          <w:divBdr>
            <w:top w:val="none" w:sz="0" w:space="0" w:color="auto"/>
            <w:left w:val="none" w:sz="0" w:space="0" w:color="auto"/>
            <w:bottom w:val="none" w:sz="0" w:space="0" w:color="auto"/>
            <w:right w:val="none" w:sz="0" w:space="0" w:color="auto"/>
          </w:divBdr>
        </w:div>
      </w:divsChild>
    </w:div>
    <w:div w:id="555702644">
      <w:bodyDiv w:val="1"/>
      <w:marLeft w:val="0"/>
      <w:marRight w:val="0"/>
      <w:marTop w:val="0"/>
      <w:marBottom w:val="0"/>
      <w:divBdr>
        <w:top w:val="none" w:sz="0" w:space="0" w:color="auto"/>
        <w:left w:val="none" w:sz="0" w:space="0" w:color="auto"/>
        <w:bottom w:val="none" w:sz="0" w:space="0" w:color="auto"/>
        <w:right w:val="none" w:sz="0" w:space="0" w:color="auto"/>
      </w:divBdr>
      <w:divsChild>
        <w:div w:id="1715614377">
          <w:marLeft w:val="0"/>
          <w:marRight w:val="0"/>
          <w:marTop w:val="0"/>
          <w:marBottom w:val="0"/>
          <w:divBdr>
            <w:top w:val="none" w:sz="0" w:space="0" w:color="auto"/>
            <w:left w:val="none" w:sz="0" w:space="0" w:color="auto"/>
            <w:bottom w:val="none" w:sz="0" w:space="0" w:color="auto"/>
            <w:right w:val="none" w:sz="0" w:space="0" w:color="auto"/>
          </w:divBdr>
        </w:div>
      </w:divsChild>
    </w:div>
    <w:div w:id="557009510">
      <w:bodyDiv w:val="1"/>
      <w:marLeft w:val="0"/>
      <w:marRight w:val="0"/>
      <w:marTop w:val="0"/>
      <w:marBottom w:val="0"/>
      <w:divBdr>
        <w:top w:val="none" w:sz="0" w:space="0" w:color="auto"/>
        <w:left w:val="none" w:sz="0" w:space="0" w:color="auto"/>
        <w:bottom w:val="none" w:sz="0" w:space="0" w:color="auto"/>
        <w:right w:val="none" w:sz="0" w:space="0" w:color="auto"/>
      </w:divBdr>
      <w:divsChild>
        <w:div w:id="1395352570">
          <w:marLeft w:val="0"/>
          <w:marRight w:val="0"/>
          <w:marTop w:val="0"/>
          <w:marBottom w:val="0"/>
          <w:divBdr>
            <w:top w:val="none" w:sz="0" w:space="0" w:color="auto"/>
            <w:left w:val="none" w:sz="0" w:space="0" w:color="auto"/>
            <w:bottom w:val="none" w:sz="0" w:space="0" w:color="auto"/>
            <w:right w:val="none" w:sz="0" w:space="0" w:color="auto"/>
          </w:divBdr>
        </w:div>
      </w:divsChild>
    </w:div>
    <w:div w:id="557087976">
      <w:bodyDiv w:val="1"/>
      <w:marLeft w:val="0"/>
      <w:marRight w:val="0"/>
      <w:marTop w:val="0"/>
      <w:marBottom w:val="0"/>
      <w:divBdr>
        <w:top w:val="none" w:sz="0" w:space="0" w:color="auto"/>
        <w:left w:val="none" w:sz="0" w:space="0" w:color="auto"/>
        <w:bottom w:val="none" w:sz="0" w:space="0" w:color="auto"/>
        <w:right w:val="none" w:sz="0" w:space="0" w:color="auto"/>
      </w:divBdr>
      <w:divsChild>
        <w:div w:id="318392136">
          <w:marLeft w:val="0"/>
          <w:marRight w:val="0"/>
          <w:marTop w:val="0"/>
          <w:marBottom w:val="0"/>
          <w:divBdr>
            <w:top w:val="none" w:sz="0" w:space="0" w:color="auto"/>
            <w:left w:val="none" w:sz="0" w:space="0" w:color="auto"/>
            <w:bottom w:val="none" w:sz="0" w:space="0" w:color="auto"/>
            <w:right w:val="none" w:sz="0" w:space="0" w:color="auto"/>
          </w:divBdr>
        </w:div>
      </w:divsChild>
    </w:div>
    <w:div w:id="557129256">
      <w:bodyDiv w:val="1"/>
      <w:marLeft w:val="0"/>
      <w:marRight w:val="0"/>
      <w:marTop w:val="0"/>
      <w:marBottom w:val="0"/>
      <w:divBdr>
        <w:top w:val="none" w:sz="0" w:space="0" w:color="auto"/>
        <w:left w:val="none" w:sz="0" w:space="0" w:color="auto"/>
        <w:bottom w:val="none" w:sz="0" w:space="0" w:color="auto"/>
        <w:right w:val="none" w:sz="0" w:space="0" w:color="auto"/>
      </w:divBdr>
      <w:divsChild>
        <w:div w:id="12073705">
          <w:marLeft w:val="0"/>
          <w:marRight w:val="0"/>
          <w:marTop w:val="0"/>
          <w:marBottom w:val="0"/>
          <w:divBdr>
            <w:top w:val="none" w:sz="0" w:space="0" w:color="auto"/>
            <w:left w:val="none" w:sz="0" w:space="0" w:color="auto"/>
            <w:bottom w:val="none" w:sz="0" w:space="0" w:color="auto"/>
            <w:right w:val="none" w:sz="0" w:space="0" w:color="auto"/>
          </w:divBdr>
        </w:div>
      </w:divsChild>
    </w:div>
    <w:div w:id="559095742">
      <w:bodyDiv w:val="1"/>
      <w:marLeft w:val="0"/>
      <w:marRight w:val="0"/>
      <w:marTop w:val="0"/>
      <w:marBottom w:val="0"/>
      <w:divBdr>
        <w:top w:val="none" w:sz="0" w:space="0" w:color="auto"/>
        <w:left w:val="none" w:sz="0" w:space="0" w:color="auto"/>
        <w:bottom w:val="none" w:sz="0" w:space="0" w:color="auto"/>
        <w:right w:val="none" w:sz="0" w:space="0" w:color="auto"/>
      </w:divBdr>
      <w:divsChild>
        <w:div w:id="1314985583">
          <w:marLeft w:val="0"/>
          <w:marRight w:val="0"/>
          <w:marTop w:val="0"/>
          <w:marBottom w:val="0"/>
          <w:divBdr>
            <w:top w:val="none" w:sz="0" w:space="0" w:color="auto"/>
            <w:left w:val="none" w:sz="0" w:space="0" w:color="auto"/>
            <w:bottom w:val="none" w:sz="0" w:space="0" w:color="auto"/>
            <w:right w:val="none" w:sz="0" w:space="0" w:color="auto"/>
          </w:divBdr>
        </w:div>
      </w:divsChild>
    </w:div>
    <w:div w:id="559287144">
      <w:bodyDiv w:val="1"/>
      <w:marLeft w:val="0"/>
      <w:marRight w:val="0"/>
      <w:marTop w:val="0"/>
      <w:marBottom w:val="0"/>
      <w:divBdr>
        <w:top w:val="none" w:sz="0" w:space="0" w:color="auto"/>
        <w:left w:val="none" w:sz="0" w:space="0" w:color="auto"/>
        <w:bottom w:val="none" w:sz="0" w:space="0" w:color="auto"/>
        <w:right w:val="none" w:sz="0" w:space="0" w:color="auto"/>
      </w:divBdr>
      <w:divsChild>
        <w:div w:id="1528325268">
          <w:marLeft w:val="0"/>
          <w:marRight w:val="0"/>
          <w:marTop w:val="0"/>
          <w:marBottom w:val="0"/>
          <w:divBdr>
            <w:top w:val="none" w:sz="0" w:space="0" w:color="auto"/>
            <w:left w:val="none" w:sz="0" w:space="0" w:color="auto"/>
            <w:bottom w:val="none" w:sz="0" w:space="0" w:color="auto"/>
            <w:right w:val="none" w:sz="0" w:space="0" w:color="auto"/>
          </w:divBdr>
        </w:div>
      </w:divsChild>
    </w:div>
    <w:div w:id="565531499">
      <w:bodyDiv w:val="1"/>
      <w:marLeft w:val="0"/>
      <w:marRight w:val="0"/>
      <w:marTop w:val="0"/>
      <w:marBottom w:val="0"/>
      <w:divBdr>
        <w:top w:val="none" w:sz="0" w:space="0" w:color="auto"/>
        <w:left w:val="none" w:sz="0" w:space="0" w:color="auto"/>
        <w:bottom w:val="none" w:sz="0" w:space="0" w:color="auto"/>
        <w:right w:val="none" w:sz="0" w:space="0" w:color="auto"/>
      </w:divBdr>
      <w:divsChild>
        <w:div w:id="94608166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2674">
      <w:bodyDiv w:val="1"/>
      <w:marLeft w:val="0"/>
      <w:marRight w:val="0"/>
      <w:marTop w:val="0"/>
      <w:marBottom w:val="0"/>
      <w:divBdr>
        <w:top w:val="none" w:sz="0" w:space="0" w:color="auto"/>
        <w:left w:val="none" w:sz="0" w:space="0" w:color="auto"/>
        <w:bottom w:val="none" w:sz="0" w:space="0" w:color="auto"/>
        <w:right w:val="none" w:sz="0" w:space="0" w:color="auto"/>
      </w:divBdr>
      <w:divsChild>
        <w:div w:id="1348211377">
          <w:marLeft w:val="0"/>
          <w:marRight w:val="0"/>
          <w:marTop w:val="0"/>
          <w:marBottom w:val="0"/>
          <w:divBdr>
            <w:top w:val="none" w:sz="0" w:space="0" w:color="auto"/>
            <w:left w:val="none" w:sz="0" w:space="0" w:color="auto"/>
            <w:bottom w:val="none" w:sz="0" w:space="0" w:color="auto"/>
            <w:right w:val="none" w:sz="0" w:space="0" w:color="auto"/>
          </w:divBdr>
        </w:div>
        <w:div w:id="529952580">
          <w:marLeft w:val="0"/>
          <w:marRight w:val="0"/>
          <w:marTop w:val="0"/>
          <w:marBottom w:val="0"/>
          <w:divBdr>
            <w:top w:val="none" w:sz="0" w:space="0" w:color="auto"/>
            <w:left w:val="none" w:sz="0" w:space="0" w:color="auto"/>
            <w:bottom w:val="none" w:sz="0" w:space="0" w:color="auto"/>
            <w:right w:val="none" w:sz="0" w:space="0" w:color="auto"/>
          </w:divBdr>
        </w:div>
        <w:div w:id="942880847">
          <w:marLeft w:val="0"/>
          <w:marRight w:val="0"/>
          <w:marTop w:val="0"/>
          <w:marBottom w:val="0"/>
          <w:divBdr>
            <w:top w:val="none" w:sz="0" w:space="0" w:color="auto"/>
            <w:left w:val="none" w:sz="0" w:space="0" w:color="auto"/>
            <w:bottom w:val="none" w:sz="0" w:space="0" w:color="auto"/>
            <w:right w:val="none" w:sz="0" w:space="0" w:color="auto"/>
          </w:divBdr>
        </w:div>
        <w:div w:id="1322467433">
          <w:marLeft w:val="0"/>
          <w:marRight w:val="0"/>
          <w:marTop w:val="0"/>
          <w:marBottom w:val="0"/>
          <w:divBdr>
            <w:top w:val="none" w:sz="0" w:space="0" w:color="auto"/>
            <w:left w:val="none" w:sz="0" w:space="0" w:color="auto"/>
            <w:bottom w:val="none" w:sz="0" w:space="0" w:color="auto"/>
            <w:right w:val="none" w:sz="0" w:space="0" w:color="auto"/>
          </w:divBdr>
        </w:div>
        <w:div w:id="375356045">
          <w:marLeft w:val="0"/>
          <w:marRight w:val="0"/>
          <w:marTop w:val="0"/>
          <w:marBottom w:val="0"/>
          <w:divBdr>
            <w:top w:val="none" w:sz="0" w:space="0" w:color="auto"/>
            <w:left w:val="none" w:sz="0" w:space="0" w:color="auto"/>
            <w:bottom w:val="none" w:sz="0" w:space="0" w:color="auto"/>
            <w:right w:val="none" w:sz="0" w:space="0" w:color="auto"/>
          </w:divBdr>
        </w:div>
      </w:divsChild>
    </w:div>
    <w:div w:id="566912919">
      <w:bodyDiv w:val="1"/>
      <w:marLeft w:val="0"/>
      <w:marRight w:val="0"/>
      <w:marTop w:val="0"/>
      <w:marBottom w:val="0"/>
      <w:divBdr>
        <w:top w:val="none" w:sz="0" w:space="0" w:color="auto"/>
        <w:left w:val="none" w:sz="0" w:space="0" w:color="auto"/>
        <w:bottom w:val="none" w:sz="0" w:space="0" w:color="auto"/>
        <w:right w:val="none" w:sz="0" w:space="0" w:color="auto"/>
      </w:divBdr>
      <w:divsChild>
        <w:div w:id="1251696436">
          <w:marLeft w:val="0"/>
          <w:marRight w:val="0"/>
          <w:marTop w:val="0"/>
          <w:marBottom w:val="0"/>
          <w:divBdr>
            <w:top w:val="none" w:sz="0" w:space="0" w:color="auto"/>
            <w:left w:val="none" w:sz="0" w:space="0" w:color="auto"/>
            <w:bottom w:val="none" w:sz="0" w:space="0" w:color="auto"/>
            <w:right w:val="none" w:sz="0" w:space="0" w:color="auto"/>
          </w:divBdr>
          <w:divsChild>
            <w:div w:id="980764858">
              <w:marLeft w:val="0"/>
              <w:marRight w:val="0"/>
              <w:marTop w:val="0"/>
              <w:marBottom w:val="0"/>
              <w:divBdr>
                <w:top w:val="none" w:sz="0" w:space="0" w:color="auto"/>
                <w:left w:val="none" w:sz="0" w:space="0" w:color="auto"/>
                <w:bottom w:val="none" w:sz="0" w:space="0" w:color="auto"/>
                <w:right w:val="none" w:sz="0" w:space="0" w:color="auto"/>
              </w:divBdr>
            </w:div>
            <w:div w:id="877546607">
              <w:marLeft w:val="0"/>
              <w:marRight w:val="0"/>
              <w:marTop w:val="0"/>
              <w:marBottom w:val="0"/>
              <w:divBdr>
                <w:top w:val="none" w:sz="0" w:space="0" w:color="auto"/>
                <w:left w:val="none" w:sz="0" w:space="0" w:color="auto"/>
                <w:bottom w:val="none" w:sz="0" w:space="0" w:color="auto"/>
                <w:right w:val="none" w:sz="0" w:space="0" w:color="auto"/>
              </w:divBdr>
            </w:div>
            <w:div w:id="1483499975">
              <w:marLeft w:val="0"/>
              <w:marRight w:val="0"/>
              <w:marTop w:val="0"/>
              <w:marBottom w:val="0"/>
              <w:divBdr>
                <w:top w:val="none" w:sz="0" w:space="0" w:color="auto"/>
                <w:left w:val="none" w:sz="0" w:space="0" w:color="auto"/>
                <w:bottom w:val="none" w:sz="0" w:space="0" w:color="auto"/>
                <w:right w:val="none" w:sz="0" w:space="0" w:color="auto"/>
              </w:divBdr>
            </w:div>
            <w:div w:id="146292193">
              <w:marLeft w:val="0"/>
              <w:marRight w:val="0"/>
              <w:marTop w:val="0"/>
              <w:marBottom w:val="0"/>
              <w:divBdr>
                <w:top w:val="none" w:sz="0" w:space="0" w:color="auto"/>
                <w:left w:val="none" w:sz="0" w:space="0" w:color="auto"/>
                <w:bottom w:val="none" w:sz="0" w:space="0" w:color="auto"/>
                <w:right w:val="none" w:sz="0" w:space="0" w:color="auto"/>
              </w:divBdr>
            </w:div>
            <w:div w:id="1224101324">
              <w:marLeft w:val="0"/>
              <w:marRight w:val="0"/>
              <w:marTop w:val="0"/>
              <w:marBottom w:val="0"/>
              <w:divBdr>
                <w:top w:val="none" w:sz="0" w:space="0" w:color="auto"/>
                <w:left w:val="none" w:sz="0" w:space="0" w:color="auto"/>
                <w:bottom w:val="none" w:sz="0" w:space="0" w:color="auto"/>
                <w:right w:val="none" w:sz="0" w:space="0" w:color="auto"/>
              </w:divBdr>
            </w:div>
            <w:div w:id="374622717">
              <w:marLeft w:val="0"/>
              <w:marRight w:val="0"/>
              <w:marTop w:val="0"/>
              <w:marBottom w:val="0"/>
              <w:divBdr>
                <w:top w:val="none" w:sz="0" w:space="0" w:color="auto"/>
                <w:left w:val="none" w:sz="0" w:space="0" w:color="auto"/>
                <w:bottom w:val="none" w:sz="0" w:space="0" w:color="auto"/>
                <w:right w:val="none" w:sz="0" w:space="0" w:color="auto"/>
              </w:divBdr>
            </w:div>
            <w:div w:id="758520264">
              <w:marLeft w:val="0"/>
              <w:marRight w:val="0"/>
              <w:marTop w:val="0"/>
              <w:marBottom w:val="0"/>
              <w:divBdr>
                <w:top w:val="none" w:sz="0" w:space="0" w:color="auto"/>
                <w:left w:val="none" w:sz="0" w:space="0" w:color="auto"/>
                <w:bottom w:val="none" w:sz="0" w:space="0" w:color="auto"/>
                <w:right w:val="none" w:sz="0" w:space="0" w:color="auto"/>
              </w:divBdr>
            </w:div>
            <w:div w:id="2092118678">
              <w:marLeft w:val="0"/>
              <w:marRight w:val="0"/>
              <w:marTop w:val="0"/>
              <w:marBottom w:val="0"/>
              <w:divBdr>
                <w:top w:val="none" w:sz="0" w:space="0" w:color="auto"/>
                <w:left w:val="none" w:sz="0" w:space="0" w:color="auto"/>
                <w:bottom w:val="none" w:sz="0" w:space="0" w:color="auto"/>
                <w:right w:val="none" w:sz="0" w:space="0" w:color="auto"/>
              </w:divBdr>
            </w:div>
            <w:div w:id="849873743">
              <w:marLeft w:val="0"/>
              <w:marRight w:val="0"/>
              <w:marTop w:val="0"/>
              <w:marBottom w:val="0"/>
              <w:divBdr>
                <w:top w:val="none" w:sz="0" w:space="0" w:color="auto"/>
                <w:left w:val="none" w:sz="0" w:space="0" w:color="auto"/>
                <w:bottom w:val="none" w:sz="0" w:space="0" w:color="auto"/>
                <w:right w:val="none" w:sz="0" w:space="0" w:color="auto"/>
              </w:divBdr>
            </w:div>
            <w:div w:id="1449739018">
              <w:marLeft w:val="0"/>
              <w:marRight w:val="0"/>
              <w:marTop w:val="0"/>
              <w:marBottom w:val="0"/>
              <w:divBdr>
                <w:top w:val="none" w:sz="0" w:space="0" w:color="auto"/>
                <w:left w:val="none" w:sz="0" w:space="0" w:color="auto"/>
                <w:bottom w:val="none" w:sz="0" w:space="0" w:color="auto"/>
                <w:right w:val="none" w:sz="0" w:space="0" w:color="auto"/>
              </w:divBdr>
            </w:div>
            <w:div w:id="1866552463">
              <w:marLeft w:val="0"/>
              <w:marRight w:val="0"/>
              <w:marTop w:val="0"/>
              <w:marBottom w:val="0"/>
              <w:divBdr>
                <w:top w:val="none" w:sz="0" w:space="0" w:color="auto"/>
                <w:left w:val="none" w:sz="0" w:space="0" w:color="auto"/>
                <w:bottom w:val="none" w:sz="0" w:space="0" w:color="auto"/>
                <w:right w:val="none" w:sz="0" w:space="0" w:color="auto"/>
              </w:divBdr>
            </w:div>
            <w:div w:id="277371696">
              <w:marLeft w:val="0"/>
              <w:marRight w:val="0"/>
              <w:marTop w:val="0"/>
              <w:marBottom w:val="0"/>
              <w:divBdr>
                <w:top w:val="none" w:sz="0" w:space="0" w:color="auto"/>
                <w:left w:val="none" w:sz="0" w:space="0" w:color="auto"/>
                <w:bottom w:val="none" w:sz="0" w:space="0" w:color="auto"/>
                <w:right w:val="none" w:sz="0" w:space="0" w:color="auto"/>
              </w:divBdr>
            </w:div>
            <w:div w:id="1631597168">
              <w:marLeft w:val="0"/>
              <w:marRight w:val="0"/>
              <w:marTop w:val="0"/>
              <w:marBottom w:val="0"/>
              <w:divBdr>
                <w:top w:val="none" w:sz="0" w:space="0" w:color="auto"/>
                <w:left w:val="none" w:sz="0" w:space="0" w:color="auto"/>
                <w:bottom w:val="none" w:sz="0" w:space="0" w:color="auto"/>
                <w:right w:val="none" w:sz="0" w:space="0" w:color="auto"/>
              </w:divBdr>
            </w:div>
            <w:div w:id="1449548456">
              <w:marLeft w:val="0"/>
              <w:marRight w:val="0"/>
              <w:marTop w:val="0"/>
              <w:marBottom w:val="0"/>
              <w:divBdr>
                <w:top w:val="none" w:sz="0" w:space="0" w:color="auto"/>
                <w:left w:val="none" w:sz="0" w:space="0" w:color="auto"/>
                <w:bottom w:val="none" w:sz="0" w:space="0" w:color="auto"/>
                <w:right w:val="none" w:sz="0" w:space="0" w:color="auto"/>
              </w:divBdr>
            </w:div>
            <w:div w:id="1507668278">
              <w:marLeft w:val="0"/>
              <w:marRight w:val="0"/>
              <w:marTop w:val="0"/>
              <w:marBottom w:val="0"/>
              <w:divBdr>
                <w:top w:val="none" w:sz="0" w:space="0" w:color="auto"/>
                <w:left w:val="none" w:sz="0" w:space="0" w:color="auto"/>
                <w:bottom w:val="none" w:sz="0" w:space="0" w:color="auto"/>
                <w:right w:val="none" w:sz="0" w:space="0" w:color="auto"/>
              </w:divBdr>
            </w:div>
            <w:div w:id="34088813">
              <w:marLeft w:val="0"/>
              <w:marRight w:val="0"/>
              <w:marTop w:val="0"/>
              <w:marBottom w:val="0"/>
              <w:divBdr>
                <w:top w:val="none" w:sz="0" w:space="0" w:color="auto"/>
                <w:left w:val="none" w:sz="0" w:space="0" w:color="auto"/>
                <w:bottom w:val="none" w:sz="0" w:space="0" w:color="auto"/>
                <w:right w:val="none" w:sz="0" w:space="0" w:color="auto"/>
              </w:divBdr>
            </w:div>
            <w:div w:id="203176510">
              <w:marLeft w:val="0"/>
              <w:marRight w:val="0"/>
              <w:marTop w:val="0"/>
              <w:marBottom w:val="0"/>
              <w:divBdr>
                <w:top w:val="none" w:sz="0" w:space="0" w:color="auto"/>
                <w:left w:val="none" w:sz="0" w:space="0" w:color="auto"/>
                <w:bottom w:val="none" w:sz="0" w:space="0" w:color="auto"/>
                <w:right w:val="none" w:sz="0" w:space="0" w:color="auto"/>
              </w:divBdr>
            </w:div>
            <w:div w:id="9610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497">
      <w:bodyDiv w:val="1"/>
      <w:marLeft w:val="0"/>
      <w:marRight w:val="0"/>
      <w:marTop w:val="0"/>
      <w:marBottom w:val="0"/>
      <w:divBdr>
        <w:top w:val="none" w:sz="0" w:space="0" w:color="auto"/>
        <w:left w:val="none" w:sz="0" w:space="0" w:color="auto"/>
        <w:bottom w:val="none" w:sz="0" w:space="0" w:color="auto"/>
        <w:right w:val="none" w:sz="0" w:space="0" w:color="auto"/>
      </w:divBdr>
      <w:divsChild>
        <w:div w:id="1015881207">
          <w:marLeft w:val="0"/>
          <w:marRight w:val="0"/>
          <w:marTop w:val="0"/>
          <w:marBottom w:val="0"/>
          <w:divBdr>
            <w:top w:val="none" w:sz="0" w:space="0" w:color="auto"/>
            <w:left w:val="none" w:sz="0" w:space="0" w:color="auto"/>
            <w:bottom w:val="none" w:sz="0" w:space="0" w:color="auto"/>
            <w:right w:val="none" w:sz="0" w:space="0" w:color="auto"/>
          </w:divBdr>
        </w:div>
      </w:divsChild>
    </w:div>
    <w:div w:id="568464557">
      <w:bodyDiv w:val="1"/>
      <w:marLeft w:val="0"/>
      <w:marRight w:val="0"/>
      <w:marTop w:val="0"/>
      <w:marBottom w:val="0"/>
      <w:divBdr>
        <w:top w:val="none" w:sz="0" w:space="0" w:color="auto"/>
        <w:left w:val="none" w:sz="0" w:space="0" w:color="auto"/>
        <w:bottom w:val="none" w:sz="0" w:space="0" w:color="auto"/>
        <w:right w:val="none" w:sz="0" w:space="0" w:color="auto"/>
      </w:divBdr>
      <w:divsChild>
        <w:div w:id="1306664229">
          <w:marLeft w:val="0"/>
          <w:marRight w:val="0"/>
          <w:marTop w:val="0"/>
          <w:marBottom w:val="0"/>
          <w:divBdr>
            <w:top w:val="none" w:sz="0" w:space="0" w:color="auto"/>
            <w:left w:val="none" w:sz="0" w:space="0" w:color="auto"/>
            <w:bottom w:val="none" w:sz="0" w:space="0" w:color="auto"/>
            <w:right w:val="none" w:sz="0" w:space="0" w:color="auto"/>
          </w:divBdr>
        </w:div>
      </w:divsChild>
    </w:div>
    <w:div w:id="570191598">
      <w:bodyDiv w:val="1"/>
      <w:marLeft w:val="0"/>
      <w:marRight w:val="0"/>
      <w:marTop w:val="0"/>
      <w:marBottom w:val="0"/>
      <w:divBdr>
        <w:top w:val="none" w:sz="0" w:space="0" w:color="auto"/>
        <w:left w:val="none" w:sz="0" w:space="0" w:color="auto"/>
        <w:bottom w:val="none" w:sz="0" w:space="0" w:color="auto"/>
        <w:right w:val="none" w:sz="0" w:space="0" w:color="auto"/>
      </w:divBdr>
      <w:divsChild>
        <w:div w:id="739988180">
          <w:marLeft w:val="0"/>
          <w:marRight w:val="0"/>
          <w:marTop w:val="0"/>
          <w:marBottom w:val="0"/>
          <w:divBdr>
            <w:top w:val="none" w:sz="0" w:space="0" w:color="auto"/>
            <w:left w:val="none" w:sz="0" w:space="0" w:color="auto"/>
            <w:bottom w:val="none" w:sz="0" w:space="0" w:color="auto"/>
            <w:right w:val="none" w:sz="0" w:space="0" w:color="auto"/>
          </w:divBdr>
        </w:div>
      </w:divsChild>
    </w:div>
    <w:div w:id="570501611">
      <w:bodyDiv w:val="1"/>
      <w:marLeft w:val="0"/>
      <w:marRight w:val="0"/>
      <w:marTop w:val="0"/>
      <w:marBottom w:val="0"/>
      <w:divBdr>
        <w:top w:val="none" w:sz="0" w:space="0" w:color="auto"/>
        <w:left w:val="none" w:sz="0" w:space="0" w:color="auto"/>
        <w:bottom w:val="none" w:sz="0" w:space="0" w:color="auto"/>
        <w:right w:val="none" w:sz="0" w:space="0" w:color="auto"/>
      </w:divBdr>
      <w:divsChild>
        <w:div w:id="1648779438">
          <w:marLeft w:val="0"/>
          <w:marRight w:val="0"/>
          <w:marTop w:val="0"/>
          <w:marBottom w:val="0"/>
          <w:divBdr>
            <w:top w:val="none" w:sz="0" w:space="0" w:color="auto"/>
            <w:left w:val="none" w:sz="0" w:space="0" w:color="auto"/>
            <w:bottom w:val="none" w:sz="0" w:space="0" w:color="auto"/>
            <w:right w:val="none" w:sz="0" w:space="0" w:color="auto"/>
          </w:divBdr>
        </w:div>
      </w:divsChild>
    </w:div>
    <w:div w:id="572204098">
      <w:bodyDiv w:val="1"/>
      <w:marLeft w:val="0"/>
      <w:marRight w:val="0"/>
      <w:marTop w:val="0"/>
      <w:marBottom w:val="0"/>
      <w:divBdr>
        <w:top w:val="none" w:sz="0" w:space="0" w:color="auto"/>
        <w:left w:val="none" w:sz="0" w:space="0" w:color="auto"/>
        <w:bottom w:val="none" w:sz="0" w:space="0" w:color="auto"/>
        <w:right w:val="none" w:sz="0" w:space="0" w:color="auto"/>
      </w:divBdr>
      <w:divsChild>
        <w:div w:id="1565287348">
          <w:marLeft w:val="0"/>
          <w:marRight w:val="0"/>
          <w:marTop w:val="0"/>
          <w:marBottom w:val="0"/>
          <w:divBdr>
            <w:top w:val="none" w:sz="0" w:space="0" w:color="auto"/>
            <w:left w:val="none" w:sz="0" w:space="0" w:color="auto"/>
            <w:bottom w:val="none" w:sz="0" w:space="0" w:color="auto"/>
            <w:right w:val="none" w:sz="0" w:space="0" w:color="auto"/>
          </w:divBdr>
        </w:div>
      </w:divsChild>
    </w:div>
    <w:div w:id="572356847">
      <w:bodyDiv w:val="1"/>
      <w:marLeft w:val="0"/>
      <w:marRight w:val="0"/>
      <w:marTop w:val="0"/>
      <w:marBottom w:val="0"/>
      <w:divBdr>
        <w:top w:val="none" w:sz="0" w:space="0" w:color="auto"/>
        <w:left w:val="none" w:sz="0" w:space="0" w:color="auto"/>
        <w:bottom w:val="none" w:sz="0" w:space="0" w:color="auto"/>
        <w:right w:val="none" w:sz="0" w:space="0" w:color="auto"/>
      </w:divBdr>
      <w:divsChild>
        <w:div w:id="723942510">
          <w:marLeft w:val="0"/>
          <w:marRight w:val="0"/>
          <w:marTop w:val="0"/>
          <w:marBottom w:val="0"/>
          <w:divBdr>
            <w:top w:val="none" w:sz="0" w:space="0" w:color="auto"/>
            <w:left w:val="none" w:sz="0" w:space="0" w:color="auto"/>
            <w:bottom w:val="none" w:sz="0" w:space="0" w:color="auto"/>
            <w:right w:val="none" w:sz="0" w:space="0" w:color="auto"/>
          </w:divBdr>
        </w:div>
      </w:divsChild>
    </w:div>
    <w:div w:id="574511816">
      <w:bodyDiv w:val="1"/>
      <w:marLeft w:val="0"/>
      <w:marRight w:val="0"/>
      <w:marTop w:val="0"/>
      <w:marBottom w:val="0"/>
      <w:divBdr>
        <w:top w:val="none" w:sz="0" w:space="0" w:color="auto"/>
        <w:left w:val="none" w:sz="0" w:space="0" w:color="auto"/>
        <w:bottom w:val="none" w:sz="0" w:space="0" w:color="auto"/>
        <w:right w:val="none" w:sz="0" w:space="0" w:color="auto"/>
      </w:divBdr>
      <w:divsChild>
        <w:div w:id="1506436054">
          <w:marLeft w:val="0"/>
          <w:marRight w:val="0"/>
          <w:marTop w:val="0"/>
          <w:marBottom w:val="0"/>
          <w:divBdr>
            <w:top w:val="none" w:sz="0" w:space="0" w:color="auto"/>
            <w:left w:val="none" w:sz="0" w:space="0" w:color="auto"/>
            <w:bottom w:val="none" w:sz="0" w:space="0" w:color="auto"/>
            <w:right w:val="none" w:sz="0" w:space="0" w:color="auto"/>
          </w:divBdr>
        </w:div>
      </w:divsChild>
    </w:div>
    <w:div w:id="576014355">
      <w:bodyDiv w:val="1"/>
      <w:marLeft w:val="0"/>
      <w:marRight w:val="0"/>
      <w:marTop w:val="0"/>
      <w:marBottom w:val="0"/>
      <w:divBdr>
        <w:top w:val="none" w:sz="0" w:space="0" w:color="auto"/>
        <w:left w:val="none" w:sz="0" w:space="0" w:color="auto"/>
        <w:bottom w:val="none" w:sz="0" w:space="0" w:color="auto"/>
        <w:right w:val="none" w:sz="0" w:space="0" w:color="auto"/>
      </w:divBdr>
      <w:divsChild>
        <w:div w:id="1473980460">
          <w:marLeft w:val="0"/>
          <w:marRight w:val="0"/>
          <w:marTop w:val="0"/>
          <w:marBottom w:val="0"/>
          <w:divBdr>
            <w:top w:val="none" w:sz="0" w:space="0" w:color="auto"/>
            <w:left w:val="none" w:sz="0" w:space="0" w:color="auto"/>
            <w:bottom w:val="none" w:sz="0" w:space="0" w:color="auto"/>
            <w:right w:val="none" w:sz="0" w:space="0" w:color="auto"/>
          </w:divBdr>
        </w:div>
      </w:divsChild>
    </w:div>
    <w:div w:id="576742103">
      <w:bodyDiv w:val="1"/>
      <w:marLeft w:val="0"/>
      <w:marRight w:val="0"/>
      <w:marTop w:val="0"/>
      <w:marBottom w:val="0"/>
      <w:divBdr>
        <w:top w:val="none" w:sz="0" w:space="0" w:color="auto"/>
        <w:left w:val="none" w:sz="0" w:space="0" w:color="auto"/>
        <w:bottom w:val="none" w:sz="0" w:space="0" w:color="auto"/>
        <w:right w:val="none" w:sz="0" w:space="0" w:color="auto"/>
      </w:divBdr>
      <w:divsChild>
        <w:div w:id="1637056325">
          <w:marLeft w:val="0"/>
          <w:marRight w:val="0"/>
          <w:marTop w:val="0"/>
          <w:marBottom w:val="0"/>
          <w:divBdr>
            <w:top w:val="none" w:sz="0" w:space="0" w:color="auto"/>
            <w:left w:val="none" w:sz="0" w:space="0" w:color="auto"/>
            <w:bottom w:val="none" w:sz="0" w:space="0" w:color="auto"/>
            <w:right w:val="none" w:sz="0" w:space="0" w:color="auto"/>
          </w:divBdr>
        </w:div>
      </w:divsChild>
    </w:div>
    <w:div w:id="577783899">
      <w:bodyDiv w:val="1"/>
      <w:marLeft w:val="0"/>
      <w:marRight w:val="0"/>
      <w:marTop w:val="0"/>
      <w:marBottom w:val="0"/>
      <w:divBdr>
        <w:top w:val="none" w:sz="0" w:space="0" w:color="auto"/>
        <w:left w:val="none" w:sz="0" w:space="0" w:color="auto"/>
        <w:bottom w:val="none" w:sz="0" w:space="0" w:color="auto"/>
        <w:right w:val="none" w:sz="0" w:space="0" w:color="auto"/>
      </w:divBdr>
      <w:divsChild>
        <w:div w:id="1780294946">
          <w:marLeft w:val="0"/>
          <w:marRight w:val="0"/>
          <w:marTop w:val="0"/>
          <w:marBottom w:val="0"/>
          <w:divBdr>
            <w:top w:val="none" w:sz="0" w:space="0" w:color="auto"/>
            <w:left w:val="none" w:sz="0" w:space="0" w:color="auto"/>
            <w:bottom w:val="none" w:sz="0" w:space="0" w:color="auto"/>
            <w:right w:val="none" w:sz="0" w:space="0" w:color="auto"/>
          </w:divBdr>
        </w:div>
      </w:divsChild>
    </w:div>
    <w:div w:id="579145698">
      <w:bodyDiv w:val="1"/>
      <w:marLeft w:val="0"/>
      <w:marRight w:val="0"/>
      <w:marTop w:val="0"/>
      <w:marBottom w:val="0"/>
      <w:divBdr>
        <w:top w:val="none" w:sz="0" w:space="0" w:color="auto"/>
        <w:left w:val="none" w:sz="0" w:space="0" w:color="auto"/>
        <w:bottom w:val="none" w:sz="0" w:space="0" w:color="auto"/>
        <w:right w:val="none" w:sz="0" w:space="0" w:color="auto"/>
      </w:divBdr>
      <w:divsChild>
        <w:div w:id="379861634">
          <w:marLeft w:val="0"/>
          <w:marRight w:val="0"/>
          <w:marTop w:val="0"/>
          <w:marBottom w:val="0"/>
          <w:divBdr>
            <w:top w:val="none" w:sz="0" w:space="0" w:color="auto"/>
            <w:left w:val="none" w:sz="0" w:space="0" w:color="auto"/>
            <w:bottom w:val="none" w:sz="0" w:space="0" w:color="auto"/>
            <w:right w:val="none" w:sz="0" w:space="0" w:color="auto"/>
          </w:divBdr>
        </w:div>
      </w:divsChild>
    </w:div>
    <w:div w:id="579413281">
      <w:bodyDiv w:val="1"/>
      <w:marLeft w:val="0"/>
      <w:marRight w:val="0"/>
      <w:marTop w:val="0"/>
      <w:marBottom w:val="0"/>
      <w:divBdr>
        <w:top w:val="none" w:sz="0" w:space="0" w:color="auto"/>
        <w:left w:val="none" w:sz="0" w:space="0" w:color="auto"/>
        <w:bottom w:val="none" w:sz="0" w:space="0" w:color="auto"/>
        <w:right w:val="none" w:sz="0" w:space="0" w:color="auto"/>
      </w:divBdr>
      <w:divsChild>
        <w:div w:id="77556454">
          <w:marLeft w:val="0"/>
          <w:marRight w:val="0"/>
          <w:marTop w:val="0"/>
          <w:marBottom w:val="0"/>
          <w:divBdr>
            <w:top w:val="none" w:sz="0" w:space="0" w:color="auto"/>
            <w:left w:val="none" w:sz="0" w:space="0" w:color="auto"/>
            <w:bottom w:val="none" w:sz="0" w:space="0" w:color="auto"/>
            <w:right w:val="none" w:sz="0" w:space="0" w:color="auto"/>
          </w:divBdr>
        </w:div>
      </w:divsChild>
    </w:div>
    <w:div w:id="580067497">
      <w:bodyDiv w:val="1"/>
      <w:marLeft w:val="0"/>
      <w:marRight w:val="0"/>
      <w:marTop w:val="0"/>
      <w:marBottom w:val="0"/>
      <w:divBdr>
        <w:top w:val="none" w:sz="0" w:space="0" w:color="auto"/>
        <w:left w:val="none" w:sz="0" w:space="0" w:color="auto"/>
        <w:bottom w:val="none" w:sz="0" w:space="0" w:color="auto"/>
        <w:right w:val="none" w:sz="0" w:space="0" w:color="auto"/>
      </w:divBdr>
      <w:divsChild>
        <w:div w:id="397829925">
          <w:marLeft w:val="0"/>
          <w:marRight w:val="0"/>
          <w:marTop w:val="0"/>
          <w:marBottom w:val="0"/>
          <w:divBdr>
            <w:top w:val="none" w:sz="0" w:space="0" w:color="auto"/>
            <w:left w:val="none" w:sz="0" w:space="0" w:color="auto"/>
            <w:bottom w:val="none" w:sz="0" w:space="0" w:color="auto"/>
            <w:right w:val="none" w:sz="0" w:space="0" w:color="auto"/>
          </w:divBdr>
        </w:div>
      </w:divsChild>
    </w:div>
    <w:div w:id="580523726">
      <w:bodyDiv w:val="1"/>
      <w:marLeft w:val="0"/>
      <w:marRight w:val="0"/>
      <w:marTop w:val="0"/>
      <w:marBottom w:val="0"/>
      <w:divBdr>
        <w:top w:val="none" w:sz="0" w:space="0" w:color="auto"/>
        <w:left w:val="none" w:sz="0" w:space="0" w:color="auto"/>
        <w:bottom w:val="none" w:sz="0" w:space="0" w:color="auto"/>
        <w:right w:val="none" w:sz="0" w:space="0" w:color="auto"/>
      </w:divBdr>
      <w:divsChild>
        <w:div w:id="473912951">
          <w:marLeft w:val="0"/>
          <w:marRight w:val="0"/>
          <w:marTop w:val="0"/>
          <w:marBottom w:val="0"/>
          <w:divBdr>
            <w:top w:val="none" w:sz="0" w:space="0" w:color="auto"/>
            <w:left w:val="none" w:sz="0" w:space="0" w:color="auto"/>
            <w:bottom w:val="none" w:sz="0" w:space="0" w:color="auto"/>
            <w:right w:val="none" w:sz="0" w:space="0" w:color="auto"/>
          </w:divBdr>
        </w:div>
      </w:divsChild>
    </w:div>
    <w:div w:id="582954201">
      <w:bodyDiv w:val="1"/>
      <w:marLeft w:val="0"/>
      <w:marRight w:val="0"/>
      <w:marTop w:val="0"/>
      <w:marBottom w:val="0"/>
      <w:divBdr>
        <w:top w:val="none" w:sz="0" w:space="0" w:color="auto"/>
        <w:left w:val="none" w:sz="0" w:space="0" w:color="auto"/>
        <w:bottom w:val="none" w:sz="0" w:space="0" w:color="auto"/>
        <w:right w:val="none" w:sz="0" w:space="0" w:color="auto"/>
      </w:divBdr>
      <w:divsChild>
        <w:div w:id="480775733">
          <w:marLeft w:val="0"/>
          <w:marRight w:val="0"/>
          <w:marTop w:val="0"/>
          <w:marBottom w:val="0"/>
          <w:divBdr>
            <w:top w:val="none" w:sz="0" w:space="0" w:color="auto"/>
            <w:left w:val="none" w:sz="0" w:space="0" w:color="auto"/>
            <w:bottom w:val="none" w:sz="0" w:space="0" w:color="auto"/>
            <w:right w:val="none" w:sz="0" w:space="0" w:color="auto"/>
          </w:divBdr>
        </w:div>
      </w:divsChild>
    </w:div>
    <w:div w:id="588656296">
      <w:bodyDiv w:val="1"/>
      <w:marLeft w:val="0"/>
      <w:marRight w:val="0"/>
      <w:marTop w:val="0"/>
      <w:marBottom w:val="0"/>
      <w:divBdr>
        <w:top w:val="none" w:sz="0" w:space="0" w:color="auto"/>
        <w:left w:val="none" w:sz="0" w:space="0" w:color="auto"/>
        <w:bottom w:val="none" w:sz="0" w:space="0" w:color="auto"/>
        <w:right w:val="none" w:sz="0" w:space="0" w:color="auto"/>
      </w:divBdr>
      <w:divsChild>
        <w:div w:id="465122142">
          <w:marLeft w:val="0"/>
          <w:marRight w:val="0"/>
          <w:marTop w:val="0"/>
          <w:marBottom w:val="0"/>
          <w:divBdr>
            <w:top w:val="none" w:sz="0" w:space="0" w:color="auto"/>
            <w:left w:val="none" w:sz="0" w:space="0" w:color="auto"/>
            <w:bottom w:val="none" w:sz="0" w:space="0" w:color="auto"/>
            <w:right w:val="none" w:sz="0" w:space="0" w:color="auto"/>
          </w:divBdr>
        </w:div>
      </w:divsChild>
    </w:div>
    <w:div w:id="588925294">
      <w:bodyDiv w:val="1"/>
      <w:marLeft w:val="0"/>
      <w:marRight w:val="0"/>
      <w:marTop w:val="0"/>
      <w:marBottom w:val="0"/>
      <w:divBdr>
        <w:top w:val="none" w:sz="0" w:space="0" w:color="auto"/>
        <w:left w:val="none" w:sz="0" w:space="0" w:color="auto"/>
        <w:bottom w:val="none" w:sz="0" w:space="0" w:color="auto"/>
        <w:right w:val="none" w:sz="0" w:space="0" w:color="auto"/>
      </w:divBdr>
      <w:divsChild>
        <w:div w:id="2059551186">
          <w:marLeft w:val="0"/>
          <w:marRight w:val="0"/>
          <w:marTop w:val="0"/>
          <w:marBottom w:val="0"/>
          <w:divBdr>
            <w:top w:val="none" w:sz="0" w:space="0" w:color="auto"/>
            <w:left w:val="none" w:sz="0" w:space="0" w:color="auto"/>
            <w:bottom w:val="none" w:sz="0" w:space="0" w:color="auto"/>
            <w:right w:val="none" w:sz="0" w:space="0" w:color="auto"/>
          </w:divBdr>
        </w:div>
      </w:divsChild>
    </w:div>
    <w:div w:id="589580526">
      <w:bodyDiv w:val="1"/>
      <w:marLeft w:val="0"/>
      <w:marRight w:val="0"/>
      <w:marTop w:val="0"/>
      <w:marBottom w:val="0"/>
      <w:divBdr>
        <w:top w:val="none" w:sz="0" w:space="0" w:color="auto"/>
        <w:left w:val="none" w:sz="0" w:space="0" w:color="auto"/>
        <w:bottom w:val="none" w:sz="0" w:space="0" w:color="auto"/>
        <w:right w:val="none" w:sz="0" w:space="0" w:color="auto"/>
      </w:divBdr>
      <w:divsChild>
        <w:div w:id="383798598">
          <w:marLeft w:val="0"/>
          <w:marRight w:val="0"/>
          <w:marTop w:val="0"/>
          <w:marBottom w:val="0"/>
          <w:divBdr>
            <w:top w:val="none" w:sz="0" w:space="0" w:color="auto"/>
            <w:left w:val="none" w:sz="0" w:space="0" w:color="auto"/>
            <w:bottom w:val="none" w:sz="0" w:space="0" w:color="auto"/>
            <w:right w:val="none" w:sz="0" w:space="0" w:color="auto"/>
          </w:divBdr>
        </w:div>
      </w:divsChild>
    </w:div>
    <w:div w:id="589587435">
      <w:bodyDiv w:val="1"/>
      <w:marLeft w:val="0"/>
      <w:marRight w:val="0"/>
      <w:marTop w:val="0"/>
      <w:marBottom w:val="0"/>
      <w:divBdr>
        <w:top w:val="none" w:sz="0" w:space="0" w:color="auto"/>
        <w:left w:val="none" w:sz="0" w:space="0" w:color="auto"/>
        <w:bottom w:val="none" w:sz="0" w:space="0" w:color="auto"/>
        <w:right w:val="none" w:sz="0" w:space="0" w:color="auto"/>
      </w:divBdr>
      <w:divsChild>
        <w:div w:id="1810171762">
          <w:marLeft w:val="0"/>
          <w:marRight w:val="0"/>
          <w:marTop w:val="0"/>
          <w:marBottom w:val="0"/>
          <w:divBdr>
            <w:top w:val="none" w:sz="0" w:space="0" w:color="auto"/>
            <w:left w:val="none" w:sz="0" w:space="0" w:color="auto"/>
            <w:bottom w:val="none" w:sz="0" w:space="0" w:color="auto"/>
            <w:right w:val="none" w:sz="0" w:space="0" w:color="auto"/>
          </w:divBdr>
        </w:div>
      </w:divsChild>
    </w:div>
    <w:div w:id="590821401">
      <w:bodyDiv w:val="1"/>
      <w:marLeft w:val="0"/>
      <w:marRight w:val="0"/>
      <w:marTop w:val="0"/>
      <w:marBottom w:val="0"/>
      <w:divBdr>
        <w:top w:val="none" w:sz="0" w:space="0" w:color="auto"/>
        <w:left w:val="none" w:sz="0" w:space="0" w:color="auto"/>
        <w:bottom w:val="none" w:sz="0" w:space="0" w:color="auto"/>
        <w:right w:val="none" w:sz="0" w:space="0" w:color="auto"/>
      </w:divBdr>
      <w:divsChild>
        <w:div w:id="1645770154">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1353951">
      <w:bodyDiv w:val="1"/>
      <w:marLeft w:val="0"/>
      <w:marRight w:val="0"/>
      <w:marTop w:val="0"/>
      <w:marBottom w:val="0"/>
      <w:divBdr>
        <w:top w:val="none" w:sz="0" w:space="0" w:color="auto"/>
        <w:left w:val="none" w:sz="0" w:space="0" w:color="auto"/>
        <w:bottom w:val="none" w:sz="0" w:space="0" w:color="auto"/>
        <w:right w:val="none" w:sz="0" w:space="0" w:color="auto"/>
      </w:divBdr>
      <w:divsChild>
        <w:div w:id="1278681438">
          <w:marLeft w:val="0"/>
          <w:marRight w:val="0"/>
          <w:marTop w:val="0"/>
          <w:marBottom w:val="0"/>
          <w:divBdr>
            <w:top w:val="none" w:sz="0" w:space="0" w:color="auto"/>
            <w:left w:val="none" w:sz="0" w:space="0" w:color="auto"/>
            <w:bottom w:val="none" w:sz="0" w:space="0" w:color="auto"/>
            <w:right w:val="none" w:sz="0" w:space="0" w:color="auto"/>
          </w:divBdr>
          <w:divsChild>
            <w:div w:id="521869240">
              <w:marLeft w:val="0"/>
              <w:marRight w:val="0"/>
              <w:marTop w:val="0"/>
              <w:marBottom w:val="0"/>
              <w:divBdr>
                <w:top w:val="none" w:sz="0" w:space="0" w:color="auto"/>
                <w:left w:val="none" w:sz="0" w:space="0" w:color="auto"/>
                <w:bottom w:val="none" w:sz="0" w:space="0" w:color="auto"/>
                <w:right w:val="none" w:sz="0" w:space="0" w:color="auto"/>
              </w:divBdr>
            </w:div>
            <w:div w:id="209611934">
              <w:marLeft w:val="0"/>
              <w:marRight w:val="0"/>
              <w:marTop w:val="0"/>
              <w:marBottom w:val="0"/>
              <w:divBdr>
                <w:top w:val="none" w:sz="0" w:space="0" w:color="auto"/>
                <w:left w:val="none" w:sz="0" w:space="0" w:color="auto"/>
                <w:bottom w:val="none" w:sz="0" w:space="0" w:color="auto"/>
                <w:right w:val="none" w:sz="0" w:space="0" w:color="auto"/>
              </w:divBdr>
            </w:div>
            <w:div w:id="46144903">
              <w:marLeft w:val="0"/>
              <w:marRight w:val="0"/>
              <w:marTop w:val="0"/>
              <w:marBottom w:val="0"/>
              <w:divBdr>
                <w:top w:val="none" w:sz="0" w:space="0" w:color="auto"/>
                <w:left w:val="none" w:sz="0" w:space="0" w:color="auto"/>
                <w:bottom w:val="none" w:sz="0" w:space="0" w:color="auto"/>
                <w:right w:val="none" w:sz="0" w:space="0" w:color="auto"/>
              </w:divBdr>
            </w:div>
            <w:div w:id="1546259416">
              <w:marLeft w:val="0"/>
              <w:marRight w:val="0"/>
              <w:marTop w:val="0"/>
              <w:marBottom w:val="0"/>
              <w:divBdr>
                <w:top w:val="none" w:sz="0" w:space="0" w:color="auto"/>
                <w:left w:val="none" w:sz="0" w:space="0" w:color="auto"/>
                <w:bottom w:val="none" w:sz="0" w:space="0" w:color="auto"/>
                <w:right w:val="none" w:sz="0" w:space="0" w:color="auto"/>
              </w:divBdr>
            </w:div>
            <w:div w:id="1851799400">
              <w:marLeft w:val="0"/>
              <w:marRight w:val="0"/>
              <w:marTop w:val="0"/>
              <w:marBottom w:val="0"/>
              <w:divBdr>
                <w:top w:val="none" w:sz="0" w:space="0" w:color="auto"/>
                <w:left w:val="none" w:sz="0" w:space="0" w:color="auto"/>
                <w:bottom w:val="none" w:sz="0" w:space="0" w:color="auto"/>
                <w:right w:val="none" w:sz="0" w:space="0" w:color="auto"/>
              </w:divBdr>
            </w:div>
            <w:div w:id="726802022">
              <w:marLeft w:val="0"/>
              <w:marRight w:val="0"/>
              <w:marTop w:val="0"/>
              <w:marBottom w:val="0"/>
              <w:divBdr>
                <w:top w:val="none" w:sz="0" w:space="0" w:color="auto"/>
                <w:left w:val="none" w:sz="0" w:space="0" w:color="auto"/>
                <w:bottom w:val="none" w:sz="0" w:space="0" w:color="auto"/>
                <w:right w:val="none" w:sz="0" w:space="0" w:color="auto"/>
              </w:divBdr>
            </w:div>
            <w:div w:id="12583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0318">
      <w:bodyDiv w:val="1"/>
      <w:marLeft w:val="0"/>
      <w:marRight w:val="0"/>
      <w:marTop w:val="0"/>
      <w:marBottom w:val="0"/>
      <w:divBdr>
        <w:top w:val="none" w:sz="0" w:space="0" w:color="auto"/>
        <w:left w:val="none" w:sz="0" w:space="0" w:color="auto"/>
        <w:bottom w:val="none" w:sz="0" w:space="0" w:color="auto"/>
        <w:right w:val="none" w:sz="0" w:space="0" w:color="auto"/>
      </w:divBdr>
      <w:divsChild>
        <w:div w:id="873419626">
          <w:marLeft w:val="0"/>
          <w:marRight w:val="0"/>
          <w:marTop w:val="0"/>
          <w:marBottom w:val="0"/>
          <w:divBdr>
            <w:top w:val="none" w:sz="0" w:space="0" w:color="auto"/>
            <w:left w:val="none" w:sz="0" w:space="0" w:color="auto"/>
            <w:bottom w:val="none" w:sz="0" w:space="0" w:color="auto"/>
            <w:right w:val="none" w:sz="0" w:space="0" w:color="auto"/>
          </w:divBdr>
        </w:div>
      </w:divsChild>
    </w:div>
    <w:div w:id="601962928">
      <w:bodyDiv w:val="1"/>
      <w:marLeft w:val="0"/>
      <w:marRight w:val="0"/>
      <w:marTop w:val="0"/>
      <w:marBottom w:val="0"/>
      <w:divBdr>
        <w:top w:val="none" w:sz="0" w:space="0" w:color="auto"/>
        <w:left w:val="none" w:sz="0" w:space="0" w:color="auto"/>
        <w:bottom w:val="none" w:sz="0" w:space="0" w:color="auto"/>
        <w:right w:val="none" w:sz="0" w:space="0" w:color="auto"/>
      </w:divBdr>
      <w:divsChild>
        <w:div w:id="654650792">
          <w:marLeft w:val="0"/>
          <w:marRight w:val="0"/>
          <w:marTop w:val="0"/>
          <w:marBottom w:val="0"/>
          <w:divBdr>
            <w:top w:val="none" w:sz="0" w:space="0" w:color="auto"/>
            <w:left w:val="none" w:sz="0" w:space="0" w:color="auto"/>
            <w:bottom w:val="none" w:sz="0" w:space="0" w:color="auto"/>
            <w:right w:val="none" w:sz="0" w:space="0" w:color="auto"/>
          </w:divBdr>
        </w:div>
      </w:divsChild>
    </w:div>
    <w:div w:id="602686932">
      <w:bodyDiv w:val="1"/>
      <w:marLeft w:val="0"/>
      <w:marRight w:val="0"/>
      <w:marTop w:val="0"/>
      <w:marBottom w:val="0"/>
      <w:divBdr>
        <w:top w:val="none" w:sz="0" w:space="0" w:color="auto"/>
        <w:left w:val="none" w:sz="0" w:space="0" w:color="auto"/>
        <w:bottom w:val="none" w:sz="0" w:space="0" w:color="auto"/>
        <w:right w:val="none" w:sz="0" w:space="0" w:color="auto"/>
      </w:divBdr>
      <w:divsChild>
        <w:div w:id="495847419">
          <w:marLeft w:val="0"/>
          <w:marRight w:val="0"/>
          <w:marTop w:val="0"/>
          <w:marBottom w:val="0"/>
          <w:divBdr>
            <w:top w:val="none" w:sz="0" w:space="0" w:color="auto"/>
            <w:left w:val="none" w:sz="0" w:space="0" w:color="auto"/>
            <w:bottom w:val="none" w:sz="0" w:space="0" w:color="auto"/>
            <w:right w:val="none" w:sz="0" w:space="0" w:color="auto"/>
          </w:divBdr>
        </w:div>
      </w:divsChild>
    </w:div>
    <w:div w:id="604729533">
      <w:bodyDiv w:val="1"/>
      <w:marLeft w:val="0"/>
      <w:marRight w:val="0"/>
      <w:marTop w:val="0"/>
      <w:marBottom w:val="0"/>
      <w:divBdr>
        <w:top w:val="none" w:sz="0" w:space="0" w:color="auto"/>
        <w:left w:val="none" w:sz="0" w:space="0" w:color="auto"/>
        <w:bottom w:val="none" w:sz="0" w:space="0" w:color="auto"/>
        <w:right w:val="none" w:sz="0" w:space="0" w:color="auto"/>
      </w:divBdr>
      <w:divsChild>
        <w:div w:id="1306467391">
          <w:marLeft w:val="0"/>
          <w:marRight w:val="0"/>
          <w:marTop w:val="0"/>
          <w:marBottom w:val="0"/>
          <w:divBdr>
            <w:top w:val="none" w:sz="0" w:space="0" w:color="auto"/>
            <w:left w:val="none" w:sz="0" w:space="0" w:color="auto"/>
            <w:bottom w:val="none" w:sz="0" w:space="0" w:color="auto"/>
            <w:right w:val="none" w:sz="0" w:space="0" w:color="auto"/>
          </w:divBdr>
        </w:div>
      </w:divsChild>
    </w:div>
    <w:div w:id="608856576">
      <w:bodyDiv w:val="1"/>
      <w:marLeft w:val="0"/>
      <w:marRight w:val="0"/>
      <w:marTop w:val="0"/>
      <w:marBottom w:val="0"/>
      <w:divBdr>
        <w:top w:val="none" w:sz="0" w:space="0" w:color="auto"/>
        <w:left w:val="none" w:sz="0" w:space="0" w:color="auto"/>
        <w:bottom w:val="none" w:sz="0" w:space="0" w:color="auto"/>
        <w:right w:val="none" w:sz="0" w:space="0" w:color="auto"/>
      </w:divBdr>
      <w:divsChild>
        <w:div w:id="1205561622">
          <w:marLeft w:val="0"/>
          <w:marRight w:val="0"/>
          <w:marTop w:val="0"/>
          <w:marBottom w:val="0"/>
          <w:divBdr>
            <w:top w:val="none" w:sz="0" w:space="0" w:color="auto"/>
            <w:left w:val="none" w:sz="0" w:space="0" w:color="auto"/>
            <w:bottom w:val="none" w:sz="0" w:space="0" w:color="auto"/>
            <w:right w:val="none" w:sz="0" w:space="0" w:color="auto"/>
          </w:divBdr>
        </w:div>
      </w:divsChild>
    </w:div>
    <w:div w:id="611089363">
      <w:bodyDiv w:val="1"/>
      <w:marLeft w:val="0"/>
      <w:marRight w:val="0"/>
      <w:marTop w:val="0"/>
      <w:marBottom w:val="0"/>
      <w:divBdr>
        <w:top w:val="none" w:sz="0" w:space="0" w:color="auto"/>
        <w:left w:val="none" w:sz="0" w:space="0" w:color="auto"/>
        <w:bottom w:val="none" w:sz="0" w:space="0" w:color="auto"/>
        <w:right w:val="none" w:sz="0" w:space="0" w:color="auto"/>
      </w:divBdr>
      <w:divsChild>
        <w:div w:id="1140002504">
          <w:marLeft w:val="0"/>
          <w:marRight w:val="0"/>
          <w:marTop w:val="0"/>
          <w:marBottom w:val="0"/>
          <w:divBdr>
            <w:top w:val="none" w:sz="0" w:space="0" w:color="auto"/>
            <w:left w:val="none" w:sz="0" w:space="0" w:color="auto"/>
            <w:bottom w:val="none" w:sz="0" w:space="0" w:color="auto"/>
            <w:right w:val="none" w:sz="0" w:space="0" w:color="auto"/>
          </w:divBdr>
        </w:div>
      </w:divsChild>
    </w:div>
    <w:div w:id="611326531">
      <w:bodyDiv w:val="1"/>
      <w:marLeft w:val="0"/>
      <w:marRight w:val="0"/>
      <w:marTop w:val="0"/>
      <w:marBottom w:val="0"/>
      <w:divBdr>
        <w:top w:val="none" w:sz="0" w:space="0" w:color="auto"/>
        <w:left w:val="none" w:sz="0" w:space="0" w:color="auto"/>
        <w:bottom w:val="none" w:sz="0" w:space="0" w:color="auto"/>
        <w:right w:val="none" w:sz="0" w:space="0" w:color="auto"/>
      </w:divBdr>
      <w:divsChild>
        <w:div w:id="1505708335">
          <w:marLeft w:val="0"/>
          <w:marRight w:val="0"/>
          <w:marTop w:val="0"/>
          <w:marBottom w:val="0"/>
          <w:divBdr>
            <w:top w:val="none" w:sz="0" w:space="0" w:color="auto"/>
            <w:left w:val="none" w:sz="0" w:space="0" w:color="auto"/>
            <w:bottom w:val="none" w:sz="0" w:space="0" w:color="auto"/>
            <w:right w:val="none" w:sz="0" w:space="0" w:color="auto"/>
          </w:divBdr>
        </w:div>
      </w:divsChild>
    </w:div>
    <w:div w:id="614026095">
      <w:bodyDiv w:val="1"/>
      <w:marLeft w:val="0"/>
      <w:marRight w:val="0"/>
      <w:marTop w:val="0"/>
      <w:marBottom w:val="0"/>
      <w:divBdr>
        <w:top w:val="none" w:sz="0" w:space="0" w:color="auto"/>
        <w:left w:val="none" w:sz="0" w:space="0" w:color="auto"/>
        <w:bottom w:val="none" w:sz="0" w:space="0" w:color="auto"/>
        <w:right w:val="none" w:sz="0" w:space="0" w:color="auto"/>
      </w:divBdr>
    </w:div>
    <w:div w:id="614488422">
      <w:bodyDiv w:val="1"/>
      <w:marLeft w:val="0"/>
      <w:marRight w:val="0"/>
      <w:marTop w:val="0"/>
      <w:marBottom w:val="0"/>
      <w:divBdr>
        <w:top w:val="none" w:sz="0" w:space="0" w:color="auto"/>
        <w:left w:val="none" w:sz="0" w:space="0" w:color="auto"/>
        <w:bottom w:val="none" w:sz="0" w:space="0" w:color="auto"/>
        <w:right w:val="none" w:sz="0" w:space="0" w:color="auto"/>
      </w:divBdr>
      <w:divsChild>
        <w:div w:id="1842356000">
          <w:marLeft w:val="0"/>
          <w:marRight w:val="0"/>
          <w:marTop w:val="0"/>
          <w:marBottom w:val="0"/>
          <w:divBdr>
            <w:top w:val="none" w:sz="0" w:space="0" w:color="auto"/>
            <w:left w:val="none" w:sz="0" w:space="0" w:color="auto"/>
            <w:bottom w:val="none" w:sz="0" w:space="0" w:color="auto"/>
            <w:right w:val="none" w:sz="0" w:space="0" w:color="auto"/>
          </w:divBdr>
        </w:div>
      </w:divsChild>
    </w:div>
    <w:div w:id="618805529">
      <w:bodyDiv w:val="1"/>
      <w:marLeft w:val="0"/>
      <w:marRight w:val="0"/>
      <w:marTop w:val="0"/>
      <w:marBottom w:val="0"/>
      <w:divBdr>
        <w:top w:val="none" w:sz="0" w:space="0" w:color="auto"/>
        <w:left w:val="none" w:sz="0" w:space="0" w:color="auto"/>
        <w:bottom w:val="none" w:sz="0" w:space="0" w:color="auto"/>
        <w:right w:val="none" w:sz="0" w:space="0" w:color="auto"/>
      </w:divBdr>
      <w:divsChild>
        <w:div w:id="1958218967">
          <w:marLeft w:val="0"/>
          <w:marRight w:val="0"/>
          <w:marTop w:val="0"/>
          <w:marBottom w:val="0"/>
          <w:divBdr>
            <w:top w:val="none" w:sz="0" w:space="0" w:color="auto"/>
            <w:left w:val="none" w:sz="0" w:space="0" w:color="auto"/>
            <w:bottom w:val="none" w:sz="0" w:space="0" w:color="auto"/>
            <w:right w:val="none" w:sz="0" w:space="0" w:color="auto"/>
          </w:divBdr>
        </w:div>
      </w:divsChild>
    </w:div>
    <w:div w:id="620847864">
      <w:bodyDiv w:val="1"/>
      <w:marLeft w:val="0"/>
      <w:marRight w:val="0"/>
      <w:marTop w:val="0"/>
      <w:marBottom w:val="0"/>
      <w:divBdr>
        <w:top w:val="none" w:sz="0" w:space="0" w:color="auto"/>
        <w:left w:val="none" w:sz="0" w:space="0" w:color="auto"/>
        <w:bottom w:val="none" w:sz="0" w:space="0" w:color="auto"/>
        <w:right w:val="none" w:sz="0" w:space="0" w:color="auto"/>
      </w:divBdr>
      <w:divsChild>
        <w:div w:id="235556510">
          <w:marLeft w:val="0"/>
          <w:marRight w:val="0"/>
          <w:marTop w:val="0"/>
          <w:marBottom w:val="0"/>
          <w:divBdr>
            <w:top w:val="none" w:sz="0" w:space="0" w:color="auto"/>
            <w:left w:val="none" w:sz="0" w:space="0" w:color="auto"/>
            <w:bottom w:val="none" w:sz="0" w:space="0" w:color="auto"/>
            <w:right w:val="none" w:sz="0" w:space="0" w:color="auto"/>
          </w:divBdr>
        </w:div>
      </w:divsChild>
    </w:div>
    <w:div w:id="621690139">
      <w:bodyDiv w:val="1"/>
      <w:marLeft w:val="0"/>
      <w:marRight w:val="0"/>
      <w:marTop w:val="0"/>
      <w:marBottom w:val="0"/>
      <w:divBdr>
        <w:top w:val="none" w:sz="0" w:space="0" w:color="auto"/>
        <w:left w:val="none" w:sz="0" w:space="0" w:color="auto"/>
        <w:bottom w:val="none" w:sz="0" w:space="0" w:color="auto"/>
        <w:right w:val="none" w:sz="0" w:space="0" w:color="auto"/>
      </w:divBdr>
      <w:divsChild>
        <w:div w:id="13651567">
          <w:marLeft w:val="0"/>
          <w:marRight w:val="0"/>
          <w:marTop w:val="0"/>
          <w:marBottom w:val="0"/>
          <w:divBdr>
            <w:top w:val="none" w:sz="0" w:space="0" w:color="auto"/>
            <w:left w:val="none" w:sz="0" w:space="0" w:color="auto"/>
            <w:bottom w:val="none" w:sz="0" w:space="0" w:color="auto"/>
            <w:right w:val="none" w:sz="0" w:space="0" w:color="auto"/>
          </w:divBdr>
        </w:div>
      </w:divsChild>
    </w:div>
    <w:div w:id="622034333">
      <w:bodyDiv w:val="1"/>
      <w:marLeft w:val="0"/>
      <w:marRight w:val="0"/>
      <w:marTop w:val="0"/>
      <w:marBottom w:val="0"/>
      <w:divBdr>
        <w:top w:val="none" w:sz="0" w:space="0" w:color="auto"/>
        <w:left w:val="none" w:sz="0" w:space="0" w:color="auto"/>
        <w:bottom w:val="none" w:sz="0" w:space="0" w:color="auto"/>
        <w:right w:val="none" w:sz="0" w:space="0" w:color="auto"/>
      </w:divBdr>
      <w:divsChild>
        <w:div w:id="1500461221">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9749790">
      <w:bodyDiv w:val="1"/>
      <w:marLeft w:val="0"/>
      <w:marRight w:val="0"/>
      <w:marTop w:val="0"/>
      <w:marBottom w:val="0"/>
      <w:divBdr>
        <w:top w:val="none" w:sz="0" w:space="0" w:color="auto"/>
        <w:left w:val="none" w:sz="0" w:space="0" w:color="auto"/>
        <w:bottom w:val="none" w:sz="0" w:space="0" w:color="auto"/>
        <w:right w:val="none" w:sz="0" w:space="0" w:color="auto"/>
      </w:divBdr>
      <w:divsChild>
        <w:div w:id="1868062000">
          <w:marLeft w:val="0"/>
          <w:marRight w:val="0"/>
          <w:marTop w:val="0"/>
          <w:marBottom w:val="0"/>
          <w:divBdr>
            <w:top w:val="none" w:sz="0" w:space="0" w:color="auto"/>
            <w:left w:val="none" w:sz="0" w:space="0" w:color="auto"/>
            <w:bottom w:val="none" w:sz="0" w:space="0" w:color="auto"/>
            <w:right w:val="none" w:sz="0" w:space="0" w:color="auto"/>
          </w:divBdr>
        </w:div>
      </w:divsChild>
    </w:div>
    <w:div w:id="630523937">
      <w:bodyDiv w:val="1"/>
      <w:marLeft w:val="0"/>
      <w:marRight w:val="0"/>
      <w:marTop w:val="0"/>
      <w:marBottom w:val="0"/>
      <w:divBdr>
        <w:top w:val="none" w:sz="0" w:space="0" w:color="auto"/>
        <w:left w:val="none" w:sz="0" w:space="0" w:color="auto"/>
        <w:bottom w:val="none" w:sz="0" w:space="0" w:color="auto"/>
        <w:right w:val="none" w:sz="0" w:space="0" w:color="auto"/>
      </w:divBdr>
      <w:divsChild>
        <w:div w:id="837378963">
          <w:marLeft w:val="0"/>
          <w:marRight w:val="0"/>
          <w:marTop w:val="0"/>
          <w:marBottom w:val="0"/>
          <w:divBdr>
            <w:top w:val="none" w:sz="0" w:space="0" w:color="auto"/>
            <w:left w:val="none" w:sz="0" w:space="0" w:color="auto"/>
            <w:bottom w:val="none" w:sz="0" w:space="0" w:color="auto"/>
            <w:right w:val="none" w:sz="0" w:space="0" w:color="auto"/>
          </w:divBdr>
        </w:div>
      </w:divsChild>
    </w:div>
    <w:div w:id="631448001">
      <w:bodyDiv w:val="1"/>
      <w:marLeft w:val="0"/>
      <w:marRight w:val="0"/>
      <w:marTop w:val="0"/>
      <w:marBottom w:val="0"/>
      <w:divBdr>
        <w:top w:val="none" w:sz="0" w:space="0" w:color="auto"/>
        <w:left w:val="none" w:sz="0" w:space="0" w:color="auto"/>
        <w:bottom w:val="none" w:sz="0" w:space="0" w:color="auto"/>
        <w:right w:val="none" w:sz="0" w:space="0" w:color="auto"/>
      </w:divBdr>
      <w:divsChild>
        <w:div w:id="1810434033">
          <w:marLeft w:val="0"/>
          <w:marRight w:val="0"/>
          <w:marTop w:val="0"/>
          <w:marBottom w:val="0"/>
          <w:divBdr>
            <w:top w:val="none" w:sz="0" w:space="0" w:color="auto"/>
            <w:left w:val="none" w:sz="0" w:space="0" w:color="auto"/>
            <w:bottom w:val="none" w:sz="0" w:space="0" w:color="auto"/>
            <w:right w:val="none" w:sz="0" w:space="0" w:color="auto"/>
          </w:divBdr>
        </w:div>
      </w:divsChild>
    </w:div>
    <w:div w:id="638805486">
      <w:bodyDiv w:val="1"/>
      <w:marLeft w:val="0"/>
      <w:marRight w:val="0"/>
      <w:marTop w:val="0"/>
      <w:marBottom w:val="0"/>
      <w:divBdr>
        <w:top w:val="none" w:sz="0" w:space="0" w:color="auto"/>
        <w:left w:val="none" w:sz="0" w:space="0" w:color="auto"/>
        <w:bottom w:val="none" w:sz="0" w:space="0" w:color="auto"/>
        <w:right w:val="none" w:sz="0" w:space="0" w:color="auto"/>
      </w:divBdr>
      <w:divsChild>
        <w:div w:id="902374614">
          <w:marLeft w:val="0"/>
          <w:marRight w:val="0"/>
          <w:marTop w:val="0"/>
          <w:marBottom w:val="0"/>
          <w:divBdr>
            <w:top w:val="none" w:sz="0" w:space="0" w:color="auto"/>
            <w:left w:val="none" w:sz="0" w:space="0" w:color="auto"/>
            <w:bottom w:val="none" w:sz="0" w:space="0" w:color="auto"/>
            <w:right w:val="none" w:sz="0" w:space="0" w:color="auto"/>
          </w:divBdr>
        </w:div>
      </w:divsChild>
    </w:div>
    <w:div w:id="641228895">
      <w:bodyDiv w:val="1"/>
      <w:marLeft w:val="0"/>
      <w:marRight w:val="0"/>
      <w:marTop w:val="0"/>
      <w:marBottom w:val="0"/>
      <w:divBdr>
        <w:top w:val="none" w:sz="0" w:space="0" w:color="auto"/>
        <w:left w:val="none" w:sz="0" w:space="0" w:color="auto"/>
        <w:bottom w:val="none" w:sz="0" w:space="0" w:color="auto"/>
        <w:right w:val="none" w:sz="0" w:space="0" w:color="auto"/>
      </w:divBdr>
      <w:divsChild>
        <w:div w:id="739718562">
          <w:marLeft w:val="0"/>
          <w:marRight w:val="0"/>
          <w:marTop w:val="0"/>
          <w:marBottom w:val="0"/>
          <w:divBdr>
            <w:top w:val="none" w:sz="0" w:space="0" w:color="auto"/>
            <w:left w:val="none" w:sz="0" w:space="0" w:color="auto"/>
            <w:bottom w:val="none" w:sz="0" w:space="0" w:color="auto"/>
            <w:right w:val="none" w:sz="0" w:space="0" w:color="auto"/>
          </w:divBdr>
        </w:div>
      </w:divsChild>
    </w:div>
    <w:div w:id="641232353">
      <w:bodyDiv w:val="1"/>
      <w:marLeft w:val="0"/>
      <w:marRight w:val="0"/>
      <w:marTop w:val="0"/>
      <w:marBottom w:val="0"/>
      <w:divBdr>
        <w:top w:val="none" w:sz="0" w:space="0" w:color="auto"/>
        <w:left w:val="none" w:sz="0" w:space="0" w:color="auto"/>
        <w:bottom w:val="none" w:sz="0" w:space="0" w:color="auto"/>
        <w:right w:val="none" w:sz="0" w:space="0" w:color="auto"/>
      </w:divBdr>
      <w:divsChild>
        <w:div w:id="1032850514">
          <w:marLeft w:val="0"/>
          <w:marRight w:val="0"/>
          <w:marTop w:val="0"/>
          <w:marBottom w:val="0"/>
          <w:divBdr>
            <w:top w:val="none" w:sz="0" w:space="0" w:color="auto"/>
            <w:left w:val="none" w:sz="0" w:space="0" w:color="auto"/>
            <w:bottom w:val="none" w:sz="0" w:space="0" w:color="auto"/>
            <w:right w:val="none" w:sz="0" w:space="0" w:color="auto"/>
          </w:divBdr>
        </w:div>
      </w:divsChild>
    </w:div>
    <w:div w:id="642121914">
      <w:bodyDiv w:val="1"/>
      <w:marLeft w:val="0"/>
      <w:marRight w:val="0"/>
      <w:marTop w:val="0"/>
      <w:marBottom w:val="0"/>
      <w:divBdr>
        <w:top w:val="none" w:sz="0" w:space="0" w:color="auto"/>
        <w:left w:val="none" w:sz="0" w:space="0" w:color="auto"/>
        <w:bottom w:val="none" w:sz="0" w:space="0" w:color="auto"/>
        <w:right w:val="none" w:sz="0" w:space="0" w:color="auto"/>
      </w:divBdr>
      <w:divsChild>
        <w:div w:id="409277032">
          <w:marLeft w:val="0"/>
          <w:marRight w:val="0"/>
          <w:marTop w:val="0"/>
          <w:marBottom w:val="0"/>
          <w:divBdr>
            <w:top w:val="none" w:sz="0" w:space="0" w:color="auto"/>
            <w:left w:val="none" w:sz="0" w:space="0" w:color="auto"/>
            <w:bottom w:val="none" w:sz="0" w:space="0" w:color="auto"/>
            <w:right w:val="none" w:sz="0" w:space="0" w:color="auto"/>
          </w:divBdr>
        </w:div>
      </w:divsChild>
    </w:div>
    <w:div w:id="643042771">
      <w:bodyDiv w:val="1"/>
      <w:marLeft w:val="0"/>
      <w:marRight w:val="0"/>
      <w:marTop w:val="0"/>
      <w:marBottom w:val="0"/>
      <w:divBdr>
        <w:top w:val="none" w:sz="0" w:space="0" w:color="auto"/>
        <w:left w:val="none" w:sz="0" w:space="0" w:color="auto"/>
        <w:bottom w:val="none" w:sz="0" w:space="0" w:color="auto"/>
        <w:right w:val="none" w:sz="0" w:space="0" w:color="auto"/>
      </w:divBdr>
      <w:divsChild>
        <w:div w:id="654916236">
          <w:marLeft w:val="0"/>
          <w:marRight w:val="0"/>
          <w:marTop w:val="0"/>
          <w:marBottom w:val="0"/>
          <w:divBdr>
            <w:top w:val="none" w:sz="0" w:space="0" w:color="auto"/>
            <w:left w:val="none" w:sz="0" w:space="0" w:color="auto"/>
            <w:bottom w:val="none" w:sz="0" w:space="0" w:color="auto"/>
            <w:right w:val="none" w:sz="0" w:space="0" w:color="auto"/>
          </w:divBdr>
        </w:div>
      </w:divsChild>
    </w:div>
    <w:div w:id="643243903">
      <w:bodyDiv w:val="1"/>
      <w:marLeft w:val="0"/>
      <w:marRight w:val="0"/>
      <w:marTop w:val="0"/>
      <w:marBottom w:val="0"/>
      <w:divBdr>
        <w:top w:val="none" w:sz="0" w:space="0" w:color="auto"/>
        <w:left w:val="none" w:sz="0" w:space="0" w:color="auto"/>
        <w:bottom w:val="none" w:sz="0" w:space="0" w:color="auto"/>
        <w:right w:val="none" w:sz="0" w:space="0" w:color="auto"/>
      </w:divBdr>
      <w:divsChild>
        <w:div w:id="561020331">
          <w:marLeft w:val="0"/>
          <w:marRight w:val="0"/>
          <w:marTop w:val="0"/>
          <w:marBottom w:val="0"/>
          <w:divBdr>
            <w:top w:val="none" w:sz="0" w:space="0" w:color="auto"/>
            <w:left w:val="none" w:sz="0" w:space="0" w:color="auto"/>
            <w:bottom w:val="none" w:sz="0" w:space="0" w:color="auto"/>
            <w:right w:val="none" w:sz="0" w:space="0" w:color="auto"/>
          </w:divBdr>
        </w:div>
      </w:divsChild>
    </w:div>
    <w:div w:id="643436744">
      <w:bodyDiv w:val="1"/>
      <w:marLeft w:val="0"/>
      <w:marRight w:val="0"/>
      <w:marTop w:val="0"/>
      <w:marBottom w:val="0"/>
      <w:divBdr>
        <w:top w:val="none" w:sz="0" w:space="0" w:color="auto"/>
        <w:left w:val="none" w:sz="0" w:space="0" w:color="auto"/>
        <w:bottom w:val="none" w:sz="0" w:space="0" w:color="auto"/>
        <w:right w:val="none" w:sz="0" w:space="0" w:color="auto"/>
      </w:divBdr>
      <w:divsChild>
        <w:div w:id="186725551">
          <w:marLeft w:val="0"/>
          <w:marRight w:val="0"/>
          <w:marTop w:val="0"/>
          <w:marBottom w:val="0"/>
          <w:divBdr>
            <w:top w:val="none" w:sz="0" w:space="0" w:color="auto"/>
            <w:left w:val="none" w:sz="0" w:space="0" w:color="auto"/>
            <w:bottom w:val="none" w:sz="0" w:space="0" w:color="auto"/>
            <w:right w:val="none" w:sz="0" w:space="0" w:color="auto"/>
          </w:divBdr>
        </w:div>
        <w:div w:id="1738237148">
          <w:marLeft w:val="0"/>
          <w:marRight w:val="0"/>
          <w:marTop w:val="0"/>
          <w:marBottom w:val="0"/>
          <w:divBdr>
            <w:top w:val="none" w:sz="0" w:space="0" w:color="auto"/>
            <w:left w:val="none" w:sz="0" w:space="0" w:color="auto"/>
            <w:bottom w:val="none" w:sz="0" w:space="0" w:color="auto"/>
            <w:right w:val="none" w:sz="0" w:space="0" w:color="auto"/>
          </w:divBdr>
        </w:div>
        <w:div w:id="27491478">
          <w:marLeft w:val="0"/>
          <w:marRight w:val="0"/>
          <w:marTop w:val="0"/>
          <w:marBottom w:val="0"/>
          <w:divBdr>
            <w:top w:val="none" w:sz="0" w:space="0" w:color="auto"/>
            <w:left w:val="none" w:sz="0" w:space="0" w:color="auto"/>
            <w:bottom w:val="none" w:sz="0" w:space="0" w:color="auto"/>
            <w:right w:val="none" w:sz="0" w:space="0" w:color="auto"/>
          </w:divBdr>
        </w:div>
        <w:div w:id="14698497">
          <w:marLeft w:val="0"/>
          <w:marRight w:val="0"/>
          <w:marTop w:val="0"/>
          <w:marBottom w:val="0"/>
          <w:divBdr>
            <w:top w:val="none" w:sz="0" w:space="0" w:color="auto"/>
            <w:left w:val="none" w:sz="0" w:space="0" w:color="auto"/>
            <w:bottom w:val="none" w:sz="0" w:space="0" w:color="auto"/>
            <w:right w:val="none" w:sz="0" w:space="0" w:color="auto"/>
          </w:divBdr>
        </w:div>
        <w:div w:id="1709916515">
          <w:marLeft w:val="0"/>
          <w:marRight w:val="0"/>
          <w:marTop w:val="0"/>
          <w:marBottom w:val="0"/>
          <w:divBdr>
            <w:top w:val="none" w:sz="0" w:space="0" w:color="auto"/>
            <w:left w:val="none" w:sz="0" w:space="0" w:color="auto"/>
            <w:bottom w:val="none" w:sz="0" w:space="0" w:color="auto"/>
            <w:right w:val="none" w:sz="0" w:space="0" w:color="auto"/>
          </w:divBdr>
        </w:div>
        <w:div w:id="1052458674">
          <w:marLeft w:val="0"/>
          <w:marRight w:val="0"/>
          <w:marTop w:val="0"/>
          <w:marBottom w:val="0"/>
          <w:divBdr>
            <w:top w:val="none" w:sz="0" w:space="0" w:color="auto"/>
            <w:left w:val="none" w:sz="0" w:space="0" w:color="auto"/>
            <w:bottom w:val="none" w:sz="0" w:space="0" w:color="auto"/>
            <w:right w:val="none" w:sz="0" w:space="0" w:color="auto"/>
          </w:divBdr>
        </w:div>
        <w:div w:id="285740794">
          <w:marLeft w:val="0"/>
          <w:marRight w:val="0"/>
          <w:marTop w:val="0"/>
          <w:marBottom w:val="0"/>
          <w:divBdr>
            <w:top w:val="none" w:sz="0" w:space="0" w:color="auto"/>
            <w:left w:val="none" w:sz="0" w:space="0" w:color="auto"/>
            <w:bottom w:val="none" w:sz="0" w:space="0" w:color="auto"/>
            <w:right w:val="none" w:sz="0" w:space="0" w:color="auto"/>
          </w:divBdr>
        </w:div>
        <w:div w:id="1715541747">
          <w:marLeft w:val="0"/>
          <w:marRight w:val="0"/>
          <w:marTop w:val="0"/>
          <w:marBottom w:val="0"/>
          <w:divBdr>
            <w:top w:val="none" w:sz="0" w:space="0" w:color="auto"/>
            <w:left w:val="none" w:sz="0" w:space="0" w:color="auto"/>
            <w:bottom w:val="none" w:sz="0" w:space="0" w:color="auto"/>
            <w:right w:val="none" w:sz="0" w:space="0" w:color="auto"/>
          </w:divBdr>
        </w:div>
        <w:div w:id="1429733379">
          <w:marLeft w:val="0"/>
          <w:marRight w:val="0"/>
          <w:marTop w:val="0"/>
          <w:marBottom w:val="0"/>
          <w:divBdr>
            <w:top w:val="none" w:sz="0" w:space="0" w:color="auto"/>
            <w:left w:val="none" w:sz="0" w:space="0" w:color="auto"/>
            <w:bottom w:val="none" w:sz="0" w:space="0" w:color="auto"/>
            <w:right w:val="none" w:sz="0" w:space="0" w:color="auto"/>
          </w:divBdr>
        </w:div>
        <w:div w:id="1185439649">
          <w:marLeft w:val="0"/>
          <w:marRight w:val="0"/>
          <w:marTop w:val="0"/>
          <w:marBottom w:val="0"/>
          <w:divBdr>
            <w:top w:val="none" w:sz="0" w:space="0" w:color="auto"/>
            <w:left w:val="none" w:sz="0" w:space="0" w:color="auto"/>
            <w:bottom w:val="none" w:sz="0" w:space="0" w:color="auto"/>
            <w:right w:val="none" w:sz="0" w:space="0" w:color="auto"/>
          </w:divBdr>
        </w:div>
        <w:div w:id="415249522">
          <w:marLeft w:val="0"/>
          <w:marRight w:val="0"/>
          <w:marTop w:val="0"/>
          <w:marBottom w:val="0"/>
          <w:divBdr>
            <w:top w:val="none" w:sz="0" w:space="0" w:color="auto"/>
            <w:left w:val="none" w:sz="0" w:space="0" w:color="auto"/>
            <w:bottom w:val="none" w:sz="0" w:space="0" w:color="auto"/>
            <w:right w:val="none" w:sz="0" w:space="0" w:color="auto"/>
          </w:divBdr>
        </w:div>
        <w:div w:id="80763008">
          <w:marLeft w:val="0"/>
          <w:marRight w:val="0"/>
          <w:marTop w:val="0"/>
          <w:marBottom w:val="0"/>
          <w:divBdr>
            <w:top w:val="none" w:sz="0" w:space="0" w:color="auto"/>
            <w:left w:val="none" w:sz="0" w:space="0" w:color="auto"/>
            <w:bottom w:val="none" w:sz="0" w:space="0" w:color="auto"/>
            <w:right w:val="none" w:sz="0" w:space="0" w:color="auto"/>
          </w:divBdr>
        </w:div>
        <w:div w:id="1427771189">
          <w:marLeft w:val="0"/>
          <w:marRight w:val="0"/>
          <w:marTop w:val="0"/>
          <w:marBottom w:val="0"/>
          <w:divBdr>
            <w:top w:val="none" w:sz="0" w:space="0" w:color="auto"/>
            <w:left w:val="none" w:sz="0" w:space="0" w:color="auto"/>
            <w:bottom w:val="none" w:sz="0" w:space="0" w:color="auto"/>
            <w:right w:val="none" w:sz="0" w:space="0" w:color="auto"/>
          </w:divBdr>
        </w:div>
        <w:div w:id="513767589">
          <w:marLeft w:val="0"/>
          <w:marRight w:val="0"/>
          <w:marTop w:val="0"/>
          <w:marBottom w:val="0"/>
          <w:divBdr>
            <w:top w:val="none" w:sz="0" w:space="0" w:color="auto"/>
            <w:left w:val="none" w:sz="0" w:space="0" w:color="auto"/>
            <w:bottom w:val="none" w:sz="0" w:space="0" w:color="auto"/>
            <w:right w:val="none" w:sz="0" w:space="0" w:color="auto"/>
          </w:divBdr>
        </w:div>
        <w:div w:id="418598491">
          <w:marLeft w:val="0"/>
          <w:marRight w:val="0"/>
          <w:marTop w:val="0"/>
          <w:marBottom w:val="0"/>
          <w:divBdr>
            <w:top w:val="none" w:sz="0" w:space="0" w:color="auto"/>
            <w:left w:val="none" w:sz="0" w:space="0" w:color="auto"/>
            <w:bottom w:val="none" w:sz="0" w:space="0" w:color="auto"/>
            <w:right w:val="none" w:sz="0" w:space="0" w:color="auto"/>
          </w:divBdr>
        </w:div>
        <w:div w:id="28914914">
          <w:marLeft w:val="0"/>
          <w:marRight w:val="0"/>
          <w:marTop w:val="0"/>
          <w:marBottom w:val="0"/>
          <w:divBdr>
            <w:top w:val="none" w:sz="0" w:space="0" w:color="auto"/>
            <w:left w:val="none" w:sz="0" w:space="0" w:color="auto"/>
            <w:bottom w:val="none" w:sz="0" w:space="0" w:color="auto"/>
            <w:right w:val="none" w:sz="0" w:space="0" w:color="auto"/>
          </w:divBdr>
        </w:div>
        <w:div w:id="1863399340">
          <w:marLeft w:val="0"/>
          <w:marRight w:val="0"/>
          <w:marTop w:val="0"/>
          <w:marBottom w:val="0"/>
          <w:divBdr>
            <w:top w:val="none" w:sz="0" w:space="0" w:color="auto"/>
            <w:left w:val="none" w:sz="0" w:space="0" w:color="auto"/>
            <w:bottom w:val="none" w:sz="0" w:space="0" w:color="auto"/>
            <w:right w:val="none" w:sz="0" w:space="0" w:color="auto"/>
          </w:divBdr>
        </w:div>
        <w:div w:id="48067746">
          <w:marLeft w:val="0"/>
          <w:marRight w:val="0"/>
          <w:marTop w:val="0"/>
          <w:marBottom w:val="0"/>
          <w:divBdr>
            <w:top w:val="none" w:sz="0" w:space="0" w:color="auto"/>
            <w:left w:val="none" w:sz="0" w:space="0" w:color="auto"/>
            <w:bottom w:val="none" w:sz="0" w:space="0" w:color="auto"/>
            <w:right w:val="none" w:sz="0" w:space="0" w:color="auto"/>
          </w:divBdr>
        </w:div>
        <w:div w:id="545719635">
          <w:marLeft w:val="0"/>
          <w:marRight w:val="0"/>
          <w:marTop w:val="0"/>
          <w:marBottom w:val="0"/>
          <w:divBdr>
            <w:top w:val="none" w:sz="0" w:space="0" w:color="auto"/>
            <w:left w:val="none" w:sz="0" w:space="0" w:color="auto"/>
            <w:bottom w:val="none" w:sz="0" w:space="0" w:color="auto"/>
            <w:right w:val="none" w:sz="0" w:space="0" w:color="auto"/>
          </w:divBdr>
        </w:div>
        <w:div w:id="1930582030">
          <w:marLeft w:val="0"/>
          <w:marRight w:val="0"/>
          <w:marTop w:val="0"/>
          <w:marBottom w:val="0"/>
          <w:divBdr>
            <w:top w:val="none" w:sz="0" w:space="0" w:color="auto"/>
            <w:left w:val="none" w:sz="0" w:space="0" w:color="auto"/>
            <w:bottom w:val="none" w:sz="0" w:space="0" w:color="auto"/>
            <w:right w:val="none" w:sz="0" w:space="0" w:color="auto"/>
          </w:divBdr>
        </w:div>
        <w:div w:id="2062434508">
          <w:marLeft w:val="0"/>
          <w:marRight w:val="0"/>
          <w:marTop w:val="0"/>
          <w:marBottom w:val="0"/>
          <w:divBdr>
            <w:top w:val="none" w:sz="0" w:space="0" w:color="auto"/>
            <w:left w:val="none" w:sz="0" w:space="0" w:color="auto"/>
            <w:bottom w:val="none" w:sz="0" w:space="0" w:color="auto"/>
            <w:right w:val="none" w:sz="0" w:space="0" w:color="auto"/>
          </w:divBdr>
        </w:div>
        <w:div w:id="1896237194">
          <w:marLeft w:val="0"/>
          <w:marRight w:val="0"/>
          <w:marTop w:val="0"/>
          <w:marBottom w:val="0"/>
          <w:divBdr>
            <w:top w:val="none" w:sz="0" w:space="0" w:color="auto"/>
            <w:left w:val="none" w:sz="0" w:space="0" w:color="auto"/>
            <w:bottom w:val="none" w:sz="0" w:space="0" w:color="auto"/>
            <w:right w:val="none" w:sz="0" w:space="0" w:color="auto"/>
          </w:divBdr>
        </w:div>
        <w:div w:id="1886062427">
          <w:marLeft w:val="0"/>
          <w:marRight w:val="0"/>
          <w:marTop w:val="0"/>
          <w:marBottom w:val="0"/>
          <w:divBdr>
            <w:top w:val="none" w:sz="0" w:space="0" w:color="auto"/>
            <w:left w:val="none" w:sz="0" w:space="0" w:color="auto"/>
            <w:bottom w:val="none" w:sz="0" w:space="0" w:color="auto"/>
            <w:right w:val="none" w:sz="0" w:space="0" w:color="auto"/>
          </w:divBdr>
        </w:div>
      </w:divsChild>
    </w:div>
    <w:div w:id="645939654">
      <w:bodyDiv w:val="1"/>
      <w:marLeft w:val="0"/>
      <w:marRight w:val="0"/>
      <w:marTop w:val="0"/>
      <w:marBottom w:val="0"/>
      <w:divBdr>
        <w:top w:val="none" w:sz="0" w:space="0" w:color="auto"/>
        <w:left w:val="none" w:sz="0" w:space="0" w:color="auto"/>
        <w:bottom w:val="none" w:sz="0" w:space="0" w:color="auto"/>
        <w:right w:val="none" w:sz="0" w:space="0" w:color="auto"/>
      </w:divBdr>
      <w:divsChild>
        <w:div w:id="2026012038">
          <w:marLeft w:val="0"/>
          <w:marRight w:val="0"/>
          <w:marTop w:val="0"/>
          <w:marBottom w:val="0"/>
          <w:divBdr>
            <w:top w:val="none" w:sz="0" w:space="0" w:color="auto"/>
            <w:left w:val="none" w:sz="0" w:space="0" w:color="auto"/>
            <w:bottom w:val="none" w:sz="0" w:space="0" w:color="auto"/>
            <w:right w:val="none" w:sz="0" w:space="0" w:color="auto"/>
          </w:divBdr>
        </w:div>
      </w:divsChild>
    </w:div>
    <w:div w:id="648873186">
      <w:bodyDiv w:val="1"/>
      <w:marLeft w:val="0"/>
      <w:marRight w:val="0"/>
      <w:marTop w:val="0"/>
      <w:marBottom w:val="0"/>
      <w:divBdr>
        <w:top w:val="none" w:sz="0" w:space="0" w:color="auto"/>
        <w:left w:val="none" w:sz="0" w:space="0" w:color="auto"/>
        <w:bottom w:val="none" w:sz="0" w:space="0" w:color="auto"/>
        <w:right w:val="none" w:sz="0" w:space="0" w:color="auto"/>
      </w:divBdr>
      <w:divsChild>
        <w:div w:id="1915553266">
          <w:marLeft w:val="0"/>
          <w:marRight w:val="0"/>
          <w:marTop w:val="0"/>
          <w:marBottom w:val="0"/>
          <w:divBdr>
            <w:top w:val="none" w:sz="0" w:space="0" w:color="auto"/>
            <w:left w:val="none" w:sz="0" w:space="0" w:color="auto"/>
            <w:bottom w:val="none" w:sz="0" w:space="0" w:color="auto"/>
            <w:right w:val="none" w:sz="0" w:space="0" w:color="auto"/>
          </w:divBdr>
        </w:div>
      </w:divsChild>
    </w:div>
    <w:div w:id="648944718">
      <w:bodyDiv w:val="1"/>
      <w:marLeft w:val="0"/>
      <w:marRight w:val="0"/>
      <w:marTop w:val="0"/>
      <w:marBottom w:val="0"/>
      <w:divBdr>
        <w:top w:val="none" w:sz="0" w:space="0" w:color="auto"/>
        <w:left w:val="none" w:sz="0" w:space="0" w:color="auto"/>
        <w:bottom w:val="none" w:sz="0" w:space="0" w:color="auto"/>
        <w:right w:val="none" w:sz="0" w:space="0" w:color="auto"/>
      </w:divBdr>
      <w:divsChild>
        <w:div w:id="1297099937">
          <w:marLeft w:val="0"/>
          <w:marRight w:val="0"/>
          <w:marTop w:val="0"/>
          <w:marBottom w:val="0"/>
          <w:divBdr>
            <w:top w:val="none" w:sz="0" w:space="0" w:color="auto"/>
            <w:left w:val="none" w:sz="0" w:space="0" w:color="auto"/>
            <w:bottom w:val="none" w:sz="0" w:space="0" w:color="auto"/>
            <w:right w:val="none" w:sz="0" w:space="0" w:color="auto"/>
          </w:divBdr>
        </w:div>
      </w:divsChild>
    </w:div>
    <w:div w:id="649485736">
      <w:bodyDiv w:val="1"/>
      <w:marLeft w:val="0"/>
      <w:marRight w:val="0"/>
      <w:marTop w:val="0"/>
      <w:marBottom w:val="0"/>
      <w:divBdr>
        <w:top w:val="none" w:sz="0" w:space="0" w:color="auto"/>
        <w:left w:val="none" w:sz="0" w:space="0" w:color="auto"/>
        <w:bottom w:val="none" w:sz="0" w:space="0" w:color="auto"/>
        <w:right w:val="none" w:sz="0" w:space="0" w:color="auto"/>
      </w:divBdr>
      <w:divsChild>
        <w:div w:id="961620726">
          <w:marLeft w:val="0"/>
          <w:marRight w:val="0"/>
          <w:marTop w:val="0"/>
          <w:marBottom w:val="0"/>
          <w:divBdr>
            <w:top w:val="none" w:sz="0" w:space="0" w:color="auto"/>
            <w:left w:val="none" w:sz="0" w:space="0" w:color="auto"/>
            <w:bottom w:val="none" w:sz="0" w:space="0" w:color="auto"/>
            <w:right w:val="none" w:sz="0" w:space="0" w:color="auto"/>
          </w:divBdr>
        </w:div>
      </w:divsChild>
    </w:div>
    <w:div w:id="650327627">
      <w:bodyDiv w:val="1"/>
      <w:marLeft w:val="0"/>
      <w:marRight w:val="0"/>
      <w:marTop w:val="0"/>
      <w:marBottom w:val="0"/>
      <w:divBdr>
        <w:top w:val="none" w:sz="0" w:space="0" w:color="auto"/>
        <w:left w:val="none" w:sz="0" w:space="0" w:color="auto"/>
        <w:bottom w:val="none" w:sz="0" w:space="0" w:color="auto"/>
        <w:right w:val="none" w:sz="0" w:space="0" w:color="auto"/>
      </w:divBdr>
      <w:divsChild>
        <w:div w:id="910504744">
          <w:marLeft w:val="0"/>
          <w:marRight w:val="0"/>
          <w:marTop w:val="0"/>
          <w:marBottom w:val="0"/>
          <w:divBdr>
            <w:top w:val="none" w:sz="0" w:space="0" w:color="auto"/>
            <w:left w:val="none" w:sz="0" w:space="0" w:color="auto"/>
            <w:bottom w:val="none" w:sz="0" w:space="0" w:color="auto"/>
            <w:right w:val="none" w:sz="0" w:space="0" w:color="auto"/>
          </w:divBdr>
        </w:div>
      </w:divsChild>
    </w:div>
    <w:div w:id="656806964">
      <w:bodyDiv w:val="1"/>
      <w:marLeft w:val="0"/>
      <w:marRight w:val="0"/>
      <w:marTop w:val="0"/>
      <w:marBottom w:val="0"/>
      <w:divBdr>
        <w:top w:val="none" w:sz="0" w:space="0" w:color="auto"/>
        <w:left w:val="none" w:sz="0" w:space="0" w:color="auto"/>
        <w:bottom w:val="none" w:sz="0" w:space="0" w:color="auto"/>
        <w:right w:val="none" w:sz="0" w:space="0" w:color="auto"/>
      </w:divBdr>
      <w:divsChild>
        <w:div w:id="681126752">
          <w:marLeft w:val="0"/>
          <w:marRight w:val="0"/>
          <w:marTop w:val="0"/>
          <w:marBottom w:val="0"/>
          <w:divBdr>
            <w:top w:val="none" w:sz="0" w:space="0" w:color="auto"/>
            <w:left w:val="none" w:sz="0" w:space="0" w:color="auto"/>
            <w:bottom w:val="none" w:sz="0" w:space="0" w:color="auto"/>
            <w:right w:val="none" w:sz="0" w:space="0" w:color="auto"/>
          </w:divBdr>
        </w:div>
      </w:divsChild>
    </w:div>
    <w:div w:id="656960002">
      <w:bodyDiv w:val="1"/>
      <w:marLeft w:val="0"/>
      <w:marRight w:val="0"/>
      <w:marTop w:val="0"/>
      <w:marBottom w:val="0"/>
      <w:divBdr>
        <w:top w:val="none" w:sz="0" w:space="0" w:color="auto"/>
        <w:left w:val="none" w:sz="0" w:space="0" w:color="auto"/>
        <w:bottom w:val="none" w:sz="0" w:space="0" w:color="auto"/>
        <w:right w:val="none" w:sz="0" w:space="0" w:color="auto"/>
      </w:divBdr>
      <w:divsChild>
        <w:div w:id="1850558570">
          <w:marLeft w:val="0"/>
          <w:marRight w:val="0"/>
          <w:marTop w:val="0"/>
          <w:marBottom w:val="0"/>
          <w:divBdr>
            <w:top w:val="none" w:sz="0" w:space="0" w:color="auto"/>
            <w:left w:val="none" w:sz="0" w:space="0" w:color="auto"/>
            <w:bottom w:val="none" w:sz="0" w:space="0" w:color="auto"/>
            <w:right w:val="none" w:sz="0" w:space="0" w:color="auto"/>
          </w:divBdr>
        </w:div>
      </w:divsChild>
    </w:div>
    <w:div w:id="658533777">
      <w:bodyDiv w:val="1"/>
      <w:marLeft w:val="0"/>
      <w:marRight w:val="0"/>
      <w:marTop w:val="0"/>
      <w:marBottom w:val="0"/>
      <w:divBdr>
        <w:top w:val="none" w:sz="0" w:space="0" w:color="auto"/>
        <w:left w:val="none" w:sz="0" w:space="0" w:color="auto"/>
        <w:bottom w:val="none" w:sz="0" w:space="0" w:color="auto"/>
        <w:right w:val="none" w:sz="0" w:space="0" w:color="auto"/>
      </w:divBdr>
      <w:divsChild>
        <w:div w:id="420683429">
          <w:marLeft w:val="0"/>
          <w:marRight w:val="0"/>
          <w:marTop w:val="0"/>
          <w:marBottom w:val="0"/>
          <w:divBdr>
            <w:top w:val="none" w:sz="0" w:space="0" w:color="auto"/>
            <w:left w:val="none" w:sz="0" w:space="0" w:color="auto"/>
            <w:bottom w:val="none" w:sz="0" w:space="0" w:color="auto"/>
            <w:right w:val="none" w:sz="0" w:space="0" w:color="auto"/>
          </w:divBdr>
        </w:div>
      </w:divsChild>
    </w:div>
    <w:div w:id="659426253">
      <w:bodyDiv w:val="1"/>
      <w:marLeft w:val="0"/>
      <w:marRight w:val="0"/>
      <w:marTop w:val="0"/>
      <w:marBottom w:val="0"/>
      <w:divBdr>
        <w:top w:val="none" w:sz="0" w:space="0" w:color="auto"/>
        <w:left w:val="none" w:sz="0" w:space="0" w:color="auto"/>
        <w:bottom w:val="none" w:sz="0" w:space="0" w:color="auto"/>
        <w:right w:val="none" w:sz="0" w:space="0" w:color="auto"/>
      </w:divBdr>
      <w:divsChild>
        <w:div w:id="1797747367">
          <w:marLeft w:val="0"/>
          <w:marRight w:val="0"/>
          <w:marTop w:val="0"/>
          <w:marBottom w:val="0"/>
          <w:divBdr>
            <w:top w:val="none" w:sz="0" w:space="0" w:color="auto"/>
            <w:left w:val="none" w:sz="0" w:space="0" w:color="auto"/>
            <w:bottom w:val="none" w:sz="0" w:space="0" w:color="auto"/>
            <w:right w:val="none" w:sz="0" w:space="0" w:color="auto"/>
          </w:divBdr>
          <w:divsChild>
            <w:div w:id="922299525">
              <w:marLeft w:val="0"/>
              <w:marRight w:val="0"/>
              <w:marTop w:val="0"/>
              <w:marBottom w:val="0"/>
              <w:divBdr>
                <w:top w:val="none" w:sz="0" w:space="0" w:color="auto"/>
                <w:left w:val="none" w:sz="0" w:space="0" w:color="auto"/>
                <w:bottom w:val="none" w:sz="0" w:space="0" w:color="auto"/>
                <w:right w:val="none" w:sz="0" w:space="0" w:color="auto"/>
              </w:divBdr>
            </w:div>
            <w:div w:id="35355216">
              <w:marLeft w:val="0"/>
              <w:marRight w:val="0"/>
              <w:marTop w:val="0"/>
              <w:marBottom w:val="0"/>
              <w:divBdr>
                <w:top w:val="none" w:sz="0" w:space="0" w:color="auto"/>
                <w:left w:val="none" w:sz="0" w:space="0" w:color="auto"/>
                <w:bottom w:val="none" w:sz="0" w:space="0" w:color="auto"/>
                <w:right w:val="none" w:sz="0" w:space="0" w:color="auto"/>
              </w:divBdr>
            </w:div>
            <w:div w:id="19725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2741">
      <w:bodyDiv w:val="1"/>
      <w:marLeft w:val="0"/>
      <w:marRight w:val="0"/>
      <w:marTop w:val="0"/>
      <w:marBottom w:val="0"/>
      <w:divBdr>
        <w:top w:val="none" w:sz="0" w:space="0" w:color="auto"/>
        <w:left w:val="none" w:sz="0" w:space="0" w:color="auto"/>
        <w:bottom w:val="none" w:sz="0" w:space="0" w:color="auto"/>
        <w:right w:val="none" w:sz="0" w:space="0" w:color="auto"/>
      </w:divBdr>
      <w:divsChild>
        <w:div w:id="613832938">
          <w:marLeft w:val="0"/>
          <w:marRight w:val="0"/>
          <w:marTop w:val="0"/>
          <w:marBottom w:val="0"/>
          <w:divBdr>
            <w:top w:val="none" w:sz="0" w:space="0" w:color="auto"/>
            <w:left w:val="none" w:sz="0" w:space="0" w:color="auto"/>
            <w:bottom w:val="none" w:sz="0" w:space="0" w:color="auto"/>
            <w:right w:val="none" w:sz="0" w:space="0" w:color="auto"/>
          </w:divBdr>
        </w:div>
      </w:divsChild>
    </w:div>
    <w:div w:id="661353397">
      <w:bodyDiv w:val="1"/>
      <w:marLeft w:val="0"/>
      <w:marRight w:val="0"/>
      <w:marTop w:val="0"/>
      <w:marBottom w:val="0"/>
      <w:divBdr>
        <w:top w:val="none" w:sz="0" w:space="0" w:color="auto"/>
        <w:left w:val="none" w:sz="0" w:space="0" w:color="auto"/>
        <w:bottom w:val="none" w:sz="0" w:space="0" w:color="auto"/>
        <w:right w:val="none" w:sz="0" w:space="0" w:color="auto"/>
      </w:divBdr>
      <w:divsChild>
        <w:div w:id="1005134354">
          <w:marLeft w:val="0"/>
          <w:marRight w:val="0"/>
          <w:marTop w:val="0"/>
          <w:marBottom w:val="0"/>
          <w:divBdr>
            <w:top w:val="none" w:sz="0" w:space="0" w:color="auto"/>
            <w:left w:val="none" w:sz="0" w:space="0" w:color="auto"/>
            <w:bottom w:val="none" w:sz="0" w:space="0" w:color="auto"/>
            <w:right w:val="none" w:sz="0" w:space="0" w:color="auto"/>
          </w:divBdr>
        </w:div>
      </w:divsChild>
    </w:div>
    <w:div w:id="661927291">
      <w:bodyDiv w:val="1"/>
      <w:marLeft w:val="0"/>
      <w:marRight w:val="0"/>
      <w:marTop w:val="0"/>
      <w:marBottom w:val="0"/>
      <w:divBdr>
        <w:top w:val="none" w:sz="0" w:space="0" w:color="auto"/>
        <w:left w:val="none" w:sz="0" w:space="0" w:color="auto"/>
        <w:bottom w:val="none" w:sz="0" w:space="0" w:color="auto"/>
        <w:right w:val="none" w:sz="0" w:space="0" w:color="auto"/>
      </w:divBdr>
      <w:divsChild>
        <w:div w:id="294261615">
          <w:marLeft w:val="0"/>
          <w:marRight w:val="0"/>
          <w:marTop w:val="0"/>
          <w:marBottom w:val="0"/>
          <w:divBdr>
            <w:top w:val="none" w:sz="0" w:space="0" w:color="auto"/>
            <w:left w:val="none" w:sz="0" w:space="0" w:color="auto"/>
            <w:bottom w:val="none" w:sz="0" w:space="0" w:color="auto"/>
            <w:right w:val="none" w:sz="0" w:space="0" w:color="auto"/>
          </w:divBdr>
        </w:div>
      </w:divsChild>
    </w:div>
    <w:div w:id="663171665">
      <w:bodyDiv w:val="1"/>
      <w:marLeft w:val="0"/>
      <w:marRight w:val="0"/>
      <w:marTop w:val="0"/>
      <w:marBottom w:val="0"/>
      <w:divBdr>
        <w:top w:val="none" w:sz="0" w:space="0" w:color="auto"/>
        <w:left w:val="none" w:sz="0" w:space="0" w:color="auto"/>
        <w:bottom w:val="none" w:sz="0" w:space="0" w:color="auto"/>
        <w:right w:val="none" w:sz="0" w:space="0" w:color="auto"/>
      </w:divBdr>
      <w:divsChild>
        <w:div w:id="511378250">
          <w:marLeft w:val="0"/>
          <w:marRight w:val="0"/>
          <w:marTop w:val="0"/>
          <w:marBottom w:val="0"/>
          <w:divBdr>
            <w:top w:val="none" w:sz="0" w:space="0" w:color="auto"/>
            <w:left w:val="none" w:sz="0" w:space="0" w:color="auto"/>
            <w:bottom w:val="none" w:sz="0" w:space="0" w:color="auto"/>
            <w:right w:val="none" w:sz="0" w:space="0" w:color="auto"/>
          </w:divBdr>
        </w:div>
      </w:divsChild>
    </w:div>
    <w:div w:id="665091394">
      <w:bodyDiv w:val="1"/>
      <w:marLeft w:val="0"/>
      <w:marRight w:val="0"/>
      <w:marTop w:val="0"/>
      <w:marBottom w:val="0"/>
      <w:divBdr>
        <w:top w:val="none" w:sz="0" w:space="0" w:color="auto"/>
        <w:left w:val="none" w:sz="0" w:space="0" w:color="auto"/>
        <w:bottom w:val="none" w:sz="0" w:space="0" w:color="auto"/>
        <w:right w:val="none" w:sz="0" w:space="0" w:color="auto"/>
      </w:divBdr>
      <w:divsChild>
        <w:div w:id="2019043282">
          <w:marLeft w:val="0"/>
          <w:marRight w:val="0"/>
          <w:marTop w:val="0"/>
          <w:marBottom w:val="0"/>
          <w:divBdr>
            <w:top w:val="none" w:sz="0" w:space="0" w:color="auto"/>
            <w:left w:val="none" w:sz="0" w:space="0" w:color="auto"/>
            <w:bottom w:val="none" w:sz="0" w:space="0" w:color="auto"/>
            <w:right w:val="none" w:sz="0" w:space="0" w:color="auto"/>
          </w:divBdr>
        </w:div>
      </w:divsChild>
    </w:div>
    <w:div w:id="668211468">
      <w:bodyDiv w:val="1"/>
      <w:marLeft w:val="0"/>
      <w:marRight w:val="0"/>
      <w:marTop w:val="0"/>
      <w:marBottom w:val="0"/>
      <w:divBdr>
        <w:top w:val="none" w:sz="0" w:space="0" w:color="auto"/>
        <w:left w:val="none" w:sz="0" w:space="0" w:color="auto"/>
        <w:bottom w:val="none" w:sz="0" w:space="0" w:color="auto"/>
        <w:right w:val="none" w:sz="0" w:space="0" w:color="auto"/>
      </w:divBdr>
      <w:divsChild>
        <w:div w:id="1742437032">
          <w:marLeft w:val="0"/>
          <w:marRight w:val="0"/>
          <w:marTop w:val="0"/>
          <w:marBottom w:val="0"/>
          <w:divBdr>
            <w:top w:val="none" w:sz="0" w:space="0" w:color="auto"/>
            <w:left w:val="none" w:sz="0" w:space="0" w:color="auto"/>
            <w:bottom w:val="none" w:sz="0" w:space="0" w:color="auto"/>
            <w:right w:val="none" w:sz="0" w:space="0" w:color="auto"/>
          </w:divBdr>
        </w:div>
      </w:divsChild>
    </w:div>
    <w:div w:id="669453483">
      <w:bodyDiv w:val="1"/>
      <w:marLeft w:val="0"/>
      <w:marRight w:val="0"/>
      <w:marTop w:val="0"/>
      <w:marBottom w:val="0"/>
      <w:divBdr>
        <w:top w:val="none" w:sz="0" w:space="0" w:color="auto"/>
        <w:left w:val="none" w:sz="0" w:space="0" w:color="auto"/>
        <w:bottom w:val="none" w:sz="0" w:space="0" w:color="auto"/>
        <w:right w:val="none" w:sz="0" w:space="0" w:color="auto"/>
      </w:divBdr>
      <w:divsChild>
        <w:div w:id="326247908">
          <w:marLeft w:val="0"/>
          <w:marRight w:val="0"/>
          <w:marTop w:val="0"/>
          <w:marBottom w:val="0"/>
          <w:divBdr>
            <w:top w:val="none" w:sz="0" w:space="0" w:color="auto"/>
            <w:left w:val="none" w:sz="0" w:space="0" w:color="auto"/>
            <w:bottom w:val="none" w:sz="0" w:space="0" w:color="auto"/>
            <w:right w:val="none" w:sz="0" w:space="0" w:color="auto"/>
          </w:divBdr>
        </w:div>
      </w:divsChild>
    </w:div>
    <w:div w:id="671563946">
      <w:bodyDiv w:val="1"/>
      <w:marLeft w:val="0"/>
      <w:marRight w:val="0"/>
      <w:marTop w:val="0"/>
      <w:marBottom w:val="0"/>
      <w:divBdr>
        <w:top w:val="none" w:sz="0" w:space="0" w:color="auto"/>
        <w:left w:val="none" w:sz="0" w:space="0" w:color="auto"/>
        <w:bottom w:val="none" w:sz="0" w:space="0" w:color="auto"/>
        <w:right w:val="none" w:sz="0" w:space="0" w:color="auto"/>
      </w:divBdr>
      <w:divsChild>
        <w:div w:id="1606425049">
          <w:marLeft w:val="0"/>
          <w:marRight w:val="0"/>
          <w:marTop w:val="0"/>
          <w:marBottom w:val="0"/>
          <w:divBdr>
            <w:top w:val="none" w:sz="0" w:space="0" w:color="auto"/>
            <w:left w:val="none" w:sz="0" w:space="0" w:color="auto"/>
            <w:bottom w:val="none" w:sz="0" w:space="0" w:color="auto"/>
            <w:right w:val="none" w:sz="0" w:space="0" w:color="auto"/>
          </w:divBdr>
        </w:div>
      </w:divsChild>
    </w:div>
    <w:div w:id="672296047">
      <w:bodyDiv w:val="1"/>
      <w:marLeft w:val="0"/>
      <w:marRight w:val="0"/>
      <w:marTop w:val="0"/>
      <w:marBottom w:val="0"/>
      <w:divBdr>
        <w:top w:val="none" w:sz="0" w:space="0" w:color="auto"/>
        <w:left w:val="none" w:sz="0" w:space="0" w:color="auto"/>
        <w:bottom w:val="none" w:sz="0" w:space="0" w:color="auto"/>
        <w:right w:val="none" w:sz="0" w:space="0" w:color="auto"/>
      </w:divBdr>
      <w:divsChild>
        <w:div w:id="561595504">
          <w:marLeft w:val="0"/>
          <w:marRight w:val="0"/>
          <w:marTop w:val="0"/>
          <w:marBottom w:val="0"/>
          <w:divBdr>
            <w:top w:val="none" w:sz="0" w:space="0" w:color="auto"/>
            <w:left w:val="none" w:sz="0" w:space="0" w:color="auto"/>
            <w:bottom w:val="none" w:sz="0" w:space="0" w:color="auto"/>
            <w:right w:val="none" w:sz="0" w:space="0" w:color="auto"/>
          </w:divBdr>
        </w:div>
      </w:divsChild>
    </w:div>
    <w:div w:id="672339094">
      <w:bodyDiv w:val="1"/>
      <w:marLeft w:val="0"/>
      <w:marRight w:val="0"/>
      <w:marTop w:val="0"/>
      <w:marBottom w:val="0"/>
      <w:divBdr>
        <w:top w:val="none" w:sz="0" w:space="0" w:color="auto"/>
        <w:left w:val="none" w:sz="0" w:space="0" w:color="auto"/>
        <w:bottom w:val="none" w:sz="0" w:space="0" w:color="auto"/>
        <w:right w:val="none" w:sz="0" w:space="0" w:color="auto"/>
      </w:divBdr>
      <w:divsChild>
        <w:div w:id="164025848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920276">
      <w:bodyDiv w:val="1"/>
      <w:marLeft w:val="0"/>
      <w:marRight w:val="0"/>
      <w:marTop w:val="0"/>
      <w:marBottom w:val="0"/>
      <w:divBdr>
        <w:top w:val="none" w:sz="0" w:space="0" w:color="auto"/>
        <w:left w:val="none" w:sz="0" w:space="0" w:color="auto"/>
        <w:bottom w:val="none" w:sz="0" w:space="0" w:color="auto"/>
        <w:right w:val="none" w:sz="0" w:space="0" w:color="auto"/>
      </w:divBdr>
      <w:divsChild>
        <w:div w:id="531460689">
          <w:marLeft w:val="0"/>
          <w:marRight w:val="0"/>
          <w:marTop w:val="0"/>
          <w:marBottom w:val="0"/>
          <w:divBdr>
            <w:top w:val="none" w:sz="0" w:space="0" w:color="auto"/>
            <w:left w:val="none" w:sz="0" w:space="0" w:color="auto"/>
            <w:bottom w:val="none" w:sz="0" w:space="0" w:color="auto"/>
            <w:right w:val="none" w:sz="0" w:space="0" w:color="auto"/>
          </w:divBdr>
        </w:div>
      </w:divsChild>
    </w:div>
    <w:div w:id="674958179">
      <w:bodyDiv w:val="1"/>
      <w:marLeft w:val="0"/>
      <w:marRight w:val="0"/>
      <w:marTop w:val="0"/>
      <w:marBottom w:val="0"/>
      <w:divBdr>
        <w:top w:val="none" w:sz="0" w:space="0" w:color="auto"/>
        <w:left w:val="none" w:sz="0" w:space="0" w:color="auto"/>
        <w:bottom w:val="none" w:sz="0" w:space="0" w:color="auto"/>
        <w:right w:val="none" w:sz="0" w:space="0" w:color="auto"/>
      </w:divBdr>
      <w:divsChild>
        <w:div w:id="1077362660">
          <w:marLeft w:val="0"/>
          <w:marRight w:val="0"/>
          <w:marTop w:val="0"/>
          <w:marBottom w:val="0"/>
          <w:divBdr>
            <w:top w:val="none" w:sz="0" w:space="0" w:color="auto"/>
            <w:left w:val="none" w:sz="0" w:space="0" w:color="auto"/>
            <w:bottom w:val="none" w:sz="0" w:space="0" w:color="auto"/>
            <w:right w:val="none" w:sz="0" w:space="0" w:color="auto"/>
          </w:divBdr>
        </w:div>
      </w:divsChild>
    </w:div>
    <w:div w:id="677804573">
      <w:bodyDiv w:val="1"/>
      <w:marLeft w:val="0"/>
      <w:marRight w:val="0"/>
      <w:marTop w:val="0"/>
      <w:marBottom w:val="0"/>
      <w:divBdr>
        <w:top w:val="none" w:sz="0" w:space="0" w:color="auto"/>
        <w:left w:val="none" w:sz="0" w:space="0" w:color="auto"/>
        <w:bottom w:val="none" w:sz="0" w:space="0" w:color="auto"/>
        <w:right w:val="none" w:sz="0" w:space="0" w:color="auto"/>
      </w:divBdr>
      <w:divsChild>
        <w:div w:id="902562086">
          <w:marLeft w:val="0"/>
          <w:marRight w:val="0"/>
          <w:marTop w:val="0"/>
          <w:marBottom w:val="0"/>
          <w:divBdr>
            <w:top w:val="none" w:sz="0" w:space="0" w:color="auto"/>
            <w:left w:val="none" w:sz="0" w:space="0" w:color="auto"/>
            <w:bottom w:val="none" w:sz="0" w:space="0" w:color="auto"/>
            <w:right w:val="none" w:sz="0" w:space="0" w:color="auto"/>
          </w:divBdr>
        </w:div>
      </w:divsChild>
    </w:div>
    <w:div w:id="677805520">
      <w:bodyDiv w:val="1"/>
      <w:marLeft w:val="0"/>
      <w:marRight w:val="0"/>
      <w:marTop w:val="0"/>
      <w:marBottom w:val="0"/>
      <w:divBdr>
        <w:top w:val="none" w:sz="0" w:space="0" w:color="auto"/>
        <w:left w:val="none" w:sz="0" w:space="0" w:color="auto"/>
        <w:bottom w:val="none" w:sz="0" w:space="0" w:color="auto"/>
        <w:right w:val="none" w:sz="0" w:space="0" w:color="auto"/>
      </w:divBdr>
      <w:divsChild>
        <w:div w:id="195973307">
          <w:marLeft w:val="0"/>
          <w:marRight w:val="0"/>
          <w:marTop w:val="0"/>
          <w:marBottom w:val="0"/>
          <w:divBdr>
            <w:top w:val="none" w:sz="0" w:space="0" w:color="auto"/>
            <w:left w:val="none" w:sz="0" w:space="0" w:color="auto"/>
            <w:bottom w:val="none" w:sz="0" w:space="0" w:color="auto"/>
            <w:right w:val="none" w:sz="0" w:space="0" w:color="auto"/>
          </w:divBdr>
        </w:div>
      </w:divsChild>
    </w:div>
    <w:div w:id="678460422">
      <w:bodyDiv w:val="1"/>
      <w:marLeft w:val="0"/>
      <w:marRight w:val="0"/>
      <w:marTop w:val="0"/>
      <w:marBottom w:val="0"/>
      <w:divBdr>
        <w:top w:val="none" w:sz="0" w:space="0" w:color="auto"/>
        <w:left w:val="none" w:sz="0" w:space="0" w:color="auto"/>
        <w:bottom w:val="none" w:sz="0" w:space="0" w:color="auto"/>
        <w:right w:val="none" w:sz="0" w:space="0" w:color="auto"/>
      </w:divBdr>
      <w:divsChild>
        <w:div w:id="1839347050">
          <w:marLeft w:val="0"/>
          <w:marRight w:val="0"/>
          <w:marTop w:val="0"/>
          <w:marBottom w:val="0"/>
          <w:divBdr>
            <w:top w:val="none" w:sz="0" w:space="0" w:color="auto"/>
            <w:left w:val="none" w:sz="0" w:space="0" w:color="auto"/>
            <w:bottom w:val="none" w:sz="0" w:space="0" w:color="auto"/>
            <w:right w:val="none" w:sz="0" w:space="0" w:color="auto"/>
          </w:divBdr>
        </w:div>
      </w:divsChild>
    </w:div>
    <w:div w:id="679308297">
      <w:bodyDiv w:val="1"/>
      <w:marLeft w:val="0"/>
      <w:marRight w:val="0"/>
      <w:marTop w:val="0"/>
      <w:marBottom w:val="0"/>
      <w:divBdr>
        <w:top w:val="none" w:sz="0" w:space="0" w:color="auto"/>
        <w:left w:val="none" w:sz="0" w:space="0" w:color="auto"/>
        <w:bottom w:val="none" w:sz="0" w:space="0" w:color="auto"/>
        <w:right w:val="none" w:sz="0" w:space="0" w:color="auto"/>
      </w:divBdr>
      <w:divsChild>
        <w:div w:id="595089619">
          <w:marLeft w:val="0"/>
          <w:marRight w:val="0"/>
          <w:marTop w:val="0"/>
          <w:marBottom w:val="0"/>
          <w:divBdr>
            <w:top w:val="none" w:sz="0" w:space="0" w:color="auto"/>
            <w:left w:val="none" w:sz="0" w:space="0" w:color="auto"/>
            <w:bottom w:val="none" w:sz="0" w:space="0" w:color="auto"/>
            <w:right w:val="none" w:sz="0" w:space="0" w:color="auto"/>
          </w:divBdr>
        </w:div>
      </w:divsChild>
    </w:div>
    <w:div w:id="679891999">
      <w:bodyDiv w:val="1"/>
      <w:marLeft w:val="0"/>
      <w:marRight w:val="0"/>
      <w:marTop w:val="0"/>
      <w:marBottom w:val="0"/>
      <w:divBdr>
        <w:top w:val="none" w:sz="0" w:space="0" w:color="auto"/>
        <w:left w:val="none" w:sz="0" w:space="0" w:color="auto"/>
        <w:bottom w:val="none" w:sz="0" w:space="0" w:color="auto"/>
        <w:right w:val="none" w:sz="0" w:space="0" w:color="auto"/>
      </w:divBdr>
      <w:divsChild>
        <w:div w:id="1993947368">
          <w:marLeft w:val="0"/>
          <w:marRight w:val="0"/>
          <w:marTop w:val="0"/>
          <w:marBottom w:val="0"/>
          <w:divBdr>
            <w:top w:val="none" w:sz="0" w:space="0" w:color="auto"/>
            <w:left w:val="none" w:sz="0" w:space="0" w:color="auto"/>
            <w:bottom w:val="none" w:sz="0" w:space="0" w:color="auto"/>
            <w:right w:val="none" w:sz="0" w:space="0" w:color="auto"/>
          </w:divBdr>
        </w:div>
      </w:divsChild>
    </w:div>
    <w:div w:id="679896572">
      <w:bodyDiv w:val="1"/>
      <w:marLeft w:val="0"/>
      <w:marRight w:val="0"/>
      <w:marTop w:val="0"/>
      <w:marBottom w:val="0"/>
      <w:divBdr>
        <w:top w:val="none" w:sz="0" w:space="0" w:color="auto"/>
        <w:left w:val="none" w:sz="0" w:space="0" w:color="auto"/>
        <w:bottom w:val="none" w:sz="0" w:space="0" w:color="auto"/>
        <w:right w:val="none" w:sz="0" w:space="0" w:color="auto"/>
      </w:divBdr>
      <w:divsChild>
        <w:div w:id="961301223">
          <w:marLeft w:val="0"/>
          <w:marRight w:val="0"/>
          <w:marTop w:val="0"/>
          <w:marBottom w:val="0"/>
          <w:divBdr>
            <w:top w:val="none" w:sz="0" w:space="0" w:color="auto"/>
            <w:left w:val="none" w:sz="0" w:space="0" w:color="auto"/>
            <w:bottom w:val="none" w:sz="0" w:space="0" w:color="auto"/>
            <w:right w:val="none" w:sz="0" w:space="0" w:color="auto"/>
          </w:divBdr>
        </w:div>
      </w:divsChild>
    </w:div>
    <w:div w:id="682978344">
      <w:bodyDiv w:val="1"/>
      <w:marLeft w:val="0"/>
      <w:marRight w:val="0"/>
      <w:marTop w:val="0"/>
      <w:marBottom w:val="0"/>
      <w:divBdr>
        <w:top w:val="none" w:sz="0" w:space="0" w:color="auto"/>
        <w:left w:val="none" w:sz="0" w:space="0" w:color="auto"/>
        <w:bottom w:val="none" w:sz="0" w:space="0" w:color="auto"/>
        <w:right w:val="none" w:sz="0" w:space="0" w:color="auto"/>
      </w:divBdr>
      <w:divsChild>
        <w:div w:id="34930732">
          <w:marLeft w:val="0"/>
          <w:marRight w:val="0"/>
          <w:marTop w:val="0"/>
          <w:marBottom w:val="0"/>
          <w:divBdr>
            <w:top w:val="none" w:sz="0" w:space="0" w:color="auto"/>
            <w:left w:val="none" w:sz="0" w:space="0" w:color="auto"/>
            <w:bottom w:val="none" w:sz="0" w:space="0" w:color="auto"/>
            <w:right w:val="none" w:sz="0" w:space="0" w:color="auto"/>
          </w:divBdr>
        </w:div>
      </w:divsChild>
    </w:div>
    <w:div w:id="683550851">
      <w:bodyDiv w:val="1"/>
      <w:marLeft w:val="0"/>
      <w:marRight w:val="0"/>
      <w:marTop w:val="0"/>
      <w:marBottom w:val="0"/>
      <w:divBdr>
        <w:top w:val="none" w:sz="0" w:space="0" w:color="auto"/>
        <w:left w:val="none" w:sz="0" w:space="0" w:color="auto"/>
        <w:bottom w:val="none" w:sz="0" w:space="0" w:color="auto"/>
        <w:right w:val="none" w:sz="0" w:space="0" w:color="auto"/>
      </w:divBdr>
      <w:divsChild>
        <w:div w:id="339091496">
          <w:marLeft w:val="0"/>
          <w:marRight w:val="0"/>
          <w:marTop w:val="0"/>
          <w:marBottom w:val="0"/>
          <w:divBdr>
            <w:top w:val="none" w:sz="0" w:space="0" w:color="auto"/>
            <w:left w:val="none" w:sz="0" w:space="0" w:color="auto"/>
            <w:bottom w:val="none" w:sz="0" w:space="0" w:color="auto"/>
            <w:right w:val="none" w:sz="0" w:space="0" w:color="auto"/>
          </w:divBdr>
        </w:div>
      </w:divsChild>
    </w:div>
    <w:div w:id="683555469">
      <w:bodyDiv w:val="1"/>
      <w:marLeft w:val="0"/>
      <w:marRight w:val="0"/>
      <w:marTop w:val="0"/>
      <w:marBottom w:val="0"/>
      <w:divBdr>
        <w:top w:val="none" w:sz="0" w:space="0" w:color="auto"/>
        <w:left w:val="none" w:sz="0" w:space="0" w:color="auto"/>
        <w:bottom w:val="none" w:sz="0" w:space="0" w:color="auto"/>
        <w:right w:val="none" w:sz="0" w:space="0" w:color="auto"/>
      </w:divBdr>
      <w:divsChild>
        <w:div w:id="1117409794">
          <w:marLeft w:val="0"/>
          <w:marRight w:val="0"/>
          <w:marTop w:val="0"/>
          <w:marBottom w:val="0"/>
          <w:divBdr>
            <w:top w:val="none" w:sz="0" w:space="0" w:color="auto"/>
            <w:left w:val="none" w:sz="0" w:space="0" w:color="auto"/>
            <w:bottom w:val="none" w:sz="0" w:space="0" w:color="auto"/>
            <w:right w:val="none" w:sz="0" w:space="0" w:color="auto"/>
          </w:divBdr>
        </w:div>
      </w:divsChild>
    </w:div>
    <w:div w:id="684210916">
      <w:bodyDiv w:val="1"/>
      <w:marLeft w:val="0"/>
      <w:marRight w:val="0"/>
      <w:marTop w:val="0"/>
      <w:marBottom w:val="0"/>
      <w:divBdr>
        <w:top w:val="none" w:sz="0" w:space="0" w:color="auto"/>
        <w:left w:val="none" w:sz="0" w:space="0" w:color="auto"/>
        <w:bottom w:val="none" w:sz="0" w:space="0" w:color="auto"/>
        <w:right w:val="none" w:sz="0" w:space="0" w:color="auto"/>
      </w:divBdr>
      <w:divsChild>
        <w:div w:id="787621319">
          <w:marLeft w:val="0"/>
          <w:marRight w:val="0"/>
          <w:marTop w:val="0"/>
          <w:marBottom w:val="0"/>
          <w:divBdr>
            <w:top w:val="none" w:sz="0" w:space="0" w:color="auto"/>
            <w:left w:val="none" w:sz="0" w:space="0" w:color="auto"/>
            <w:bottom w:val="none" w:sz="0" w:space="0" w:color="auto"/>
            <w:right w:val="none" w:sz="0" w:space="0" w:color="auto"/>
          </w:divBdr>
        </w:div>
        <w:div w:id="267927770">
          <w:marLeft w:val="0"/>
          <w:marRight w:val="0"/>
          <w:marTop w:val="0"/>
          <w:marBottom w:val="0"/>
          <w:divBdr>
            <w:top w:val="none" w:sz="0" w:space="0" w:color="auto"/>
            <w:left w:val="none" w:sz="0" w:space="0" w:color="auto"/>
            <w:bottom w:val="none" w:sz="0" w:space="0" w:color="auto"/>
            <w:right w:val="none" w:sz="0" w:space="0" w:color="auto"/>
          </w:divBdr>
        </w:div>
        <w:div w:id="1092975526">
          <w:marLeft w:val="0"/>
          <w:marRight w:val="0"/>
          <w:marTop w:val="0"/>
          <w:marBottom w:val="0"/>
          <w:divBdr>
            <w:top w:val="none" w:sz="0" w:space="0" w:color="auto"/>
            <w:left w:val="none" w:sz="0" w:space="0" w:color="auto"/>
            <w:bottom w:val="none" w:sz="0" w:space="0" w:color="auto"/>
            <w:right w:val="none" w:sz="0" w:space="0" w:color="auto"/>
          </w:divBdr>
        </w:div>
        <w:div w:id="72826297">
          <w:marLeft w:val="0"/>
          <w:marRight w:val="0"/>
          <w:marTop w:val="0"/>
          <w:marBottom w:val="0"/>
          <w:divBdr>
            <w:top w:val="none" w:sz="0" w:space="0" w:color="auto"/>
            <w:left w:val="none" w:sz="0" w:space="0" w:color="auto"/>
            <w:bottom w:val="none" w:sz="0" w:space="0" w:color="auto"/>
            <w:right w:val="none" w:sz="0" w:space="0" w:color="auto"/>
          </w:divBdr>
        </w:div>
        <w:div w:id="297954730">
          <w:marLeft w:val="0"/>
          <w:marRight w:val="0"/>
          <w:marTop w:val="0"/>
          <w:marBottom w:val="0"/>
          <w:divBdr>
            <w:top w:val="none" w:sz="0" w:space="0" w:color="auto"/>
            <w:left w:val="none" w:sz="0" w:space="0" w:color="auto"/>
            <w:bottom w:val="none" w:sz="0" w:space="0" w:color="auto"/>
            <w:right w:val="none" w:sz="0" w:space="0" w:color="auto"/>
          </w:divBdr>
        </w:div>
      </w:divsChild>
    </w:div>
    <w:div w:id="685404229">
      <w:bodyDiv w:val="1"/>
      <w:marLeft w:val="0"/>
      <w:marRight w:val="0"/>
      <w:marTop w:val="0"/>
      <w:marBottom w:val="0"/>
      <w:divBdr>
        <w:top w:val="none" w:sz="0" w:space="0" w:color="auto"/>
        <w:left w:val="none" w:sz="0" w:space="0" w:color="auto"/>
        <w:bottom w:val="none" w:sz="0" w:space="0" w:color="auto"/>
        <w:right w:val="none" w:sz="0" w:space="0" w:color="auto"/>
      </w:divBdr>
      <w:divsChild>
        <w:div w:id="432408921">
          <w:marLeft w:val="0"/>
          <w:marRight w:val="0"/>
          <w:marTop w:val="0"/>
          <w:marBottom w:val="0"/>
          <w:divBdr>
            <w:top w:val="none" w:sz="0" w:space="0" w:color="auto"/>
            <w:left w:val="none" w:sz="0" w:space="0" w:color="auto"/>
            <w:bottom w:val="none" w:sz="0" w:space="0" w:color="auto"/>
            <w:right w:val="none" w:sz="0" w:space="0" w:color="auto"/>
          </w:divBdr>
        </w:div>
      </w:divsChild>
    </w:div>
    <w:div w:id="687678712">
      <w:bodyDiv w:val="1"/>
      <w:marLeft w:val="0"/>
      <w:marRight w:val="0"/>
      <w:marTop w:val="0"/>
      <w:marBottom w:val="0"/>
      <w:divBdr>
        <w:top w:val="none" w:sz="0" w:space="0" w:color="auto"/>
        <w:left w:val="none" w:sz="0" w:space="0" w:color="auto"/>
        <w:bottom w:val="none" w:sz="0" w:space="0" w:color="auto"/>
        <w:right w:val="none" w:sz="0" w:space="0" w:color="auto"/>
      </w:divBdr>
      <w:divsChild>
        <w:div w:id="2091074242">
          <w:marLeft w:val="0"/>
          <w:marRight w:val="0"/>
          <w:marTop w:val="0"/>
          <w:marBottom w:val="0"/>
          <w:divBdr>
            <w:top w:val="none" w:sz="0" w:space="0" w:color="auto"/>
            <w:left w:val="none" w:sz="0" w:space="0" w:color="auto"/>
            <w:bottom w:val="none" w:sz="0" w:space="0" w:color="auto"/>
            <w:right w:val="none" w:sz="0" w:space="0" w:color="auto"/>
          </w:divBdr>
        </w:div>
      </w:divsChild>
    </w:div>
    <w:div w:id="687875432">
      <w:bodyDiv w:val="1"/>
      <w:marLeft w:val="0"/>
      <w:marRight w:val="0"/>
      <w:marTop w:val="0"/>
      <w:marBottom w:val="0"/>
      <w:divBdr>
        <w:top w:val="none" w:sz="0" w:space="0" w:color="auto"/>
        <w:left w:val="none" w:sz="0" w:space="0" w:color="auto"/>
        <w:bottom w:val="none" w:sz="0" w:space="0" w:color="auto"/>
        <w:right w:val="none" w:sz="0" w:space="0" w:color="auto"/>
      </w:divBdr>
      <w:divsChild>
        <w:div w:id="1734617726">
          <w:marLeft w:val="0"/>
          <w:marRight w:val="0"/>
          <w:marTop w:val="0"/>
          <w:marBottom w:val="0"/>
          <w:divBdr>
            <w:top w:val="none" w:sz="0" w:space="0" w:color="auto"/>
            <w:left w:val="none" w:sz="0" w:space="0" w:color="auto"/>
            <w:bottom w:val="none" w:sz="0" w:space="0" w:color="auto"/>
            <w:right w:val="none" w:sz="0" w:space="0" w:color="auto"/>
          </w:divBdr>
        </w:div>
      </w:divsChild>
    </w:div>
    <w:div w:id="688527200">
      <w:bodyDiv w:val="1"/>
      <w:marLeft w:val="0"/>
      <w:marRight w:val="0"/>
      <w:marTop w:val="0"/>
      <w:marBottom w:val="0"/>
      <w:divBdr>
        <w:top w:val="none" w:sz="0" w:space="0" w:color="auto"/>
        <w:left w:val="none" w:sz="0" w:space="0" w:color="auto"/>
        <w:bottom w:val="none" w:sz="0" w:space="0" w:color="auto"/>
        <w:right w:val="none" w:sz="0" w:space="0" w:color="auto"/>
      </w:divBdr>
      <w:divsChild>
        <w:div w:id="983463762">
          <w:marLeft w:val="0"/>
          <w:marRight w:val="0"/>
          <w:marTop w:val="0"/>
          <w:marBottom w:val="0"/>
          <w:divBdr>
            <w:top w:val="none" w:sz="0" w:space="0" w:color="auto"/>
            <w:left w:val="none" w:sz="0" w:space="0" w:color="auto"/>
            <w:bottom w:val="none" w:sz="0" w:space="0" w:color="auto"/>
            <w:right w:val="none" w:sz="0" w:space="0" w:color="auto"/>
          </w:divBdr>
        </w:div>
      </w:divsChild>
    </w:div>
    <w:div w:id="688871012">
      <w:bodyDiv w:val="1"/>
      <w:marLeft w:val="0"/>
      <w:marRight w:val="0"/>
      <w:marTop w:val="0"/>
      <w:marBottom w:val="0"/>
      <w:divBdr>
        <w:top w:val="none" w:sz="0" w:space="0" w:color="auto"/>
        <w:left w:val="none" w:sz="0" w:space="0" w:color="auto"/>
        <w:bottom w:val="none" w:sz="0" w:space="0" w:color="auto"/>
        <w:right w:val="none" w:sz="0" w:space="0" w:color="auto"/>
      </w:divBdr>
      <w:divsChild>
        <w:div w:id="843931279">
          <w:marLeft w:val="0"/>
          <w:marRight w:val="0"/>
          <w:marTop w:val="0"/>
          <w:marBottom w:val="0"/>
          <w:divBdr>
            <w:top w:val="none" w:sz="0" w:space="0" w:color="auto"/>
            <w:left w:val="none" w:sz="0" w:space="0" w:color="auto"/>
            <w:bottom w:val="none" w:sz="0" w:space="0" w:color="auto"/>
            <w:right w:val="none" w:sz="0" w:space="0" w:color="auto"/>
          </w:divBdr>
        </w:div>
      </w:divsChild>
    </w:div>
    <w:div w:id="689524907">
      <w:bodyDiv w:val="1"/>
      <w:marLeft w:val="0"/>
      <w:marRight w:val="0"/>
      <w:marTop w:val="0"/>
      <w:marBottom w:val="0"/>
      <w:divBdr>
        <w:top w:val="none" w:sz="0" w:space="0" w:color="auto"/>
        <w:left w:val="none" w:sz="0" w:space="0" w:color="auto"/>
        <w:bottom w:val="none" w:sz="0" w:space="0" w:color="auto"/>
        <w:right w:val="none" w:sz="0" w:space="0" w:color="auto"/>
      </w:divBdr>
      <w:divsChild>
        <w:div w:id="1567565027">
          <w:marLeft w:val="0"/>
          <w:marRight w:val="0"/>
          <w:marTop w:val="0"/>
          <w:marBottom w:val="0"/>
          <w:divBdr>
            <w:top w:val="none" w:sz="0" w:space="0" w:color="auto"/>
            <w:left w:val="none" w:sz="0" w:space="0" w:color="auto"/>
            <w:bottom w:val="none" w:sz="0" w:space="0" w:color="auto"/>
            <w:right w:val="none" w:sz="0" w:space="0" w:color="auto"/>
          </w:divBdr>
        </w:div>
      </w:divsChild>
    </w:div>
    <w:div w:id="689768279">
      <w:bodyDiv w:val="1"/>
      <w:marLeft w:val="0"/>
      <w:marRight w:val="0"/>
      <w:marTop w:val="0"/>
      <w:marBottom w:val="0"/>
      <w:divBdr>
        <w:top w:val="none" w:sz="0" w:space="0" w:color="auto"/>
        <w:left w:val="none" w:sz="0" w:space="0" w:color="auto"/>
        <w:bottom w:val="none" w:sz="0" w:space="0" w:color="auto"/>
        <w:right w:val="none" w:sz="0" w:space="0" w:color="auto"/>
      </w:divBdr>
      <w:divsChild>
        <w:div w:id="684986890">
          <w:marLeft w:val="0"/>
          <w:marRight w:val="0"/>
          <w:marTop w:val="0"/>
          <w:marBottom w:val="0"/>
          <w:divBdr>
            <w:top w:val="none" w:sz="0" w:space="0" w:color="auto"/>
            <w:left w:val="none" w:sz="0" w:space="0" w:color="auto"/>
            <w:bottom w:val="none" w:sz="0" w:space="0" w:color="auto"/>
            <w:right w:val="none" w:sz="0" w:space="0" w:color="auto"/>
          </w:divBdr>
        </w:div>
      </w:divsChild>
    </w:div>
    <w:div w:id="691999321">
      <w:bodyDiv w:val="1"/>
      <w:marLeft w:val="0"/>
      <w:marRight w:val="0"/>
      <w:marTop w:val="0"/>
      <w:marBottom w:val="0"/>
      <w:divBdr>
        <w:top w:val="none" w:sz="0" w:space="0" w:color="auto"/>
        <w:left w:val="none" w:sz="0" w:space="0" w:color="auto"/>
        <w:bottom w:val="none" w:sz="0" w:space="0" w:color="auto"/>
        <w:right w:val="none" w:sz="0" w:space="0" w:color="auto"/>
      </w:divBdr>
      <w:divsChild>
        <w:div w:id="975138464">
          <w:marLeft w:val="0"/>
          <w:marRight w:val="0"/>
          <w:marTop w:val="0"/>
          <w:marBottom w:val="0"/>
          <w:divBdr>
            <w:top w:val="none" w:sz="0" w:space="0" w:color="auto"/>
            <w:left w:val="none" w:sz="0" w:space="0" w:color="auto"/>
            <w:bottom w:val="none" w:sz="0" w:space="0" w:color="auto"/>
            <w:right w:val="none" w:sz="0" w:space="0" w:color="auto"/>
          </w:divBdr>
        </w:div>
      </w:divsChild>
    </w:div>
    <w:div w:id="692994153">
      <w:bodyDiv w:val="1"/>
      <w:marLeft w:val="0"/>
      <w:marRight w:val="0"/>
      <w:marTop w:val="0"/>
      <w:marBottom w:val="0"/>
      <w:divBdr>
        <w:top w:val="none" w:sz="0" w:space="0" w:color="auto"/>
        <w:left w:val="none" w:sz="0" w:space="0" w:color="auto"/>
        <w:bottom w:val="none" w:sz="0" w:space="0" w:color="auto"/>
        <w:right w:val="none" w:sz="0" w:space="0" w:color="auto"/>
      </w:divBdr>
      <w:divsChild>
        <w:div w:id="902181626">
          <w:marLeft w:val="0"/>
          <w:marRight w:val="0"/>
          <w:marTop w:val="0"/>
          <w:marBottom w:val="0"/>
          <w:divBdr>
            <w:top w:val="none" w:sz="0" w:space="0" w:color="auto"/>
            <w:left w:val="none" w:sz="0" w:space="0" w:color="auto"/>
            <w:bottom w:val="none" w:sz="0" w:space="0" w:color="auto"/>
            <w:right w:val="none" w:sz="0" w:space="0" w:color="auto"/>
          </w:divBdr>
        </w:div>
      </w:divsChild>
    </w:div>
    <w:div w:id="696809908">
      <w:bodyDiv w:val="1"/>
      <w:marLeft w:val="0"/>
      <w:marRight w:val="0"/>
      <w:marTop w:val="0"/>
      <w:marBottom w:val="0"/>
      <w:divBdr>
        <w:top w:val="none" w:sz="0" w:space="0" w:color="auto"/>
        <w:left w:val="none" w:sz="0" w:space="0" w:color="auto"/>
        <w:bottom w:val="none" w:sz="0" w:space="0" w:color="auto"/>
        <w:right w:val="none" w:sz="0" w:space="0" w:color="auto"/>
      </w:divBdr>
      <w:divsChild>
        <w:div w:id="2028407089">
          <w:marLeft w:val="0"/>
          <w:marRight w:val="0"/>
          <w:marTop w:val="0"/>
          <w:marBottom w:val="0"/>
          <w:divBdr>
            <w:top w:val="none" w:sz="0" w:space="0" w:color="auto"/>
            <w:left w:val="none" w:sz="0" w:space="0" w:color="auto"/>
            <w:bottom w:val="none" w:sz="0" w:space="0" w:color="auto"/>
            <w:right w:val="none" w:sz="0" w:space="0" w:color="auto"/>
          </w:divBdr>
        </w:div>
      </w:divsChild>
    </w:div>
    <w:div w:id="698354345">
      <w:bodyDiv w:val="1"/>
      <w:marLeft w:val="0"/>
      <w:marRight w:val="0"/>
      <w:marTop w:val="0"/>
      <w:marBottom w:val="0"/>
      <w:divBdr>
        <w:top w:val="none" w:sz="0" w:space="0" w:color="auto"/>
        <w:left w:val="none" w:sz="0" w:space="0" w:color="auto"/>
        <w:bottom w:val="none" w:sz="0" w:space="0" w:color="auto"/>
        <w:right w:val="none" w:sz="0" w:space="0" w:color="auto"/>
      </w:divBdr>
      <w:divsChild>
        <w:div w:id="905146043">
          <w:marLeft w:val="0"/>
          <w:marRight w:val="0"/>
          <w:marTop w:val="0"/>
          <w:marBottom w:val="0"/>
          <w:divBdr>
            <w:top w:val="none" w:sz="0" w:space="0" w:color="auto"/>
            <w:left w:val="none" w:sz="0" w:space="0" w:color="auto"/>
            <w:bottom w:val="none" w:sz="0" w:space="0" w:color="auto"/>
            <w:right w:val="none" w:sz="0" w:space="0" w:color="auto"/>
          </w:divBdr>
        </w:div>
      </w:divsChild>
    </w:div>
    <w:div w:id="699547361">
      <w:bodyDiv w:val="1"/>
      <w:marLeft w:val="0"/>
      <w:marRight w:val="0"/>
      <w:marTop w:val="0"/>
      <w:marBottom w:val="0"/>
      <w:divBdr>
        <w:top w:val="none" w:sz="0" w:space="0" w:color="auto"/>
        <w:left w:val="none" w:sz="0" w:space="0" w:color="auto"/>
        <w:bottom w:val="none" w:sz="0" w:space="0" w:color="auto"/>
        <w:right w:val="none" w:sz="0" w:space="0" w:color="auto"/>
      </w:divBdr>
      <w:divsChild>
        <w:div w:id="740830752">
          <w:marLeft w:val="0"/>
          <w:marRight w:val="0"/>
          <w:marTop w:val="0"/>
          <w:marBottom w:val="0"/>
          <w:divBdr>
            <w:top w:val="none" w:sz="0" w:space="0" w:color="auto"/>
            <w:left w:val="none" w:sz="0" w:space="0" w:color="auto"/>
            <w:bottom w:val="none" w:sz="0" w:space="0" w:color="auto"/>
            <w:right w:val="none" w:sz="0" w:space="0" w:color="auto"/>
          </w:divBdr>
        </w:div>
      </w:divsChild>
    </w:div>
    <w:div w:id="699937196">
      <w:bodyDiv w:val="1"/>
      <w:marLeft w:val="0"/>
      <w:marRight w:val="0"/>
      <w:marTop w:val="0"/>
      <w:marBottom w:val="0"/>
      <w:divBdr>
        <w:top w:val="none" w:sz="0" w:space="0" w:color="auto"/>
        <w:left w:val="none" w:sz="0" w:space="0" w:color="auto"/>
        <w:bottom w:val="none" w:sz="0" w:space="0" w:color="auto"/>
        <w:right w:val="none" w:sz="0" w:space="0" w:color="auto"/>
      </w:divBdr>
      <w:divsChild>
        <w:div w:id="920914569">
          <w:marLeft w:val="0"/>
          <w:marRight w:val="0"/>
          <w:marTop w:val="0"/>
          <w:marBottom w:val="0"/>
          <w:divBdr>
            <w:top w:val="none" w:sz="0" w:space="0" w:color="auto"/>
            <w:left w:val="none" w:sz="0" w:space="0" w:color="auto"/>
            <w:bottom w:val="none" w:sz="0" w:space="0" w:color="auto"/>
            <w:right w:val="none" w:sz="0" w:space="0" w:color="auto"/>
          </w:divBdr>
        </w:div>
      </w:divsChild>
    </w:div>
    <w:div w:id="702244007">
      <w:bodyDiv w:val="1"/>
      <w:marLeft w:val="0"/>
      <w:marRight w:val="0"/>
      <w:marTop w:val="0"/>
      <w:marBottom w:val="0"/>
      <w:divBdr>
        <w:top w:val="none" w:sz="0" w:space="0" w:color="auto"/>
        <w:left w:val="none" w:sz="0" w:space="0" w:color="auto"/>
        <w:bottom w:val="none" w:sz="0" w:space="0" w:color="auto"/>
        <w:right w:val="none" w:sz="0" w:space="0" w:color="auto"/>
      </w:divBdr>
      <w:divsChild>
        <w:div w:id="1439250407">
          <w:marLeft w:val="0"/>
          <w:marRight w:val="0"/>
          <w:marTop w:val="0"/>
          <w:marBottom w:val="0"/>
          <w:divBdr>
            <w:top w:val="none" w:sz="0" w:space="0" w:color="auto"/>
            <w:left w:val="none" w:sz="0" w:space="0" w:color="auto"/>
            <w:bottom w:val="none" w:sz="0" w:space="0" w:color="auto"/>
            <w:right w:val="none" w:sz="0" w:space="0" w:color="auto"/>
          </w:divBdr>
        </w:div>
      </w:divsChild>
    </w:div>
    <w:div w:id="702249628">
      <w:bodyDiv w:val="1"/>
      <w:marLeft w:val="0"/>
      <w:marRight w:val="0"/>
      <w:marTop w:val="0"/>
      <w:marBottom w:val="0"/>
      <w:divBdr>
        <w:top w:val="none" w:sz="0" w:space="0" w:color="auto"/>
        <w:left w:val="none" w:sz="0" w:space="0" w:color="auto"/>
        <w:bottom w:val="none" w:sz="0" w:space="0" w:color="auto"/>
        <w:right w:val="none" w:sz="0" w:space="0" w:color="auto"/>
      </w:divBdr>
      <w:divsChild>
        <w:div w:id="1226918985">
          <w:marLeft w:val="0"/>
          <w:marRight w:val="0"/>
          <w:marTop w:val="0"/>
          <w:marBottom w:val="0"/>
          <w:divBdr>
            <w:top w:val="none" w:sz="0" w:space="0" w:color="auto"/>
            <w:left w:val="none" w:sz="0" w:space="0" w:color="auto"/>
            <w:bottom w:val="none" w:sz="0" w:space="0" w:color="auto"/>
            <w:right w:val="none" w:sz="0" w:space="0" w:color="auto"/>
          </w:divBdr>
        </w:div>
      </w:divsChild>
    </w:div>
    <w:div w:id="702285503">
      <w:bodyDiv w:val="1"/>
      <w:marLeft w:val="0"/>
      <w:marRight w:val="0"/>
      <w:marTop w:val="0"/>
      <w:marBottom w:val="0"/>
      <w:divBdr>
        <w:top w:val="none" w:sz="0" w:space="0" w:color="auto"/>
        <w:left w:val="none" w:sz="0" w:space="0" w:color="auto"/>
        <w:bottom w:val="none" w:sz="0" w:space="0" w:color="auto"/>
        <w:right w:val="none" w:sz="0" w:space="0" w:color="auto"/>
      </w:divBdr>
      <w:divsChild>
        <w:div w:id="408382246">
          <w:marLeft w:val="0"/>
          <w:marRight w:val="0"/>
          <w:marTop w:val="0"/>
          <w:marBottom w:val="0"/>
          <w:divBdr>
            <w:top w:val="none" w:sz="0" w:space="0" w:color="auto"/>
            <w:left w:val="none" w:sz="0" w:space="0" w:color="auto"/>
            <w:bottom w:val="none" w:sz="0" w:space="0" w:color="auto"/>
            <w:right w:val="none" w:sz="0" w:space="0" w:color="auto"/>
          </w:divBdr>
        </w:div>
      </w:divsChild>
    </w:div>
    <w:div w:id="704066363">
      <w:bodyDiv w:val="1"/>
      <w:marLeft w:val="0"/>
      <w:marRight w:val="0"/>
      <w:marTop w:val="0"/>
      <w:marBottom w:val="0"/>
      <w:divBdr>
        <w:top w:val="none" w:sz="0" w:space="0" w:color="auto"/>
        <w:left w:val="none" w:sz="0" w:space="0" w:color="auto"/>
        <w:bottom w:val="none" w:sz="0" w:space="0" w:color="auto"/>
        <w:right w:val="none" w:sz="0" w:space="0" w:color="auto"/>
      </w:divBdr>
      <w:divsChild>
        <w:div w:id="1409112905">
          <w:marLeft w:val="0"/>
          <w:marRight w:val="0"/>
          <w:marTop w:val="0"/>
          <w:marBottom w:val="0"/>
          <w:divBdr>
            <w:top w:val="none" w:sz="0" w:space="0" w:color="auto"/>
            <w:left w:val="none" w:sz="0" w:space="0" w:color="auto"/>
            <w:bottom w:val="none" w:sz="0" w:space="0" w:color="auto"/>
            <w:right w:val="none" w:sz="0" w:space="0" w:color="auto"/>
          </w:divBdr>
        </w:div>
      </w:divsChild>
    </w:div>
    <w:div w:id="704863708">
      <w:bodyDiv w:val="1"/>
      <w:marLeft w:val="0"/>
      <w:marRight w:val="0"/>
      <w:marTop w:val="0"/>
      <w:marBottom w:val="0"/>
      <w:divBdr>
        <w:top w:val="none" w:sz="0" w:space="0" w:color="auto"/>
        <w:left w:val="none" w:sz="0" w:space="0" w:color="auto"/>
        <w:bottom w:val="none" w:sz="0" w:space="0" w:color="auto"/>
        <w:right w:val="none" w:sz="0" w:space="0" w:color="auto"/>
      </w:divBdr>
      <w:divsChild>
        <w:div w:id="1528106276">
          <w:marLeft w:val="0"/>
          <w:marRight w:val="0"/>
          <w:marTop w:val="0"/>
          <w:marBottom w:val="0"/>
          <w:divBdr>
            <w:top w:val="none" w:sz="0" w:space="0" w:color="auto"/>
            <w:left w:val="none" w:sz="0" w:space="0" w:color="auto"/>
            <w:bottom w:val="none" w:sz="0" w:space="0" w:color="auto"/>
            <w:right w:val="none" w:sz="0" w:space="0" w:color="auto"/>
          </w:divBdr>
        </w:div>
      </w:divsChild>
    </w:div>
    <w:div w:id="706564671">
      <w:bodyDiv w:val="1"/>
      <w:marLeft w:val="0"/>
      <w:marRight w:val="0"/>
      <w:marTop w:val="0"/>
      <w:marBottom w:val="0"/>
      <w:divBdr>
        <w:top w:val="none" w:sz="0" w:space="0" w:color="auto"/>
        <w:left w:val="none" w:sz="0" w:space="0" w:color="auto"/>
        <w:bottom w:val="none" w:sz="0" w:space="0" w:color="auto"/>
        <w:right w:val="none" w:sz="0" w:space="0" w:color="auto"/>
      </w:divBdr>
      <w:divsChild>
        <w:div w:id="434449839">
          <w:marLeft w:val="0"/>
          <w:marRight w:val="0"/>
          <w:marTop w:val="0"/>
          <w:marBottom w:val="0"/>
          <w:divBdr>
            <w:top w:val="none" w:sz="0" w:space="0" w:color="auto"/>
            <w:left w:val="none" w:sz="0" w:space="0" w:color="auto"/>
            <w:bottom w:val="none" w:sz="0" w:space="0" w:color="auto"/>
            <w:right w:val="none" w:sz="0" w:space="0" w:color="auto"/>
          </w:divBdr>
        </w:div>
      </w:divsChild>
    </w:div>
    <w:div w:id="709646876">
      <w:bodyDiv w:val="1"/>
      <w:marLeft w:val="0"/>
      <w:marRight w:val="0"/>
      <w:marTop w:val="0"/>
      <w:marBottom w:val="0"/>
      <w:divBdr>
        <w:top w:val="none" w:sz="0" w:space="0" w:color="auto"/>
        <w:left w:val="none" w:sz="0" w:space="0" w:color="auto"/>
        <w:bottom w:val="none" w:sz="0" w:space="0" w:color="auto"/>
        <w:right w:val="none" w:sz="0" w:space="0" w:color="auto"/>
      </w:divBdr>
      <w:divsChild>
        <w:div w:id="527571671">
          <w:marLeft w:val="0"/>
          <w:marRight w:val="0"/>
          <w:marTop w:val="0"/>
          <w:marBottom w:val="0"/>
          <w:divBdr>
            <w:top w:val="none" w:sz="0" w:space="0" w:color="auto"/>
            <w:left w:val="none" w:sz="0" w:space="0" w:color="auto"/>
            <w:bottom w:val="none" w:sz="0" w:space="0" w:color="auto"/>
            <w:right w:val="none" w:sz="0" w:space="0" w:color="auto"/>
          </w:divBdr>
        </w:div>
      </w:divsChild>
    </w:div>
    <w:div w:id="714692465">
      <w:bodyDiv w:val="1"/>
      <w:marLeft w:val="0"/>
      <w:marRight w:val="0"/>
      <w:marTop w:val="0"/>
      <w:marBottom w:val="0"/>
      <w:divBdr>
        <w:top w:val="none" w:sz="0" w:space="0" w:color="auto"/>
        <w:left w:val="none" w:sz="0" w:space="0" w:color="auto"/>
        <w:bottom w:val="none" w:sz="0" w:space="0" w:color="auto"/>
        <w:right w:val="none" w:sz="0" w:space="0" w:color="auto"/>
      </w:divBdr>
      <w:divsChild>
        <w:div w:id="1035041071">
          <w:marLeft w:val="0"/>
          <w:marRight w:val="0"/>
          <w:marTop w:val="0"/>
          <w:marBottom w:val="0"/>
          <w:divBdr>
            <w:top w:val="none" w:sz="0" w:space="0" w:color="auto"/>
            <w:left w:val="none" w:sz="0" w:space="0" w:color="auto"/>
            <w:bottom w:val="none" w:sz="0" w:space="0" w:color="auto"/>
            <w:right w:val="none" w:sz="0" w:space="0" w:color="auto"/>
          </w:divBdr>
        </w:div>
      </w:divsChild>
    </w:div>
    <w:div w:id="716855079">
      <w:bodyDiv w:val="1"/>
      <w:marLeft w:val="0"/>
      <w:marRight w:val="0"/>
      <w:marTop w:val="0"/>
      <w:marBottom w:val="0"/>
      <w:divBdr>
        <w:top w:val="none" w:sz="0" w:space="0" w:color="auto"/>
        <w:left w:val="none" w:sz="0" w:space="0" w:color="auto"/>
        <w:bottom w:val="none" w:sz="0" w:space="0" w:color="auto"/>
        <w:right w:val="none" w:sz="0" w:space="0" w:color="auto"/>
      </w:divBdr>
      <w:divsChild>
        <w:div w:id="1875146271">
          <w:marLeft w:val="0"/>
          <w:marRight w:val="0"/>
          <w:marTop w:val="0"/>
          <w:marBottom w:val="0"/>
          <w:divBdr>
            <w:top w:val="none" w:sz="0" w:space="0" w:color="auto"/>
            <w:left w:val="none" w:sz="0" w:space="0" w:color="auto"/>
            <w:bottom w:val="none" w:sz="0" w:space="0" w:color="auto"/>
            <w:right w:val="none" w:sz="0" w:space="0" w:color="auto"/>
          </w:divBdr>
        </w:div>
      </w:divsChild>
    </w:div>
    <w:div w:id="717095258">
      <w:bodyDiv w:val="1"/>
      <w:marLeft w:val="0"/>
      <w:marRight w:val="0"/>
      <w:marTop w:val="0"/>
      <w:marBottom w:val="0"/>
      <w:divBdr>
        <w:top w:val="none" w:sz="0" w:space="0" w:color="auto"/>
        <w:left w:val="none" w:sz="0" w:space="0" w:color="auto"/>
        <w:bottom w:val="none" w:sz="0" w:space="0" w:color="auto"/>
        <w:right w:val="none" w:sz="0" w:space="0" w:color="auto"/>
      </w:divBdr>
      <w:divsChild>
        <w:div w:id="1990135810">
          <w:marLeft w:val="0"/>
          <w:marRight w:val="0"/>
          <w:marTop w:val="0"/>
          <w:marBottom w:val="0"/>
          <w:divBdr>
            <w:top w:val="none" w:sz="0" w:space="0" w:color="auto"/>
            <w:left w:val="none" w:sz="0" w:space="0" w:color="auto"/>
            <w:bottom w:val="none" w:sz="0" w:space="0" w:color="auto"/>
            <w:right w:val="none" w:sz="0" w:space="0" w:color="auto"/>
          </w:divBdr>
        </w:div>
      </w:divsChild>
    </w:div>
    <w:div w:id="717629158">
      <w:bodyDiv w:val="1"/>
      <w:marLeft w:val="0"/>
      <w:marRight w:val="0"/>
      <w:marTop w:val="0"/>
      <w:marBottom w:val="0"/>
      <w:divBdr>
        <w:top w:val="none" w:sz="0" w:space="0" w:color="auto"/>
        <w:left w:val="none" w:sz="0" w:space="0" w:color="auto"/>
        <w:bottom w:val="none" w:sz="0" w:space="0" w:color="auto"/>
        <w:right w:val="none" w:sz="0" w:space="0" w:color="auto"/>
      </w:divBdr>
      <w:divsChild>
        <w:div w:id="1911965822">
          <w:marLeft w:val="0"/>
          <w:marRight w:val="0"/>
          <w:marTop w:val="0"/>
          <w:marBottom w:val="0"/>
          <w:divBdr>
            <w:top w:val="none" w:sz="0" w:space="0" w:color="auto"/>
            <w:left w:val="none" w:sz="0" w:space="0" w:color="auto"/>
            <w:bottom w:val="none" w:sz="0" w:space="0" w:color="auto"/>
            <w:right w:val="none" w:sz="0" w:space="0" w:color="auto"/>
          </w:divBdr>
        </w:div>
      </w:divsChild>
    </w:div>
    <w:div w:id="717778378">
      <w:bodyDiv w:val="1"/>
      <w:marLeft w:val="0"/>
      <w:marRight w:val="0"/>
      <w:marTop w:val="0"/>
      <w:marBottom w:val="0"/>
      <w:divBdr>
        <w:top w:val="none" w:sz="0" w:space="0" w:color="auto"/>
        <w:left w:val="none" w:sz="0" w:space="0" w:color="auto"/>
        <w:bottom w:val="none" w:sz="0" w:space="0" w:color="auto"/>
        <w:right w:val="none" w:sz="0" w:space="0" w:color="auto"/>
      </w:divBdr>
      <w:divsChild>
        <w:div w:id="351684868">
          <w:marLeft w:val="0"/>
          <w:marRight w:val="0"/>
          <w:marTop w:val="0"/>
          <w:marBottom w:val="0"/>
          <w:divBdr>
            <w:top w:val="none" w:sz="0" w:space="0" w:color="auto"/>
            <w:left w:val="none" w:sz="0" w:space="0" w:color="auto"/>
            <w:bottom w:val="none" w:sz="0" w:space="0" w:color="auto"/>
            <w:right w:val="none" w:sz="0" w:space="0" w:color="auto"/>
          </w:divBdr>
        </w:div>
      </w:divsChild>
    </w:div>
    <w:div w:id="718940135">
      <w:bodyDiv w:val="1"/>
      <w:marLeft w:val="0"/>
      <w:marRight w:val="0"/>
      <w:marTop w:val="0"/>
      <w:marBottom w:val="0"/>
      <w:divBdr>
        <w:top w:val="none" w:sz="0" w:space="0" w:color="auto"/>
        <w:left w:val="none" w:sz="0" w:space="0" w:color="auto"/>
        <w:bottom w:val="none" w:sz="0" w:space="0" w:color="auto"/>
        <w:right w:val="none" w:sz="0" w:space="0" w:color="auto"/>
      </w:divBdr>
      <w:divsChild>
        <w:div w:id="1205142596">
          <w:marLeft w:val="0"/>
          <w:marRight w:val="0"/>
          <w:marTop w:val="0"/>
          <w:marBottom w:val="0"/>
          <w:divBdr>
            <w:top w:val="none" w:sz="0" w:space="0" w:color="auto"/>
            <w:left w:val="none" w:sz="0" w:space="0" w:color="auto"/>
            <w:bottom w:val="none" w:sz="0" w:space="0" w:color="auto"/>
            <w:right w:val="none" w:sz="0" w:space="0" w:color="auto"/>
          </w:divBdr>
        </w:div>
      </w:divsChild>
    </w:div>
    <w:div w:id="719522759">
      <w:bodyDiv w:val="1"/>
      <w:marLeft w:val="0"/>
      <w:marRight w:val="0"/>
      <w:marTop w:val="0"/>
      <w:marBottom w:val="0"/>
      <w:divBdr>
        <w:top w:val="none" w:sz="0" w:space="0" w:color="auto"/>
        <w:left w:val="none" w:sz="0" w:space="0" w:color="auto"/>
        <w:bottom w:val="none" w:sz="0" w:space="0" w:color="auto"/>
        <w:right w:val="none" w:sz="0" w:space="0" w:color="auto"/>
      </w:divBdr>
      <w:divsChild>
        <w:div w:id="382606743">
          <w:marLeft w:val="0"/>
          <w:marRight w:val="0"/>
          <w:marTop w:val="0"/>
          <w:marBottom w:val="0"/>
          <w:divBdr>
            <w:top w:val="none" w:sz="0" w:space="0" w:color="auto"/>
            <w:left w:val="none" w:sz="0" w:space="0" w:color="auto"/>
            <w:bottom w:val="none" w:sz="0" w:space="0" w:color="auto"/>
            <w:right w:val="none" w:sz="0" w:space="0" w:color="auto"/>
          </w:divBdr>
        </w:div>
      </w:divsChild>
    </w:div>
    <w:div w:id="722607924">
      <w:bodyDiv w:val="1"/>
      <w:marLeft w:val="0"/>
      <w:marRight w:val="0"/>
      <w:marTop w:val="0"/>
      <w:marBottom w:val="0"/>
      <w:divBdr>
        <w:top w:val="none" w:sz="0" w:space="0" w:color="auto"/>
        <w:left w:val="none" w:sz="0" w:space="0" w:color="auto"/>
        <w:bottom w:val="none" w:sz="0" w:space="0" w:color="auto"/>
        <w:right w:val="none" w:sz="0" w:space="0" w:color="auto"/>
      </w:divBdr>
      <w:divsChild>
        <w:div w:id="1652293893">
          <w:marLeft w:val="0"/>
          <w:marRight w:val="0"/>
          <w:marTop w:val="0"/>
          <w:marBottom w:val="0"/>
          <w:divBdr>
            <w:top w:val="none" w:sz="0" w:space="0" w:color="auto"/>
            <w:left w:val="none" w:sz="0" w:space="0" w:color="auto"/>
            <w:bottom w:val="none" w:sz="0" w:space="0" w:color="auto"/>
            <w:right w:val="none" w:sz="0" w:space="0" w:color="auto"/>
          </w:divBdr>
        </w:div>
      </w:divsChild>
    </w:div>
    <w:div w:id="723986311">
      <w:bodyDiv w:val="1"/>
      <w:marLeft w:val="0"/>
      <w:marRight w:val="0"/>
      <w:marTop w:val="0"/>
      <w:marBottom w:val="0"/>
      <w:divBdr>
        <w:top w:val="none" w:sz="0" w:space="0" w:color="auto"/>
        <w:left w:val="none" w:sz="0" w:space="0" w:color="auto"/>
        <w:bottom w:val="none" w:sz="0" w:space="0" w:color="auto"/>
        <w:right w:val="none" w:sz="0" w:space="0" w:color="auto"/>
      </w:divBdr>
      <w:divsChild>
        <w:div w:id="1452164515">
          <w:marLeft w:val="0"/>
          <w:marRight w:val="0"/>
          <w:marTop w:val="0"/>
          <w:marBottom w:val="0"/>
          <w:divBdr>
            <w:top w:val="none" w:sz="0" w:space="0" w:color="auto"/>
            <w:left w:val="none" w:sz="0" w:space="0" w:color="auto"/>
            <w:bottom w:val="none" w:sz="0" w:space="0" w:color="auto"/>
            <w:right w:val="none" w:sz="0" w:space="0" w:color="auto"/>
          </w:divBdr>
        </w:div>
      </w:divsChild>
    </w:div>
    <w:div w:id="723993764">
      <w:bodyDiv w:val="1"/>
      <w:marLeft w:val="0"/>
      <w:marRight w:val="0"/>
      <w:marTop w:val="0"/>
      <w:marBottom w:val="0"/>
      <w:divBdr>
        <w:top w:val="none" w:sz="0" w:space="0" w:color="auto"/>
        <w:left w:val="none" w:sz="0" w:space="0" w:color="auto"/>
        <w:bottom w:val="none" w:sz="0" w:space="0" w:color="auto"/>
        <w:right w:val="none" w:sz="0" w:space="0" w:color="auto"/>
      </w:divBdr>
      <w:divsChild>
        <w:div w:id="1589192638">
          <w:marLeft w:val="0"/>
          <w:marRight w:val="0"/>
          <w:marTop w:val="0"/>
          <w:marBottom w:val="0"/>
          <w:divBdr>
            <w:top w:val="none" w:sz="0" w:space="0" w:color="auto"/>
            <w:left w:val="none" w:sz="0" w:space="0" w:color="auto"/>
            <w:bottom w:val="none" w:sz="0" w:space="0" w:color="auto"/>
            <w:right w:val="none" w:sz="0" w:space="0" w:color="auto"/>
          </w:divBdr>
        </w:div>
      </w:divsChild>
    </w:div>
    <w:div w:id="725030994">
      <w:bodyDiv w:val="1"/>
      <w:marLeft w:val="0"/>
      <w:marRight w:val="0"/>
      <w:marTop w:val="0"/>
      <w:marBottom w:val="0"/>
      <w:divBdr>
        <w:top w:val="none" w:sz="0" w:space="0" w:color="auto"/>
        <w:left w:val="none" w:sz="0" w:space="0" w:color="auto"/>
        <w:bottom w:val="none" w:sz="0" w:space="0" w:color="auto"/>
        <w:right w:val="none" w:sz="0" w:space="0" w:color="auto"/>
      </w:divBdr>
      <w:divsChild>
        <w:div w:id="1391348789">
          <w:marLeft w:val="0"/>
          <w:marRight w:val="0"/>
          <w:marTop w:val="0"/>
          <w:marBottom w:val="0"/>
          <w:divBdr>
            <w:top w:val="none" w:sz="0" w:space="0" w:color="auto"/>
            <w:left w:val="none" w:sz="0" w:space="0" w:color="auto"/>
            <w:bottom w:val="none" w:sz="0" w:space="0" w:color="auto"/>
            <w:right w:val="none" w:sz="0" w:space="0" w:color="auto"/>
          </w:divBdr>
        </w:div>
      </w:divsChild>
    </w:div>
    <w:div w:id="725448916">
      <w:bodyDiv w:val="1"/>
      <w:marLeft w:val="0"/>
      <w:marRight w:val="0"/>
      <w:marTop w:val="0"/>
      <w:marBottom w:val="0"/>
      <w:divBdr>
        <w:top w:val="none" w:sz="0" w:space="0" w:color="auto"/>
        <w:left w:val="none" w:sz="0" w:space="0" w:color="auto"/>
        <w:bottom w:val="none" w:sz="0" w:space="0" w:color="auto"/>
        <w:right w:val="none" w:sz="0" w:space="0" w:color="auto"/>
      </w:divBdr>
      <w:divsChild>
        <w:div w:id="1361012290">
          <w:marLeft w:val="0"/>
          <w:marRight w:val="0"/>
          <w:marTop w:val="0"/>
          <w:marBottom w:val="0"/>
          <w:divBdr>
            <w:top w:val="none" w:sz="0" w:space="0" w:color="auto"/>
            <w:left w:val="none" w:sz="0" w:space="0" w:color="auto"/>
            <w:bottom w:val="none" w:sz="0" w:space="0" w:color="auto"/>
            <w:right w:val="none" w:sz="0" w:space="0" w:color="auto"/>
          </w:divBdr>
        </w:div>
      </w:divsChild>
    </w:div>
    <w:div w:id="727076619">
      <w:bodyDiv w:val="1"/>
      <w:marLeft w:val="0"/>
      <w:marRight w:val="0"/>
      <w:marTop w:val="0"/>
      <w:marBottom w:val="0"/>
      <w:divBdr>
        <w:top w:val="none" w:sz="0" w:space="0" w:color="auto"/>
        <w:left w:val="none" w:sz="0" w:space="0" w:color="auto"/>
        <w:bottom w:val="none" w:sz="0" w:space="0" w:color="auto"/>
        <w:right w:val="none" w:sz="0" w:space="0" w:color="auto"/>
      </w:divBdr>
      <w:divsChild>
        <w:div w:id="431166276">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382570">
      <w:bodyDiv w:val="1"/>
      <w:marLeft w:val="0"/>
      <w:marRight w:val="0"/>
      <w:marTop w:val="0"/>
      <w:marBottom w:val="0"/>
      <w:divBdr>
        <w:top w:val="none" w:sz="0" w:space="0" w:color="auto"/>
        <w:left w:val="none" w:sz="0" w:space="0" w:color="auto"/>
        <w:bottom w:val="none" w:sz="0" w:space="0" w:color="auto"/>
        <w:right w:val="none" w:sz="0" w:space="0" w:color="auto"/>
      </w:divBdr>
      <w:divsChild>
        <w:div w:id="1713115001">
          <w:marLeft w:val="0"/>
          <w:marRight w:val="0"/>
          <w:marTop w:val="0"/>
          <w:marBottom w:val="0"/>
          <w:divBdr>
            <w:top w:val="none" w:sz="0" w:space="0" w:color="auto"/>
            <w:left w:val="none" w:sz="0" w:space="0" w:color="auto"/>
            <w:bottom w:val="none" w:sz="0" w:space="0" w:color="auto"/>
            <w:right w:val="none" w:sz="0" w:space="0" w:color="auto"/>
          </w:divBdr>
        </w:div>
      </w:divsChild>
    </w:div>
    <w:div w:id="733696224">
      <w:bodyDiv w:val="1"/>
      <w:marLeft w:val="0"/>
      <w:marRight w:val="0"/>
      <w:marTop w:val="0"/>
      <w:marBottom w:val="0"/>
      <w:divBdr>
        <w:top w:val="none" w:sz="0" w:space="0" w:color="auto"/>
        <w:left w:val="none" w:sz="0" w:space="0" w:color="auto"/>
        <w:bottom w:val="none" w:sz="0" w:space="0" w:color="auto"/>
        <w:right w:val="none" w:sz="0" w:space="0" w:color="auto"/>
      </w:divBdr>
      <w:divsChild>
        <w:div w:id="474641934">
          <w:marLeft w:val="0"/>
          <w:marRight w:val="0"/>
          <w:marTop w:val="0"/>
          <w:marBottom w:val="0"/>
          <w:divBdr>
            <w:top w:val="none" w:sz="0" w:space="0" w:color="auto"/>
            <w:left w:val="none" w:sz="0" w:space="0" w:color="auto"/>
            <w:bottom w:val="none" w:sz="0" w:space="0" w:color="auto"/>
            <w:right w:val="none" w:sz="0" w:space="0" w:color="auto"/>
          </w:divBdr>
        </w:div>
      </w:divsChild>
    </w:div>
    <w:div w:id="734471698">
      <w:bodyDiv w:val="1"/>
      <w:marLeft w:val="0"/>
      <w:marRight w:val="0"/>
      <w:marTop w:val="0"/>
      <w:marBottom w:val="0"/>
      <w:divBdr>
        <w:top w:val="none" w:sz="0" w:space="0" w:color="auto"/>
        <w:left w:val="none" w:sz="0" w:space="0" w:color="auto"/>
        <w:bottom w:val="none" w:sz="0" w:space="0" w:color="auto"/>
        <w:right w:val="none" w:sz="0" w:space="0" w:color="auto"/>
      </w:divBdr>
      <w:divsChild>
        <w:div w:id="1396658036">
          <w:marLeft w:val="0"/>
          <w:marRight w:val="0"/>
          <w:marTop w:val="0"/>
          <w:marBottom w:val="0"/>
          <w:divBdr>
            <w:top w:val="none" w:sz="0" w:space="0" w:color="auto"/>
            <w:left w:val="none" w:sz="0" w:space="0" w:color="auto"/>
            <w:bottom w:val="none" w:sz="0" w:space="0" w:color="auto"/>
            <w:right w:val="none" w:sz="0" w:space="0" w:color="auto"/>
          </w:divBdr>
        </w:div>
      </w:divsChild>
    </w:div>
    <w:div w:id="734620075">
      <w:bodyDiv w:val="1"/>
      <w:marLeft w:val="0"/>
      <w:marRight w:val="0"/>
      <w:marTop w:val="0"/>
      <w:marBottom w:val="0"/>
      <w:divBdr>
        <w:top w:val="none" w:sz="0" w:space="0" w:color="auto"/>
        <w:left w:val="none" w:sz="0" w:space="0" w:color="auto"/>
        <w:bottom w:val="none" w:sz="0" w:space="0" w:color="auto"/>
        <w:right w:val="none" w:sz="0" w:space="0" w:color="auto"/>
      </w:divBdr>
      <w:divsChild>
        <w:div w:id="307058642">
          <w:marLeft w:val="0"/>
          <w:marRight w:val="0"/>
          <w:marTop w:val="0"/>
          <w:marBottom w:val="0"/>
          <w:divBdr>
            <w:top w:val="none" w:sz="0" w:space="0" w:color="auto"/>
            <w:left w:val="none" w:sz="0" w:space="0" w:color="auto"/>
            <w:bottom w:val="none" w:sz="0" w:space="0" w:color="auto"/>
            <w:right w:val="none" w:sz="0" w:space="0" w:color="auto"/>
          </w:divBdr>
        </w:div>
      </w:divsChild>
    </w:div>
    <w:div w:id="734937107">
      <w:bodyDiv w:val="1"/>
      <w:marLeft w:val="0"/>
      <w:marRight w:val="0"/>
      <w:marTop w:val="0"/>
      <w:marBottom w:val="0"/>
      <w:divBdr>
        <w:top w:val="none" w:sz="0" w:space="0" w:color="auto"/>
        <w:left w:val="none" w:sz="0" w:space="0" w:color="auto"/>
        <w:bottom w:val="none" w:sz="0" w:space="0" w:color="auto"/>
        <w:right w:val="none" w:sz="0" w:space="0" w:color="auto"/>
      </w:divBdr>
      <w:divsChild>
        <w:div w:id="1167554980">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7554242">
      <w:bodyDiv w:val="1"/>
      <w:marLeft w:val="0"/>
      <w:marRight w:val="0"/>
      <w:marTop w:val="0"/>
      <w:marBottom w:val="0"/>
      <w:divBdr>
        <w:top w:val="none" w:sz="0" w:space="0" w:color="auto"/>
        <w:left w:val="none" w:sz="0" w:space="0" w:color="auto"/>
        <w:bottom w:val="none" w:sz="0" w:space="0" w:color="auto"/>
        <w:right w:val="none" w:sz="0" w:space="0" w:color="auto"/>
      </w:divBdr>
      <w:divsChild>
        <w:div w:id="184448196">
          <w:marLeft w:val="0"/>
          <w:marRight w:val="0"/>
          <w:marTop w:val="0"/>
          <w:marBottom w:val="0"/>
          <w:divBdr>
            <w:top w:val="none" w:sz="0" w:space="0" w:color="auto"/>
            <w:left w:val="none" w:sz="0" w:space="0" w:color="auto"/>
            <w:bottom w:val="none" w:sz="0" w:space="0" w:color="auto"/>
            <w:right w:val="none" w:sz="0" w:space="0" w:color="auto"/>
          </w:divBdr>
        </w:div>
      </w:divsChild>
    </w:div>
    <w:div w:id="737560618">
      <w:bodyDiv w:val="1"/>
      <w:marLeft w:val="0"/>
      <w:marRight w:val="0"/>
      <w:marTop w:val="0"/>
      <w:marBottom w:val="0"/>
      <w:divBdr>
        <w:top w:val="none" w:sz="0" w:space="0" w:color="auto"/>
        <w:left w:val="none" w:sz="0" w:space="0" w:color="auto"/>
        <w:bottom w:val="none" w:sz="0" w:space="0" w:color="auto"/>
        <w:right w:val="none" w:sz="0" w:space="0" w:color="auto"/>
      </w:divBdr>
      <w:divsChild>
        <w:div w:id="1087653190">
          <w:marLeft w:val="0"/>
          <w:marRight w:val="0"/>
          <w:marTop w:val="0"/>
          <w:marBottom w:val="0"/>
          <w:divBdr>
            <w:top w:val="none" w:sz="0" w:space="0" w:color="auto"/>
            <w:left w:val="none" w:sz="0" w:space="0" w:color="auto"/>
            <w:bottom w:val="none" w:sz="0" w:space="0" w:color="auto"/>
            <w:right w:val="none" w:sz="0" w:space="0" w:color="auto"/>
          </w:divBdr>
        </w:div>
      </w:divsChild>
    </w:div>
    <w:div w:id="738359728">
      <w:bodyDiv w:val="1"/>
      <w:marLeft w:val="0"/>
      <w:marRight w:val="0"/>
      <w:marTop w:val="0"/>
      <w:marBottom w:val="0"/>
      <w:divBdr>
        <w:top w:val="none" w:sz="0" w:space="0" w:color="auto"/>
        <w:left w:val="none" w:sz="0" w:space="0" w:color="auto"/>
        <w:bottom w:val="none" w:sz="0" w:space="0" w:color="auto"/>
        <w:right w:val="none" w:sz="0" w:space="0" w:color="auto"/>
      </w:divBdr>
      <w:divsChild>
        <w:div w:id="822817556">
          <w:marLeft w:val="0"/>
          <w:marRight w:val="0"/>
          <w:marTop w:val="0"/>
          <w:marBottom w:val="0"/>
          <w:divBdr>
            <w:top w:val="none" w:sz="0" w:space="0" w:color="auto"/>
            <w:left w:val="none" w:sz="0" w:space="0" w:color="auto"/>
            <w:bottom w:val="none" w:sz="0" w:space="0" w:color="auto"/>
            <w:right w:val="none" w:sz="0" w:space="0" w:color="auto"/>
          </w:divBdr>
        </w:div>
      </w:divsChild>
    </w:div>
    <w:div w:id="738946841">
      <w:bodyDiv w:val="1"/>
      <w:marLeft w:val="0"/>
      <w:marRight w:val="0"/>
      <w:marTop w:val="0"/>
      <w:marBottom w:val="0"/>
      <w:divBdr>
        <w:top w:val="none" w:sz="0" w:space="0" w:color="auto"/>
        <w:left w:val="none" w:sz="0" w:space="0" w:color="auto"/>
        <w:bottom w:val="none" w:sz="0" w:space="0" w:color="auto"/>
        <w:right w:val="none" w:sz="0" w:space="0" w:color="auto"/>
      </w:divBdr>
      <w:divsChild>
        <w:div w:id="1324704983">
          <w:marLeft w:val="0"/>
          <w:marRight w:val="0"/>
          <w:marTop w:val="0"/>
          <w:marBottom w:val="0"/>
          <w:divBdr>
            <w:top w:val="none" w:sz="0" w:space="0" w:color="auto"/>
            <w:left w:val="none" w:sz="0" w:space="0" w:color="auto"/>
            <w:bottom w:val="none" w:sz="0" w:space="0" w:color="auto"/>
            <w:right w:val="none" w:sz="0" w:space="0" w:color="auto"/>
          </w:divBdr>
        </w:div>
      </w:divsChild>
    </w:div>
    <w:div w:id="739181487">
      <w:bodyDiv w:val="1"/>
      <w:marLeft w:val="0"/>
      <w:marRight w:val="0"/>
      <w:marTop w:val="0"/>
      <w:marBottom w:val="0"/>
      <w:divBdr>
        <w:top w:val="none" w:sz="0" w:space="0" w:color="auto"/>
        <w:left w:val="none" w:sz="0" w:space="0" w:color="auto"/>
        <w:bottom w:val="none" w:sz="0" w:space="0" w:color="auto"/>
        <w:right w:val="none" w:sz="0" w:space="0" w:color="auto"/>
      </w:divBdr>
      <w:divsChild>
        <w:div w:id="1275792664">
          <w:marLeft w:val="0"/>
          <w:marRight w:val="0"/>
          <w:marTop w:val="0"/>
          <w:marBottom w:val="0"/>
          <w:divBdr>
            <w:top w:val="none" w:sz="0" w:space="0" w:color="auto"/>
            <w:left w:val="none" w:sz="0" w:space="0" w:color="auto"/>
            <w:bottom w:val="none" w:sz="0" w:space="0" w:color="auto"/>
            <w:right w:val="none" w:sz="0" w:space="0" w:color="auto"/>
          </w:divBdr>
        </w:div>
        <w:div w:id="1601255196">
          <w:marLeft w:val="0"/>
          <w:marRight w:val="0"/>
          <w:marTop w:val="0"/>
          <w:marBottom w:val="0"/>
          <w:divBdr>
            <w:top w:val="none" w:sz="0" w:space="0" w:color="auto"/>
            <w:left w:val="none" w:sz="0" w:space="0" w:color="auto"/>
            <w:bottom w:val="none" w:sz="0" w:space="0" w:color="auto"/>
            <w:right w:val="none" w:sz="0" w:space="0" w:color="auto"/>
          </w:divBdr>
        </w:div>
        <w:div w:id="934216831">
          <w:marLeft w:val="0"/>
          <w:marRight w:val="0"/>
          <w:marTop w:val="0"/>
          <w:marBottom w:val="0"/>
          <w:divBdr>
            <w:top w:val="none" w:sz="0" w:space="0" w:color="auto"/>
            <w:left w:val="none" w:sz="0" w:space="0" w:color="auto"/>
            <w:bottom w:val="none" w:sz="0" w:space="0" w:color="auto"/>
            <w:right w:val="none" w:sz="0" w:space="0" w:color="auto"/>
          </w:divBdr>
        </w:div>
        <w:div w:id="130556402">
          <w:marLeft w:val="0"/>
          <w:marRight w:val="0"/>
          <w:marTop w:val="0"/>
          <w:marBottom w:val="0"/>
          <w:divBdr>
            <w:top w:val="none" w:sz="0" w:space="0" w:color="auto"/>
            <w:left w:val="none" w:sz="0" w:space="0" w:color="auto"/>
            <w:bottom w:val="none" w:sz="0" w:space="0" w:color="auto"/>
            <w:right w:val="none" w:sz="0" w:space="0" w:color="auto"/>
          </w:divBdr>
        </w:div>
        <w:div w:id="1570311587">
          <w:marLeft w:val="0"/>
          <w:marRight w:val="0"/>
          <w:marTop w:val="0"/>
          <w:marBottom w:val="0"/>
          <w:divBdr>
            <w:top w:val="none" w:sz="0" w:space="0" w:color="auto"/>
            <w:left w:val="none" w:sz="0" w:space="0" w:color="auto"/>
            <w:bottom w:val="none" w:sz="0" w:space="0" w:color="auto"/>
            <w:right w:val="none" w:sz="0" w:space="0" w:color="auto"/>
          </w:divBdr>
        </w:div>
      </w:divsChild>
    </w:div>
    <w:div w:id="739980320">
      <w:bodyDiv w:val="1"/>
      <w:marLeft w:val="0"/>
      <w:marRight w:val="0"/>
      <w:marTop w:val="0"/>
      <w:marBottom w:val="0"/>
      <w:divBdr>
        <w:top w:val="none" w:sz="0" w:space="0" w:color="auto"/>
        <w:left w:val="none" w:sz="0" w:space="0" w:color="auto"/>
        <w:bottom w:val="none" w:sz="0" w:space="0" w:color="auto"/>
        <w:right w:val="none" w:sz="0" w:space="0" w:color="auto"/>
      </w:divBdr>
      <w:divsChild>
        <w:div w:id="2078240006">
          <w:marLeft w:val="0"/>
          <w:marRight w:val="0"/>
          <w:marTop w:val="0"/>
          <w:marBottom w:val="0"/>
          <w:divBdr>
            <w:top w:val="none" w:sz="0" w:space="0" w:color="auto"/>
            <w:left w:val="none" w:sz="0" w:space="0" w:color="auto"/>
            <w:bottom w:val="none" w:sz="0" w:space="0" w:color="auto"/>
            <w:right w:val="none" w:sz="0" w:space="0" w:color="auto"/>
          </w:divBdr>
        </w:div>
      </w:divsChild>
    </w:div>
    <w:div w:id="742987244">
      <w:bodyDiv w:val="1"/>
      <w:marLeft w:val="0"/>
      <w:marRight w:val="0"/>
      <w:marTop w:val="0"/>
      <w:marBottom w:val="0"/>
      <w:divBdr>
        <w:top w:val="none" w:sz="0" w:space="0" w:color="auto"/>
        <w:left w:val="none" w:sz="0" w:space="0" w:color="auto"/>
        <w:bottom w:val="none" w:sz="0" w:space="0" w:color="auto"/>
        <w:right w:val="none" w:sz="0" w:space="0" w:color="auto"/>
      </w:divBdr>
      <w:divsChild>
        <w:div w:id="1391919822">
          <w:marLeft w:val="0"/>
          <w:marRight w:val="0"/>
          <w:marTop w:val="0"/>
          <w:marBottom w:val="0"/>
          <w:divBdr>
            <w:top w:val="none" w:sz="0" w:space="0" w:color="auto"/>
            <w:left w:val="none" w:sz="0" w:space="0" w:color="auto"/>
            <w:bottom w:val="none" w:sz="0" w:space="0" w:color="auto"/>
            <w:right w:val="none" w:sz="0" w:space="0" w:color="auto"/>
          </w:divBdr>
        </w:div>
      </w:divsChild>
    </w:div>
    <w:div w:id="743720171">
      <w:bodyDiv w:val="1"/>
      <w:marLeft w:val="0"/>
      <w:marRight w:val="0"/>
      <w:marTop w:val="0"/>
      <w:marBottom w:val="0"/>
      <w:divBdr>
        <w:top w:val="none" w:sz="0" w:space="0" w:color="auto"/>
        <w:left w:val="none" w:sz="0" w:space="0" w:color="auto"/>
        <w:bottom w:val="none" w:sz="0" w:space="0" w:color="auto"/>
        <w:right w:val="none" w:sz="0" w:space="0" w:color="auto"/>
      </w:divBdr>
      <w:divsChild>
        <w:div w:id="430200048">
          <w:marLeft w:val="0"/>
          <w:marRight w:val="0"/>
          <w:marTop w:val="0"/>
          <w:marBottom w:val="0"/>
          <w:divBdr>
            <w:top w:val="none" w:sz="0" w:space="0" w:color="auto"/>
            <w:left w:val="none" w:sz="0" w:space="0" w:color="auto"/>
            <w:bottom w:val="none" w:sz="0" w:space="0" w:color="auto"/>
            <w:right w:val="none" w:sz="0" w:space="0" w:color="auto"/>
          </w:divBdr>
          <w:divsChild>
            <w:div w:id="1049649913">
              <w:marLeft w:val="0"/>
              <w:marRight w:val="0"/>
              <w:marTop w:val="0"/>
              <w:marBottom w:val="0"/>
              <w:divBdr>
                <w:top w:val="none" w:sz="0" w:space="0" w:color="auto"/>
                <w:left w:val="none" w:sz="0" w:space="0" w:color="auto"/>
                <w:bottom w:val="none" w:sz="0" w:space="0" w:color="auto"/>
                <w:right w:val="none" w:sz="0" w:space="0" w:color="auto"/>
              </w:divBdr>
            </w:div>
            <w:div w:id="138572109">
              <w:marLeft w:val="0"/>
              <w:marRight w:val="0"/>
              <w:marTop w:val="0"/>
              <w:marBottom w:val="0"/>
              <w:divBdr>
                <w:top w:val="none" w:sz="0" w:space="0" w:color="auto"/>
                <w:left w:val="none" w:sz="0" w:space="0" w:color="auto"/>
                <w:bottom w:val="none" w:sz="0" w:space="0" w:color="auto"/>
                <w:right w:val="none" w:sz="0" w:space="0" w:color="auto"/>
              </w:divBdr>
            </w:div>
            <w:div w:id="951789251">
              <w:marLeft w:val="0"/>
              <w:marRight w:val="0"/>
              <w:marTop w:val="0"/>
              <w:marBottom w:val="0"/>
              <w:divBdr>
                <w:top w:val="none" w:sz="0" w:space="0" w:color="auto"/>
                <w:left w:val="none" w:sz="0" w:space="0" w:color="auto"/>
                <w:bottom w:val="none" w:sz="0" w:space="0" w:color="auto"/>
                <w:right w:val="none" w:sz="0" w:space="0" w:color="auto"/>
              </w:divBdr>
            </w:div>
            <w:div w:id="500586146">
              <w:marLeft w:val="0"/>
              <w:marRight w:val="0"/>
              <w:marTop w:val="0"/>
              <w:marBottom w:val="0"/>
              <w:divBdr>
                <w:top w:val="none" w:sz="0" w:space="0" w:color="auto"/>
                <w:left w:val="none" w:sz="0" w:space="0" w:color="auto"/>
                <w:bottom w:val="none" w:sz="0" w:space="0" w:color="auto"/>
                <w:right w:val="none" w:sz="0" w:space="0" w:color="auto"/>
              </w:divBdr>
            </w:div>
            <w:div w:id="756252640">
              <w:marLeft w:val="0"/>
              <w:marRight w:val="0"/>
              <w:marTop w:val="0"/>
              <w:marBottom w:val="0"/>
              <w:divBdr>
                <w:top w:val="none" w:sz="0" w:space="0" w:color="auto"/>
                <w:left w:val="none" w:sz="0" w:space="0" w:color="auto"/>
                <w:bottom w:val="none" w:sz="0" w:space="0" w:color="auto"/>
                <w:right w:val="none" w:sz="0" w:space="0" w:color="auto"/>
              </w:divBdr>
            </w:div>
            <w:div w:id="1744789620">
              <w:marLeft w:val="0"/>
              <w:marRight w:val="0"/>
              <w:marTop w:val="0"/>
              <w:marBottom w:val="0"/>
              <w:divBdr>
                <w:top w:val="none" w:sz="0" w:space="0" w:color="auto"/>
                <w:left w:val="none" w:sz="0" w:space="0" w:color="auto"/>
                <w:bottom w:val="none" w:sz="0" w:space="0" w:color="auto"/>
                <w:right w:val="none" w:sz="0" w:space="0" w:color="auto"/>
              </w:divBdr>
            </w:div>
            <w:div w:id="19616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5262">
      <w:bodyDiv w:val="1"/>
      <w:marLeft w:val="0"/>
      <w:marRight w:val="0"/>
      <w:marTop w:val="0"/>
      <w:marBottom w:val="0"/>
      <w:divBdr>
        <w:top w:val="none" w:sz="0" w:space="0" w:color="auto"/>
        <w:left w:val="none" w:sz="0" w:space="0" w:color="auto"/>
        <w:bottom w:val="none" w:sz="0" w:space="0" w:color="auto"/>
        <w:right w:val="none" w:sz="0" w:space="0" w:color="auto"/>
      </w:divBdr>
      <w:divsChild>
        <w:div w:id="1761565130">
          <w:marLeft w:val="0"/>
          <w:marRight w:val="0"/>
          <w:marTop w:val="0"/>
          <w:marBottom w:val="0"/>
          <w:divBdr>
            <w:top w:val="none" w:sz="0" w:space="0" w:color="auto"/>
            <w:left w:val="none" w:sz="0" w:space="0" w:color="auto"/>
            <w:bottom w:val="none" w:sz="0" w:space="0" w:color="auto"/>
            <w:right w:val="none" w:sz="0" w:space="0" w:color="auto"/>
          </w:divBdr>
        </w:div>
      </w:divsChild>
    </w:div>
    <w:div w:id="746876965">
      <w:bodyDiv w:val="1"/>
      <w:marLeft w:val="0"/>
      <w:marRight w:val="0"/>
      <w:marTop w:val="0"/>
      <w:marBottom w:val="0"/>
      <w:divBdr>
        <w:top w:val="none" w:sz="0" w:space="0" w:color="auto"/>
        <w:left w:val="none" w:sz="0" w:space="0" w:color="auto"/>
        <w:bottom w:val="none" w:sz="0" w:space="0" w:color="auto"/>
        <w:right w:val="none" w:sz="0" w:space="0" w:color="auto"/>
      </w:divBdr>
      <w:divsChild>
        <w:div w:id="1854150759">
          <w:marLeft w:val="0"/>
          <w:marRight w:val="0"/>
          <w:marTop w:val="0"/>
          <w:marBottom w:val="0"/>
          <w:divBdr>
            <w:top w:val="none" w:sz="0" w:space="0" w:color="auto"/>
            <w:left w:val="none" w:sz="0" w:space="0" w:color="auto"/>
            <w:bottom w:val="none" w:sz="0" w:space="0" w:color="auto"/>
            <w:right w:val="none" w:sz="0" w:space="0" w:color="auto"/>
          </w:divBdr>
        </w:div>
      </w:divsChild>
    </w:div>
    <w:div w:id="748308961">
      <w:bodyDiv w:val="1"/>
      <w:marLeft w:val="0"/>
      <w:marRight w:val="0"/>
      <w:marTop w:val="0"/>
      <w:marBottom w:val="0"/>
      <w:divBdr>
        <w:top w:val="none" w:sz="0" w:space="0" w:color="auto"/>
        <w:left w:val="none" w:sz="0" w:space="0" w:color="auto"/>
        <w:bottom w:val="none" w:sz="0" w:space="0" w:color="auto"/>
        <w:right w:val="none" w:sz="0" w:space="0" w:color="auto"/>
      </w:divBdr>
      <w:divsChild>
        <w:div w:id="246496445">
          <w:marLeft w:val="0"/>
          <w:marRight w:val="0"/>
          <w:marTop w:val="0"/>
          <w:marBottom w:val="0"/>
          <w:divBdr>
            <w:top w:val="none" w:sz="0" w:space="0" w:color="auto"/>
            <w:left w:val="none" w:sz="0" w:space="0" w:color="auto"/>
            <w:bottom w:val="none" w:sz="0" w:space="0" w:color="auto"/>
            <w:right w:val="none" w:sz="0" w:space="0" w:color="auto"/>
          </w:divBdr>
        </w:div>
      </w:divsChild>
    </w:div>
    <w:div w:id="748388234">
      <w:bodyDiv w:val="1"/>
      <w:marLeft w:val="0"/>
      <w:marRight w:val="0"/>
      <w:marTop w:val="0"/>
      <w:marBottom w:val="0"/>
      <w:divBdr>
        <w:top w:val="none" w:sz="0" w:space="0" w:color="auto"/>
        <w:left w:val="none" w:sz="0" w:space="0" w:color="auto"/>
        <w:bottom w:val="none" w:sz="0" w:space="0" w:color="auto"/>
        <w:right w:val="none" w:sz="0" w:space="0" w:color="auto"/>
      </w:divBdr>
      <w:divsChild>
        <w:div w:id="2132741512">
          <w:marLeft w:val="0"/>
          <w:marRight w:val="0"/>
          <w:marTop w:val="0"/>
          <w:marBottom w:val="0"/>
          <w:divBdr>
            <w:top w:val="none" w:sz="0" w:space="0" w:color="auto"/>
            <w:left w:val="none" w:sz="0" w:space="0" w:color="auto"/>
            <w:bottom w:val="none" w:sz="0" w:space="0" w:color="auto"/>
            <w:right w:val="none" w:sz="0" w:space="0" w:color="auto"/>
          </w:divBdr>
        </w:div>
      </w:divsChild>
    </w:div>
    <w:div w:id="750200364">
      <w:bodyDiv w:val="1"/>
      <w:marLeft w:val="0"/>
      <w:marRight w:val="0"/>
      <w:marTop w:val="0"/>
      <w:marBottom w:val="0"/>
      <w:divBdr>
        <w:top w:val="none" w:sz="0" w:space="0" w:color="auto"/>
        <w:left w:val="none" w:sz="0" w:space="0" w:color="auto"/>
        <w:bottom w:val="none" w:sz="0" w:space="0" w:color="auto"/>
        <w:right w:val="none" w:sz="0" w:space="0" w:color="auto"/>
      </w:divBdr>
      <w:divsChild>
        <w:div w:id="252402135">
          <w:marLeft w:val="0"/>
          <w:marRight w:val="0"/>
          <w:marTop w:val="0"/>
          <w:marBottom w:val="0"/>
          <w:divBdr>
            <w:top w:val="none" w:sz="0" w:space="0" w:color="auto"/>
            <w:left w:val="none" w:sz="0" w:space="0" w:color="auto"/>
            <w:bottom w:val="none" w:sz="0" w:space="0" w:color="auto"/>
            <w:right w:val="none" w:sz="0" w:space="0" w:color="auto"/>
          </w:divBdr>
        </w:div>
      </w:divsChild>
    </w:div>
    <w:div w:id="750782880">
      <w:bodyDiv w:val="1"/>
      <w:marLeft w:val="0"/>
      <w:marRight w:val="0"/>
      <w:marTop w:val="0"/>
      <w:marBottom w:val="0"/>
      <w:divBdr>
        <w:top w:val="none" w:sz="0" w:space="0" w:color="auto"/>
        <w:left w:val="none" w:sz="0" w:space="0" w:color="auto"/>
        <w:bottom w:val="none" w:sz="0" w:space="0" w:color="auto"/>
        <w:right w:val="none" w:sz="0" w:space="0" w:color="auto"/>
      </w:divBdr>
      <w:divsChild>
        <w:div w:id="141894616">
          <w:marLeft w:val="0"/>
          <w:marRight w:val="0"/>
          <w:marTop w:val="0"/>
          <w:marBottom w:val="0"/>
          <w:divBdr>
            <w:top w:val="none" w:sz="0" w:space="0" w:color="auto"/>
            <w:left w:val="none" w:sz="0" w:space="0" w:color="auto"/>
            <w:bottom w:val="none" w:sz="0" w:space="0" w:color="auto"/>
            <w:right w:val="none" w:sz="0" w:space="0" w:color="auto"/>
          </w:divBdr>
        </w:div>
      </w:divsChild>
    </w:div>
    <w:div w:id="752313826">
      <w:bodyDiv w:val="1"/>
      <w:marLeft w:val="0"/>
      <w:marRight w:val="0"/>
      <w:marTop w:val="0"/>
      <w:marBottom w:val="0"/>
      <w:divBdr>
        <w:top w:val="none" w:sz="0" w:space="0" w:color="auto"/>
        <w:left w:val="none" w:sz="0" w:space="0" w:color="auto"/>
        <w:bottom w:val="none" w:sz="0" w:space="0" w:color="auto"/>
        <w:right w:val="none" w:sz="0" w:space="0" w:color="auto"/>
      </w:divBdr>
      <w:divsChild>
        <w:div w:id="1036462915">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555604">
      <w:bodyDiv w:val="1"/>
      <w:marLeft w:val="0"/>
      <w:marRight w:val="0"/>
      <w:marTop w:val="0"/>
      <w:marBottom w:val="0"/>
      <w:divBdr>
        <w:top w:val="none" w:sz="0" w:space="0" w:color="auto"/>
        <w:left w:val="none" w:sz="0" w:space="0" w:color="auto"/>
        <w:bottom w:val="none" w:sz="0" w:space="0" w:color="auto"/>
        <w:right w:val="none" w:sz="0" w:space="0" w:color="auto"/>
      </w:divBdr>
      <w:divsChild>
        <w:div w:id="1308319371">
          <w:marLeft w:val="0"/>
          <w:marRight w:val="0"/>
          <w:marTop w:val="0"/>
          <w:marBottom w:val="0"/>
          <w:divBdr>
            <w:top w:val="none" w:sz="0" w:space="0" w:color="auto"/>
            <w:left w:val="none" w:sz="0" w:space="0" w:color="auto"/>
            <w:bottom w:val="none" w:sz="0" w:space="0" w:color="auto"/>
            <w:right w:val="none" w:sz="0" w:space="0" w:color="auto"/>
          </w:divBdr>
        </w:div>
      </w:divsChild>
    </w:div>
    <w:div w:id="759982834">
      <w:bodyDiv w:val="1"/>
      <w:marLeft w:val="0"/>
      <w:marRight w:val="0"/>
      <w:marTop w:val="0"/>
      <w:marBottom w:val="0"/>
      <w:divBdr>
        <w:top w:val="none" w:sz="0" w:space="0" w:color="auto"/>
        <w:left w:val="none" w:sz="0" w:space="0" w:color="auto"/>
        <w:bottom w:val="none" w:sz="0" w:space="0" w:color="auto"/>
        <w:right w:val="none" w:sz="0" w:space="0" w:color="auto"/>
      </w:divBdr>
      <w:divsChild>
        <w:div w:id="459419989">
          <w:marLeft w:val="0"/>
          <w:marRight w:val="0"/>
          <w:marTop w:val="0"/>
          <w:marBottom w:val="0"/>
          <w:divBdr>
            <w:top w:val="none" w:sz="0" w:space="0" w:color="auto"/>
            <w:left w:val="none" w:sz="0" w:space="0" w:color="auto"/>
            <w:bottom w:val="none" w:sz="0" w:space="0" w:color="auto"/>
            <w:right w:val="none" w:sz="0" w:space="0" w:color="auto"/>
          </w:divBdr>
        </w:div>
      </w:divsChild>
    </w:div>
    <w:div w:id="759987726">
      <w:bodyDiv w:val="1"/>
      <w:marLeft w:val="0"/>
      <w:marRight w:val="0"/>
      <w:marTop w:val="0"/>
      <w:marBottom w:val="0"/>
      <w:divBdr>
        <w:top w:val="none" w:sz="0" w:space="0" w:color="auto"/>
        <w:left w:val="none" w:sz="0" w:space="0" w:color="auto"/>
        <w:bottom w:val="none" w:sz="0" w:space="0" w:color="auto"/>
        <w:right w:val="none" w:sz="0" w:space="0" w:color="auto"/>
      </w:divBdr>
      <w:divsChild>
        <w:div w:id="1206406124">
          <w:marLeft w:val="0"/>
          <w:marRight w:val="0"/>
          <w:marTop w:val="0"/>
          <w:marBottom w:val="0"/>
          <w:divBdr>
            <w:top w:val="none" w:sz="0" w:space="0" w:color="auto"/>
            <w:left w:val="none" w:sz="0" w:space="0" w:color="auto"/>
            <w:bottom w:val="none" w:sz="0" w:space="0" w:color="auto"/>
            <w:right w:val="none" w:sz="0" w:space="0" w:color="auto"/>
          </w:divBdr>
        </w:div>
      </w:divsChild>
    </w:div>
    <w:div w:id="762916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7667">
          <w:marLeft w:val="0"/>
          <w:marRight w:val="0"/>
          <w:marTop w:val="0"/>
          <w:marBottom w:val="0"/>
          <w:divBdr>
            <w:top w:val="none" w:sz="0" w:space="0" w:color="auto"/>
            <w:left w:val="none" w:sz="0" w:space="0" w:color="auto"/>
            <w:bottom w:val="none" w:sz="0" w:space="0" w:color="auto"/>
            <w:right w:val="none" w:sz="0" w:space="0" w:color="auto"/>
          </w:divBdr>
        </w:div>
      </w:divsChild>
    </w:div>
    <w:div w:id="764771165">
      <w:bodyDiv w:val="1"/>
      <w:marLeft w:val="0"/>
      <w:marRight w:val="0"/>
      <w:marTop w:val="0"/>
      <w:marBottom w:val="0"/>
      <w:divBdr>
        <w:top w:val="none" w:sz="0" w:space="0" w:color="auto"/>
        <w:left w:val="none" w:sz="0" w:space="0" w:color="auto"/>
        <w:bottom w:val="none" w:sz="0" w:space="0" w:color="auto"/>
        <w:right w:val="none" w:sz="0" w:space="0" w:color="auto"/>
      </w:divBdr>
      <w:divsChild>
        <w:div w:id="1959872228">
          <w:marLeft w:val="0"/>
          <w:marRight w:val="0"/>
          <w:marTop w:val="0"/>
          <w:marBottom w:val="0"/>
          <w:divBdr>
            <w:top w:val="none" w:sz="0" w:space="0" w:color="auto"/>
            <w:left w:val="none" w:sz="0" w:space="0" w:color="auto"/>
            <w:bottom w:val="none" w:sz="0" w:space="0" w:color="auto"/>
            <w:right w:val="none" w:sz="0" w:space="0" w:color="auto"/>
          </w:divBdr>
        </w:div>
      </w:divsChild>
    </w:div>
    <w:div w:id="765930027">
      <w:bodyDiv w:val="1"/>
      <w:marLeft w:val="0"/>
      <w:marRight w:val="0"/>
      <w:marTop w:val="0"/>
      <w:marBottom w:val="0"/>
      <w:divBdr>
        <w:top w:val="none" w:sz="0" w:space="0" w:color="auto"/>
        <w:left w:val="none" w:sz="0" w:space="0" w:color="auto"/>
        <w:bottom w:val="none" w:sz="0" w:space="0" w:color="auto"/>
        <w:right w:val="none" w:sz="0" w:space="0" w:color="auto"/>
      </w:divBdr>
      <w:divsChild>
        <w:div w:id="69159459">
          <w:marLeft w:val="0"/>
          <w:marRight w:val="0"/>
          <w:marTop w:val="0"/>
          <w:marBottom w:val="0"/>
          <w:divBdr>
            <w:top w:val="none" w:sz="0" w:space="0" w:color="auto"/>
            <w:left w:val="none" w:sz="0" w:space="0" w:color="auto"/>
            <w:bottom w:val="none" w:sz="0" w:space="0" w:color="auto"/>
            <w:right w:val="none" w:sz="0" w:space="0" w:color="auto"/>
          </w:divBdr>
        </w:div>
      </w:divsChild>
    </w:div>
    <w:div w:id="766077133">
      <w:bodyDiv w:val="1"/>
      <w:marLeft w:val="0"/>
      <w:marRight w:val="0"/>
      <w:marTop w:val="0"/>
      <w:marBottom w:val="0"/>
      <w:divBdr>
        <w:top w:val="none" w:sz="0" w:space="0" w:color="auto"/>
        <w:left w:val="none" w:sz="0" w:space="0" w:color="auto"/>
        <w:bottom w:val="none" w:sz="0" w:space="0" w:color="auto"/>
        <w:right w:val="none" w:sz="0" w:space="0" w:color="auto"/>
      </w:divBdr>
      <w:divsChild>
        <w:div w:id="916522060">
          <w:marLeft w:val="0"/>
          <w:marRight w:val="0"/>
          <w:marTop w:val="0"/>
          <w:marBottom w:val="0"/>
          <w:divBdr>
            <w:top w:val="none" w:sz="0" w:space="0" w:color="auto"/>
            <w:left w:val="none" w:sz="0" w:space="0" w:color="auto"/>
            <w:bottom w:val="none" w:sz="0" w:space="0" w:color="auto"/>
            <w:right w:val="none" w:sz="0" w:space="0" w:color="auto"/>
          </w:divBdr>
        </w:div>
        <w:div w:id="1608810198">
          <w:marLeft w:val="0"/>
          <w:marRight w:val="0"/>
          <w:marTop w:val="0"/>
          <w:marBottom w:val="0"/>
          <w:divBdr>
            <w:top w:val="none" w:sz="0" w:space="0" w:color="auto"/>
            <w:left w:val="none" w:sz="0" w:space="0" w:color="auto"/>
            <w:bottom w:val="none" w:sz="0" w:space="0" w:color="auto"/>
            <w:right w:val="none" w:sz="0" w:space="0" w:color="auto"/>
          </w:divBdr>
        </w:div>
        <w:div w:id="1556114399">
          <w:marLeft w:val="0"/>
          <w:marRight w:val="0"/>
          <w:marTop w:val="0"/>
          <w:marBottom w:val="0"/>
          <w:divBdr>
            <w:top w:val="none" w:sz="0" w:space="0" w:color="auto"/>
            <w:left w:val="none" w:sz="0" w:space="0" w:color="auto"/>
            <w:bottom w:val="none" w:sz="0" w:space="0" w:color="auto"/>
            <w:right w:val="none" w:sz="0" w:space="0" w:color="auto"/>
          </w:divBdr>
        </w:div>
        <w:div w:id="821385133">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8089983">
      <w:bodyDiv w:val="1"/>
      <w:marLeft w:val="0"/>
      <w:marRight w:val="0"/>
      <w:marTop w:val="0"/>
      <w:marBottom w:val="0"/>
      <w:divBdr>
        <w:top w:val="none" w:sz="0" w:space="0" w:color="auto"/>
        <w:left w:val="none" w:sz="0" w:space="0" w:color="auto"/>
        <w:bottom w:val="none" w:sz="0" w:space="0" w:color="auto"/>
        <w:right w:val="none" w:sz="0" w:space="0" w:color="auto"/>
      </w:divBdr>
      <w:divsChild>
        <w:div w:id="1527676394">
          <w:marLeft w:val="0"/>
          <w:marRight w:val="0"/>
          <w:marTop w:val="0"/>
          <w:marBottom w:val="0"/>
          <w:divBdr>
            <w:top w:val="none" w:sz="0" w:space="0" w:color="auto"/>
            <w:left w:val="none" w:sz="0" w:space="0" w:color="auto"/>
            <w:bottom w:val="none" w:sz="0" w:space="0" w:color="auto"/>
            <w:right w:val="none" w:sz="0" w:space="0" w:color="auto"/>
          </w:divBdr>
        </w:div>
      </w:divsChild>
    </w:div>
    <w:div w:id="771777093">
      <w:bodyDiv w:val="1"/>
      <w:marLeft w:val="0"/>
      <w:marRight w:val="0"/>
      <w:marTop w:val="0"/>
      <w:marBottom w:val="0"/>
      <w:divBdr>
        <w:top w:val="none" w:sz="0" w:space="0" w:color="auto"/>
        <w:left w:val="none" w:sz="0" w:space="0" w:color="auto"/>
        <w:bottom w:val="none" w:sz="0" w:space="0" w:color="auto"/>
        <w:right w:val="none" w:sz="0" w:space="0" w:color="auto"/>
      </w:divBdr>
      <w:divsChild>
        <w:div w:id="1197809777">
          <w:marLeft w:val="0"/>
          <w:marRight w:val="0"/>
          <w:marTop w:val="0"/>
          <w:marBottom w:val="0"/>
          <w:divBdr>
            <w:top w:val="none" w:sz="0" w:space="0" w:color="auto"/>
            <w:left w:val="none" w:sz="0" w:space="0" w:color="auto"/>
            <w:bottom w:val="none" w:sz="0" w:space="0" w:color="auto"/>
            <w:right w:val="none" w:sz="0" w:space="0" w:color="auto"/>
          </w:divBdr>
        </w:div>
      </w:divsChild>
    </w:div>
    <w:div w:id="773748277">
      <w:bodyDiv w:val="1"/>
      <w:marLeft w:val="0"/>
      <w:marRight w:val="0"/>
      <w:marTop w:val="0"/>
      <w:marBottom w:val="0"/>
      <w:divBdr>
        <w:top w:val="none" w:sz="0" w:space="0" w:color="auto"/>
        <w:left w:val="none" w:sz="0" w:space="0" w:color="auto"/>
        <w:bottom w:val="none" w:sz="0" w:space="0" w:color="auto"/>
        <w:right w:val="none" w:sz="0" w:space="0" w:color="auto"/>
      </w:divBdr>
      <w:divsChild>
        <w:div w:id="711999116">
          <w:marLeft w:val="0"/>
          <w:marRight w:val="0"/>
          <w:marTop w:val="0"/>
          <w:marBottom w:val="0"/>
          <w:divBdr>
            <w:top w:val="none" w:sz="0" w:space="0" w:color="auto"/>
            <w:left w:val="none" w:sz="0" w:space="0" w:color="auto"/>
            <w:bottom w:val="none" w:sz="0" w:space="0" w:color="auto"/>
            <w:right w:val="none" w:sz="0" w:space="0" w:color="auto"/>
          </w:divBdr>
        </w:div>
      </w:divsChild>
    </w:div>
    <w:div w:id="774179997">
      <w:bodyDiv w:val="1"/>
      <w:marLeft w:val="0"/>
      <w:marRight w:val="0"/>
      <w:marTop w:val="0"/>
      <w:marBottom w:val="0"/>
      <w:divBdr>
        <w:top w:val="none" w:sz="0" w:space="0" w:color="auto"/>
        <w:left w:val="none" w:sz="0" w:space="0" w:color="auto"/>
        <w:bottom w:val="none" w:sz="0" w:space="0" w:color="auto"/>
        <w:right w:val="none" w:sz="0" w:space="0" w:color="auto"/>
      </w:divBdr>
      <w:divsChild>
        <w:div w:id="1288858232">
          <w:marLeft w:val="0"/>
          <w:marRight w:val="0"/>
          <w:marTop w:val="0"/>
          <w:marBottom w:val="0"/>
          <w:divBdr>
            <w:top w:val="none" w:sz="0" w:space="0" w:color="auto"/>
            <w:left w:val="none" w:sz="0" w:space="0" w:color="auto"/>
            <w:bottom w:val="none" w:sz="0" w:space="0" w:color="auto"/>
            <w:right w:val="none" w:sz="0" w:space="0" w:color="auto"/>
          </w:divBdr>
        </w:div>
      </w:divsChild>
    </w:div>
    <w:div w:id="776212586">
      <w:bodyDiv w:val="1"/>
      <w:marLeft w:val="0"/>
      <w:marRight w:val="0"/>
      <w:marTop w:val="0"/>
      <w:marBottom w:val="0"/>
      <w:divBdr>
        <w:top w:val="none" w:sz="0" w:space="0" w:color="auto"/>
        <w:left w:val="none" w:sz="0" w:space="0" w:color="auto"/>
        <w:bottom w:val="none" w:sz="0" w:space="0" w:color="auto"/>
        <w:right w:val="none" w:sz="0" w:space="0" w:color="auto"/>
      </w:divBdr>
      <w:divsChild>
        <w:div w:id="1404060091">
          <w:marLeft w:val="0"/>
          <w:marRight w:val="0"/>
          <w:marTop w:val="0"/>
          <w:marBottom w:val="0"/>
          <w:divBdr>
            <w:top w:val="none" w:sz="0" w:space="0" w:color="auto"/>
            <w:left w:val="none" w:sz="0" w:space="0" w:color="auto"/>
            <w:bottom w:val="none" w:sz="0" w:space="0" w:color="auto"/>
            <w:right w:val="none" w:sz="0" w:space="0" w:color="auto"/>
          </w:divBdr>
        </w:div>
      </w:divsChild>
    </w:div>
    <w:div w:id="779840515">
      <w:bodyDiv w:val="1"/>
      <w:marLeft w:val="0"/>
      <w:marRight w:val="0"/>
      <w:marTop w:val="0"/>
      <w:marBottom w:val="0"/>
      <w:divBdr>
        <w:top w:val="none" w:sz="0" w:space="0" w:color="auto"/>
        <w:left w:val="none" w:sz="0" w:space="0" w:color="auto"/>
        <w:bottom w:val="none" w:sz="0" w:space="0" w:color="auto"/>
        <w:right w:val="none" w:sz="0" w:space="0" w:color="auto"/>
      </w:divBdr>
      <w:divsChild>
        <w:div w:id="344942494">
          <w:marLeft w:val="0"/>
          <w:marRight w:val="0"/>
          <w:marTop w:val="0"/>
          <w:marBottom w:val="0"/>
          <w:divBdr>
            <w:top w:val="none" w:sz="0" w:space="0" w:color="auto"/>
            <w:left w:val="none" w:sz="0" w:space="0" w:color="auto"/>
            <w:bottom w:val="none" w:sz="0" w:space="0" w:color="auto"/>
            <w:right w:val="none" w:sz="0" w:space="0" w:color="auto"/>
          </w:divBdr>
        </w:div>
      </w:divsChild>
    </w:div>
    <w:div w:id="780105522">
      <w:bodyDiv w:val="1"/>
      <w:marLeft w:val="0"/>
      <w:marRight w:val="0"/>
      <w:marTop w:val="0"/>
      <w:marBottom w:val="0"/>
      <w:divBdr>
        <w:top w:val="none" w:sz="0" w:space="0" w:color="auto"/>
        <w:left w:val="none" w:sz="0" w:space="0" w:color="auto"/>
        <w:bottom w:val="none" w:sz="0" w:space="0" w:color="auto"/>
        <w:right w:val="none" w:sz="0" w:space="0" w:color="auto"/>
      </w:divBdr>
      <w:divsChild>
        <w:div w:id="1788161115">
          <w:marLeft w:val="0"/>
          <w:marRight w:val="0"/>
          <w:marTop w:val="0"/>
          <w:marBottom w:val="0"/>
          <w:divBdr>
            <w:top w:val="none" w:sz="0" w:space="0" w:color="auto"/>
            <w:left w:val="none" w:sz="0" w:space="0" w:color="auto"/>
            <w:bottom w:val="none" w:sz="0" w:space="0" w:color="auto"/>
            <w:right w:val="none" w:sz="0" w:space="0" w:color="auto"/>
          </w:divBdr>
        </w:div>
      </w:divsChild>
    </w:div>
    <w:div w:id="782070883">
      <w:bodyDiv w:val="1"/>
      <w:marLeft w:val="0"/>
      <w:marRight w:val="0"/>
      <w:marTop w:val="0"/>
      <w:marBottom w:val="0"/>
      <w:divBdr>
        <w:top w:val="none" w:sz="0" w:space="0" w:color="auto"/>
        <w:left w:val="none" w:sz="0" w:space="0" w:color="auto"/>
        <w:bottom w:val="none" w:sz="0" w:space="0" w:color="auto"/>
        <w:right w:val="none" w:sz="0" w:space="0" w:color="auto"/>
      </w:divBdr>
      <w:divsChild>
        <w:div w:id="1065253234">
          <w:marLeft w:val="0"/>
          <w:marRight w:val="0"/>
          <w:marTop w:val="0"/>
          <w:marBottom w:val="0"/>
          <w:divBdr>
            <w:top w:val="none" w:sz="0" w:space="0" w:color="auto"/>
            <w:left w:val="none" w:sz="0" w:space="0" w:color="auto"/>
            <w:bottom w:val="none" w:sz="0" w:space="0" w:color="auto"/>
            <w:right w:val="none" w:sz="0" w:space="0" w:color="auto"/>
          </w:divBdr>
        </w:div>
      </w:divsChild>
    </w:div>
    <w:div w:id="783302645">
      <w:bodyDiv w:val="1"/>
      <w:marLeft w:val="0"/>
      <w:marRight w:val="0"/>
      <w:marTop w:val="0"/>
      <w:marBottom w:val="0"/>
      <w:divBdr>
        <w:top w:val="none" w:sz="0" w:space="0" w:color="auto"/>
        <w:left w:val="none" w:sz="0" w:space="0" w:color="auto"/>
        <w:bottom w:val="none" w:sz="0" w:space="0" w:color="auto"/>
        <w:right w:val="none" w:sz="0" w:space="0" w:color="auto"/>
      </w:divBdr>
      <w:divsChild>
        <w:div w:id="1370497107">
          <w:marLeft w:val="0"/>
          <w:marRight w:val="0"/>
          <w:marTop w:val="0"/>
          <w:marBottom w:val="0"/>
          <w:divBdr>
            <w:top w:val="none" w:sz="0" w:space="0" w:color="auto"/>
            <w:left w:val="none" w:sz="0" w:space="0" w:color="auto"/>
            <w:bottom w:val="none" w:sz="0" w:space="0" w:color="auto"/>
            <w:right w:val="none" w:sz="0" w:space="0" w:color="auto"/>
          </w:divBdr>
        </w:div>
        <w:div w:id="964235515">
          <w:marLeft w:val="0"/>
          <w:marRight w:val="0"/>
          <w:marTop w:val="0"/>
          <w:marBottom w:val="0"/>
          <w:divBdr>
            <w:top w:val="none" w:sz="0" w:space="0" w:color="auto"/>
            <w:left w:val="none" w:sz="0" w:space="0" w:color="auto"/>
            <w:bottom w:val="none" w:sz="0" w:space="0" w:color="auto"/>
            <w:right w:val="none" w:sz="0" w:space="0" w:color="auto"/>
          </w:divBdr>
        </w:div>
        <w:div w:id="806628795">
          <w:marLeft w:val="0"/>
          <w:marRight w:val="0"/>
          <w:marTop w:val="0"/>
          <w:marBottom w:val="0"/>
          <w:divBdr>
            <w:top w:val="none" w:sz="0" w:space="0" w:color="auto"/>
            <w:left w:val="none" w:sz="0" w:space="0" w:color="auto"/>
            <w:bottom w:val="none" w:sz="0" w:space="0" w:color="auto"/>
            <w:right w:val="none" w:sz="0" w:space="0" w:color="auto"/>
          </w:divBdr>
        </w:div>
        <w:div w:id="1869102602">
          <w:marLeft w:val="0"/>
          <w:marRight w:val="0"/>
          <w:marTop w:val="0"/>
          <w:marBottom w:val="0"/>
          <w:divBdr>
            <w:top w:val="none" w:sz="0" w:space="0" w:color="auto"/>
            <w:left w:val="none" w:sz="0" w:space="0" w:color="auto"/>
            <w:bottom w:val="none" w:sz="0" w:space="0" w:color="auto"/>
            <w:right w:val="none" w:sz="0" w:space="0" w:color="auto"/>
          </w:divBdr>
        </w:div>
        <w:div w:id="762728513">
          <w:marLeft w:val="0"/>
          <w:marRight w:val="0"/>
          <w:marTop w:val="0"/>
          <w:marBottom w:val="0"/>
          <w:divBdr>
            <w:top w:val="none" w:sz="0" w:space="0" w:color="auto"/>
            <w:left w:val="none" w:sz="0" w:space="0" w:color="auto"/>
            <w:bottom w:val="none" w:sz="0" w:space="0" w:color="auto"/>
            <w:right w:val="none" w:sz="0" w:space="0" w:color="auto"/>
          </w:divBdr>
        </w:div>
        <w:div w:id="1334407980">
          <w:marLeft w:val="0"/>
          <w:marRight w:val="0"/>
          <w:marTop w:val="0"/>
          <w:marBottom w:val="0"/>
          <w:divBdr>
            <w:top w:val="none" w:sz="0" w:space="0" w:color="auto"/>
            <w:left w:val="none" w:sz="0" w:space="0" w:color="auto"/>
            <w:bottom w:val="none" w:sz="0" w:space="0" w:color="auto"/>
            <w:right w:val="none" w:sz="0" w:space="0" w:color="auto"/>
          </w:divBdr>
        </w:div>
        <w:div w:id="1759712861">
          <w:marLeft w:val="0"/>
          <w:marRight w:val="0"/>
          <w:marTop w:val="0"/>
          <w:marBottom w:val="0"/>
          <w:divBdr>
            <w:top w:val="none" w:sz="0" w:space="0" w:color="auto"/>
            <w:left w:val="none" w:sz="0" w:space="0" w:color="auto"/>
            <w:bottom w:val="none" w:sz="0" w:space="0" w:color="auto"/>
            <w:right w:val="none" w:sz="0" w:space="0" w:color="auto"/>
          </w:divBdr>
        </w:div>
        <w:div w:id="2008289088">
          <w:marLeft w:val="0"/>
          <w:marRight w:val="0"/>
          <w:marTop w:val="0"/>
          <w:marBottom w:val="0"/>
          <w:divBdr>
            <w:top w:val="none" w:sz="0" w:space="0" w:color="auto"/>
            <w:left w:val="none" w:sz="0" w:space="0" w:color="auto"/>
            <w:bottom w:val="none" w:sz="0" w:space="0" w:color="auto"/>
            <w:right w:val="none" w:sz="0" w:space="0" w:color="auto"/>
          </w:divBdr>
        </w:div>
        <w:div w:id="94831995">
          <w:marLeft w:val="0"/>
          <w:marRight w:val="0"/>
          <w:marTop w:val="0"/>
          <w:marBottom w:val="0"/>
          <w:divBdr>
            <w:top w:val="none" w:sz="0" w:space="0" w:color="auto"/>
            <w:left w:val="none" w:sz="0" w:space="0" w:color="auto"/>
            <w:bottom w:val="none" w:sz="0" w:space="0" w:color="auto"/>
            <w:right w:val="none" w:sz="0" w:space="0" w:color="auto"/>
          </w:divBdr>
        </w:div>
        <w:div w:id="1448770550">
          <w:marLeft w:val="0"/>
          <w:marRight w:val="0"/>
          <w:marTop w:val="0"/>
          <w:marBottom w:val="0"/>
          <w:divBdr>
            <w:top w:val="none" w:sz="0" w:space="0" w:color="auto"/>
            <w:left w:val="none" w:sz="0" w:space="0" w:color="auto"/>
            <w:bottom w:val="none" w:sz="0" w:space="0" w:color="auto"/>
            <w:right w:val="none" w:sz="0" w:space="0" w:color="auto"/>
          </w:divBdr>
        </w:div>
        <w:div w:id="1924027981">
          <w:marLeft w:val="0"/>
          <w:marRight w:val="0"/>
          <w:marTop w:val="0"/>
          <w:marBottom w:val="0"/>
          <w:divBdr>
            <w:top w:val="none" w:sz="0" w:space="0" w:color="auto"/>
            <w:left w:val="none" w:sz="0" w:space="0" w:color="auto"/>
            <w:bottom w:val="none" w:sz="0" w:space="0" w:color="auto"/>
            <w:right w:val="none" w:sz="0" w:space="0" w:color="auto"/>
          </w:divBdr>
        </w:div>
        <w:div w:id="1500341158">
          <w:marLeft w:val="0"/>
          <w:marRight w:val="0"/>
          <w:marTop w:val="0"/>
          <w:marBottom w:val="0"/>
          <w:divBdr>
            <w:top w:val="none" w:sz="0" w:space="0" w:color="auto"/>
            <w:left w:val="none" w:sz="0" w:space="0" w:color="auto"/>
            <w:bottom w:val="none" w:sz="0" w:space="0" w:color="auto"/>
            <w:right w:val="none" w:sz="0" w:space="0" w:color="auto"/>
          </w:divBdr>
        </w:div>
        <w:div w:id="618997553">
          <w:marLeft w:val="0"/>
          <w:marRight w:val="0"/>
          <w:marTop w:val="0"/>
          <w:marBottom w:val="0"/>
          <w:divBdr>
            <w:top w:val="none" w:sz="0" w:space="0" w:color="auto"/>
            <w:left w:val="none" w:sz="0" w:space="0" w:color="auto"/>
            <w:bottom w:val="none" w:sz="0" w:space="0" w:color="auto"/>
            <w:right w:val="none" w:sz="0" w:space="0" w:color="auto"/>
          </w:divBdr>
        </w:div>
        <w:div w:id="2018338807">
          <w:marLeft w:val="0"/>
          <w:marRight w:val="0"/>
          <w:marTop w:val="0"/>
          <w:marBottom w:val="0"/>
          <w:divBdr>
            <w:top w:val="none" w:sz="0" w:space="0" w:color="auto"/>
            <w:left w:val="none" w:sz="0" w:space="0" w:color="auto"/>
            <w:bottom w:val="none" w:sz="0" w:space="0" w:color="auto"/>
            <w:right w:val="none" w:sz="0" w:space="0" w:color="auto"/>
          </w:divBdr>
        </w:div>
        <w:div w:id="1741977324">
          <w:marLeft w:val="0"/>
          <w:marRight w:val="0"/>
          <w:marTop w:val="0"/>
          <w:marBottom w:val="0"/>
          <w:divBdr>
            <w:top w:val="none" w:sz="0" w:space="0" w:color="auto"/>
            <w:left w:val="none" w:sz="0" w:space="0" w:color="auto"/>
            <w:bottom w:val="none" w:sz="0" w:space="0" w:color="auto"/>
            <w:right w:val="none" w:sz="0" w:space="0" w:color="auto"/>
          </w:divBdr>
        </w:div>
        <w:div w:id="1434545764">
          <w:marLeft w:val="0"/>
          <w:marRight w:val="0"/>
          <w:marTop w:val="0"/>
          <w:marBottom w:val="0"/>
          <w:divBdr>
            <w:top w:val="none" w:sz="0" w:space="0" w:color="auto"/>
            <w:left w:val="none" w:sz="0" w:space="0" w:color="auto"/>
            <w:bottom w:val="none" w:sz="0" w:space="0" w:color="auto"/>
            <w:right w:val="none" w:sz="0" w:space="0" w:color="auto"/>
          </w:divBdr>
        </w:div>
        <w:div w:id="1619681138">
          <w:marLeft w:val="0"/>
          <w:marRight w:val="0"/>
          <w:marTop w:val="0"/>
          <w:marBottom w:val="0"/>
          <w:divBdr>
            <w:top w:val="none" w:sz="0" w:space="0" w:color="auto"/>
            <w:left w:val="none" w:sz="0" w:space="0" w:color="auto"/>
            <w:bottom w:val="none" w:sz="0" w:space="0" w:color="auto"/>
            <w:right w:val="none" w:sz="0" w:space="0" w:color="auto"/>
          </w:divBdr>
        </w:div>
        <w:div w:id="1555578827">
          <w:marLeft w:val="0"/>
          <w:marRight w:val="0"/>
          <w:marTop w:val="0"/>
          <w:marBottom w:val="0"/>
          <w:divBdr>
            <w:top w:val="none" w:sz="0" w:space="0" w:color="auto"/>
            <w:left w:val="none" w:sz="0" w:space="0" w:color="auto"/>
            <w:bottom w:val="none" w:sz="0" w:space="0" w:color="auto"/>
            <w:right w:val="none" w:sz="0" w:space="0" w:color="auto"/>
          </w:divBdr>
        </w:div>
        <w:div w:id="1409309057">
          <w:marLeft w:val="0"/>
          <w:marRight w:val="0"/>
          <w:marTop w:val="0"/>
          <w:marBottom w:val="0"/>
          <w:divBdr>
            <w:top w:val="none" w:sz="0" w:space="0" w:color="auto"/>
            <w:left w:val="none" w:sz="0" w:space="0" w:color="auto"/>
            <w:bottom w:val="none" w:sz="0" w:space="0" w:color="auto"/>
            <w:right w:val="none" w:sz="0" w:space="0" w:color="auto"/>
          </w:divBdr>
        </w:div>
        <w:div w:id="426581183">
          <w:marLeft w:val="0"/>
          <w:marRight w:val="0"/>
          <w:marTop w:val="0"/>
          <w:marBottom w:val="0"/>
          <w:divBdr>
            <w:top w:val="none" w:sz="0" w:space="0" w:color="auto"/>
            <w:left w:val="none" w:sz="0" w:space="0" w:color="auto"/>
            <w:bottom w:val="none" w:sz="0" w:space="0" w:color="auto"/>
            <w:right w:val="none" w:sz="0" w:space="0" w:color="auto"/>
          </w:divBdr>
        </w:div>
        <w:div w:id="1525170376">
          <w:marLeft w:val="0"/>
          <w:marRight w:val="0"/>
          <w:marTop w:val="0"/>
          <w:marBottom w:val="0"/>
          <w:divBdr>
            <w:top w:val="none" w:sz="0" w:space="0" w:color="auto"/>
            <w:left w:val="none" w:sz="0" w:space="0" w:color="auto"/>
            <w:bottom w:val="none" w:sz="0" w:space="0" w:color="auto"/>
            <w:right w:val="none" w:sz="0" w:space="0" w:color="auto"/>
          </w:divBdr>
        </w:div>
        <w:div w:id="1244991456">
          <w:marLeft w:val="0"/>
          <w:marRight w:val="0"/>
          <w:marTop w:val="0"/>
          <w:marBottom w:val="0"/>
          <w:divBdr>
            <w:top w:val="none" w:sz="0" w:space="0" w:color="auto"/>
            <w:left w:val="none" w:sz="0" w:space="0" w:color="auto"/>
            <w:bottom w:val="none" w:sz="0" w:space="0" w:color="auto"/>
            <w:right w:val="none" w:sz="0" w:space="0" w:color="auto"/>
          </w:divBdr>
        </w:div>
        <w:div w:id="429474041">
          <w:marLeft w:val="0"/>
          <w:marRight w:val="0"/>
          <w:marTop w:val="0"/>
          <w:marBottom w:val="0"/>
          <w:divBdr>
            <w:top w:val="none" w:sz="0" w:space="0" w:color="auto"/>
            <w:left w:val="none" w:sz="0" w:space="0" w:color="auto"/>
            <w:bottom w:val="none" w:sz="0" w:space="0" w:color="auto"/>
            <w:right w:val="none" w:sz="0" w:space="0" w:color="auto"/>
          </w:divBdr>
        </w:div>
      </w:divsChild>
    </w:div>
    <w:div w:id="784346250">
      <w:bodyDiv w:val="1"/>
      <w:marLeft w:val="0"/>
      <w:marRight w:val="0"/>
      <w:marTop w:val="0"/>
      <w:marBottom w:val="0"/>
      <w:divBdr>
        <w:top w:val="none" w:sz="0" w:space="0" w:color="auto"/>
        <w:left w:val="none" w:sz="0" w:space="0" w:color="auto"/>
        <w:bottom w:val="none" w:sz="0" w:space="0" w:color="auto"/>
        <w:right w:val="none" w:sz="0" w:space="0" w:color="auto"/>
      </w:divBdr>
      <w:divsChild>
        <w:div w:id="1333219682">
          <w:marLeft w:val="0"/>
          <w:marRight w:val="0"/>
          <w:marTop w:val="0"/>
          <w:marBottom w:val="0"/>
          <w:divBdr>
            <w:top w:val="none" w:sz="0" w:space="0" w:color="auto"/>
            <w:left w:val="none" w:sz="0" w:space="0" w:color="auto"/>
            <w:bottom w:val="none" w:sz="0" w:space="0" w:color="auto"/>
            <w:right w:val="none" w:sz="0" w:space="0" w:color="auto"/>
          </w:divBdr>
        </w:div>
      </w:divsChild>
    </w:div>
    <w:div w:id="785854998">
      <w:bodyDiv w:val="1"/>
      <w:marLeft w:val="0"/>
      <w:marRight w:val="0"/>
      <w:marTop w:val="0"/>
      <w:marBottom w:val="0"/>
      <w:divBdr>
        <w:top w:val="none" w:sz="0" w:space="0" w:color="auto"/>
        <w:left w:val="none" w:sz="0" w:space="0" w:color="auto"/>
        <w:bottom w:val="none" w:sz="0" w:space="0" w:color="auto"/>
        <w:right w:val="none" w:sz="0" w:space="0" w:color="auto"/>
      </w:divBdr>
      <w:divsChild>
        <w:div w:id="1239945915">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9977655">
      <w:bodyDiv w:val="1"/>
      <w:marLeft w:val="0"/>
      <w:marRight w:val="0"/>
      <w:marTop w:val="0"/>
      <w:marBottom w:val="0"/>
      <w:divBdr>
        <w:top w:val="none" w:sz="0" w:space="0" w:color="auto"/>
        <w:left w:val="none" w:sz="0" w:space="0" w:color="auto"/>
        <w:bottom w:val="none" w:sz="0" w:space="0" w:color="auto"/>
        <w:right w:val="none" w:sz="0" w:space="0" w:color="auto"/>
      </w:divBdr>
      <w:divsChild>
        <w:div w:id="1498768175">
          <w:marLeft w:val="0"/>
          <w:marRight w:val="0"/>
          <w:marTop w:val="0"/>
          <w:marBottom w:val="0"/>
          <w:divBdr>
            <w:top w:val="none" w:sz="0" w:space="0" w:color="auto"/>
            <w:left w:val="none" w:sz="0" w:space="0" w:color="auto"/>
            <w:bottom w:val="none" w:sz="0" w:space="0" w:color="auto"/>
            <w:right w:val="none" w:sz="0" w:space="0" w:color="auto"/>
          </w:divBdr>
        </w:div>
      </w:divsChild>
    </w:div>
    <w:div w:id="791093118">
      <w:bodyDiv w:val="1"/>
      <w:marLeft w:val="0"/>
      <w:marRight w:val="0"/>
      <w:marTop w:val="0"/>
      <w:marBottom w:val="0"/>
      <w:divBdr>
        <w:top w:val="none" w:sz="0" w:space="0" w:color="auto"/>
        <w:left w:val="none" w:sz="0" w:space="0" w:color="auto"/>
        <w:bottom w:val="none" w:sz="0" w:space="0" w:color="auto"/>
        <w:right w:val="none" w:sz="0" w:space="0" w:color="auto"/>
      </w:divBdr>
      <w:divsChild>
        <w:div w:id="1561136704">
          <w:marLeft w:val="0"/>
          <w:marRight w:val="0"/>
          <w:marTop w:val="0"/>
          <w:marBottom w:val="0"/>
          <w:divBdr>
            <w:top w:val="none" w:sz="0" w:space="0" w:color="auto"/>
            <w:left w:val="none" w:sz="0" w:space="0" w:color="auto"/>
            <w:bottom w:val="none" w:sz="0" w:space="0" w:color="auto"/>
            <w:right w:val="none" w:sz="0" w:space="0" w:color="auto"/>
          </w:divBdr>
        </w:div>
      </w:divsChild>
    </w:div>
    <w:div w:id="792947488">
      <w:bodyDiv w:val="1"/>
      <w:marLeft w:val="0"/>
      <w:marRight w:val="0"/>
      <w:marTop w:val="0"/>
      <w:marBottom w:val="0"/>
      <w:divBdr>
        <w:top w:val="none" w:sz="0" w:space="0" w:color="auto"/>
        <w:left w:val="none" w:sz="0" w:space="0" w:color="auto"/>
        <w:bottom w:val="none" w:sz="0" w:space="0" w:color="auto"/>
        <w:right w:val="none" w:sz="0" w:space="0" w:color="auto"/>
      </w:divBdr>
      <w:divsChild>
        <w:div w:id="1868522210">
          <w:marLeft w:val="0"/>
          <w:marRight w:val="0"/>
          <w:marTop w:val="0"/>
          <w:marBottom w:val="0"/>
          <w:divBdr>
            <w:top w:val="none" w:sz="0" w:space="0" w:color="auto"/>
            <w:left w:val="none" w:sz="0" w:space="0" w:color="auto"/>
            <w:bottom w:val="none" w:sz="0" w:space="0" w:color="auto"/>
            <w:right w:val="none" w:sz="0" w:space="0" w:color="auto"/>
          </w:divBdr>
        </w:div>
      </w:divsChild>
    </w:div>
    <w:div w:id="794641690">
      <w:bodyDiv w:val="1"/>
      <w:marLeft w:val="0"/>
      <w:marRight w:val="0"/>
      <w:marTop w:val="0"/>
      <w:marBottom w:val="0"/>
      <w:divBdr>
        <w:top w:val="none" w:sz="0" w:space="0" w:color="auto"/>
        <w:left w:val="none" w:sz="0" w:space="0" w:color="auto"/>
        <w:bottom w:val="none" w:sz="0" w:space="0" w:color="auto"/>
        <w:right w:val="none" w:sz="0" w:space="0" w:color="auto"/>
      </w:divBdr>
      <w:divsChild>
        <w:div w:id="1339769295">
          <w:marLeft w:val="0"/>
          <w:marRight w:val="0"/>
          <w:marTop w:val="0"/>
          <w:marBottom w:val="0"/>
          <w:divBdr>
            <w:top w:val="none" w:sz="0" w:space="0" w:color="auto"/>
            <w:left w:val="none" w:sz="0" w:space="0" w:color="auto"/>
            <w:bottom w:val="none" w:sz="0" w:space="0" w:color="auto"/>
            <w:right w:val="none" w:sz="0" w:space="0" w:color="auto"/>
          </w:divBdr>
        </w:div>
      </w:divsChild>
    </w:div>
    <w:div w:id="795486262">
      <w:bodyDiv w:val="1"/>
      <w:marLeft w:val="0"/>
      <w:marRight w:val="0"/>
      <w:marTop w:val="0"/>
      <w:marBottom w:val="0"/>
      <w:divBdr>
        <w:top w:val="none" w:sz="0" w:space="0" w:color="auto"/>
        <w:left w:val="none" w:sz="0" w:space="0" w:color="auto"/>
        <w:bottom w:val="none" w:sz="0" w:space="0" w:color="auto"/>
        <w:right w:val="none" w:sz="0" w:space="0" w:color="auto"/>
      </w:divBdr>
      <w:divsChild>
        <w:div w:id="214047253">
          <w:marLeft w:val="0"/>
          <w:marRight w:val="0"/>
          <w:marTop w:val="0"/>
          <w:marBottom w:val="0"/>
          <w:divBdr>
            <w:top w:val="none" w:sz="0" w:space="0" w:color="auto"/>
            <w:left w:val="none" w:sz="0" w:space="0" w:color="auto"/>
            <w:bottom w:val="none" w:sz="0" w:space="0" w:color="auto"/>
            <w:right w:val="none" w:sz="0" w:space="0" w:color="auto"/>
          </w:divBdr>
        </w:div>
      </w:divsChild>
    </w:div>
    <w:div w:id="796022082">
      <w:bodyDiv w:val="1"/>
      <w:marLeft w:val="0"/>
      <w:marRight w:val="0"/>
      <w:marTop w:val="0"/>
      <w:marBottom w:val="0"/>
      <w:divBdr>
        <w:top w:val="none" w:sz="0" w:space="0" w:color="auto"/>
        <w:left w:val="none" w:sz="0" w:space="0" w:color="auto"/>
        <w:bottom w:val="none" w:sz="0" w:space="0" w:color="auto"/>
        <w:right w:val="none" w:sz="0" w:space="0" w:color="auto"/>
      </w:divBdr>
      <w:divsChild>
        <w:div w:id="1144851201">
          <w:marLeft w:val="0"/>
          <w:marRight w:val="0"/>
          <w:marTop w:val="0"/>
          <w:marBottom w:val="0"/>
          <w:divBdr>
            <w:top w:val="none" w:sz="0" w:space="0" w:color="auto"/>
            <w:left w:val="none" w:sz="0" w:space="0" w:color="auto"/>
            <w:bottom w:val="none" w:sz="0" w:space="0" w:color="auto"/>
            <w:right w:val="none" w:sz="0" w:space="0" w:color="auto"/>
          </w:divBdr>
        </w:div>
      </w:divsChild>
    </w:div>
    <w:div w:id="799343352">
      <w:bodyDiv w:val="1"/>
      <w:marLeft w:val="0"/>
      <w:marRight w:val="0"/>
      <w:marTop w:val="0"/>
      <w:marBottom w:val="0"/>
      <w:divBdr>
        <w:top w:val="none" w:sz="0" w:space="0" w:color="auto"/>
        <w:left w:val="none" w:sz="0" w:space="0" w:color="auto"/>
        <w:bottom w:val="none" w:sz="0" w:space="0" w:color="auto"/>
        <w:right w:val="none" w:sz="0" w:space="0" w:color="auto"/>
      </w:divBdr>
      <w:divsChild>
        <w:div w:id="751896454">
          <w:marLeft w:val="0"/>
          <w:marRight w:val="0"/>
          <w:marTop w:val="0"/>
          <w:marBottom w:val="0"/>
          <w:divBdr>
            <w:top w:val="none" w:sz="0" w:space="0" w:color="auto"/>
            <w:left w:val="none" w:sz="0" w:space="0" w:color="auto"/>
            <w:bottom w:val="none" w:sz="0" w:space="0" w:color="auto"/>
            <w:right w:val="none" w:sz="0" w:space="0" w:color="auto"/>
          </w:divBdr>
          <w:divsChild>
            <w:div w:id="491139486">
              <w:marLeft w:val="0"/>
              <w:marRight w:val="0"/>
              <w:marTop w:val="0"/>
              <w:marBottom w:val="0"/>
              <w:divBdr>
                <w:top w:val="none" w:sz="0" w:space="0" w:color="auto"/>
                <w:left w:val="none" w:sz="0" w:space="0" w:color="auto"/>
                <w:bottom w:val="none" w:sz="0" w:space="0" w:color="auto"/>
                <w:right w:val="none" w:sz="0" w:space="0" w:color="auto"/>
              </w:divBdr>
            </w:div>
            <w:div w:id="305285452">
              <w:marLeft w:val="0"/>
              <w:marRight w:val="0"/>
              <w:marTop w:val="0"/>
              <w:marBottom w:val="0"/>
              <w:divBdr>
                <w:top w:val="none" w:sz="0" w:space="0" w:color="auto"/>
                <w:left w:val="none" w:sz="0" w:space="0" w:color="auto"/>
                <w:bottom w:val="none" w:sz="0" w:space="0" w:color="auto"/>
                <w:right w:val="none" w:sz="0" w:space="0" w:color="auto"/>
              </w:divBdr>
            </w:div>
            <w:div w:id="401566764">
              <w:marLeft w:val="0"/>
              <w:marRight w:val="0"/>
              <w:marTop w:val="0"/>
              <w:marBottom w:val="0"/>
              <w:divBdr>
                <w:top w:val="none" w:sz="0" w:space="0" w:color="auto"/>
                <w:left w:val="none" w:sz="0" w:space="0" w:color="auto"/>
                <w:bottom w:val="none" w:sz="0" w:space="0" w:color="auto"/>
                <w:right w:val="none" w:sz="0" w:space="0" w:color="auto"/>
              </w:divBdr>
            </w:div>
            <w:div w:id="129904706">
              <w:marLeft w:val="0"/>
              <w:marRight w:val="0"/>
              <w:marTop w:val="0"/>
              <w:marBottom w:val="0"/>
              <w:divBdr>
                <w:top w:val="none" w:sz="0" w:space="0" w:color="auto"/>
                <w:left w:val="none" w:sz="0" w:space="0" w:color="auto"/>
                <w:bottom w:val="none" w:sz="0" w:space="0" w:color="auto"/>
                <w:right w:val="none" w:sz="0" w:space="0" w:color="auto"/>
              </w:divBdr>
            </w:div>
            <w:div w:id="2052076794">
              <w:marLeft w:val="0"/>
              <w:marRight w:val="0"/>
              <w:marTop w:val="0"/>
              <w:marBottom w:val="0"/>
              <w:divBdr>
                <w:top w:val="none" w:sz="0" w:space="0" w:color="auto"/>
                <w:left w:val="none" w:sz="0" w:space="0" w:color="auto"/>
                <w:bottom w:val="none" w:sz="0" w:space="0" w:color="auto"/>
                <w:right w:val="none" w:sz="0" w:space="0" w:color="auto"/>
              </w:divBdr>
            </w:div>
            <w:div w:id="1957711267">
              <w:marLeft w:val="0"/>
              <w:marRight w:val="0"/>
              <w:marTop w:val="0"/>
              <w:marBottom w:val="0"/>
              <w:divBdr>
                <w:top w:val="none" w:sz="0" w:space="0" w:color="auto"/>
                <w:left w:val="none" w:sz="0" w:space="0" w:color="auto"/>
                <w:bottom w:val="none" w:sz="0" w:space="0" w:color="auto"/>
                <w:right w:val="none" w:sz="0" w:space="0" w:color="auto"/>
              </w:divBdr>
            </w:div>
            <w:div w:id="1761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734">
      <w:bodyDiv w:val="1"/>
      <w:marLeft w:val="0"/>
      <w:marRight w:val="0"/>
      <w:marTop w:val="0"/>
      <w:marBottom w:val="0"/>
      <w:divBdr>
        <w:top w:val="none" w:sz="0" w:space="0" w:color="auto"/>
        <w:left w:val="none" w:sz="0" w:space="0" w:color="auto"/>
        <w:bottom w:val="none" w:sz="0" w:space="0" w:color="auto"/>
        <w:right w:val="none" w:sz="0" w:space="0" w:color="auto"/>
      </w:divBdr>
      <w:divsChild>
        <w:div w:id="305430188">
          <w:marLeft w:val="0"/>
          <w:marRight w:val="0"/>
          <w:marTop w:val="0"/>
          <w:marBottom w:val="0"/>
          <w:divBdr>
            <w:top w:val="none" w:sz="0" w:space="0" w:color="auto"/>
            <w:left w:val="none" w:sz="0" w:space="0" w:color="auto"/>
            <w:bottom w:val="none" w:sz="0" w:space="0" w:color="auto"/>
            <w:right w:val="none" w:sz="0" w:space="0" w:color="auto"/>
          </w:divBdr>
        </w:div>
      </w:divsChild>
    </w:div>
    <w:div w:id="805051687">
      <w:bodyDiv w:val="1"/>
      <w:marLeft w:val="0"/>
      <w:marRight w:val="0"/>
      <w:marTop w:val="0"/>
      <w:marBottom w:val="0"/>
      <w:divBdr>
        <w:top w:val="none" w:sz="0" w:space="0" w:color="auto"/>
        <w:left w:val="none" w:sz="0" w:space="0" w:color="auto"/>
        <w:bottom w:val="none" w:sz="0" w:space="0" w:color="auto"/>
        <w:right w:val="none" w:sz="0" w:space="0" w:color="auto"/>
      </w:divBdr>
      <w:divsChild>
        <w:div w:id="1347515862">
          <w:marLeft w:val="0"/>
          <w:marRight w:val="0"/>
          <w:marTop w:val="0"/>
          <w:marBottom w:val="0"/>
          <w:divBdr>
            <w:top w:val="none" w:sz="0" w:space="0" w:color="auto"/>
            <w:left w:val="none" w:sz="0" w:space="0" w:color="auto"/>
            <w:bottom w:val="none" w:sz="0" w:space="0" w:color="auto"/>
            <w:right w:val="none" w:sz="0" w:space="0" w:color="auto"/>
          </w:divBdr>
        </w:div>
      </w:divsChild>
    </w:div>
    <w:div w:id="805245205">
      <w:bodyDiv w:val="1"/>
      <w:marLeft w:val="0"/>
      <w:marRight w:val="0"/>
      <w:marTop w:val="0"/>
      <w:marBottom w:val="0"/>
      <w:divBdr>
        <w:top w:val="none" w:sz="0" w:space="0" w:color="auto"/>
        <w:left w:val="none" w:sz="0" w:space="0" w:color="auto"/>
        <w:bottom w:val="none" w:sz="0" w:space="0" w:color="auto"/>
        <w:right w:val="none" w:sz="0" w:space="0" w:color="auto"/>
      </w:divBdr>
      <w:divsChild>
        <w:div w:id="1572423716">
          <w:marLeft w:val="0"/>
          <w:marRight w:val="0"/>
          <w:marTop w:val="0"/>
          <w:marBottom w:val="0"/>
          <w:divBdr>
            <w:top w:val="none" w:sz="0" w:space="0" w:color="auto"/>
            <w:left w:val="none" w:sz="0" w:space="0" w:color="auto"/>
            <w:bottom w:val="none" w:sz="0" w:space="0" w:color="auto"/>
            <w:right w:val="none" w:sz="0" w:space="0" w:color="auto"/>
          </w:divBdr>
        </w:div>
      </w:divsChild>
    </w:div>
    <w:div w:id="806364400">
      <w:bodyDiv w:val="1"/>
      <w:marLeft w:val="0"/>
      <w:marRight w:val="0"/>
      <w:marTop w:val="0"/>
      <w:marBottom w:val="0"/>
      <w:divBdr>
        <w:top w:val="none" w:sz="0" w:space="0" w:color="auto"/>
        <w:left w:val="none" w:sz="0" w:space="0" w:color="auto"/>
        <w:bottom w:val="none" w:sz="0" w:space="0" w:color="auto"/>
        <w:right w:val="none" w:sz="0" w:space="0" w:color="auto"/>
      </w:divBdr>
      <w:divsChild>
        <w:div w:id="725688130">
          <w:marLeft w:val="0"/>
          <w:marRight w:val="0"/>
          <w:marTop w:val="0"/>
          <w:marBottom w:val="0"/>
          <w:divBdr>
            <w:top w:val="none" w:sz="0" w:space="0" w:color="auto"/>
            <w:left w:val="none" w:sz="0" w:space="0" w:color="auto"/>
            <w:bottom w:val="none" w:sz="0" w:space="0" w:color="auto"/>
            <w:right w:val="none" w:sz="0" w:space="0" w:color="auto"/>
          </w:divBdr>
        </w:div>
      </w:divsChild>
    </w:div>
    <w:div w:id="808519054">
      <w:bodyDiv w:val="1"/>
      <w:marLeft w:val="0"/>
      <w:marRight w:val="0"/>
      <w:marTop w:val="0"/>
      <w:marBottom w:val="0"/>
      <w:divBdr>
        <w:top w:val="none" w:sz="0" w:space="0" w:color="auto"/>
        <w:left w:val="none" w:sz="0" w:space="0" w:color="auto"/>
        <w:bottom w:val="none" w:sz="0" w:space="0" w:color="auto"/>
        <w:right w:val="none" w:sz="0" w:space="0" w:color="auto"/>
      </w:divBdr>
    </w:div>
    <w:div w:id="808596700">
      <w:bodyDiv w:val="1"/>
      <w:marLeft w:val="0"/>
      <w:marRight w:val="0"/>
      <w:marTop w:val="0"/>
      <w:marBottom w:val="0"/>
      <w:divBdr>
        <w:top w:val="none" w:sz="0" w:space="0" w:color="auto"/>
        <w:left w:val="none" w:sz="0" w:space="0" w:color="auto"/>
        <w:bottom w:val="none" w:sz="0" w:space="0" w:color="auto"/>
        <w:right w:val="none" w:sz="0" w:space="0" w:color="auto"/>
      </w:divBdr>
      <w:divsChild>
        <w:div w:id="419067223">
          <w:marLeft w:val="0"/>
          <w:marRight w:val="0"/>
          <w:marTop w:val="0"/>
          <w:marBottom w:val="0"/>
          <w:divBdr>
            <w:top w:val="none" w:sz="0" w:space="0" w:color="auto"/>
            <w:left w:val="none" w:sz="0" w:space="0" w:color="auto"/>
            <w:bottom w:val="none" w:sz="0" w:space="0" w:color="auto"/>
            <w:right w:val="none" w:sz="0" w:space="0" w:color="auto"/>
          </w:divBdr>
        </w:div>
      </w:divsChild>
    </w:div>
    <w:div w:id="808863393">
      <w:bodyDiv w:val="1"/>
      <w:marLeft w:val="0"/>
      <w:marRight w:val="0"/>
      <w:marTop w:val="0"/>
      <w:marBottom w:val="0"/>
      <w:divBdr>
        <w:top w:val="none" w:sz="0" w:space="0" w:color="auto"/>
        <w:left w:val="none" w:sz="0" w:space="0" w:color="auto"/>
        <w:bottom w:val="none" w:sz="0" w:space="0" w:color="auto"/>
        <w:right w:val="none" w:sz="0" w:space="0" w:color="auto"/>
      </w:divBdr>
      <w:divsChild>
        <w:div w:id="715618657">
          <w:marLeft w:val="0"/>
          <w:marRight w:val="0"/>
          <w:marTop w:val="0"/>
          <w:marBottom w:val="0"/>
          <w:divBdr>
            <w:top w:val="none" w:sz="0" w:space="0" w:color="auto"/>
            <w:left w:val="none" w:sz="0" w:space="0" w:color="auto"/>
            <w:bottom w:val="none" w:sz="0" w:space="0" w:color="auto"/>
            <w:right w:val="none" w:sz="0" w:space="0" w:color="auto"/>
          </w:divBdr>
        </w:div>
      </w:divsChild>
    </w:div>
    <w:div w:id="809178562">
      <w:bodyDiv w:val="1"/>
      <w:marLeft w:val="0"/>
      <w:marRight w:val="0"/>
      <w:marTop w:val="0"/>
      <w:marBottom w:val="0"/>
      <w:divBdr>
        <w:top w:val="none" w:sz="0" w:space="0" w:color="auto"/>
        <w:left w:val="none" w:sz="0" w:space="0" w:color="auto"/>
        <w:bottom w:val="none" w:sz="0" w:space="0" w:color="auto"/>
        <w:right w:val="none" w:sz="0" w:space="0" w:color="auto"/>
      </w:divBdr>
      <w:divsChild>
        <w:div w:id="376710428">
          <w:marLeft w:val="0"/>
          <w:marRight w:val="0"/>
          <w:marTop w:val="0"/>
          <w:marBottom w:val="0"/>
          <w:divBdr>
            <w:top w:val="none" w:sz="0" w:space="0" w:color="auto"/>
            <w:left w:val="none" w:sz="0" w:space="0" w:color="auto"/>
            <w:bottom w:val="none" w:sz="0" w:space="0" w:color="auto"/>
            <w:right w:val="none" w:sz="0" w:space="0" w:color="auto"/>
          </w:divBdr>
        </w:div>
      </w:divsChild>
    </w:div>
    <w:div w:id="810636407">
      <w:bodyDiv w:val="1"/>
      <w:marLeft w:val="0"/>
      <w:marRight w:val="0"/>
      <w:marTop w:val="0"/>
      <w:marBottom w:val="0"/>
      <w:divBdr>
        <w:top w:val="none" w:sz="0" w:space="0" w:color="auto"/>
        <w:left w:val="none" w:sz="0" w:space="0" w:color="auto"/>
        <w:bottom w:val="none" w:sz="0" w:space="0" w:color="auto"/>
        <w:right w:val="none" w:sz="0" w:space="0" w:color="auto"/>
      </w:divBdr>
      <w:divsChild>
        <w:div w:id="1958902957">
          <w:marLeft w:val="0"/>
          <w:marRight w:val="0"/>
          <w:marTop w:val="0"/>
          <w:marBottom w:val="0"/>
          <w:divBdr>
            <w:top w:val="none" w:sz="0" w:space="0" w:color="auto"/>
            <w:left w:val="none" w:sz="0" w:space="0" w:color="auto"/>
            <w:bottom w:val="none" w:sz="0" w:space="0" w:color="auto"/>
            <w:right w:val="none" w:sz="0" w:space="0" w:color="auto"/>
          </w:divBdr>
        </w:div>
      </w:divsChild>
    </w:div>
    <w:div w:id="810755567">
      <w:bodyDiv w:val="1"/>
      <w:marLeft w:val="0"/>
      <w:marRight w:val="0"/>
      <w:marTop w:val="0"/>
      <w:marBottom w:val="0"/>
      <w:divBdr>
        <w:top w:val="none" w:sz="0" w:space="0" w:color="auto"/>
        <w:left w:val="none" w:sz="0" w:space="0" w:color="auto"/>
        <w:bottom w:val="none" w:sz="0" w:space="0" w:color="auto"/>
        <w:right w:val="none" w:sz="0" w:space="0" w:color="auto"/>
      </w:divBdr>
      <w:divsChild>
        <w:div w:id="964122004">
          <w:marLeft w:val="0"/>
          <w:marRight w:val="0"/>
          <w:marTop w:val="0"/>
          <w:marBottom w:val="0"/>
          <w:divBdr>
            <w:top w:val="none" w:sz="0" w:space="0" w:color="auto"/>
            <w:left w:val="none" w:sz="0" w:space="0" w:color="auto"/>
            <w:bottom w:val="none" w:sz="0" w:space="0" w:color="auto"/>
            <w:right w:val="none" w:sz="0" w:space="0" w:color="auto"/>
          </w:divBdr>
        </w:div>
      </w:divsChild>
    </w:div>
    <w:div w:id="810755569">
      <w:bodyDiv w:val="1"/>
      <w:marLeft w:val="0"/>
      <w:marRight w:val="0"/>
      <w:marTop w:val="0"/>
      <w:marBottom w:val="0"/>
      <w:divBdr>
        <w:top w:val="none" w:sz="0" w:space="0" w:color="auto"/>
        <w:left w:val="none" w:sz="0" w:space="0" w:color="auto"/>
        <w:bottom w:val="none" w:sz="0" w:space="0" w:color="auto"/>
        <w:right w:val="none" w:sz="0" w:space="0" w:color="auto"/>
      </w:divBdr>
      <w:divsChild>
        <w:div w:id="1899628325">
          <w:marLeft w:val="0"/>
          <w:marRight w:val="0"/>
          <w:marTop w:val="0"/>
          <w:marBottom w:val="0"/>
          <w:divBdr>
            <w:top w:val="none" w:sz="0" w:space="0" w:color="auto"/>
            <w:left w:val="none" w:sz="0" w:space="0" w:color="auto"/>
            <w:bottom w:val="none" w:sz="0" w:space="0" w:color="auto"/>
            <w:right w:val="none" w:sz="0" w:space="0" w:color="auto"/>
          </w:divBdr>
        </w:div>
      </w:divsChild>
    </w:div>
    <w:div w:id="811599463">
      <w:bodyDiv w:val="1"/>
      <w:marLeft w:val="0"/>
      <w:marRight w:val="0"/>
      <w:marTop w:val="0"/>
      <w:marBottom w:val="0"/>
      <w:divBdr>
        <w:top w:val="none" w:sz="0" w:space="0" w:color="auto"/>
        <w:left w:val="none" w:sz="0" w:space="0" w:color="auto"/>
        <w:bottom w:val="none" w:sz="0" w:space="0" w:color="auto"/>
        <w:right w:val="none" w:sz="0" w:space="0" w:color="auto"/>
      </w:divBdr>
      <w:divsChild>
        <w:div w:id="1189031700">
          <w:marLeft w:val="0"/>
          <w:marRight w:val="0"/>
          <w:marTop w:val="0"/>
          <w:marBottom w:val="0"/>
          <w:divBdr>
            <w:top w:val="none" w:sz="0" w:space="0" w:color="auto"/>
            <w:left w:val="none" w:sz="0" w:space="0" w:color="auto"/>
            <w:bottom w:val="none" w:sz="0" w:space="0" w:color="auto"/>
            <w:right w:val="none" w:sz="0" w:space="0" w:color="auto"/>
          </w:divBdr>
        </w:div>
      </w:divsChild>
    </w:div>
    <w:div w:id="812253890">
      <w:bodyDiv w:val="1"/>
      <w:marLeft w:val="0"/>
      <w:marRight w:val="0"/>
      <w:marTop w:val="0"/>
      <w:marBottom w:val="0"/>
      <w:divBdr>
        <w:top w:val="none" w:sz="0" w:space="0" w:color="auto"/>
        <w:left w:val="none" w:sz="0" w:space="0" w:color="auto"/>
        <w:bottom w:val="none" w:sz="0" w:space="0" w:color="auto"/>
        <w:right w:val="none" w:sz="0" w:space="0" w:color="auto"/>
      </w:divBdr>
      <w:divsChild>
        <w:div w:id="85852288">
          <w:marLeft w:val="0"/>
          <w:marRight w:val="0"/>
          <w:marTop w:val="0"/>
          <w:marBottom w:val="0"/>
          <w:divBdr>
            <w:top w:val="none" w:sz="0" w:space="0" w:color="auto"/>
            <w:left w:val="none" w:sz="0" w:space="0" w:color="auto"/>
            <w:bottom w:val="none" w:sz="0" w:space="0" w:color="auto"/>
            <w:right w:val="none" w:sz="0" w:space="0" w:color="auto"/>
          </w:divBdr>
        </w:div>
      </w:divsChild>
    </w:div>
    <w:div w:id="815268973">
      <w:bodyDiv w:val="1"/>
      <w:marLeft w:val="0"/>
      <w:marRight w:val="0"/>
      <w:marTop w:val="0"/>
      <w:marBottom w:val="0"/>
      <w:divBdr>
        <w:top w:val="none" w:sz="0" w:space="0" w:color="auto"/>
        <w:left w:val="none" w:sz="0" w:space="0" w:color="auto"/>
        <w:bottom w:val="none" w:sz="0" w:space="0" w:color="auto"/>
        <w:right w:val="none" w:sz="0" w:space="0" w:color="auto"/>
      </w:divBdr>
      <w:divsChild>
        <w:div w:id="2102797376">
          <w:marLeft w:val="0"/>
          <w:marRight w:val="0"/>
          <w:marTop w:val="0"/>
          <w:marBottom w:val="0"/>
          <w:divBdr>
            <w:top w:val="none" w:sz="0" w:space="0" w:color="auto"/>
            <w:left w:val="none" w:sz="0" w:space="0" w:color="auto"/>
            <w:bottom w:val="none" w:sz="0" w:space="0" w:color="auto"/>
            <w:right w:val="none" w:sz="0" w:space="0" w:color="auto"/>
          </w:divBdr>
        </w:div>
      </w:divsChild>
    </w:div>
    <w:div w:id="815495001">
      <w:bodyDiv w:val="1"/>
      <w:marLeft w:val="0"/>
      <w:marRight w:val="0"/>
      <w:marTop w:val="0"/>
      <w:marBottom w:val="0"/>
      <w:divBdr>
        <w:top w:val="none" w:sz="0" w:space="0" w:color="auto"/>
        <w:left w:val="none" w:sz="0" w:space="0" w:color="auto"/>
        <w:bottom w:val="none" w:sz="0" w:space="0" w:color="auto"/>
        <w:right w:val="none" w:sz="0" w:space="0" w:color="auto"/>
      </w:divBdr>
      <w:divsChild>
        <w:div w:id="340010138">
          <w:marLeft w:val="0"/>
          <w:marRight w:val="0"/>
          <w:marTop w:val="0"/>
          <w:marBottom w:val="0"/>
          <w:divBdr>
            <w:top w:val="none" w:sz="0" w:space="0" w:color="auto"/>
            <w:left w:val="none" w:sz="0" w:space="0" w:color="auto"/>
            <w:bottom w:val="none" w:sz="0" w:space="0" w:color="auto"/>
            <w:right w:val="none" w:sz="0" w:space="0" w:color="auto"/>
          </w:divBdr>
        </w:div>
      </w:divsChild>
    </w:div>
    <w:div w:id="817461258">
      <w:bodyDiv w:val="1"/>
      <w:marLeft w:val="0"/>
      <w:marRight w:val="0"/>
      <w:marTop w:val="0"/>
      <w:marBottom w:val="0"/>
      <w:divBdr>
        <w:top w:val="none" w:sz="0" w:space="0" w:color="auto"/>
        <w:left w:val="none" w:sz="0" w:space="0" w:color="auto"/>
        <w:bottom w:val="none" w:sz="0" w:space="0" w:color="auto"/>
        <w:right w:val="none" w:sz="0" w:space="0" w:color="auto"/>
      </w:divBdr>
      <w:divsChild>
        <w:div w:id="1341547008">
          <w:marLeft w:val="0"/>
          <w:marRight w:val="0"/>
          <w:marTop w:val="0"/>
          <w:marBottom w:val="0"/>
          <w:divBdr>
            <w:top w:val="none" w:sz="0" w:space="0" w:color="auto"/>
            <w:left w:val="none" w:sz="0" w:space="0" w:color="auto"/>
            <w:bottom w:val="none" w:sz="0" w:space="0" w:color="auto"/>
            <w:right w:val="none" w:sz="0" w:space="0" w:color="auto"/>
          </w:divBdr>
        </w:div>
      </w:divsChild>
    </w:div>
    <w:div w:id="818230818">
      <w:bodyDiv w:val="1"/>
      <w:marLeft w:val="0"/>
      <w:marRight w:val="0"/>
      <w:marTop w:val="0"/>
      <w:marBottom w:val="0"/>
      <w:divBdr>
        <w:top w:val="none" w:sz="0" w:space="0" w:color="auto"/>
        <w:left w:val="none" w:sz="0" w:space="0" w:color="auto"/>
        <w:bottom w:val="none" w:sz="0" w:space="0" w:color="auto"/>
        <w:right w:val="none" w:sz="0" w:space="0" w:color="auto"/>
      </w:divBdr>
      <w:divsChild>
        <w:div w:id="252275754">
          <w:marLeft w:val="0"/>
          <w:marRight w:val="0"/>
          <w:marTop w:val="0"/>
          <w:marBottom w:val="0"/>
          <w:divBdr>
            <w:top w:val="none" w:sz="0" w:space="0" w:color="auto"/>
            <w:left w:val="none" w:sz="0" w:space="0" w:color="auto"/>
            <w:bottom w:val="none" w:sz="0" w:space="0" w:color="auto"/>
            <w:right w:val="none" w:sz="0" w:space="0" w:color="auto"/>
          </w:divBdr>
        </w:div>
      </w:divsChild>
    </w:div>
    <w:div w:id="819884950">
      <w:bodyDiv w:val="1"/>
      <w:marLeft w:val="0"/>
      <w:marRight w:val="0"/>
      <w:marTop w:val="0"/>
      <w:marBottom w:val="0"/>
      <w:divBdr>
        <w:top w:val="none" w:sz="0" w:space="0" w:color="auto"/>
        <w:left w:val="none" w:sz="0" w:space="0" w:color="auto"/>
        <w:bottom w:val="none" w:sz="0" w:space="0" w:color="auto"/>
        <w:right w:val="none" w:sz="0" w:space="0" w:color="auto"/>
      </w:divBdr>
      <w:divsChild>
        <w:div w:id="284779965">
          <w:marLeft w:val="0"/>
          <w:marRight w:val="0"/>
          <w:marTop w:val="0"/>
          <w:marBottom w:val="0"/>
          <w:divBdr>
            <w:top w:val="none" w:sz="0" w:space="0" w:color="auto"/>
            <w:left w:val="none" w:sz="0" w:space="0" w:color="auto"/>
            <w:bottom w:val="none" w:sz="0" w:space="0" w:color="auto"/>
            <w:right w:val="none" w:sz="0" w:space="0" w:color="auto"/>
          </w:divBdr>
        </w:div>
      </w:divsChild>
    </w:div>
    <w:div w:id="827287196">
      <w:bodyDiv w:val="1"/>
      <w:marLeft w:val="0"/>
      <w:marRight w:val="0"/>
      <w:marTop w:val="0"/>
      <w:marBottom w:val="0"/>
      <w:divBdr>
        <w:top w:val="none" w:sz="0" w:space="0" w:color="auto"/>
        <w:left w:val="none" w:sz="0" w:space="0" w:color="auto"/>
        <w:bottom w:val="none" w:sz="0" w:space="0" w:color="auto"/>
        <w:right w:val="none" w:sz="0" w:space="0" w:color="auto"/>
      </w:divBdr>
      <w:divsChild>
        <w:div w:id="1294093409">
          <w:marLeft w:val="0"/>
          <w:marRight w:val="0"/>
          <w:marTop w:val="0"/>
          <w:marBottom w:val="0"/>
          <w:divBdr>
            <w:top w:val="none" w:sz="0" w:space="0" w:color="auto"/>
            <w:left w:val="none" w:sz="0" w:space="0" w:color="auto"/>
            <w:bottom w:val="none" w:sz="0" w:space="0" w:color="auto"/>
            <w:right w:val="none" w:sz="0" w:space="0" w:color="auto"/>
          </w:divBdr>
        </w:div>
      </w:divsChild>
    </w:div>
    <w:div w:id="828138650">
      <w:bodyDiv w:val="1"/>
      <w:marLeft w:val="0"/>
      <w:marRight w:val="0"/>
      <w:marTop w:val="0"/>
      <w:marBottom w:val="0"/>
      <w:divBdr>
        <w:top w:val="none" w:sz="0" w:space="0" w:color="auto"/>
        <w:left w:val="none" w:sz="0" w:space="0" w:color="auto"/>
        <w:bottom w:val="none" w:sz="0" w:space="0" w:color="auto"/>
        <w:right w:val="none" w:sz="0" w:space="0" w:color="auto"/>
      </w:divBdr>
      <w:divsChild>
        <w:div w:id="749618849">
          <w:marLeft w:val="0"/>
          <w:marRight w:val="0"/>
          <w:marTop w:val="0"/>
          <w:marBottom w:val="0"/>
          <w:divBdr>
            <w:top w:val="none" w:sz="0" w:space="0" w:color="auto"/>
            <w:left w:val="none" w:sz="0" w:space="0" w:color="auto"/>
            <w:bottom w:val="none" w:sz="0" w:space="0" w:color="auto"/>
            <w:right w:val="none" w:sz="0" w:space="0" w:color="auto"/>
          </w:divBdr>
        </w:div>
      </w:divsChild>
    </w:div>
    <w:div w:id="828906609">
      <w:bodyDiv w:val="1"/>
      <w:marLeft w:val="0"/>
      <w:marRight w:val="0"/>
      <w:marTop w:val="0"/>
      <w:marBottom w:val="0"/>
      <w:divBdr>
        <w:top w:val="none" w:sz="0" w:space="0" w:color="auto"/>
        <w:left w:val="none" w:sz="0" w:space="0" w:color="auto"/>
        <w:bottom w:val="none" w:sz="0" w:space="0" w:color="auto"/>
        <w:right w:val="none" w:sz="0" w:space="0" w:color="auto"/>
      </w:divBdr>
      <w:divsChild>
        <w:div w:id="1363480595">
          <w:marLeft w:val="0"/>
          <w:marRight w:val="0"/>
          <w:marTop w:val="0"/>
          <w:marBottom w:val="0"/>
          <w:divBdr>
            <w:top w:val="none" w:sz="0" w:space="0" w:color="auto"/>
            <w:left w:val="none" w:sz="0" w:space="0" w:color="auto"/>
            <w:bottom w:val="none" w:sz="0" w:space="0" w:color="auto"/>
            <w:right w:val="none" w:sz="0" w:space="0" w:color="auto"/>
          </w:divBdr>
        </w:div>
      </w:divsChild>
    </w:div>
    <w:div w:id="830557381">
      <w:bodyDiv w:val="1"/>
      <w:marLeft w:val="0"/>
      <w:marRight w:val="0"/>
      <w:marTop w:val="0"/>
      <w:marBottom w:val="0"/>
      <w:divBdr>
        <w:top w:val="none" w:sz="0" w:space="0" w:color="auto"/>
        <w:left w:val="none" w:sz="0" w:space="0" w:color="auto"/>
        <w:bottom w:val="none" w:sz="0" w:space="0" w:color="auto"/>
        <w:right w:val="none" w:sz="0" w:space="0" w:color="auto"/>
      </w:divBdr>
      <w:divsChild>
        <w:div w:id="1850827164">
          <w:marLeft w:val="0"/>
          <w:marRight w:val="0"/>
          <w:marTop w:val="0"/>
          <w:marBottom w:val="0"/>
          <w:divBdr>
            <w:top w:val="none" w:sz="0" w:space="0" w:color="auto"/>
            <w:left w:val="none" w:sz="0" w:space="0" w:color="auto"/>
            <w:bottom w:val="none" w:sz="0" w:space="0" w:color="auto"/>
            <w:right w:val="none" w:sz="0" w:space="0" w:color="auto"/>
          </w:divBdr>
        </w:div>
      </w:divsChild>
    </w:div>
    <w:div w:id="830751573">
      <w:bodyDiv w:val="1"/>
      <w:marLeft w:val="0"/>
      <w:marRight w:val="0"/>
      <w:marTop w:val="0"/>
      <w:marBottom w:val="0"/>
      <w:divBdr>
        <w:top w:val="none" w:sz="0" w:space="0" w:color="auto"/>
        <w:left w:val="none" w:sz="0" w:space="0" w:color="auto"/>
        <w:bottom w:val="none" w:sz="0" w:space="0" w:color="auto"/>
        <w:right w:val="none" w:sz="0" w:space="0" w:color="auto"/>
      </w:divBdr>
      <w:divsChild>
        <w:div w:id="423650913">
          <w:marLeft w:val="0"/>
          <w:marRight w:val="0"/>
          <w:marTop w:val="0"/>
          <w:marBottom w:val="0"/>
          <w:divBdr>
            <w:top w:val="none" w:sz="0" w:space="0" w:color="auto"/>
            <w:left w:val="none" w:sz="0" w:space="0" w:color="auto"/>
            <w:bottom w:val="none" w:sz="0" w:space="0" w:color="auto"/>
            <w:right w:val="none" w:sz="0" w:space="0" w:color="auto"/>
          </w:divBdr>
        </w:div>
      </w:divsChild>
    </w:div>
    <w:div w:id="831289777">
      <w:bodyDiv w:val="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
      </w:divsChild>
    </w:div>
    <w:div w:id="832337908">
      <w:bodyDiv w:val="1"/>
      <w:marLeft w:val="0"/>
      <w:marRight w:val="0"/>
      <w:marTop w:val="0"/>
      <w:marBottom w:val="0"/>
      <w:divBdr>
        <w:top w:val="none" w:sz="0" w:space="0" w:color="auto"/>
        <w:left w:val="none" w:sz="0" w:space="0" w:color="auto"/>
        <w:bottom w:val="none" w:sz="0" w:space="0" w:color="auto"/>
        <w:right w:val="none" w:sz="0" w:space="0" w:color="auto"/>
      </w:divBdr>
      <w:divsChild>
        <w:div w:id="1909729804">
          <w:marLeft w:val="0"/>
          <w:marRight w:val="0"/>
          <w:marTop w:val="0"/>
          <w:marBottom w:val="0"/>
          <w:divBdr>
            <w:top w:val="none" w:sz="0" w:space="0" w:color="auto"/>
            <w:left w:val="none" w:sz="0" w:space="0" w:color="auto"/>
            <w:bottom w:val="none" w:sz="0" w:space="0" w:color="auto"/>
            <w:right w:val="none" w:sz="0" w:space="0" w:color="auto"/>
          </w:divBdr>
        </w:div>
      </w:divsChild>
    </w:div>
    <w:div w:id="832572534">
      <w:bodyDiv w:val="1"/>
      <w:marLeft w:val="0"/>
      <w:marRight w:val="0"/>
      <w:marTop w:val="0"/>
      <w:marBottom w:val="0"/>
      <w:divBdr>
        <w:top w:val="none" w:sz="0" w:space="0" w:color="auto"/>
        <w:left w:val="none" w:sz="0" w:space="0" w:color="auto"/>
        <w:bottom w:val="none" w:sz="0" w:space="0" w:color="auto"/>
        <w:right w:val="none" w:sz="0" w:space="0" w:color="auto"/>
      </w:divBdr>
      <w:divsChild>
        <w:div w:id="6292021">
          <w:marLeft w:val="0"/>
          <w:marRight w:val="0"/>
          <w:marTop w:val="0"/>
          <w:marBottom w:val="0"/>
          <w:divBdr>
            <w:top w:val="none" w:sz="0" w:space="0" w:color="auto"/>
            <w:left w:val="none" w:sz="0" w:space="0" w:color="auto"/>
            <w:bottom w:val="none" w:sz="0" w:space="0" w:color="auto"/>
            <w:right w:val="none" w:sz="0" w:space="0" w:color="auto"/>
          </w:divBdr>
        </w:div>
      </w:divsChild>
    </w:div>
    <w:div w:id="833761296">
      <w:bodyDiv w:val="1"/>
      <w:marLeft w:val="0"/>
      <w:marRight w:val="0"/>
      <w:marTop w:val="0"/>
      <w:marBottom w:val="0"/>
      <w:divBdr>
        <w:top w:val="none" w:sz="0" w:space="0" w:color="auto"/>
        <w:left w:val="none" w:sz="0" w:space="0" w:color="auto"/>
        <w:bottom w:val="none" w:sz="0" w:space="0" w:color="auto"/>
        <w:right w:val="none" w:sz="0" w:space="0" w:color="auto"/>
      </w:divBdr>
      <w:divsChild>
        <w:div w:id="1841384314">
          <w:marLeft w:val="0"/>
          <w:marRight w:val="0"/>
          <w:marTop w:val="0"/>
          <w:marBottom w:val="0"/>
          <w:divBdr>
            <w:top w:val="none" w:sz="0" w:space="0" w:color="auto"/>
            <w:left w:val="none" w:sz="0" w:space="0" w:color="auto"/>
            <w:bottom w:val="none" w:sz="0" w:space="0" w:color="auto"/>
            <w:right w:val="none" w:sz="0" w:space="0" w:color="auto"/>
          </w:divBdr>
        </w:div>
      </w:divsChild>
    </w:div>
    <w:div w:id="835607043">
      <w:bodyDiv w:val="1"/>
      <w:marLeft w:val="0"/>
      <w:marRight w:val="0"/>
      <w:marTop w:val="0"/>
      <w:marBottom w:val="0"/>
      <w:divBdr>
        <w:top w:val="none" w:sz="0" w:space="0" w:color="auto"/>
        <w:left w:val="none" w:sz="0" w:space="0" w:color="auto"/>
        <w:bottom w:val="none" w:sz="0" w:space="0" w:color="auto"/>
        <w:right w:val="none" w:sz="0" w:space="0" w:color="auto"/>
      </w:divBdr>
      <w:divsChild>
        <w:div w:id="1453551555">
          <w:marLeft w:val="0"/>
          <w:marRight w:val="0"/>
          <w:marTop w:val="0"/>
          <w:marBottom w:val="0"/>
          <w:divBdr>
            <w:top w:val="none" w:sz="0" w:space="0" w:color="auto"/>
            <w:left w:val="none" w:sz="0" w:space="0" w:color="auto"/>
            <w:bottom w:val="none" w:sz="0" w:space="0" w:color="auto"/>
            <w:right w:val="none" w:sz="0" w:space="0" w:color="auto"/>
          </w:divBdr>
        </w:div>
      </w:divsChild>
    </w:div>
    <w:div w:id="835926314">
      <w:bodyDiv w:val="1"/>
      <w:marLeft w:val="0"/>
      <w:marRight w:val="0"/>
      <w:marTop w:val="0"/>
      <w:marBottom w:val="0"/>
      <w:divBdr>
        <w:top w:val="none" w:sz="0" w:space="0" w:color="auto"/>
        <w:left w:val="none" w:sz="0" w:space="0" w:color="auto"/>
        <w:bottom w:val="none" w:sz="0" w:space="0" w:color="auto"/>
        <w:right w:val="none" w:sz="0" w:space="0" w:color="auto"/>
      </w:divBdr>
      <w:divsChild>
        <w:div w:id="457183922">
          <w:marLeft w:val="0"/>
          <w:marRight w:val="0"/>
          <w:marTop w:val="0"/>
          <w:marBottom w:val="0"/>
          <w:divBdr>
            <w:top w:val="none" w:sz="0" w:space="0" w:color="auto"/>
            <w:left w:val="none" w:sz="0" w:space="0" w:color="auto"/>
            <w:bottom w:val="none" w:sz="0" w:space="0" w:color="auto"/>
            <w:right w:val="none" w:sz="0" w:space="0" w:color="auto"/>
          </w:divBdr>
        </w:div>
      </w:divsChild>
    </w:div>
    <w:div w:id="836114241">
      <w:bodyDiv w:val="1"/>
      <w:marLeft w:val="0"/>
      <w:marRight w:val="0"/>
      <w:marTop w:val="0"/>
      <w:marBottom w:val="0"/>
      <w:divBdr>
        <w:top w:val="none" w:sz="0" w:space="0" w:color="auto"/>
        <w:left w:val="none" w:sz="0" w:space="0" w:color="auto"/>
        <w:bottom w:val="none" w:sz="0" w:space="0" w:color="auto"/>
        <w:right w:val="none" w:sz="0" w:space="0" w:color="auto"/>
      </w:divBdr>
      <w:divsChild>
        <w:div w:id="309293245">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352058">
      <w:bodyDiv w:val="1"/>
      <w:marLeft w:val="0"/>
      <w:marRight w:val="0"/>
      <w:marTop w:val="0"/>
      <w:marBottom w:val="0"/>
      <w:divBdr>
        <w:top w:val="none" w:sz="0" w:space="0" w:color="auto"/>
        <w:left w:val="none" w:sz="0" w:space="0" w:color="auto"/>
        <w:bottom w:val="none" w:sz="0" w:space="0" w:color="auto"/>
        <w:right w:val="none" w:sz="0" w:space="0" w:color="auto"/>
      </w:divBdr>
      <w:divsChild>
        <w:div w:id="1428038283">
          <w:marLeft w:val="0"/>
          <w:marRight w:val="0"/>
          <w:marTop w:val="0"/>
          <w:marBottom w:val="0"/>
          <w:divBdr>
            <w:top w:val="none" w:sz="0" w:space="0" w:color="auto"/>
            <w:left w:val="none" w:sz="0" w:space="0" w:color="auto"/>
            <w:bottom w:val="none" w:sz="0" w:space="0" w:color="auto"/>
            <w:right w:val="none" w:sz="0" w:space="0" w:color="auto"/>
          </w:divBdr>
        </w:div>
      </w:divsChild>
    </w:div>
    <w:div w:id="838617418">
      <w:bodyDiv w:val="1"/>
      <w:marLeft w:val="0"/>
      <w:marRight w:val="0"/>
      <w:marTop w:val="0"/>
      <w:marBottom w:val="0"/>
      <w:divBdr>
        <w:top w:val="none" w:sz="0" w:space="0" w:color="auto"/>
        <w:left w:val="none" w:sz="0" w:space="0" w:color="auto"/>
        <w:bottom w:val="none" w:sz="0" w:space="0" w:color="auto"/>
        <w:right w:val="none" w:sz="0" w:space="0" w:color="auto"/>
      </w:divBdr>
      <w:divsChild>
        <w:div w:id="1995529217">
          <w:marLeft w:val="0"/>
          <w:marRight w:val="0"/>
          <w:marTop w:val="0"/>
          <w:marBottom w:val="0"/>
          <w:divBdr>
            <w:top w:val="none" w:sz="0" w:space="0" w:color="auto"/>
            <w:left w:val="none" w:sz="0" w:space="0" w:color="auto"/>
            <w:bottom w:val="none" w:sz="0" w:space="0" w:color="auto"/>
            <w:right w:val="none" w:sz="0" w:space="0" w:color="auto"/>
          </w:divBdr>
        </w:div>
      </w:divsChild>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39781134">
      <w:bodyDiv w:val="1"/>
      <w:marLeft w:val="0"/>
      <w:marRight w:val="0"/>
      <w:marTop w:val="0"/>
      <w:marBottom w:val="0"/>
      <w:divBdr>
        <w:top w:val="none" w:sz="0" w:space="0" w:color="auto"/>
        <w:left w:val="none" w:sz="0" w:space="0" w:color="auto"/>
        <w:bottom w:val="none" w:sz="0" w:space="0" w:color="auto"/>
        <w:right w:val="none" w:sz="0" w:space="0" w:color="auto"/>
      </w:divBdr>
      <w:divsChild>
        <w:div w:id="1427846486">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2085485">
      <w:bodyDiv w:val="1"/>
      <w:marLeft w:val="0"/>
      <w:marRight w:val="0"/>
      <w:marTop w:val="0"/>
      <w:marBottom w:val="0"/>
      <w:divBdr>
        <w:top w:val="none" w:sz="0" w:space="0" w:color="auto"/>
        <w:left w:val="none" w:sz="0" w:space="0" w:color="auto"/>
        <w:bottom w:val="none" w:sz="0" w:space="0" w:color="auto"/>
        <w:right w:val="none" w:sz="0" w:space="0" w:color="auto"/>
      </w:divBdr>
      <w:divsChild>
        <w:div w:id="2019655370">
          <w:marLeft w:val="0"/>
          <w:marRight w:val="0"/>
          <w:marTop w:val="0"/>
          <w:marBottom w:val="0"/>
          <w:divBdr>
            <w:top w:val="none" w:sz="0" w:space="0" w:color="auto"/>
            <w:left w:val="none" w:sz="0" w:space="0" w:color="auto"/>
            <w:bottom w:val="none" w:sz="0" w:space="0" w:color="auto"/>
            <w:right w:val="none" w:sz="0" w:space="0" w:color="auto"/>
          </w:divBdr>
        </w:div>
      </w:divsChild>
    </w:div>
    <w:div w:id="843086029">
      <w:bodyDiv w:val="1"/>
      <w:marLeft w:val="0"/>
      <w:marRight w:val="0"/>
      <w:marTop w:val="0"/>
      <w:marBottom w:val="0"/>
      <w:divBdr>
        <w:top w:val="none" w:sz="0" w:space="0" w:color="auto"/>
        <w:left w:val="none" w:sz="0" w:space="0" w:color="auto"/>
        <w:bottom w:val="none" w:sz="0" w:space="0" w:color="auto"/>
        <w:right w:val="none" w:sz="0" w:space="0" w:color="auto"/>
      </w:divBdr>
      <w:divsChild>
        <w:div w:id="2013876915">
          <w:marLeft w:val="0"/>
          <w:marRight w:val="0"/>
          <w:marTop w:val="0"/>
          <w:marBottom w:val="0"/>
          <w:divBdr>
            <w:top w:val="none" w:sz="0" w:space="0" w:color="auto"/>
            <w:left w:val="none" w:sz="0" w:space="0" w:color="auto"/>
            <w:bottom w:val="none" w:sz="0" w:space="0" w:color="auto"/>
            <w:right w:val="none" w:sz="0" w:space="0" w:color="auto"/>
          </w:divBdr>
        </w:div>
      </w:divsChild>
    </w:div>
    <w:div w:id="845482510">
      <w:bodyDiv w:val="1"/>
      <w:marLeft w:val="0"/>
      <w:marRight w:val="0"/>
      <w:marTop w:val="0"/>
      <w:marBottom w:val="0"/>
      <w:divBdr>
        <w:top w:val="none" w:sz="0" w:space="0" w:color="auto"/>
        <w:left w:val="none" w:sz="0" w:space="0" w:color="auto"/>
        <w:bottom w:val="none" w:sz="0" w:space="0" w:color="auto"/>
        <w:right w:val="none" w:sz="0" w:space="0" w:color="auto"/>
      </w:divBdr>
      <w:divsChild>
        <w:div w:id="457840426">
          <w:marLeft w:val="0"/>
          <w:marRight w:val="0"/>
          <w:marTop w:val="0"/>
          <w:marBottom w:val="0"/>
          <w:divBdr>
            <w:top w:val="none" w:sz="0" w:space="0" w:color="auto"/>
            <w:left w:val="none" w:sz="0" w:space="0" w:color="auto"/>
            <w:bottom w:val="none" w:sz="0" w:space="0" w:color="auto"/>
            <w:right w:val="none" w:sz="0" w:space="0" w:color="auto"/>
          </w:divBdr>
        </w:div>
      </w:divsChild>
    </w:div>
    <w:div w:id="846166121">
      <w:bodyDiv w:val="1"/>
      <w:marLeft w:val="0"/>
      <w:marRight w:val="0"/>
      <w:marTop w:val="0"/>
      <w:marBottom w:val="0"/>
      <w:divBdr>
        <w:top w:val="none" w:sz="0" w:space="0" w:color="auto"/>
        <w:left w:val="none" w:sz="0" w:space="0" w:color="auto"/>
        <w:bottom w:val="none" w:sz="0" w:space="0" w:color="auto"/>
        <w:right w:val="none" w:sz="0" w:space="0" w:color="auto"/>
      </w:divBdr>
      <w:divsChild>
        <w:div w:id="1011446606">
          <w:marLeft w:val="0"/>
          <w:marRight w:val="0"/>
          <w:marTop w:val="0"/>
          <w:marBottom w:val="0"/>
          <w:divBdr>
            <w:top w:val="none" w:sz="0" w:space="0" w:color="auto"/>
            <w:left w:val="none" w:sz="0" w:space="0" w:color="auto"/>
            <w:bottom w:val="none" w:sz="0" w:space="0" w:color="auto"/>
            <w:right w:val="none" w:sz="0" w:space="0" w:color="auto"/>
          </w:divBdr>
        </w:div>
      </w:divsChild>
    </w:div>
    <w:div w:id="846555288">
      <w:bodyDiv w:val="1"/>
      <w:marLeft w:val="0"/>
      <w:marRight w:val="0"/>
      <w:marTop w:val="0"/>
      <w:marBottom w:val="0"/>
      <w:divBdr>
        <w:top w:val="none" w:sz="0" w:space="0" w:color="auto"/>
        <w:left w:val="none" w:sz="0" w:space="0" w:color="auto"/>
        <w:bottom w:val="none" w:sz="0" w:space="0" w:color="auto"/>
        <w:right w:val="none" w:sz="0" w:space="0" w:color="auto"/>
      </w:divBdr>
      <w:divsChild>
        <w:div w:id="1580408098">
          <w:marLeft w:val="0"/>
          <w:marRight w:val="0"/>
          <w:marTop w:val="0"/>
          <w:marBottom w:val="0"/>
          <w:divBdr>
            <w:top w:val="none" w:sz="0" w:space="0" w:color="auto"/>
            <w:left w:val="none" w:sz="0" w:space="0" w:color="auto"/>
            <w:bottom w:val="none" w:sz="0" w:space="0" w:color="auto"/>
            <w:right w:val="none" w:sz="0" w:space="0" w:color="auto"/>
          </w:divBdr>
        </w:div>
      </w:divsChild>
    </w:div>
    <w:div w:id="847601029">
      <w:bodyDiv w:val="1"/>
      <w:marLeft w:val="0"/>
      <w:marRight w:val="0"/>
      <w:marTop w:val="0"/>
      <w:marBottom w:val="0"/>
      <w:divBdr>
        <w:top w:val="none" w:sz="0" w:space="0" w:color="auto"/>
        <w:left w:val="none" w:sz="0" w:space="0" w:color="auto"/>
        <w:bottom w:val="none" w:sz="0" w:space="0" w:color="auto"/>
        <w:right w:val="none" w:sz="0" w:space="0" w:color="auto"/>
      </w:divBdr>
      <w:divsChild>
        <w:div w:id="598291112">
          <w:marLeft w:val="0"/>
          <w:marRight w:val="0"/>
          <w:marTop w:val="0"/>
          <w:marBottom w:val="0"/>
          <w:divBdr>
            <w:top w:val="none" w:sz="0" w:space="0" w:color="auto"/>
            <w:left w:val="none" w:sz="0" w:space="0" w:color="auto"/>
            <w:bottom w:val="none" w:sz="0" w:space="0" w:color="auto"/>
            <w:right w:val="none" w:sz="0" w:space="0" w:color="auto"/>
          </w:divBdr>
        </w:div>
        <w:div w:id="1257786850">
          <w:marLeft w:val="0"/>
          <w:marRight w:val="0"/>
          <w:marTop w:val="0"/>
          <w:marBottom w:val="0"/>
          <w:divBdr>
            <w:top w:val="none" w:sz="0" w:space="0" w:color="auto"/>
            <w:left w:val="none" w:sz="0" w:space="0" w:color="auto"/>
            <w:bottom w:val="none" w:sz="0" w:space="0" w:color="auto"/>
            <w:right w:val="none" w:sz="0" w:space="0" w:color="auto"/>
          </w:divBdr>
        </w:div>
        <w:div w:id="821503074">
          <w:marLeft w:val="0"/>
          <w:marRight w:val="0"/>
          <w:marTop w:val="0"/>
          <w:marBottom w:val="0"/>
          <w:divBdr>
            <w:top w:val="none" w:sz="0" w:space="0" w:color="auto"/>
            <w:left w:val="none" w:sz="0" w:space="0" w:color="auto"/>
            <w:bottom w:val="none" w:sz="0" w:space="0" w:color="auto"/>
            <w:right w:val="none" w:sz="0" w:space="0" w:color="auto"/>
          </w:divBdr>
        </w:div>
        <w:div w:id="445081341">
          <w:marLeft w:val="0"/>
          <w:marRight w:val="0"/>
          <w:marTop w:val="0"/>
          <w:marBottom w:val="0"/>
          <w:divBdr>
            <w:top w:val="none" w:sz="0" w:space="0" w:color="auto"/>
            <w:left w:val="none" w:sz="0" w:space="0" w:color="auto"/>
            <w:bottom w:val="none" w:sz="0" w:space="0" w:color="auto"/>
            <w:right w:val="none" w:sz="0" w:space="0" w:color="auto"/>
          </w:divBdr>
        </w:div>
        <w:div w:id="1910574563">
          <w:marLeft w:val="0"/>
          <w:marRight w:val="0"/>
          <w:marTop w:val="0"/>
          <w:marBottom w:val="0"/>
          <w:divBdr>
            <w:top w:val="none" w:sz="0" w:space="0" w:color="auto"/>
            <w:left w:val="none" w:sz="0" w:space="0" w:color="auto"/>
            <w:bottom w:val="none" w:sz="0" w:space="0" w:color="auto"/>
            <w:right w:val="none" w:sz="0" w:space="0" w:color="auto"/>
          </w:divBdr>
        </w:div>
        <w:div w:id="2023899671">
          <w:marLeft w:val="0"/>
          <w:marRight w:val="0"/>
          <w:marTop w:val="0"/>
          <w:marBottom w:val="0"/>
          <w:divBdr>
            <w:top w:val="none" w:sz="0" w:space="0" w:color="auto"/>
            <w:left w:val="none" w:sz="0" w:space="0" w:color="auto"/>
            <w:bottom w:val="none" w:sz="0" w:space="0" w:color="auto"/>
            <w:right w:val="none" w:sz="0" w:space="0" w:color="auto"/>
          </w:divBdr>
        </w:div>
        <w:div w:id="70472211">
          <w:marLeft w:val="0"/>
          <w:marRight w:val="0"/>
          <w:marTop w:val="0"/>
          <w:marBottom w:val="0"/>
          <w:divBdr>
            <w:top w:val="none" w:sz="0" w:space="0" w:color="auto"/>
            <w:left w:val="none" w:sz="0" w:space="0" w:color="auto"/>
            <w:bottom w:val="none" w:sz="0" w:space="0" w:color="auto"/>
            <w:right w:val="none" w:sz="0" w:space="0" w:color="auto"/>
          </w:divBdr>
        </w:div>
        <w:div w:id="217597805">
          <w:marLeft w:val="0"/>
          <w:marRight w:val="0"/>
          <w:marTop w:val="0"/>
          <w:marBottom w:val="0"/>
          <w:divBdr>
            <w:top w:val="none" w:sz="0" w:space="0" w:color="auto"/>
            <w:left w:val="none" w:sz="0" w:space="0" w:color="auto"/>
            <w:bottom w:val="none" w:sz="0" w:space="0" w:color="auto"/>
            <w:right w:val="none" w:sz="0" w:space="0" w:color="auto"/>
          </w:divBdr>
        </w:div>
        <w:div w:id="127554778">
          <w:marLeft w:val="0"/>
          <w:marRight w:val="0"/>
          <w:marTop w:val="0"/>
          <w:marBottom w:val="0"/>
          <w:divBdr>
            <w:top w:val="none" w:sz="0" w:space="0" w:color="auto"/>
            <w:left w:val="none" w:sz="0" w:space="0" w:color="auto"/>
            <w:bottom w:val="none" w:sz="0" w:space="0" w:color="auto"/>
            <w:right w:val="none" w:sz="0" w:space="0" w:color="auto"/>
          </w:divBdr>
        </w:div>
        <w:div w:id="1175537577">
          <w:marLeft w:val="0"/>
          <w:marRight w:val="0"/>
          <w:marTop w:val="0"/>
          <w:marBottom w:val="0"/>
          <w:divBdr>
            <w:top w:val="none" w:sz="0" w:space="0" w:color="auto"/>
            <w:left w:val="none" w:sz="0" w:space="0" w:color="auto"/>
            <w:bottom w:val="none" w:sz="0" w:space="0" w:color="auto"/>
            <w:right w:val="none" w:sz="0" w:space="0" w:color="auto"/>
          </w:divBdr>
        </w:div>
      </w:divsChild>
    </w:div>
    <w:div w:id="849293303">
      <w:bodyDiv w:val="1"/>
      <w:marLeft w:val="0"/>
      <w:marRight w:val="0"/>
      <w:marTop w:val="0"/>
      <w:marBottom w:val="0"/>
      <w:divBdr>
        <w:top w:val="none" w:sz="0" w:space="0" w:color="auto"/>
        <w:left w:val="none" w:sz="0" w:space="0" w:color="auto"/>
        <w:bottom w:val="none" w:sz="0" w:space="0" w:color="auto"/>
        <w:right w:val="none" w:sz="0" w:space="0" w:color="auto"/>
      </w:divBdr>
      <w:divsChild>
        <w:div w:id="770245573">
          <w:marLeft w:val="0"/>
          <w:marRight w:val="0"/>
          <w:marTop w:val="0"/>
          <w:marBottom w:val="0"/>
          <w:divBdr>
            <w:top w:val="none" w:sz="0" w:space="0" w:color="auto"/>
            <w:left w:val="none" w:sz="0" w:space="0" w:color="auto"/>
            <w:bottom w:val="none" w:sz="0" w:space="0" w:color="auto"/>
            <w:right w:val="none" w:sz="0" w:space="0" w:color="auto"/>
          </w:divBdr>
        </w:div>
      </w:divsChild>
    </w:div>
    <w:div w:id="851991368">
      <w:bodyDiv w:val="1"/>
      <w:marLeft w:val="0"/>
      <w:marRight w:val="0"/>
      <w:marTop w:val="0"/>
      <w:marBottom w:val="0"/>
      <w:divBdr>
        <w:top w:val="none" w:sz="0" w:space="0" w:color="auto"/>
        <w:left w:val="none" w:sz="0" w:space="0" w:color="auto"/>
        <w:bottom w:val="none" w:sz="0" w:space="0" w:color="auto"/>
        <w:right w:val="none" w:sz="0" w:space="0" w:color="auto"/>
      </w:divBdr>
      <w:divsChild>
        <w:div w:id="1794713300">
          <w:marLeft w:val="0"/>
          <w:marRight w:val="0"/>
          <w:marTop w:val="0"/>
          <w:marBottom w:val="0"/>
          <w:divBdr>
            <w:top w:val="none" w:sz="0" w:space="0" w:color="auto"/>
            <w:left w:val="none" w:sz="0" w:space="0" w:color="auto"/>
            <w:bottom w:val="none" w:sz="0" w:space="0" w:color="auto"/>
            <w:right w:val="none" w:sz="0" w:space="0" w:color="auto"/>
          </w:divBdr>
        </w:div>
      </w:divsChild>
    </w:div>
    <w:div w:id="852066280">
      <w:bodyDiv w:val="1"/>
      <w:marLeft w:val="0"/>
      <w:marRight w:val="0"/>
      <w:marTop w:val="0"/>
      <w:marBottom w:val="0"/>
      <w:divBdr>
        <w:top w:val="none" w:sz="0" w:space="0" w:color="auto"/>
        <w:left w:val="none" w:sz="0" w:space="0" w:color="auto"/>
        <w:bottom w:val="none" w:sz="0" w:space="0" w:color="auto"/>
        <w:right w:val="none" w:sz="0" w:space="0" w:color="auto"/>
      </w:divBdr>
      <w:divsChild>
        <w:div w:id="1195269605">
          <w:marLeft w:val="0"/>
          <w:marRight w:val="0"/>
          <w:marTop w:val="0"/>
          <w:marBottom w:val="0"/>
          <w:divBdr>
            <w:top w:val="none" w:sz="0" w:space="0" w:color="auto"/>
            <w:left w:val="none" w:sz="0" w:space="0" w:color="auto"/>
            <w:bottom w:val="none" w:sz="0" w:space="0" w:color="auto"/>
            <w:right w:val="none" w:sz="0" w:space="0" w:color="auto"/>
          </w:divBdr>
        </w:div>
      </w:divsChild>
    </w:div>
    <w:div w:id="853303750">
      <w:bodyDiv w:val="1"/>
      <w:marLeft w:val="0"/>
      <w:marRight w:val="0"/>
      <w:marTop w:val="0"/>
      <w:marBottom w:val="0"/>
      <w:divBdr>
        <w:top w:val="none" w:sz="0" w:space="0" w:color="auto"/>
        <w:left w:val="none" w:sz="0" w:space="0" w:color="auto"/>
        <w:bottom w:val="none" w:sz="0" w:space="0" w:color="auto"/>
        <w:right w:val="none" w:sz="0" w:space="0" w:color="auto"/>
      </w:divBdr>
      <w:divsChild>
        <w:div w:id="813522505">
          <w:marLeft w:val="0"/>
          <w:marRight w:val="0"/>
          <w:marTop w:val="0"/>
          <w:marBottom w:val="0"/>
          <w:divBdr>
            <w:top w:val="none" w:sz="0" w:space="0" w:color="auto"/>
            <w:left w:val="none" w:sz="0" w:space="0" w:color="auto"/>
            <w:bottom w:val="none" w:sz="0" w:space="0" w:color="auto"/>
            <w:right w:val="none" w:sz="0" w:space="0" w:color="auto"/>
          </w:divBdr>
        </w:div>
      </w:divsChild>
    </w:div>
    <w:div w:id="855775743">
      <w:bodyDiv w:val="1"/>
      <w:marLeft w:val="0"/>
      <w:marRight w:val="0"/>
      <w:marTop w:val="0"/>
      <w:marBottom w:val="0"/>
      <w:divBdr>
        <w:top w:val="none" w:sz="0" w:space="0" w:color="auto"/>
        <w:left w:val="none" w:sz="0" w:space="0" w:color="auto"/>
        <w:bottom w:val="none" w:sz="0" w:space="0" w:color="auto"/>
        <w:right w:val="none" w:sz="0" w:space="0" w:color="auto"/>
      </w:divBdr>
      <w:divsChild>
        <w:div w:id="644357217">
          <w:marLeft w:val="0"/>
          <w:marRight w:val="0"/>
          <w:marTop w:val="0"/>
          <w:marBottom w:val="0"/>
          <w:divBdr>
            <w:top w:val="none" w:sz="0" w:space="0" w:color="auto"/>
            <w:left w:val="none" w:sz="0" w:space="0" w:color="auto"/>
            <w:bottom w:val="none" w:sz="0" w:space="0" w:color="auto"/>
            <w:right w:val="none" w:sz="0" w:space="0" w:color="auto"/>
          </w:divBdr>
        </w:div>
      </w:divsChild>
    </w:div>
    <w:div w:id="856039061">
      <w:bodyDiv w:val="1"/>
      <w:marLeft w:val="0"/>
      <w:marRight w:val="0"/>
      <w:marTop w:val="0"/>
      <w:marBottom w:val="0"/>
      <w:divBdr>
        <w:top w:val="none" w:sz="0" w:space="0" w:color="auto"/>
        <w:left w:val="none" w:sz="0" w:space="0" w:color="auto"/>
        <w:bottom w:val="none" w:sz="0" w:space="0" w:color="auto"/>
        <w:right w:val="none" w:sz="0" w:space="0" w:color="auto"/>
      </w:divBdr>
      <w:divsChild>
        <w:div w:id="1433206895">
          <w:marLeft w:val="0"/>
          <w:marRight w:val="0"/>
          <w:marTop w:val="0"/>
          <w:marBottom w:val="0"/>
          <w:divBdr>
            <w:top w:val="none" w:sz="0" w:space="0" w:color="auto"/>
            <w:left w:val="none" w:sz="0" w:space="0" w:color="auto"/>
            <w:bottom w:val="none" w:sz="0" w:space="0" w:color="auto"/>
            <w:right w:val="none" w:sz="0" w:space="0" w:color="auto"/>
          </w:divBdr>
        </w:div>
      </w:divsChild>
    </w:div>
    <w:div w:id="856311987">
      <w:bodyDiv w:val="1"/>
      <w:marLeft w:val="0"/>
      <w:marRight w:val="0"/>
      <w:marTop w:val="0"/>
      <w:marBottom w:val="0"/>
      <w:divBdr>
        <w:top w:val="none" w:sz="0" w:space="0" w:color="auto"/>
        <w:left w:val="none" w:sz="0" w:space="0" w:color="auto"/>
        <w:bottom w:val="none" w:sz="0" w:space="0" w:color="auto"/>
        <w:right w:val="none" w:sz="0" w:space="0" w:color="auto"/>
      </w:divBdr>
      <w:divsChild>
        <w:div w:id="1754088969">
          <w:marLeft w:val="0"/>
          <w:marRight w:val="0"/>
          <w:marTop w:val="0"/>
          <w:marBottom w:val="0"/>
          <w:divBdr>
            <w:top w:val="none" w:sz="0" w:space="0" w:color="auto"/>
            <w:left w:val="none" w:sz="0" w:space="0" w:color="auto"/>
            <w:bottom w:val="none" w:sz="0" w:space="0" w:color="auto"/>
            <w:right w:val="none" w:sz="0" w:space="0" w:color="auto"/>
          </w:divBdr>
        </w:div>
        <w:div w:id="1252668074">
          <w:marLeft w:val="0"/>
          <w:marRight w:val="0"/>
          <w:marTop w:val="0"/>
          <w:marBottom w:val="0"/>
          <w:divBdr>
            <w:top w:val="none" w:sz="0" w:space="0" w:color="auto"/>
            <w:left w:val="none" w:sz="0" w:space="0" w:color="auto"/>
            <w:bottom w:val="none" w:sz="0" w:space="0" w:color="auto"/>
            <w:right w:val="none" w:sz="0" w:space="0" w:color="auto"/>
          </w:divBdr>
        </w:div>
        <w:div w:id="1053575544">
          <w:marLeft w:val="0"/>
          <w:marRight w:val="0"/>
          <w:marTop w:val="0"/>
          <w:marBottom w:val="0"/>
          <w:divBdr>
            <w:top w:val="none" w:sz="0" w:space="0" w:color="auto"/>
            <w:left w:val="none" w:sz="0" w:space="0" w:color="auto"/>
            <w:bottom w:val="none" w:sz="0" w:space="0" w:color="auto"/>
            <w:right w:val="none" w:sz="0" w:space="0" w:color="auto"/>
          </w:divBdr>
        </w:div>
        <w:div w:id="1009480147">
          <w:marLeft w:val="0"/>
          <w:marRight w:val="0"/>
          <w:marTop w:val="0"/>
          <w:marBottom w:val="0"/>
          <w:divBdr>
            <w:top w:val="none" w:sz="0" w:space="0" w:color="auto"/>
            <w:left w:val="none" w:sz="0" w:space="0" w:color="auto"/>
            <w:bottom w:val="none" w:sz="0" w:space="0" w:color="auto"/>
            <w:right w:val="none" w:sz="0" w:space="0" w:color="auto"/>
          </w:divBdr>
        </w:div>
        <w:div w:id="561139607">
          <w:marLeft w:val="0"/>
          <w:marRight w:val="0"/>
          <w:marTop w:val="0"/>
          <w:marBottom w:val="0"/>
          <w:divBdr>
            <w:top w:val="none" w:sz="0" w:space="0" w:color="auto"/>
            <w:left w:val="none" w:sz="0" w:space="0" w:color="auto"/>
            <w:bottom w:val="none" w:sz="0" w:space="0" w:color="auto"/>
            <w:right w:val="none" w:sz="0" w:space="0" w:color="auto"/>
          </w:divBdr>
        </w:div>
        <w:div w:id="2138135187">
          <w:marLeft w:val="0"/>
          <w:marRight w:val="0"/>
          <w:marTop w:val="0"/>
          <w:marBottom w:val="0"/>
          <w:divBdr>
            <w:top w:val="none" w:sz="0" w:space="0" w:color="auto"/>
            <w:left w:val="none" w:sz="0" w:space="0" w:color="auto"/>
            <w:bottom w:val="none" w:sz="0" w:space="0" w:color="auto"/>
            <w:right w:val="none" w:sz="0" w:space="0" w:color="auto"/>
          </w:divBdr>
        </w:div>
        <w:div w:id="1131745891">
          <w:marLeft w:val="0"/>
          <w:marRight w:val="0"/>
          <w:marTop w:val="0"/>
          <w:marBottom w:val="0"/>
          <w:divBdr>
            <w:top w:val="none" w:sz="0" w:space="0" w:color="auto"/>
            <w:left w:val="none" w:sz="0" w:space="0" w:color="auto"/>
            <w:bottom w:val="none" w:sz="0" w:space="0" w:color="auto"/>
            <w:right w:val="none" w:sz="0" w:space="0" w:color="auto"/>
          </w:divBdr>
        </w:div>
        <w:div w:id="351420468">
          <w:marLeft w:val="0"/>
          <w:marRight w:val="0"/>
          <w:marTop w:val="0"/>
          <w:marBottom w:val="0"/>
          <w:divBdr>
            <w:top w:val="none" w:sz="0" w:space="0" w:color="auto"/>
            <w:left w:val="none" w:sz="0" w:space="0" w:color="auto"/>
            <w:bottom w:val="none" w:sz="0" w:space="0" w:color="auto"/>
            <w:right w:val="none" w:sz="0" w:space="0" w:color="auto"/>
          </w:divBdr>
        </w:div>
        <w:div w:id="1715621110">
          <w:marLeft w:val="0"/>
          <w:marRight w:val="0"/>
          <w:marTop w:val="0"/>
          <w:marBottom w:val="0"/>
          <w:divBdr>
            <w:top w:val="none" w:sz="0" w:space="0" w:color="auto"/>
            <w:left w:val="none" w:sz="0" w:space="0" w:color="auto"/>
            <w:bottom w:val="none" w:sz="0" w:space="0" w:color="auto"/>
            <w:right w:val="none" w:sz="0" w:space="0" w:color="auto"/>
          </w:divBdr>
        </w:div>
        <w:div w:id="1491292007">
          <w:marLeft w:val="0"/>
          <w:marRight w:val="0"/>
          <w:marTop w:val="0"/>
          <w:marBottom w:val="0"/>
          <w:divBdr>
            <w:top w:val="none" w:sz="0" w:space="0" w:color="auto"/>
            <w:left w:val="none" w:sz="0" w:space="0" w:color="auto"/>
            <w:bottom w:val="none" w:sz="0" w:space="0" w:color="auto"/>
            <w:right w:val="none" w:sz="0" w:space="0" w:color="auto"/>
          </w:divBdr>
        </w:div>
      </w:divsChild>
    </w:div>
    <w:div w:id="857354371">
      <w:bodyDiv w:val="1"/>
      <w:marLeft w:val="0"/>
      <w:marRight w:val="0"/>
      <w:marTop w:val="0"/>
      <w:marBottom w:val="0"/>
      <w:divBdr>
        <w:top w:val="none" w:sz="0" w:space="0" w:color="auto"/>
        <w:left w:val="none" w:sz="0" w:space="0" w:color="auto"/>
        <w:bottom w:val="none" w:sz="0" w:space="0" w:color="auto"/>
        <w:right w:val="none" w:sz="0" w:space="0" w:color="auto"/>
      </w:divBdr>
      <w:divsChild>
        <w:div w:id="2124883578">
          <w:marLeft w:val="0"/>
          <w:marRight w:val="0"/>
          <w:marTop w:val="0"/>
          <w:marBottom w:val="0"/>
          <w:divBdr>
            <w:top w:val="none" w:sz="0" w:space="0" w:color="auto"/>
            <w:left w:val="none" w:sz="0" w:space="0" w:color="auto"/>
            <w:bottom w:val="none" w:sz="0" w:space="0" w:color="auto"/>
            <w:right w:val="none" w:sz="0" w:space="0" w:color="auto"/>
          </w:divBdr>
        </w:div>
      </w:divsChild>
    </w:div>
    <w:div w:id="858616109">
      <w:bodyDiv w:val="1"/>
      <w:marLeft w:val="0"/>
      <w:marRight w:val="0"/>
      <w:marTop w:val="0"/>
      <w:marBottom w:val="0"/>
      <w:divBdr>
        <w:top w:val="none" w:sz="0" w:space="0" w:color="auto"/>
        <w:left w:val="none" w:sz="0" w:space="0" w:color="auto"/>
        <w:bottom w:val="none" w:sz="0" w:space="0" w:color="auto"/>
        <w:right w:val="none" w:sz="0" w:space="0" w:color="auto"/>
      </w:divBdr>
      <w:divsChild>
        <w:div w:id="2034839680">
          <w:marLeft w:val="0"/>
          <w:marRight w:val="0"/>
          <w:marTop w:val="0"/>
          <w:marBottom w:val="0"/>
          <w:divBdr>
            <w:top w:val="none" w:sz="0" w:space="0" w:color="auto"/>
            <w:left w:val="none" w:sz="0" w:space="0" w:color="auto"/>
            <w:bottom w:val="none" w:sz="0" w:space="0" w:color="auto"/>
            <w:right w:val="none" w:sz="0" w:space="0" w:color="auto"/>
          </w:divBdr>
        </w:div>
      </w:divsChild>
    </w:div>
    <w:div w:id="859003115">
      <w:bodyDiv w:val="1"/>
      <w:marLeft w:val="0"/>
      <w:marRight w:val="0"/>
      <w:marTop w:val="0"/>
      <w:marBottom w:val="0"/>
      <w:divBdr>
        <w:top w:val="none" w:sz="0" w:space="0" w:color="auto"/>
        <w:left w:val="none" w:sz="0" w:space="0" w:color="auto"/>
        <w:bottom w:val="none" w:sz="0" w:space="0" w:color="auto"/>
        <w:right w:val="none" w:sz="0" w:space="0" w:color="auto"/>
      </w:divBdr>
      <w:divsChild>
        <w:div w:id="339115378">
          <w:marLeft w:val="0"/>
          <w:marRight w:val="0"/>
          <w:marTop w:val="0"/>
          <w:marBottom w:val="0"/>
          <w:divBdr>
            <w:top w:val="none" w:sz="0" w:space="0" w:color="auto"/>
            <w:left w:val="none" w:sz="0" w:space="0" w:color="auto"/>
            <w:bottom w:val="none" w:sz="0" w:space="0" w:color="auto"/>
            <w:right w:val="none" w:sz="0" w:space="0" w:color="auto"/>
          </w:divBdr>
        </w:div>
      </w:divsChild>
    </w:div>
    <w:div w:id="863134408">
      <w:bodyDiv w:val="1"/>
      <w:marLeft w:val="0"/>
      <w:marRight w:val="0"/>
      <w:marTop w:val="0"/>
      <w:marBottom w:val="0"/>
      <w:divBdr>
        <w:top w:val="none" w:sz="0" w:space="0" w:color="auto"/>
        <w:left w:val="none" w:sz="0" w:space="0" w:color="auto"/>
        <w:bottom w:val="none" w:sz="0" w:space="0" w:color="auto"/>
        <w:right w:val="none" w:sz="0" w:space="0" w:color="auto"/>
      </w:divBdr>
      <w:divsChild>
        <w:div w:id="545028539">
          <w:marLeft w:val="0"/>
          <w:marRight w:val="0"/>
          <w:marTop w:val="0"/>
          <w:marBottom w:val="0"/>
          <w:divBdr>
            <w:top w:val="none" w:sz="0" w:space="0" w:color="auto"/>
            <w:left w:val="none" w:sz="0" w:space="0" w:color="auto"/>
            <w:bottom w:val="none" w:sz="0" w:space="0" w:color="auto"/>
            <w:right w:val="none" w:sz="0" w:space="0" w:color="auto"/>
          </w:divBdr>
        </w:div>
      </w:divsChild>
    </w:div>
    <w:div w:id="863444994">
      <w:bodyDiv w:val="1"/>
      <w:marLeft w:val="0"/>
      <w:marRight w:val="0"/>
      <w:marTop w:val="0"/>
      <w:marBottom w:val="0"/>
      <w:divBdr>
        <w:top w:val="none" w:sz="0" w:space="0" w:color="auto"/>
        <w:left w:val="none" w:sz="0" w:space="0" w:color="auto"/>
        <w:bottom w:val="none" w:sz="0" w:space="0" w:color="auto"/>
        <w:right w:val="none" w:sz="0" w:space="0" w:color="auto"/>
      </w:divBdr>
      <w:divsChild>
        <w:div w:id="1030689985">
          <w:marLeft w:val="0"/>
          <w:marRight w:val="0"/>
          <w:marTop w:val="0"/>
          <w:marBottom w:val="0"/>
          <w:divBdr>
            <w:top w:val="none" w:sz="0" w:space="0" w:color="auto"/>
            <w:left w:val="none" w:sz="0" w:space="0" w:color="auto"/>
            <w:bottom w:val="none" w:sz="0" w:space="0" w:color="auto"/>
            <w:right w:val="none" w:sz="0" w:space="0" w:color="auto"/>
          </w:divBdr>
        </w:div>
      </w:divsChild>
    </w:div>
    <w:div w:id="865287599">
      <w:bodyDiv w:val="1"/>
      <w:marLeft w:val="0"/>
      <w:marRight w:val="0"/>
      <w:marTop w:val="0"/>
      <w:marBottom w:val="0"/>
      <w:divBdr>
        <w:top w:val="none" w:sz="0" w:space="0" w:color="auto"/>
        <w:left w:val="none" w:sz="0" w:space="0" w:color="auto"/>
        <w:bottom w:val="none" w:sz="0" w:space="0" w:color="auto"/>
        <w:right w:val="none" w:sz="0" w:space="0" w:color="auto"/>
      </w:divBdr>
      <w:divsChild>
        <w:div w:id="1842696542">
          <w:marLeft w:val="0"/>
          <w:marRight w:val="0"/>
          <w:marTop w:val="0"/>
          <w:marBottom w:val="0"/>
          <w:divBdr>
            <w:top w:val="none" w:sz="0" w:space="0" w:color="auto"/>
            <w:left w:val="none" w:sz="0" w:space="0" w:color="auto"/>
            <w:bottom w:val="none" w:sz="0" w:space="0" w:color="auto"/>
            <w:right w:val="none" w:sz="0" w:space="0" w:color="auto"/>
          </w:divBdr>
        </w:div>
      </w:divsChild>
    </w:div>
    <w:div w:id="865481789">
      <w:bodyDiv w:val="1"/>
      <w:marLeft w:val="0"/>
      <w:marRight w:val="0"/>
      <w:marTop w:val="0"/>
      <w:marBottom w:val="0"/>
      <w:divBdr>
        <w:top w:val="none" w:sz="0" w:space="0" w:color="auto"/>
        <w:left w:val="none" w:sz="0" w:space="0" w:color="auto"/>
        <w:bottom w:val="none" w:sz="0" w:space="0" w:color="auto"/>
        <w:right w:val="none" w:sz="0" w:space="0" w:color="auto"/>
      </w:divBdr>
      <w:divsChild>
        <w:div w:id="1435053104">
          <w:marLeft w:val="0"/>
          <w:marRight w:val="0"/>
          <w:marTop w:val="0"/>
          <w:marBottom w:val="0"/>
          <w:divBdr>
            <w:top w:val="none" w:sz="0" w:space="0" w:color="auto"/>
            <w:left w:val="none" w:sz="0" w:space="0" w:color="auto"/>
            <w:bottom w:val="none" w:sz="0" w:space="0" w:color="auto"/>
            <w:right w:val="none" w:sz="0" w:space="0" w:color="auto"/>
          </w:divBdr>
        </w:div>
      </w:divsChild>
    </w:div>
    <w:div w:id="868183610">
      <w:bodyDiv w:val="1"/>
      <w:marLeft w:val="0"/>
      <w:marRight w:val="0"/>
      <w:marTop w:val="0"/>
      <w:marBottom w:val="0"/>
      <w:divBdr>
        <w:top w:val="none" w:sz="0" w:space="0" w:color="auto"/>
        <w:left w:val="none" w:sz="0" w:space="0" w:color="auto"/>
        <w:bottom w:val="none" w:sz="0" w:space="0" w:color="auto"/>
        <w:right w:val="none" w:sz="0" w:space="0" w:color="auto"/>
      </w:divBdr>
      <w:divsChild>
        <w:div w:id="1499805694">
          <w:marLeft w:val="0"/>
          <w:marRight w:val="0"/>
          <w:marTop w:val="0"/>
          <w:marBottom w:val="0"/>
          <w:divBdr>
            <w:top w:val="none" w:sz="0" w:space="0" w:color="auto"/>
            <w:left w:val="none" w:sz="0" w:space="0" w:color="auto"/>
            <w:bottom w:val="none" w:sz="0" w:space="0" w:color="auto"/>
            <w:right w:val="none" w:sz="0" w:space="0" w:color="auto"/>
          </w:divBdr>
        </w:div>
      </w:divsChild>
    </w:div>
    <w:div w:id="869419139">
      <w:bodyDiv w:val="1"/>
      <w:marLeft w:val="0"/>
      <w:marRight w:val="0"/>
      <w:marTop w:val="0"/>
      <w:marBottom w:val="0"/>
      <w:divBdr>
        <w:top w:val="none" w:sz="0" w:space="0" w:color="auto"/>
        <w:left w:val="none" w:sz="0" w:space="0" w:color="auto"/>
        <w:bottom w:val="none" w:sz="0" w:space="0" w:color="auto"/>
        <w:right w:val="none" w:sz="0" w:space="0" w:color="auto"/>
      </w:divBdr>
      <w:divsChild>
        <w:div w:id="1754470573">
          <w:marLeft w:val="0"/>
          <w:marRight w:val="0"/>
          <w:marTop w:val="0"/>
          <w:marBottom w:val="0"/>
          <w:divBdr>
            <w:top w:val="none" w:sz="0" w:space="0" w:color="auto"/>
            <w:left w:val="none" w:sz="0" w:space="0" w:color="auto"/>
            <w:bottom w:val="none" w:sz="0" w:space="0" w:color="auto"/>
            <w:right w:val="none" w:sz="0" w:space="0" w:color="auto"/>
          </w:divBdr>
        </w:div>
      </w:divsChild>
    </w:div>
    <w:div w:id="870535311">
      <w:bodyDiv w:val="1"/>
      <w:marLeft w:val="0"/>
      <w:marRight w:val="0"/>
      <w:marTop w:val="0"/>
      <w:marBottom w:val="0"/>
      <w:divBdr>
        <w:top w:val="none" w:sz="0" w:space="0" w:color="auto"/>
        <w:left w:val="none" w:sz="0" w:space="0" w:color="auto"/>
        <w:bottom w:val="none" w:sz="0" w:space="0" w:color="auto"/>
        <w:right w:val="none" w:sz="0" w:space="0" w:color="auto"/>
      </w:divBdr>
      <w:divsChild>
        <w:div w:id="550458065">
          <w:marLeft w:val="0"/>
          <w:marRight w:val="0"/>
          <w:marTop w:val="0"/>
          <w:marBottom w:val="0"/>
          <w:divBdr>
            <w:top w:val="none" w:sz="0" w:space="0" w:color="auto"/>
            <w:left w:val="none" w:sz="0" w:space="0" w:color="auto"/>
            <w:bottom w:val="none" w:sz="0" w:space="0" w:color="auto"/>
            <w:right w:val="none" w:sz="0" w:space="0" w:color="auto"/>
          </w:divBdr>
        </w:div>
      </w:divsChild>
    </w:div>
    <w:div w:id="872573487">
      <w:bodyDiv w:val="1"/>
      <w:marLeft w:val="0"/>
      <w:marRight w:val="0"/>
      <w:marTop w:val="0"/>
      <w:marBottom w:val="0"/>
      <w:divBdr>
        <w:top w:val="none" w:sz="0" w:space="0" w:color="auto"/>
        <w:left w:val="none" w:sz="0" w:space="0" w:color="auto"/>
        <w:bottom w:val="none" w:sz="0" w:space="0" w:color="auto"/>
        <w:right w:val="none" w:sz="0" w:space="0" w:color="auto"/>
      </w:divBdr>
      <w:divsChild>
        <w:div w:id="287399383">
          <w:marLeft w:val="0"/>
          <w:marRight w:val="0"/>
          <w:marTop w:val="0"/>
          <w:marBottom w:val="0"/>
          <w:divBdr>
            <w:top w:val="none" w:sz="0" w:space="0" w:color="auto"/>
            <w:left w:val="none" w:sz="0" w:space="0" w:color="auto"/>
            <w:bottom w:val="none" w:sz="0" w:space="0" w:color="auto"/>
            <w:right w:val="none" w:sz="0" w:space="0" w:color="auto"/>
          </w:divBdr>
        </w:div>
      </w:divsChild>
    </w:div>
    <w:div w:id="872957828">
      <w:bodyDiv w:val="1"/>
      <w:marLeft w:val="0"/>
      <w:marRight w:val="0"/>
      <w:marTop w:val="0"/>
      <w:marBottom w:val="0"/>
      <w:divBdr>
        <w:top w:val="none" w:sz="0" w:space="0" w:color="auto"/>
        <w:left w:val="none" w:sz="0" w:space="0" w:color="auto"/>
        <w:bottom w:val="none" w:sz="0" w:space="0" w:color="auto"/>
        <w:right w:val="none" w:sz="0" w:space="0" w:color="auto"/>
      </w:divBdr>
      <w:divsChild>
        <w:div w:id="1994139532">
          <w:marLeft w:val="0"/>
          <w:marRight w:val="0"/>
          <w:marTop w:val="0"/>
          <w:marBottom w:val="0"/>
          <w:divBdr>
            <w:top w:val="none" w:sz="0" w:space="0" w:color="auto"/>
            <w:left w:val="none" w:sz="0" w:space="0" w:color="auto"/>
            <w:bottom w:val="none" w:sz="0" w:space="0" w:color="auto"/>
            <w:right w:val="none" w:sz="0" w:space="0" w:color="auto"/>
          </w:divBdr>
        </w:div>
      </w:divsChild>
    </w:div>
    <w:div w:id="877355971">
      <w:bodyDiv w:val="1"/>
      <w:marLeft w:val="0"/>
      <w:marRight w:val="0"/>
      <w:marTop w:val="0"/>
      <w:marBottom w:val="0"/>
      <w:divBdr>
        <w:top w:val="none" w:sz="0" w:space="0" w:color="auto"/>
        <w:left w:val="none" w:sz="0" w:space="0" w:color="auto"/>
        <w:bottom w:val="none" w:sz="0" w:space="0" w:color="auto"/>
        <w:right w:val="none" w:sz="0" w:space="0" w:color="auto"/>
      </w:divBdr>
      <w:divsChild>
        <w:div w:id="1108114011">
          <w:marLeft w:val="0"/>
          <w:marRight w:val="0"/>
          <w:marTop w:val="0"/>
          <w:marBottom w:val="0"/>
          <w:divBdr>
            <w:top w:val="none" w:sz="0" w:space="0" w:color="auto"/>
            <w:left w:val="none" w:sz="0" w:space="0" w:color="auto"/>
            <w:bottom w:val="none" w:sz="0" w:space="0" w:color="auto"/>
            <w:right w:val="none" w:sz="0" w:space="0" w:color="auto"/>
          </w:divBdr>
        </w:div>
      </w:divsChild>
    </w:div>
    <w:div w:id="877620437">
      <w:bodyDiv w:val="1"/>
      <w:marLeft w:val="0"/>
      <w:marRight w:val="0"/>
      <w:marTop w:val="0"/>
      <w:marBottom w:val="0"/>
      <w:divBdr>
        <w:top w:val="none" w:sz="0" w:space="0" w:color="auto"/>
        <w:left w:val="none" w:sz="0" w:space="0" w:color="auto"/>
        <w:bottom w:val="none" w:sz="0" w:space="0" w:color="auto"/>
        <w:right w:val="none" w:sz="0" w:space="0" w:color="auto"/>
      </w:divBdr>
    </w:div>
    <w:div w:id="878056117">
      <w:bodyDiv w:val="1"/>
      <w:marLeft w:val="0"/>
      <w:marRight w:val="0"/>
      <w:marTop w:val="0"/>
      <w:marBottom w:val="0"/>
      <w:divBdr>
        <w:top w:val="none" w:sz="0" w:space="0" w:color="auto"/>
        <w:left w:val="none" w:sz="0" w:space="0" w:color="auto"/>
        <w:bottom w:val="none" w:sz="0" w:space="0" w:color="auto"/>
        <w:right w:val="none" w:sz="0" w:space="0" w:color="auto"/>
      </w:divBdr>
      <w:divsChild>
        <w:div w:id="2090299157">
          <w:marLeft w:val="0"/>
          <w:marRight w:val="0"/>
          <w:marTop w:val="0"/>
          <w:marBottom w:val="0"/>
          <w:divBdr>
            <w:top w:val="none" w:sz="0" w:space="0" w:color="auto"/>
            <w:left w:val="none" w:sz="0" w:space="0" w:color="auto"/>
            <w:bottom w:val="none" w:sz="0" w:space="0" w:color="auto"/>
            <w:right w:val="none" w:sz="0" w:space="0" w:color="auto"/>
          </w:divBdr>
        </w:div>
      </w:divsChild>
    </w:div>
    <w:div w:id="879510040">
      <w:bodyDiv w:val="1"/>
      <w:marLeft w:val="0"/>
      <w:marRight w:val="0"/>
      <w:marTop w:val="0"/>
      <w:marBottom w:val="0"/>
      <w:divBdr>
        <w:top w:val="none" w:sz="0" w:space="0" w:color="auto"/>
        <w:left w:val="none" w:sz="0" w:space="0" w:color="auto"/>
        <w:bottom w:val="none" w:sz="0" w:space="0" w:color="auto"/>
        <w:right w:val="none" w:sz="0" w:space="0" w:color="auto"/>
      </w:divBdr>
      <w:divsChild>
        <w:div w:id="1756970042">
          <w:marLeft w:val="0"/>
          <w:marRight w:val="0"/>
          <w:marTop w:val="0"/>
          <w:marBottom w:val="0"/>
          <w:divBdr>
            <w:top w:val="none" w:sz="0" w:space="0" w:color="auto"/>
            <w:left w:val="none" w:sz="0" w:space="0" w:color="auto"/>
            <w:bottom w:val="none" w:sz="0" w:space="0" w:color="auto"/>
            <w:right w:val="none" w:sz="0" w:space="0" w:color="auto"/>
          </w:divBdr>
        </w:div>
        <w:div w:id="499470949">
          <w:marLeft w:val="0"/>
          <w:marRight w:val="0"/>
          <w:marTop w:val="0"/>
          <w:marBottom w:val="0"/>
          <w:divBdr>
            <w:top w:val="none" w:sz="0" w:space="0" w:color="auto"/>
            <w:left w:val="none" w:sz="0" w:space="0" w:color="auto"/>
            <w:bottom w:val="none" w:sz="0" w:space="0" w:color="auto"/>
            <w:right w:val="none" w:sz="0" w:space="0" w:color="auto"/>
          </w:divBdr>
        </w:div>
        <w:div w:id="42407703">
          <w:marLeft w:val="0"/>
          <w:marRight w:val="0"/>
          <w:marTop w:val="0"/>
          <w:marBottom w:val="0"/>
          <w:divBdr>
            <w:top w:val="none" w:sz="0" w:space="0" w:color="auto"/>
            <w:left w:val="none" w:sz="0" w:space="0" w:color="auto"/>
            <w:bottom w:val="none" w:sz="0" w:space="0" w:color="auto"/>
            <w:right w:val="none" w:sz="0" w:space="0" w:color="auto"/>
          </w:divBdr>
        </w:div>
        <w:div w:id="1833250079">
          <w:marLeft w:val="0"/>
          <w:marRight w:val="0"/>
          <w:marTop w:val="0"/>
          <w:marBottom w:val="0"/>
          <w:divBdr>
            <w:top w:val="none" w:sz="0" w:space="0" w:color="auto"/>
            <w:left w:val="none" w:sz="0" w:space="0" w:color="auto"/>
            <w:bottom w:val="none" w:sz="0" w:space="0" w:color="auto"/>
            <w:right w:val="none" w:sz="0" w:space="0" w:color="auto"/>
          </w:divBdr>
        </w:div>
        <w:div w:id="221137857">
          <w:marLeft w:val="0"/>
          <w:marRight w:val="0"/>
          <w:marTop w:val="0"/>
          <w:marBottom w:val="0"/>
          <w:divBdr>
            <w:top w:val="none" w:sz="0" w:space="0" w:color="auto"/>
            <w:left w:val="none" w:sz="0" w:space="0" w:color="auto"/>
            <w:bottom w:val="none" w:sz="0" w:space="0" w:color="auto"/>
            <w:right w:val="none" w:sz="0" w:space="0" w:color="auto"/>
          </w:divBdr>
        </w:div>
        <w:div w:id="983970416">
          <w:marLeft w:val="0"/>
          <w:marRight w:val="0"/>
          <w:marTop w:val="0"/>
          <w:marBottom w:val="0"/>
          <w:divBdr>
            <w:top w:val="none" w:sz="0" w:space="0" w:color="auto"/>
            <w:left w:val="none" w:sz="0" w:space="0" w:color="auto"/>
            <w:bottom w:val="none" w:sz="0" w:space="0" w:color="auto"/>
            <w:right w:val="none" w:sz="0" w:space="0" w:color="auto"/>
          </w:divBdr>
        </w:div>
        <w:div w:id="184633733">
          <w:marLeft w:val="0"/>
          <w:marRight w:val="0"/>
          <w:marTop w:val="0"/>
          <w:marBottom w:val="0"/>
          <w:divBdr>
            <w:top w:val="none" w:sz="0" w:space="0" w:color="auto"/>
            <w:left w:val="none" w:sz="0" w:space="0" w:color="auto"/>
            <w:bottom w:val="none" w:sz="0" w:space="0" w:color="auto"/>
            <w:right w:val="none" w:sz="0" w:space="0" w:color="auto"/>
          </w:divBdr>
        </w:div>
        <w:div w:id="176623541">
          <w:marLeft w:val="0"/>
          <w:marRight w:val="0"/>
          <w:marTop w:val="0"/>
          <w:marBottom w:val="0"/>
          <w:divBdr>
            <w:top w:val="none" w:sz="0" w:space="0" w:color="auto"/>
            <w:left w:val="none" w:sz="0" w:space="0" w:color="auto"/>
            <w:bottom w:val="none" w:sz="0" w:space="0" w:color="auto"/>
            <w:right w:val="none" w:sz="0" w:space="0" w:color="auto"/>
          </w:divBdr>
        </w:div>
        <w:div w:id="417022685">
          <w:marLeft w:val="0"/>
          <w:marRight w:val="0"/>
          <w:marTop w:val="0"/>
          <w:marBottom w:val="0"/>
          <w:divBdr>
            <w:top w:val="none" w:sz="0" w:space="0" w:color="auto"/>
            <w:left w:val="none" w:sz="0" w:space="0" w:color="auto"/>
            <w:bottom w:val="none" w:sz="0" w:space="0" w:color="auto"/>
            <w:right w:val="none" w:sz="0" w:space="0" w:color="auto"/>
          </w:divBdr>
        </w:div>
        <w:div w:id="709766266">
          <w:marLeft w:val="0"/>
          <w:marRight w:val="0"/>
          <w:marTop w:val="0"/>
          <w:marBottom w:val="0"/>
          <w:divBdr>
            <w:top w:val="none" w:sz="0" w:space="0" w:color="auto"/>
            <w:left w:val="none" w:sz="0" w:space="0" w:color="auto"/>
            <w:bottom w:val="none" w:sz="0" w:space="0" w:color="auto"/>
            <w:right w:val="none" w:sz="0" w:space="0" w:color="auto"/>
          </w:divBdr>
        </w:div>
        <w:div w:id="1255936092">
          <w:marLeft w:val="0"/>
          <w:marRight w:val="0"/>
          <w:marTop w:val="0"/>
          <w:marBottom w:val="0"/>
          <w:divBdr>
            <w:top w:val="none" w:sz="0" w:space="0" w:color="auto"/>
            <w:left w:val="none" w:sz="0" w:space="0" w:color="auto"/>
            <w:bottom w:val="none" w:sz="0" w:space="0" w:color="auto"/>
            <w:right w:val="none" w:sz="0" w:space="0" w:color="auto"/>
          </w:divBdr>
        </w:div>
        <w:div w:id="933167739">
          <w:marLeft w:val="0"/>
          <w:marRight w:val="0"/>
          <w:marTop w:val="0"/>
          <w:marBottom w:val="0"/>
          <w:divBdr>
            <w:top w:val="none" w:sz="0" w:space="0" w:color="auto"/>
            <w:left w:val="none" w:sz="0" w:space="0" w:color="auto"/>
            <w:bottom w:val="none" w:sz="0" w:space="0" w:color="auto"/>
            <w:right w:val="none" w:sz="0" w:space="0" w:color="auto"/>
          </w:divBdr>
        </w:div>
      </w:divsChild>
    </w:div>
    <w:div w:id="883909293">
      <w:bodyDiv w:val="1"/>
      <w:marLeft w:val="0"/>
      <w:marRight w:val="0"/>
      <w:marTop w:val="0"/>
      <w:marBottom w:val="0"/>
      <w:divBdr>
        <w:top w:val="none" w:sz="0" w:space="0" w:color="auto"/>
        <w:left w:val="none" w:sz="0" w:space="0" w:color="auto"/>
        <w:bottom w:val="none" w:sz="0" w:space="0" w:color="auto"/>
        <w:right w:val="none" w:sz="0" w:space="0" w:color="auto"/>
      </w:divBdr>
      <w:divsChild>
        <w:div w:id="781144414">
          <w:marLeft w:val="0"/>
          <w:marRight w:val="0"/>
          <w:marTop w:val="0"/>
          <w:marBottom w:val="0"/>
          <w:divBdr>
            <w:top w:val="none" w:sz="0" w:space="0" w:color="auto"/>
            <w:left w:val="none" w:sz="0" w:space="0" w:color="auto"/>
            <w:bottom w:val="none" w:sz="0" w:space="0" w:color="auto"/>
            <w:right w:val="none" w:sz="0" w:space="0" w:color="auto"/>
          </w:divBdr>
        </w:div>
      </w:divsChild>
    </w:div>
    <w:div w:id="885916375">
      <w:bodyDiv w:val="1"/>
      <w:marLeft w:val="0"/>
      <w:marRight w:val="0"/>
      <w:marTop w:val="0"/>
      <w:marBottom w:val="0"/>
      <w:divBdr>
        <w:top w:val="none" w:sz="0" w:space="0" w:color="auto"/>
        <w:left w:val="none" w:sz="0" w:space="0" w:color="auto"/>
        <w:bottom w:val="none" w:sz="0" w:space="0" w:color="auto"/>
        <w:right w:val="none" w:sz="0" w:space="0" w:color="auto"/>
      </w:divBdr>
      <w:divsChild>
        <w:div w:id="989216206">
          <w:marLeft w:val="0"/>
          <w:marRight w:val="0"/>
          <w:marTop w:val="0"/>
          <w:marBottom w:val="0"/>
          <w:divBdr>
            <w:top w:val="none" w:sz="0" w:space="0" w:color="auto"/>
            <w:left w:val="none" w:sz="0" w:space="0" w:color="auto"/>
            <w:bottom w:val="none" w:sz="0" w:space="0" w:color="auto"/>
            <w:right w:val="none" w:sz="0" w:space="0" w:color="auto"/>
          </w:divBdr>
        </w:div>
      </w:divsChild>
    </w:div>
    <w:div w:id="887838656">
      <w:bodyDiv w:val="1"/>
      <w:marLeft w:val="0"/>
      <w:marRight w:val="0"/>
      <w:marTop w:val="0"/>
      <w:marBottom w:val="0"/>
      <w:divBdr>
        <w:top w:val="none" w:sz="0" w:space="0" w:color="auto"/>
        <w:left w:val="none" w:sz="0" w:space="0" w:color="auto"/>
        <w:bottom w:val="none" w:sz="0" w:space="0" w:color="auto"/>
        <w:right w:val="none" w:sz="0" w:space="0" w:color="auto"/>
      </w:divBdr>
      <w:divsChild>
        <w:div w:id="303700141">
          <w:marLeft w:val="0"/>
          <w:marRight w:val="0"/>
          <w:marTop w:val="0"/>
          <w:marBottom w:val="0"/>
          <w:divBdr>
            <w:top w:val="none" w:sz="0" w:space="0" w:color="auto"/>
            <w:left w:val="none" w:sz="0" w:space="0" w:color="auto"/>
            <w:bottom w:val="none" w:sz="0" w:space="0" w:color="auto"/>
            <w:right w:val="none" w:sz="0" w:space="0" w:color="auto"/>
          </w:divBdr>
        </w:div>
      </w:divsChild>
    </w:div>
    <w:div w:id="891424439">
      <w:bodyDiv w:val="1"/>
      <w:marLeft w:val="0"/>
      <w:marRight w:val="0"/>
      <w:marTop w:val="0"/>
      <w:marBottom w:val="0"/>
      <w:divBdr>
        <w:top w:val="none" w:sz="0" w:space="0" w:color="auto"/>
        <w:left w:val="none" w:sz="0" w:space="0" w:color="auto"/>
        <w:bottom w:val="none" w:sz="0" w:space="0" w:color="auto"/>
        <w:right w:val="none" w:sz="0" w:space="0" w:color="auto"/>
      </w:divBdr>
      <w:divsChild>
        <w:div w:id="1950233775">
          <w:marLeft w:val="0"/>
          <w:marRight w:val="0"/>
          <w:marTop w:val="0"/>
          <w:marBottom w:val="0"/>
          <w:divBdr>
            <w:top w:val="none" w:sz="0" w:space="0" w:color="auto"/>
            <w:left w:val="none" w:sz="0" w:space="0" w:color="auto"/>
            <w:bottom w:val="none" w:sz="0" w:space="0" w:color="auto"/>
            <w:right w:val="none" w:sz="0" w:space="0" w:color="auto"/>
          </w:divBdr>
        </w:div>
      </w:divsChild>
    </w:div>
    <w:div w:id="892010864">
      <w:bodyDiv w:val="1"/>
      <w:marLeft w:val="0"/>
      <w:marRight w:val="0"/>
      <w:marTop w:val="0"/>
      <w:marBottom w:val="0"/>
      <w:divBdr>
        <w:top w:val="none" w:sz="0" w:space="0" w:color="auto"/>
        <w:left w:val="none" w:sz="0" w:space="0" w:color="auto"/>
        <w:bottom w:val="none" w:sz="0" w:space="0" w:color="auto"/>
        <w:right w:val="none" w:sz="0" w:space="0" w:color="auto"/>
      </w:divBdr>
      <w:divsChild>
        <w:div w:id="920992400">
          <w:marLeft w:val="0"/>
          <w:marRight w:val="0"/>
          <w:marTop w:val="0"/>
          <w:marBottom w:val="0"/>
          <w:divBdr>
            <w:top w:val="none" w:sz="0" w:space="0" w:color="auto"/>
            <w:left w:val="none" w:sz="0" w:space="0" w:color="auto"/>
            <w:bottom w:val="none" w:sz="0" w:space="0" w:color="auto"/>
            <w:right w:val="none" w:sz="0" w:space="0" w:color="auto"/>
          </w:divBdr>
        </w:div>
      </w:divsChild>
    </w:div>
    <w:div w:id="893663461">
      <w:bodyDiv w:val="1"/>
      <w:marLeft w:val="0"/>
      <w:marRight w:val="0"/>
      <w:marTop w:val="0"/>
      <w:marBottom w:val="0"/>
      <w:divBdr>
        <w:top w:val="none" w:sz="0" w:space="0" w:color="auto"/>
        <w:left w:val="none" w:sz="0" w:space="0" w:color="auto"/>
        <w:bottom w:val="none" w:sz="0" w:space="0" w:color="auto"/>
        <w:right w:val="none" w:sz="0" w:space="0" w:color="auto"/>
      </w:divBdr>
      <w:divsChild>
        <w:div w:id="510725209">
          <w:marLeft w:val="0"/>
          <w:marRight w:val="0"/>
          <w:marTop w:val="0"/>
          <w:marBottom w:val="0"/>
          <w:divBdr>
            <w:top w:val="none" w:sz="0" w:space="0" w:color="auto"/>
            <w:left w:val="none" w:sz="0" w:space="0" w:color="auto"/>
            <w:bottom w:val="none" w:sz="0" w:space="0" w:color="auto"/>
            <w:right w:val="none" w:sz="0" w:space="0" w:color="auto"/>
          </w:divBdr>
          <w:divsChild>
            <w:div w:id="445929360">
              <w:marLeft w:val="0"/>
              <w:marRight w:val="0"/>
              <w:marTop w:val="0"/>
              <w:marBottom w:val="0"/>
              <w:divBdr>
                <w:top w:val="none" w:sz="0" w:space="0" w:color="auto"/>
                <w:left w:val="none" w:sz="0" w:space="0" w:color="auto"/>
                <w:bottom w:val="none" w:sz="0" w:space="0" w:color="auto"/>
                <w:right w:val="none" w:sz="0" w:space="0" w:color="auto"/>
              </w:divBdr>
            </w:div>
            <w:div w:id="1447895154">
              <w:marLeft w:val="0"/>
              <w:marRight w:val="0"/>
              <w:marTop w:val="0"/>
              <w:marBottom w:val="0"/>
              <w:divBdr>
                <w:top w:val="none" w:sz="0" w:space="0" w:color="auto"/>
                <w:left w:val="none" w:sz="0" w:space="0" w:color="auto"/>
                <w:bottom w:val="none" w:sz="0" w:space="0" w:color="auto"/>
                <w:right w:val="none" w:sz="0" w:space="0" w:color="auto"/>
              </w:divBdr>
            </w:div>
            <w:div w:id="1001006415">
              <w:marLeft w:val="0"/>
              <w:marRight w:val="0"/>
              <w:marTop w:val="0"/>
              <w:marBottom w:val="0"/>
              <w:divBdr>
                <w:top w:val="none" w:sz="0" w:space="0" w:color="auto"/>
                <w:left w:val="none" w:sz="0" w:space="0" w:color="auto"/>
                <w:bottom w:val="none" w:sz="0" w:space="0" w:color="auto"/>
                <w:right w:val="none" w:sz="0" w:space="0" w:color="auto"/>
              </w:divBdr>
            </w:div>
            <w:div w:id="16764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3008">
      <w:bodyDiv w:val="1"/>
      <w:marLeft w:val="0"/>
      <w:marRight w:val="0"/>
      <w:marTop w:val="0"/>
      <w:marBottom w:val="0"/>
      <w:divBdr>
        <w:top w:val="none" w:sz="0" w:space="0" w:color="auto"/>
        <w:left w:val="none" w:sz="0" w:space="0" w:color="auto"/>
        <w:bottom w:val="none" w:sz="0" w:space="0" w:color="auto"/>
        <w:right w:val="none" w:sz="0" w:space="0" w:color="auto"/>
      </w:divBdr>
      <w:divsChild>
        <w:div w:id="593901009">
          <w:marLeft w:val="0"/>
          <w:marRight w:val="0"/>
          <w:marTop w:val="0"/>
          <w:marBottom w:val="0"/>
          <w:divBdr>
            <w:top w:val="none" w:sz="0" w:space="0" w:color="auto"/>
            <w:left w:val="none" w:sz="0" w:space="0" w:color="auto"/>
            <w:bottom w:val="none" w:sz="0" w:space="0" w:color="auto"/>
            <w:right w:val="none" w:sz="0" w:space="0" w:color="auto"/>
          </w:divBdr>
        </w:div>
      </w:divsChild>
    </w:div>
    <w:div w:id="898056823">
      <w:bodyDiv w:val="1"/>
      <w:marLeft w:val="0"/>
      <w:marRight w:val="0"/>
      <w:marTop w:val="0"/>
      <w:marBottom w:val="0"/>
      <w:divBdr>
        <w:top w:val="none" w:sz="0" w:space="0" w:color="auto"/>
        <w:left w:val="none" w:sz="0" w:space="0" w:color="auto"/>
        <w:bottom w:val="none" w:sz="0" w:space="0" w:color="auto"/>
        <w:right w:val="none" w:sz="0" w:space="0" w:color="auto"/>
      </w:divBdr>
      <w:divsChild>
        <w:div w:id="1237546741">
          <w:marLeft w:val="0"/>
          <w:marRight w:val="0"/>
          <w:marTop w:val="0"/>
          <w:marBottom w:val="0"/>
          <w:divBdr>
            <w:top w:val="none" w:sz="0" w:space="0" w:color="auto"/>
            <w:left w:val="none" w:sz="0" w:space="0" w:color="auto"/>
            <w:bottom w:val="none" w:sz="0" w:space="0" w:color="auto"/>
            <w:right w:val="none" w:sz="0" w:space="0" w:color="auto"/>
          </w:divBdr>
        </w:div>
      </w:divsChild>
    </w:div>
    <w:div w:id="900287215">
      <w:bodyDiv w:val="1"/>
      <w:marLeft w:val="0"/>
      <w:marRight w:val="0"/>
      <w:marTop w:val="0"/>
      <w:marBottom w:val="0"/>
      <w:divBdr>
        <w:top w:val="none" w:sz="0" w:space="0" w:color="auto"/>
        <w:left w:val="none" w:sz="0" w:space="0" w:color="auto"/>
        <w:bottom w:val="none" w:sz="0" w:space="0" w:color="auto"/>
        <w:right w:val="none" w:sz="0" w:space="0" w:color="auto"/>
      </w:divBdr>
      <w:divsChild>
        <w:div w:id="1915432544">
          <w:marLeft w:val="0"/>
          <w:marRight w:val="0"/>
          <w:marTop w:val="0"/>
          <w:marBottom w:val="0"/>
          <w:divBdr>
            <w:top w:val="none" w:sz="0" w:space="0" w:color="auto"/>
            <w:left w:val="none" w:sz="0" w:space="0" w:color="auto"/>
            <w:bottom w:val="none" w:sz="0" w:space="0" w:color="auto"/>
            <w:right w:val="none" w:sz="0" w:space="0" w:color="auto"/>
          </w:divBdr>
        </w:div>
      </w:divsChild>
    </w:div>
    <w:div w:id="901212875">
      <w:bodyDiv w:val="1"/>
      <w:marLeft w:val="0"/>
      <w:marRight w:val="0"/>
      <w:marTop w:val="0"/>
      <w:marBottom w:val="0"/>
      <w:divBdr>
        <w:top w:val="none" w:sz="0" w:space="0" w:color="auto"/>
        <w:left w:val="none" w:sz="0" w:space="0" w:color="auto"/>
        <w:bottom w:val="none" w:sz="0" w:space="0" w:color="auto"/>
        <w:right w:val="none" w:sz="0" w:space="0" w:color="auto"/>
      </w:divBdr>
      <w:divsChild>
        <w:div w:id="1414812189">
          <w:marLeft w:val="0"/>
          <w:marRight w:val="0"/>
          <w:marTop w:val="0"/>
          <w:marBottom w:val="0"/>
          <w:divBdr>
            <w:top w:val="none" w:sz="0" w:space="0" w:color="auto"/>
            <w:left w:val="none" w:sz="0" w:space="0" w:color="auto"/>
            <w:bottom w:val="none" w:sz="0" w:space="0" w:color="auto"/>
            <w:right w:val="none" w:sz="0" w:space="0" w:color="auto"/>
          </w:divBdr>
        </w:div>
      </w:divsChild>
    </w:div>
    <w:div w:id="902250971">
      <w:bodyDiv w:val="1"/>
      <w:marLeft w:val="0"/>
      <w:marRight w:val="0"/>
      <w:marTop w:val="0"/>
      <w:marBottom w:val="0"/>
      <w:divBdr>
        <w:top w:val="none" w:sz="0" w:space="0" w:color="auto"/>
        <w:left w:val="none" w:sz="0" w:space="0" w:color="auto"/>
        <w:bottom w:val="none" w:sz="0" w:space="0" w:color="auto"/>
        <w:right w:val="none" w:sz="0" w:space="0" w:color="auto"/>
      </w:divBdr>
      <w:divsChild>
        <w:div w:id="811945991">
          <w:marLeft w:val="0"/>
          <w:marRight w:val="0"/>
          <w:marTop w:val="0"/>
          <w:marBottom w:val="0"/>
          <w:divBdr>
            <w:top w:val="none" w:sz="0" w:space="0" w:color="auto"/>
            <w:left w:val="none" w:sz="0" w:space="0" w:color="auto"/>
            <w:bottom w:val="none" w:sz="0" w:space="0" w:color="auto"/>
            <w:right w:val="none" w:sz="0" w:space="0" w:color="auto"/>
          </w:divBdr>
        </w:div>
      </w:divsChild>
    </w:div>
    <w:div w:id="911432957">
      <w:bodyDiv w:val="1"/>
      <w:marLeft w:val="0"/>
      <w:marRight w:val="0"/>
      <w:marTop w:val="0"/>
      <w:marBottom w:val="0"/>
      <w:divBdr>
        <w:top w:val="none" w:sz="0" w:space="0" w:color="auto"/>
        <w:left w:val="none" w:sz="0" w:space="0" w:color="auto"/>
        <w:bottom w:val="none" w:sz="0" w:space="0" w:color="auto"/>
        <w:right w:val="none" w:sz="0" w:space="0" w:color="auto"/>
      </w:divBdr>
      <w:divsChild>
        <w:div w:id="1122453911">
          <w:marLeft w:val="0"/>
          <w:marRight w:val="0"/>
          <w:marTop w:val="0"/>
          <w:marBottom w:val="0"/>
          <w:divBdr>
            <w:top w:val="none" w:sz="0" w:space="0" w:color="auto"/>
            <w:left w:val="none" w:sz="0" w:space="0" w:color="auto"/>
            <w:bottom w:val="none" w:sz="0" w:space="0" w:color="auto"/>
            <w:right w:val="none" w:sz="0" w:space="0" w:color="auto"/>
          </w:divBdr>
        </w:div>
      </w:divsChild>
    </w:div>
    <w:div w:id="915088358">
      <w:bodyDiv w:val="1"/>
      <w:marLeft w:val="0"/>
      <w:marRight w:val="0"/>
      <w:marTop w:val="0"/>
      <w:marBottom w:val="0"/>
      <w:divBdr>
        <w:top w:val="none" w:sz="0" w:space="0" w:color="auto"/>
        <w:left w:val="none" w:sz="0" w:space="0" w:color="auto"/>
        <w:bottom w:val="none" w:sz="0" w:space="0" w:color="auto"/>
        <w:right w:val="none" w:sz="0" w:space="0" w:color="auto"/>
      </w:divBdr>
      <w:divsChild>
        <w:div w:id="1550917002">
          <w:marLeft w:val="0"/>
          <w:marRight w:val="0"/>
          <w:marTop w:val="0"/>
          <w:marBottom w:val="0"/>
          <w:divBdr>
            <w:top w:val="none" w:sz="0" w:space="0" w:color="auto"/>
            <w:left w:val="none" w:sz="0" w:space="0" w:color="auto"/>
            <w:bottom w:val="none" w:sz="0" w:space="0" w:color="auto"/>
            <w:right w:val="none" w:sz="0" w:space="0" w:color="auto"/>
          </w:divBdr>
        </w:div>
      </w:divsChild>
    </w:div>
    <w:div w:id="916789780">
      <w:bodyDiv w:val="1"/>
      <w:marLeft w:val="0"/>
      <w:marRight w:val="0"/>
      <w:marTop w:val="0"/>
      <w:marBottom w:val="0"/>
      <w:divBdr>
        <w:top w:val="none" w:sz="0" w:space="0" w:color="auto"/>
        <w:left w:val="none" w:sz="0" w:space="0" w:color="auto"/>
        <w:bottom w:val="none" w:sz="0" w:space="0" w:color="auto"/>
        <w:right w:val="none" w:sz="0" w:space="0" w:color="auto"/>
      </w:divBdr>
      <w:divsChild>
        <w:div w:id="1404452563">
          <w:marLeft w:val="0"/>
          <w:marRight w:val="0"/>
          <w:marTop w:val="0"/>
          <w:marBottom w:val="0"/>
          <w:divBdr>
            <w:top w:val="none" w:sz="0" w:space="0" w:color="auto"/>
            <w:left w:val="none" w:sz="0" w:space="0" w:color="auto"/>
            <w:bottom w:val="none" w:sz="0" w:space="0" w:color="auto"/>
            <w:right w:val="none" w:sz="0" w:space="0" w:color="auto"/>
          </w:divBdr>
        </w:div>
      </w:divsChild>
    </w:div>
    <w:div w:id="919679032">
      <w:bodyDiv w:val="1"/>
      <w:marLeft w:val="0"/>
      <w:marRight w:val="0"/>
      <w:marTop w:val="0"/>
      <w:marBottom w:val="0"/>
      <w:divBdr>
        <w:top w:val="none" w:sz="0" w:space="0" w:color="auto"/>
        <w:left w:val="none" w:sz="0" w:space="0" w:color="auto"/>
        <w:bottom w:val="none" w:sz="0" w:space="0" w:color="auto"/>
        <w:right w:val="none" w:sz="0" w:space="0" w:color="auto"/>
      </w:divBdr>
      <w:divsChild>
        <w:div w:id="94958046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2570300">
      <w:bodyDiv w:val="1"/>
      <w:marLeft w:val="0"/>
      <w:marRight w:val="0"/>
      <w:marTop w:val="0"/>
      <w:marBottom w:val="0"/>
      <w:divBdr>
        <w:top w:val="none" w:sz="0" w:space="0" w:color="auto"/>
        <w:left w:val="none" w:sz="0" w:space="0" w:color="auto"/>
        <w:bottom w:val="none" w:sz="0" w:space="0" w:color="auto"/>
        <w:right w:val="none" w:sz="0" w:space="0" w:color="auto"/>
      </w:divBdr>
      <w:divsChild>
        <w:div w:id="2005428610">
          <w:marLeft w:val="0"/>
          <w:marRight w:val="0"/>
          <w:marTop w:val="0"/>
          <w:marBottom w:val="0"/>
          <w:divBdr>
            <w:top w:val="none" w:sz="0" w:space="0" w:color="auto"/>
            <w:left w:val="none" w:sz="0" w:space="0" w:color="auto"/>
            <w:bottom w:val="none" w:sz="0" w:space="0" w:color="auto"/>
            <w:right w:val="none" w:sz="0" w:space="0" w:color="auto"/>
          </w:divBdr>
        </w:div>
      </w:divsChild>
    </w:div>
    <w:div w:id="922681986">
      <w:bodyDiv w:val="1"/>
      <w:marLeft w:val="0"/>
      <w:marRight w:val="0"/>
      <w:marTop w:val="0"/>
      <w:marBottom w:val="0"/>
      <w:divBdr>
        <w:top w:val="none" w:sz="0" w:space="0" w:color="auto"/>
        <w:left w:val="none" w:sz="0" w:space="0" w:color="auto"/>
        <w:bottom w:val="none" w:sz="0" w:space="0" w:color="auto"/>
        <w:right w:val="none" w:sz="0" w:space="0" w:color="auto"/>
      </w:divBdr>
      <w:divsChild>
        <w:div w:id="2039506232">
          <w:marLeft w:val="0"/>
          <w:marRight w:val="0"/>
          <w:marTop w:val="0"/>
          <w:marBottom w:val="0"/>
          <w:divBdr>
            <w:top w:val="none" w:sz="0" w:space="0" w:color="auto"/>
            <w:left w:val="none" w:sz="0" w:space="0" w:color="auto"/>
            <w:bottom w:val="none" w:sz="0" w:space="0" w:color="auto"/>
            <w:right w:val="none" w:sz="0" w:space="0" w:color="auto"/>
          </w:divBdr>
        </w:div>
      </w:divsChild>
    </w:div>
    <w:div w:id="925575865">
      <w:bodyDiv w:val="1"/>
      <w:marLeft w:val="0"/>
      <w:marRight w:val="0"/>
      <w:marTop w:val="0"/>
      <w:marBottom w:val="0"/>
      <w:divBdr>
        <w:top w:val="none" w:sz="0" w:space="0" w:color="auto"/>
        <w:left w:val="none" w:sz="0" w:space="0" w:color="auto"/>
        <w:bottom w:val="none" w:sz="0" w:space="0" w:color="auto"/>
        <w:right w:val="none" w:sz="0" w:space="0" w:color="auto"/>
      </w:divBdr>
      <w:divsChild>
        <w:div w:id="590554239">
          <w:marLeft w:val="0"/>
          <w:marRight w:val="0"/>
          <w:marTop w:val="0"/>
          <w:marBottom w:val="0"/>
          <w:divBdr>
            <w:top w:val="none" w:sz="0" w:space="0" w:color="auto"/>
            <w:left w:val="none" w:sz="0" w:space="0" w:color="auto"/>
            <w:bottom w:val="none" w:sz="0" w:space="0" w:color="auto"/>
            <w:right w:val="none" w:sz="0" w:space="0" w:color="auto"/>
          </w:divBdr>
        </w:div>
      </w:divsChild>
    </w:div>
    <w:div w:id="927692698">
      <w:bodyDiv w:val="1"/>
      <w:marLeft w:val="0"/>
      <w:marRight w:val="0"/>
      <w:marTop w:val="0"/>
      <w:marBottom w:val="0"/>
      <w:divBdr>
        <w:top w:val="none" w:sz="0" w:space="0" w:color="auto"/>
        <w:left w:val="none" w:sz="0" w:space="0" w:color="auto"/>
        <w:bottom w:val="none" w:sz="0" w:space="0" w:color="auto"/>
        <w:right w:val="none" w:sz="0" w:space="0" w:color="auto"/>
      </w:divBdr>
      <w:divsChild>
        <w:div w:id="1757432345">
          <w:marLeft w:val="0"/>
          <w:marRight w:val="0"/>
          <w:marTop w:val="0"/>
          <w:marBottom w:val="0"/>
          <w:divBdr>
            <w:top w:val="none" w:sz="0" w:space="0" w:color="auto"/>
            <w:left w:val="none" w:sz="0" w:space="0" w:color="auto"/>
            <w:bottom w:val="none" w:sz="0" w:space="0" w:color="auto"/>
            <w:right w:val="none" w:sz="0" w:space="0" w:color="auto"/>
          </w:divBdr>
        </w:div>
      </w:divsChild>
    </w:div>
    <w:div w:id="931082842">
      <w:bodyDiv w:val="1"/>
      <w:marLeft w:val="0"/>
      <w:marRight w:val="0"/>
      <w:marTop w:val="0"/>
      <w:marBottom w:val="0"/>
      <w:divBdr>
        <w:top w:val="none" w:sz="0" w:space="0" w:color="auto"/>
        <w:left w:val="none" w:sz="0" w:space="0" w:color="auto"/>
        <w:bottom w:val="none" w:sz="0" w:space="0" w:color="auto"/>
        <w:right w:val="none" w:sz="0" w:space="0" w:color="auto"/>
      </w:divBdr>
      <w:divsChild>
        <w:div w:id="1154562897">
          <w:marLeft w:val="0"/>
          <w:marRight w:val="0"/>
          <w:marTop w:val="0"/>
          <w:marBottom w:val="0"/>
          <w:divBdr>
            <w:top w:val="none" w:sz="0" w:space="0" w:color="auto"/>
            <w:left w:val="none" w:sz="0" w:space="0" w:color="auto"/>
            <w:bottom w:val="none" w:sz="0" w:space="0" w:color="auto"/>
            <w:right w:val="none" w:sz="0" w:space="0" w:color="auto"/>
          </w:divBdr>
          <w:divsChild>
            <w:div w:id="1924609989">
              <w:marLeft w:val="0"/>
              <w:marRight w:val="0"/>
              <w:marTop w:val="0"/>
              <w:marBottom w:val="0"/>
              <w:divBdr>
                <w:top w:val="none" w:sz="0" w:space="0" w:color="auto"/>
                <w:left w:val="none" w:sz="0" w:space="0" w:color="auto"/>
                <w:bottom w:val="none" w:sz="0" w:space="0" w:color="auto"/>
                <w:right w:val="none" w:sz="0" w:space="0" w:color="auto"/>
              </w:divBdr>
            </w:div>
            <w:div w:id="208225157">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20199">
      <w:bodyDiv w:val="1"/>
      <w:marLeft w:val="0"/>
      <w:marRight w:val="0"/>
      <w:marTop w:val="0"/>
      <w:marBottom w:val="0"/>
      <w:divBdr>
        <w:top w:val="none" w:sz="0" w:space="0" w:color="auto"/>
        <w:left w:val="none" w:sz="0" w:space="0" w:color="auto"/>
        <w:bottom w:val="none" w:sz="0" w:space="0" w:color="auto"/>
        <w:right w:val="none" w:sz="0" w:space="0" w:color="auto"/>
      </w:divBdr>
      <w:divsChild>
        <w:div w:id="453409475">
          <w:marLeft w:val="0"/>
          <w:marRight w:val="0"/>
          <w:marTop w:val="0"/>
          <w:marBottom w:val="0"/>
          <w:divBdr>
            <w:top w:val="none" w:sz="0" w:space="0" w:color="auto"/>
            <w:left w:val="none" w:sz="0" w:space="0" w:color="auto"/>
            <w:bottom w:val="none" w:sz="0" w:space="0" w:color="auto"/>
            <w:right w:val="none" w:sz="0" w:space="0" w:color="auto"/>
          </w:divBdr>
        </w:div>
      </w:divsChild>
    </w:div>
    <w:div w:id="938490316">
      <w:bodyDiv w:val="1"/>
      <w:marLeft w:val="0"/>
      <w:marRight w:val="0"/>
      <w:marTop w:val="0"/>
      <w:marBottom w:val="0"/>
      <w:divBdr>
        <w:top w:val="none" w:sz="0" w:space="0" w:color="auto"/>
        <w:left w:val="none" w:sz="0" w:space="0" w:color="auto"/>
        <w:bottom w:val="none" w:sz="0" w:space="0" w:color="auto"/>
        <w:right w:val="none" w:sz="0" w:space="0" w:color="auto"/>
      </w:divBdr>
      <w:divsChild>
        <w:div w:id="150410927">
          <w:marLeft w:val="0"/>
          <w:marRight w:val="0"/>
          <w:marTop w:val="0"/>
          <w:marBottom w:val="0"/>
          <w:divBdr>
            <w:top w:val="none" w:sz="0" w:space="0" w:color="auto"/>
            <w:left w:val="none" w:sz="0" w:space="0" w:color="auto"/>
            <w:bottom w:val="none" w:sz="0" w:space="0" w:color="auto"/>
            <w:right w:val="none" w:sz="0" w:space="0" w:color="auto"/>
          </w:divBdr>
        </w:div>
      </w:divsChild>
    </w:div>
    <w:div w:id="939145674">
      <w:bodyDiv w:val="1"/>
      <w:marLeft w:val="0"/>
      <w:marRight w:val="0"/>
      <w:marTop w:val="0"/>
      <w:marBottom w:val="0"/>
      <w:divBdr>
        <w:top w:val="none" w:sz="0" w:space="0" w:color="auto"/>
        <w:left w:val="none" w:sz="0" w:space="0" w:color="auto"/>
        <w:bottom w:val="none" w:sz="0" w:space="0" w:color="auto"/>
        <w:right w:val="none" w:sz="0" w:space="0" w:color="auto"/>
      </w:divBdr>
      <w:divsChild>
        <w:div w:id="91172885">
          <w:marLeft w:val="0"/>
          <w:marRight w:val="0"/>
          <w:marTop w:val="0"/>
          <w:marBottom w:val="0"/>
          <w:divBdr>
            <w:top w:val="none" w:sz="0" w:space="0" w:color="auto"/>
            <w:left w:val="none" w:sz="0" w:space="0" w:color="auto"/>
            <w:bottom w:val="none" w:sz="0" w:space="0" w:color="auto"/>
            <w:right w:val="none" w:sz="0" w:space="0" w:color="auto"/>
          </w:divBdr>
        </w:div>
      </w:divsChild>
    </w:div>
    <w:div w:id="939602292">
      <w:bodyDiv w:val="1"/>
      <w:marLeft w:val="0"/>
      <w:marRight w:val="0"/>
      <w:marTop w:val="0"/>
      <w:marBottom w:val="0"/>
      <w:divBdr>
        <w:top w:val="none" w:sz="0" w:space="0" w:color="auto"/>
        <w:left w:val="none" w:sz="0" w:space="0" w:color="auto"/>
        <w:bottom w:val="none" w:sz="0" w:space="0" w:color="auto"/>
        <w:right w:val="none" w:sz="0" w:space="0" w:color="auto"/>
      </w:divBdr>
      <w:divsChild>
        <w:div w:id="926579258">
          <w:marLeft w:val="0"/>
          <w:marRight w:val="0"/>
          <w:marTop w:val="0"/>
          <w:marBottom w:val="0"/>
          <w:divBdr>
            <w:top w:val="none" w:sz="0" w:space="0" w:color="auto"/>
            <w:left w:val="none" w:sz="0" w:space="0" w:color="auto"/>
            <w:bottom w:val="none" w:sz="0" w:space="0" w:color="auto"/>
            <w:right w:val="none" w:sz="0" w:space="0" w:color="auto"/>
          </w:divBdr>
        </w:div>
      </w:divsChild>
    </w:div>
    <w:div w:id="940337412">
      <w:bodyDiv w:val="1"/>
      <w:marLeft w:val="0"/>
      <w:marRight w:val="0"/>
      <w:marTop w:val="0"/>
      <w:marBottom w:val="0"/>
      <w:divBdr>
        <w:top w:val="none" w:sz="0" w:space="0" w:color="auto"/>
        <w:left w:val="none" w:sz="0" w:space="0" w:color="auto"/>
        <w:bottom w:val="none" w:sz="0" w:space="0" w:color="auto"/>
        <w:right w:val="none" w:sz="0" w:space="0" w:color="auto"/>
      </w:divBdr>
      <w:divsChild>
        <w:div w:id="446848695">
          <w:marLeft w:val="0"/>
          <w:marRight w:val="0"/>
          <w:marTop w:val="0"/>
          <w:marBottom w:val="0"/>
          <w:divBdr>
            <w:top w:val="none" w:sz="0" w:space="0" w:color="auto"/>
            <w:left w:val="none" w:sz="0" w:space="0" w:color="auto"/>
            <w:bottom w:val="none" w:sz="0" w:space="0" w:color="auto"/>
            <w:right w:val="none" w:sz="0" w:space="0" w:color="auto"/>
          </w:divBdr>
        </w:div>
      </w:divsChild>
    </w:div>
    <w:div w:id="943149264">
      <w:bodyDiv w:val="1"/>
      <w:marLeft w:val="0"/>
      <w:marRight w:val="0"/>
      <w:marTop w:val="0"/>
      <w:marBottom w:val="0"/>
      <w:divBdr>
        <w:top w:val="none" w:sz="0" w:space="0" w:color="auto"/>
        <w:left w:val="none" w:sz="0" w:space="0" w:color="auto"/>
        <w:bottom w:val="none" w:sz="0" w:space="0" w:color="auto"/>
        <w:right w:val="none" w:sz="0" w:space="0" w:color="auto"/>
      </w:divBdr>
      <w:divsChild>
        <w:div w:id="1889023778">
          <w:marLeft w:val="0"/>
          <w:marRight w:val="0"/>
          <w:marTop w:val="0"/>
          <w:marBottom w:val="0"/>
          <w:divBdr>
            <w:top w:val="none" w:sz="0" w:space="0" w:color="auto"/>
            <w:left w:val="none" w:sz="0" w:space="0" w:color="auto"/>
            <w:bottom w:val="none" w:sz="0" w:space="0" w:color="auto"/>
            <w:right w:val="none" w:sz="0" w:space="0" w:color="auto"/>
          </w:divBdr>
        </w:div>
      </w:divsChild>
    </w:div>
    <w:div w:id="946086283">
      <w:bodyDiv w:val="1"/>
      <w:marLeft w:val="0"/>
      <w:marRight w:val="0"/>
      <w:marTop w:val="0"/>
      <w:marBottom w:val="0"/>
      <w:divBdr>
        <w:top w:val="none" w:sz="0" w:space="0" w:color="auto"/>
        <w:left w:val="none" w:sz="0" w:space="0" w:color="auto"/>
        <w:bottom w:val="none" w:sz="0" w:space="0" w:color="auto"/>
        <w:right w:val="none" w:sz="0" w:space="0" w:color="auto"/>
      </w:divBdr>
      <w:divsChild>
        <w:div w:id="1541281510">
          <w:marLeft w:val="0"/>
          <w:marRight w:val="0"/>
          <w:marTop w:val="0"/>
          <w:marBottom w:val="0"/>
          <w:divBdr>
            <w:top w:val="none" w:sz="0" w:space="0" w:color="auto"/>
            <w:left w:val="none" w:sz="0" w:space="0" w:color="auto"/>
            <w:bottom w:val="none" w:sz="0" w:space="0" w:color="auto"/>
            <w:right w:val="none" w:sz="0" w:space="0" w:color="auto"/>
          </w:divBdr>
        </w:div>
        <w:div w:id="1174880242">
          <w:marLeft w:val="0"/>
          <w:marRight w:val="0"/>
          <w:marTop w:val="0"/>
          <w:marBottom w:val="0"/>
          <w:divBdr>
            <w:top w:val="none" w:sz="0" w:space="0" w:color="auto"/>
            <w:left w:val="none" w:sz="0" w:space="0" w:color="auto"/>
            <w:bottom w:val="none" w:sz="0" w:space="0" w:color="auto"/>
            <w:right w:val="none" w:sz="0" w:space="0" w:color="auto"/>
          </w:divBdr>
        </w:div>
        <w:div w:id="1567954231">
          <w:marLeft w:val="0"/>
          <w:marRight w:val="0"/>
          <w:marTop w:val="0"/>
          <w:marBottom w:val="0"/>
          <w:divBdr>
            <w:top w:val="none" w:sz="0" w:space="0" w:color="auto"/>
            <w:left w:val="none" w:sz="0" w:space="0" w:color="auto"/>
            <w:bottom w:val="none" w:sz="0" w:space="0" w:color="auto"/>
            <w:right w:val="none" w:sz="0" w:space="0" w:color="auto"/>
          </w:divBdr>
        </w:div>
        <w:div w:id="2087142162">
          <w:marLeft w:val="0"/>
          <w:marRight w:val="0"/>
          <w:marTop w:val="0"/>
          <w:marBottom w:val="0"/>
          <w:divBdr>
            <w:top w:val="none" w:sz="0" w:space="0" w:color="auto"/>
            <w:left w:val="none" w:sz="0" w:space="0" w:color="auto"/>
            <w:bottom w:val="none" w:sz="0" w:space="0" w:color="auto"/>
            <w:right w:val="none" w:sz="0" w:space="0" w:color="auto"/>
          </w:divBdr>
        </w:div>
      </w:divsChild>
    </w:div>
    <w:div w:id="947734208">
      <w:bodyDiv w:val="1"/>
      <w:marLeft w:val="0"/>
      <w:marRight w:val="0"/>
      <w:marTop w:val="0"/>
      <w:marBottom w:val="0"/>
      <w:divBdr>
        <w:top w:val="none" w:sz="0" w:space="0" w:color="auto"/>
        <w:left w:val="none" w:sz="0" w:space="0" w:color="auto"/>
        <w:bottom w:val="none" w:sz="0" w:space="0" w:color="auto"/>
        <w:right w:val="none" w:sz="0" w:space="0" w:color="auto"/>
      </w:divBdr>
      <w:divsChild>
        <w:div w:id="214661510">
          <w:marLeft w:val="0"/>
          <w:marRight w:val="0"/>
          <w:marTop w:val="0"/>
          <w:marBottom w:val="0"/>
          <w:divBdr>
            <w:top w:val="none" w:sz="0" w:space="0" w:color="auto"/>
            <w:left w:val="none" w:sz="0" w:space="0" w:color="auto"/>
            <w:bottom w:val="none" w:sz="0" w:space="0" w:color="auto"/>
            <w:right w:val="none" w:sz="0" w:space="0" w:color="auto"/>
          </w:divBdr>
        </w:div>
      </w:divsChild>
    </w:div>
    <w:div w:id="949816393">
      <w:bodyDiv w:val="1"/>
      <w:marLeft w:val="0"/>
      <w:marRight w:val="0"/>
      <w:marTop w:val="0"/>
      <w:marBottom w:val="0"/>
      <w:divBdr>
        <w:top w:val="none" w:sz="0" w:space="0" w:color="auto"/>
        <w:left w:val="none" w:sz="0" w:space="0" w:color="auto"/>
        <w:bottom w:val="none" w:sz="0" w:space="0" w:color="auto"/>
        <w:right w:val="none" w:sz="0" w:space="0" w:color="auto"/>
      </w:divBdr>
      <w:divsChild>
        <w:div w:id="2091846795">
          <w:marLeft w:val="0"/>
          <w:marRight w:val="0"/>
          <w:marTop w:val="0"/>
          <w:marBottom w:val="0"/>
          <w:divBdr>
            <w:top w:val="none" w:sz="0" w:space="0" w:color="auto"/>
            <w:left w:val="none" w:sz="0" w:space="0" w:color="auto"/>
            <w:bottom w:val="none" w:sz="0" w:space="0" w:color="auto"/>
            <w:right w:val="none" w:sz="0" w:space="0" w:color="auto"/>
          </w:divBdr>
        </w:div>
      </w:divsChild>
    </w:div>
    <w:div w:id="950627055">
      <w:bodyDiv w:val="1"/>
      <w:marLeft w:val="0"/>
      <w:marRight w:val="0"/>
      <w:marTop w:val="0"/>
      <w:marBottom w:val="0"/>
      <w:divBdr>
        <w:top w:val="none" w:sz="0" w:space="0" w:color="auto"/>
        <w:left w:val="none" w:sz="0" w:space="0" w:color="auto"/>
        <w:bottom w:val="none" w:sz="0" w:space="0" w:color="auto"/>
        <w:right w:val="none" w:sz="0" w:space="0" w:color="auto"/>
      </w:divBdr>
      <w:divsChild>
        <w:div w:id="515271299">
          <w:marLeft w:val="0"/>
          <w:marRight w:val="0"/>
          <w:marTop w:val="0"/>
          <w:marBottom w:val="0"/>
          <w:divBdr>
            <w:top w:val="none" w:sz="0" w:space="0" w:color="auto"/>
            <w:left w:val="none" w:sz="0" w:space="0" w:color="auto"/>
            <w:bottom w:val="none" w:sz="0" w:space="0" w:color="auto"/>
            <w:right w:val="none" w:sz="0" w:space="0" w:color="auto"/>
          </w:divBdr>
        </w:div>
      </w:divsChild>
    </w:div>
    <w:div w:id="950628904">
      <w:bodyDiv w:val="1"/>
      <w:marLeft w:val="0"/>
      <w:marRight w:val="0"/>
      <w:marTop w:val="0"/>
      <w:marBottom w:val="0"/>
      <w:divBdr>
        <w:top w:val="none" w:sz="0" w:space="0" w:color="auto"/>
        <w:left w:val="none" w:sz="0" w:space="0" w:color="auto"/>
        <w:bottom w:val="none" w:sz="0" w:space="0" w:color="auto"/>
        <w:right w:val="none" w:sz="0" w:space="0" w:color="auto"/>
      </w:divBdr>
      <w:divsChild>
        <w:div w:id="1376080126">
          <w:marLeft w:val="0"/>
          <w:marRight w:val="0"/>
          <w:marTop w:val="0"/>
          <w:marBottom w:val="0"/>
          <w:divBdr>
            <w:top w:val="none" w:sz="0" w:space="0" w:color="auto"/>
            <w:left w:val="none" w:sz="0" w:space="0" w:color="auto"/>
            <w:bottom w:val="none" w:sz="0" w:space="0" w:color="auto"/>
            <w:right w:val="none" w:sz="0" w:space="0" w:color="auto"/>
          </w:divBdr>
        </w:div>
      </w:divsChild>
    </w:div>
    <w:div w:id="951205906">
      <w:bodyDiv w:val="1"/>
      <w:marLeft w:val="0"/>
      <w:marRight w:val="0"/>
      <w:marTop w:val="0"/>
      <w:marBottom w:val="0"/>
      <w:divBdr>
        <w:top w:val="none" w:sz="0" w:space="0" w:color="auto"/>
        <w:left w:val="none" w:sz="0" w:space="0" w:color="auto"/>
        <w:bottom w:val="none" w:sz="0" w:space="0" w:color="auto"/>
        <w:right w:val="none" w:sz="0" w:space="0" w:color="auto"/>
      </w:divBdr>
      <w:divsChild>
        <w:div w:id="1115490506">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2637973">
      <w:bodyDiv w:val="1"/>
      <w:marLeft w:val="0"/>
      <w:marRight w:val="0"/>
      <w:marTop w:val="0"/>
      <w:marBottom w:val="0"/>
      <w:divBdr>
        <w:top w:val="none" w:sz="0" w:space="0" w:color="auto"/>
        <w:left w:val="none" w:sz="0" w:space="0" w:color="auto"/>
        <w:bottom w:val="none" w:sz="0" w:space="0" w:color="auto"/>
        <w:right w:val="none" w:sz="0" w:space="0" w:color="auto"/>
      </w:divBdr>
      <w:divsChild>
        <w:div w:id="1178033257">
          <w:marLeft w:val="0"/>
          <w:marRight w:val="0"/>
          <w:marTop w:val="0"/>
          <w:marBottom w:val="0"/>
          <w:divBdr>
            <w:top w:val="none" w:sz="0" w:space="0" w:color="auto"/>
            <w:left w:val="none" w:sz="0" w:space="0" w:color="auto"/>
            <w:bottom w:val="none" w:sz="0" w:space="0" w:color="auto"/>
            <w:right w:val="none" w:sz="0" w:space="0" w:color="auto"/>
          </w:divBdr>
        </w:div>
      </w:divsChild>
    </w:div>
    <w:div w:id="956063140">
      <w:bodyDiv w:val="1"/>
      <w:marLeft w:val="0"/>
      <w:marRight w:val="0"/>
      <w:marTop w:val="0"/>
      <w:marBottom w:val="0"/>
      <w:divBdr>
        <w:top w:val="none" w:sz="0" w:space="0" w:color="auto"/>
        <w:left w:val="none" w:sz="0" w:space="0" w:color="auto"/>
        <w:bottom w:val="none" w:sz="0" w:space="0" w:color="auto"/>
        <w:right w:val="none" w:sz="0" w:space="0" w:color="auto"/>
      </w:divBdr>
      <w:divsChild>
        <w:div w:id="1493716762">
          <w:marLeft w:val="0"/>
          <w:marRight w:val="0"/>
          <w:marTop w:val="0"/>
          <w:marBottom w:val="0"/>
          <w:divBdr>
            <w:top w:val="none" w:sz="0" w:space="0" w:color="auto"/>
            <w:left w:val="none" w:sz="0" w:space="0" w:color="auto"/>
            <w:bottom w:val="none" w:sz="0" w:space="0" w:color="auto"/>
            <w:right w:val="none" w:sz="0" w:space="0" w:color="auto"/>
          </w:divBdr>
        </w:div>
      </w:divsChild>
    </w:div>
    <w:div w:id="957568099">
      <w:bodyDiv w:val="1"/>
      <w:marLeft w:val="0"/>
      <w:marRight w:val="0"/>
      <w:marTop w:val="0"/>
      <w:marBottom w:val="0"/>
      <w:divBdr>
        <w:top w:val="none" w:sz="0" w:space="0" w:color="auto"/>
        <w:left w:val="none" w:sz="0" w:space="0" w:color="auto"/>
        <w:bottom w:val="none" w:sz="0" w:space="0" w:color="auto"/>
        <w:right w:val="none" w:sz="0" w:space="0" w:color="auto"/>
      </w:divBdr>
      <w:divsChild>
        <w:div w:id="834540407">
          <w:marLeft w:val="0"/>
          <w:marRight w:val="0"/>
          <w:marTop w:val="0"/>
          <w:marBottom w:val="0"/>
          <w:divBdr>
            <w:top w:val="none" w:sz="0" w:space="0" w:color="auto"/>
            <w:left w:val="none" w:sz="0" w:space="0" w:color="auto"/>
            <w:bottom w:val="none" w:sz="0" w:space="0" w:color="auto"/>
            <w:right w:val="none" w:sz="0" w:space="0" w:color="auto"/>
          </w:divBdr>
        </w:div>
      </w:divsChild>
    </w:div>
    <w:div w:id="959998415">
      <w:bodyDiv w:val="1"/>
      <w:marLeft w:val="0"/>
      <w:marRight w:val="0"/>
      <w:marTop w:val="0"/>
      <w:marBottom w:val="0"/>
      <w:divBdr>
        <w:top w:val="none" w:sz="0" w:space="0" w:color="auto"/>
        <w:left w:val="none" w:sz="0" w:space="0" w:color="auto"/>
        <w:bottom w:val="none" w:sz="0" w:space="0" w:color="auto"/>
        <w:right w:val="none" w:sz="0" w:space="0" w:color="auto"/>
      </w:divBdr>
      <w:divsChild>
        <w:div w:id="1120999761">
          <w:marLeft w:val="0"/>
          <w:marRight w:val="0"/>
          <w:marTop w:val="0"/>
          <w:marBottom w:val="0"/>
          <w:divBdr>
            <w:top w:val="none" w:sz="0" w:space="0" w:color="auto"/>
            <w:left w:val="none" w:sz="0" w:space="0" w:color="auto"/>
            <w:bottom w:val="none" w:sz="0" w:space="0" w:color="auto"/>
            <w:right w:val="none" w:sz="0" w:space="0" w:color="auto"/>
          </w:divBdr>
        </w:div>
      </w:divsChild>
    </w:div>
    <w:div w:id="962492688">
      <w:bodyDiv w:val="1"/>
      <w:marLeft w:val="0"/>
      <w:marRight w:val="0"/>
      <w:marTop w:val="0"/>
      <w:marBottom w:val="0"/>
      <w:divBdr>
        <w:top w:val="none" w:sz="0" w:space="0" w:color="auto"/>
        <w:left w:val="none" w:sz="0" w:space="0" w:color="auto"/>
        <w:bottom w:val="none" w:sz="0" w:space="0" w:color="auto"/>
        <w:right w:val="none" w:sz="0" w:space="0" w:color="auto"/>
      </w:divBdr>
      <w:divsChild>
        <w:div w:id="2135710387">
          <w:marLeft w:val="0"/>
          <w:marRight w:val="0"/>
          <w:marTop w:val="0"/>
          <w:marBottom w:val="0"/>
          <w:divBdr>
            <w:top w:val="none" w:sz="0" w:space="0" w:color="auto"/>
            <w:left w:val="none" w:sz="0" w:space="0" w:color="auto"/>
            <w:bottom w:val="none" w:sz="0" w:space="0" w:color="auto"/>
            <w:right w:val="none" w:sz="0" w:space="0" w:color="auto"/>
          </w:divBdr>
        </w:div>
      </w:divsChild>
    </w:div>
    <w:div w:id="965936239">
      <w:bodyDiv w:val="1"/>
      <w:marLeft w:val="0"/>
      <w:marRight w:val="0"/>
      <w:marTop w:val="0"/>
      <w:marBottom w:val="0"/>
      <w:divBdr>
        <w:top w:val="none" w:sz="0" w:space="0" w:color="auto"/>
        <w:left w:val="none" w:sz="0" w:space="0" w:color="auto"/>
        <w:bottom w:val="none" w:sz="0" w:space="0" w:color="auto"/>
        <w:right w:val="none" w:sz="0" w:space="0" w:color="auto"/>
      </w:divBdr>
      <w:divsChild>
        <w:div w:id="1811363618">
          <w:marLeft w:val="0"/>
          <w:marRight w:val="0"/>
          <w:marTop w:val="0"/>
          <w:marBottom w:val="0"/>
          <w:divBdr>
            <w:top w:val="none" w:sz="0" w:space="0" w:color="auto"/>
            <w:left w:val="none" w:sz="0" w:space="0" w:color="auto"/>
            <w:bottom w:val="none" w:sz="0" w:space="0" w:color="auto"/>
            <w:right w:val="none" w:sz="0" w:space="0" w:color="auto"/>
          </w:divBdr>
        </w:div>
      </w:divsChild>
    </w:div>
    <w:div w:id="966081075">
      <w:bodyDiv w:val="1"/>
      <w:marLeft w:val="0"/>
      <w:marRight w:val="0"/>
      <w:marTop w:val="0"/>
      <w:marBottom w:val="0"/>
      <w:divBdr>
        <w:top w:val="none" w:sz="0" w:space="0" w:color="auto"/>
        <w:left w:val="none" w:sz="0" w:space="0" w:color="auto"/>
        <w:bottom w:val="none" w:sz="0" w:space="0" w:color="auto"/>
        <w:right w:val="none" w:sz="0" w:space="0" w:color="auto"/>
      </w:divBdr>
      <w:divsChild>
        <w:div w:id="1864854447">
          <w:marLeft w:val="0"/>
          <w:marRight w:val="0"/>
          <w:marTop w:val="0"/>
          <w:marBottom w:val="0"/>
          <w:divBdr>
            <w:top w:val="none" w:sz="0" w:space="0" w:color="auto"/>
            <w:left w:val="none" w:sz="0" w:space="0" w:color="auto"/>
            <w:bottom w:val="none" w:sz="0" w:space="0" w:color="auto"/>
            <w:right w:val="none" w:sz="0" w:space="0" w:color="auto"/>
          </w:divBdr>
        </w:div>
      </w:divsChild>
    </w:div>
    <w:div w:id="966466878">
      <w:bodyDiv w:val="1"/>
      <w:marLeft w:val="0"/>
      <w:marRight w:val="0"/>
      <w:marTop w:val="0"/>
      <w:marBottom w:val="0"/>
      <w:divBdr>
        <w:top w:val="none" w:sz="0" w:space="0" w:color="auto"/>
        <w:left w:val="none" w:sz="0" w:space="0" w:color="auto"/>
        <w:bottom w:val="none" w:sz="0" w:space="0" w:color="auto"/>
        <w:right w:val="none" w:sz="0" w:space="0" w:color="auto"/>
      </w:divBdr>
      <w:divsChild>
        <w:div w:id="184751891">
          <w:marLeft w:val="0"/>
          <w:marRight w:val="0"/>
          <w:marTop w:val="0"/>
          <w:marBottom w:val="0"/>
          <w:divBdr>
            <w:top w:val="none" w:sz="0" w:space="0" w:color="auto"/>
            <w:left w:val="none" w:sz="0" w:space="0" w:color="auto"/>
            <w:bottom w:val="none" w:sz="0" w:space="0" w:color="auto"/>
            <w:right w:val="none" w:sz="0" w:space="0" w:color="auto"/>
          </w:divBdr>
        </w:div>
      </w:divsChild>
    </w:div>
    <w:div w:id="966934744">
      <w:bodyDiv w:val="1"/>
      <w:marLeft w:val="0"/>
      <w:marRight w:val="0"/>
      <w:marTop w:val="0"/>
      <w:marBottom w:val="0"/>
      <w:divBdr>
        <w:top w:val="none" w:sz="0" w:space="0" w:color="auto"/>
        <w:left w:val="none" w:sz="0" w:space="0" w:color="auto"/>
        <w:bottom w:val="none" w:sz="0" w:space="0" w:color="auto"/>
        <w:right w:val="none" w:sz="0" w:space="0" w:color="auto"/>
      </w:divBdr>
      <w:divsChild>
        <w:div w:id="956644641">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7586621">
      <w:bodyDiv w:val="1"/>
      <w:marLeft w:val="0"/>
      <w:marRight w:val="0"/>
      <w:marTop w:val="0"/>
      <w:marBottom w:val="0"/>
      <w:divBdr>
        <w:top w:val="none" w:sz="0" w:space="0" w:color="auto"/>
        <w:left w:val="none" w:sz="0" w:space="0" w:color="auto"/>
        <w:bottom w:val="none" w:sz="0" w:space="0" w:color="auto"/>
        <w:right w:val="none" w:sz="0" w:space="0" w:color="auto"/>
      </w:divBdr>
      <w:divsChild>
        <w:div w:id="536430191">
          <w:marLeft w:val="0"/>
          <w:marRight w:val="0"/>
          <w:marTop w:val="0"/>
          <w:marBottom w:val="0"/>
          <w:divBdr>
            <w:top w:val="none" w:sz="0" w:space="0" w:color="auto"/>
            <w:left w:val="none" w:sz="0" w:space="0" w:color="auto"/>
            <w:bottom w:val="none" w:sz="0" w:space="0" w:color="auto"/>
            <w:right w:val="none" w:sz="0" w:space="0" w:color="auto"/>
          </w:divBdr>
        </w:div>
      </w:divsChild>
    </w:div>
    <w:div w:id="967903722">
      <w:bodyDiv w:val="1"/>
      <w:marLeft w:val="0"/>
      <w:marRight w:val="0"/>
      <w:marTop w:val="0"/>
      <w:marBottom w:val="0"/>
      <w:divBdr>
        <w:top w:val="none" w:sz="0" w:space="0" w:color="auto"/>
        <w:left w:val="none" w:sz="0" w:space="0" w:color="auto"/>
        <w:bottom w:val="none" w:sz="0" w:space="0" w:color="auto"/>
        <w:right w:val="none" w:sz="0" w:space="0" w:color="auto"/>
      </w:divBdr>
      <w:divsChild>
        <w:div w:id="804544944">
          <w:marLeft w:val="0"/>
          <w:marRight w:val="0"/>
          <w:marTop w:val="0"/>
          <w:marBottom w:val="0"/>
          <w:divBdr>
            <w:top w:val="none" w:sz="0" w:space="0" w:color="auto"/>
            <w:left w:val="none" w:sz="0" w:space="0" w:color="auto"/>
            <w:bottom w:val="none" w:sz="0" w:space="0" w:color="auto"/>
            <w:right w:val="none" w:sz="0" w:space="0" w:color="auto"/>
          </w:divBdr>
        </w:div>
      </w:divsChild>
    </w:div>
    <w:div w:id="968903413">
      <w:bodyDiv w:val="1"/>
      <w:marLeft w:val="0"/>
      <w:marRight w:val="0"/>
      <w:marTop w:val="0"/>
      <w:marBottom w:val="0"/>
      <w:divBdr>
        <w:top w:val="none" w:sz="0" w:space="0" w:color="auto"/>
        <w:left w:val="none" w:sz="0" w:space="0" w:color="auto"/>
        <w:bottom w:val="none" w:sz="0" w:space="0" w:color="auto"/>
        <w:right w:val="none" w:sz="0" w:space="0" w:color="auto"/>
      </w:divBdr>
      <w:divsChild>
        <w:div w:id="1169564095">
          <w:marLeft w:val="0"/>
          <w:marRight w:val="0"/>
          <w:marTop w:val="0"/>
          <w:marBottom w:val="0"/>
          <w:divBdr>
            <w:top w:val="none" w:sz="0" w:space="0" w:color="auto"/>
            <w:left w:val="none" w:sz="0" w:space="0" w:color="auto"/>
            <w:bottom w:val="none" w:sz="0" w:space="0" w:color="auto"/>
            <w:right w:val="none" w:sz="0" w:space="0" w:color="auto"/>
          </w:divBdr>
        </w:div>
      </w:divsChild>
    </w:div>
    <w:div w:id="969361341">
      <w:bodyDiv w:val="1"/>
      <w:marLeft w:val="0"/>
      <w:marRight w:val="0"/>
      <w:marTop w:val="0"/>
      <w:marBottom w:val="0"/>
      <w:divBdr>
        <w:top w:val="none" w:sz="0" w:space="0" w:color="auto"/>
        <w:left w:val="none" w:sz="0" w:space="0" w:color="auto"/>
        <w:bottom w:val="none" w:sz="0" w:space="0" w:color="auto"/>
        <w:right w:val="none" w:sz="0" w:space="0" w:color="auto"/>
      </w:divBdr>
      <w:divsChild>
        <w:div w:id="1382363441">
          <w:marLeft w:val="0"/>
          <w:marRight w:val="0"/>
          <w:marTop w:val="0"/>
          <w:marBottom w:val="0"/>
          <w:divBdr>
            <w:top w:val="none" w:sz="0" w:space="0" w:color="auto"/>
            <w:left w:val="none" w:sz="0" w:space="0" w:color="auto"/>
            <w:bottom w:val="none" w:sz="0" w:space="0" w:color="auto"/>
            <w:right w:val="none" w:sz="0" w:space="0" w:color="auto"/>
          </w:divBdr>
        </w:div>
      </w:divsChild>
    </w:div>
    <w:div w:id="969893768">
      <w:bodyDiv w:val="1"/>
      <w:marLeft w:val="0"/>
      <w:marRight w:val="0"/>
      <w:marTop w:val="0"/>
      <w:marBottom w:val="0"/>
      <w:divBdr>
        <w:top w:val="none" w:sz="0" w:space="0" w:color="auto"/>
        <w:left w:val="none" w:sz="0" w:space="0" w:color="auto"/>
        <w:bottom w:val="none" w:sz="0" w:space="0" w:color="auto"/>
        <w:right w:val="none" w:sz="0" w:space="0" w:color="auto"/>
      </w:divBdr>
      <w:divsChild>
        <w:div w:id="1642953738">
          <w:marLeft w:val="0"/>
          <w:marRight w:val="0"/>
          <w:marTop w:val="0"/>
          <w:marBottom w:val="0"/>
          <w:divBdr>
            <w:top w:val="none" w:sz="0" w:space="0" w:color="auto"/>
            <w:left w:val="none" w:sz="0" w:space="0" w:color="auto"/>
            <w:bottom w:val="none" w:sz="0" w:space="0" w:color="auto"/>
            <w:right w:val="none" w:sz="0" w:space="0" w:color="auto"/>
          </w:divBdr>
        </w:div>
      </w:divsChild>
    </w:div>
    <w:div w:id="975647882">
      <w:bodyDiv w:val="1"/>
      <w:marLeft w:val="0"/>
      <w:marRight w:val="0"/>
      <w:marTop w:val="0"/>
      <w:marBottom w:val="0"/>
      <w:divBdr>
        <w:top w:val="none" w:sz="0" w:space="0" w:color="auto"/>
        <w:left w:val="none" w:sz="0" w:space="0" w:color="auto"/>
        <w:bottom w:val="none" w:sz="0" w:space="0" w:color="auto"/>
        <w:right w:val="none" w:sz="0" w:space="0" w:color="auto"/>
      </w:divBdr>
      <w:divsChild>
        <w:div w:id="1233659695">
          <w:marLeft w:val="0"/>
          <w:marRight w:val="0"/>
          <w:marTop w:val="0"/>
          <w:marBottom w:val="0"/>
          <w:divBdr>
            <w:top w:val="none" w:sz="0" w:space="0" w:color="auto"/>
            <w:left w:val="none" w:sz="0" w:space="0" w:color="auto"/>
            <w:bottom w:val="none" w:sz="0" w:space="0" w:color="auto"/>
            <w:right w:val="none" w:sz="0" w:space="0" w:color="auto"/>
          </w:divBdr>
        </w:div>
      </w:divsChild>
    </w:div>
    <w:div w:id="976376937">
      <w:bodyDiv w:val="1"/>
      <w:marLeft w:val="0"/>
      <w:marRight w:val="0"/>
      <w:marTop w:val="0"/>
      <w:marBottom w:val="0"/>
      <w:divBdr>
        <w:top w:val="none" w:sz="0" w:space="0" w:color="auto"/>
        <w:left w:val="none" w:sz="0" w:space="0" w:color="auto"/>
        <w:bottom w:val="none" w:sz="0" w:space="0" w:color="auto"/>
        <w:right w:val="none" w:sz="0" w:space="0" w:color="auto"/>
      </w:divBdr>
      <w:divsChild>
        <w:div w:id="2038115062">
          <w:marLeft w:val="0"/>
          <w:marRight w:val="0"/>
          <w:marTop w:val="0"/>
          <w:marBottom w:val="0"/>
          <w:divBdr>
            <w:top w:val="none" w:sz="0" w:space="0" w:color="auto"/>
            <w:left w:val="none" w:sz="0" w:space="0" w:color="auto"/>
            <w:bottom w:val="none" w:sz="0" w:space="0" w:color="auto"/>
            <w:right w:val="none" w:sz="0" w:space="0" w:color="auto"/>
          </w:divBdr>
        </w:div>
      </w:divsChild>
    </w:div>
    <w:div w:id="982852099">
      <w:bodyDiv w:val="1"/>
      <w:marLeft w:val="0"/>
      <w:marRight w:val="0"/>
      <w:marTop w:val="0"/>
      <w:marBottom w:val="0"/>
      <w:divBdr>
        <w:top w:val="none" w:sz="0" w:space="0" w:color="auto"/>
        <w:left w:val="none" w:sz="0" w:space="0" w:color="auto"/>
        <w:bottom w:val="none" w:sz="0" w:space="0" w:color="auto"/>
        <w:right w:val="none" w:sz="0" w:space="0" w:color="auto"/>
      </w:divBdr>
      <w:divsChild>
        <w:div w:id="1277755687">
          <w:marLeft w:val="0"/>
          <w:marRight w:val="0"/>
          <w:marTop w:val="0"/>
          <w:marBottom w:val="0"/>
          <w:divBdr>
            <w:top w:val="none" w:sz="0" w:space="0" w:color="auto"/>
            <w:left w:val="none" w:sz="0" w:space="0" w:color="auto"/>
            <w:bottom w:val="none" w:sz="0" w:space="0" w:color="auto"/>
            <w:right w:val="none" w:sz="0" w:space="0" w:color="auto"/>
          </w:divBdr>
        </w:div>
      </w:divsChild>
    </w:div>
    <w:div w:id="983436816">
      <w:bodyDiv w:val="1"/>
      <w:marLeft w:val="0"/>
      <w:marRight w:val="0"/>
      <w:marTop w:val="0"/>
      <w:marBottom w:val="0"/>
      <w:divBdr>
        <w:top w:val="none" w:sz="0" w:space="0" w:color="auto"/>
        <w:left w:val="none" w:sz="0" w:space="0" w:color="auto"/>
        <w:bottom w:val="none" w:sz="0" w:space="0" w:color="auto"/>
        <w:right w:val="none" w:sz="0" w:space="0" w:color="auto"/>
      </w:divBdr>
      <w:divsChild>
        <w:div w:id="426851744">
          <w:marLeft w:val="0"/>
          <w:marRight w:val="0"/>
          <w:marTop w:val="0"/>
          <w:marBottom w:val="0"/>
          <w:divBdr>
            <w:top w:val="none" w:sz="0" w:space="0" w:color="auto"/>
            <w:left w:val="none" w:sz="0" w:space="0" w:color="auto"/>
            <w:bottom w:val="none" w:sz="0" w:space="0" w:color="auto"/>
            <w:right w:val="none" w:sz="0" w:space="0" w:color="auto"/>
          </w:divBdr>
        </w:div>
      </w:divsChild>
    </w:div>
    <w:div w:id="984315000">
      <w:bodyDiv w:val="1"/>
      <w:marLeft w:val="0"/>
      <w:marRight w:val="0"/>
      <w:marTop w:val="0"/>
      <w:marBottom w:val="0"/>
      <w:divBdr>
        <w:top w:val="none" w:sz="0" w:space="0" w:color="auto"/>
        <w:left w:val="none" w:sz="0" w:space="0" w:color="auto"/>
        <w:bottom w:val="none" w:sz="0" w:space="0" w:color="auto"/>
        <w:right w:val="none" w:sz="0" w:space="0" w:color="auto"/>
      </w:divBdr>
      <w:divsChild>
        <w:div w:id="322202803">
          <w:marLeft w:val="0"/>
          <w:marRight w:val="0"/>
          <w:marTop w:val="0"/>
          <w:marBottom w:val="0"/>
          <w:divBdr>
            <w:top w:val="none" w:sz="0" w:space="0" w:color="auto"/>
            <w:left w:val="none" w:sz="0" w:space="0" w:color="auto"/>
            <w:bottom w:val="none" w:sz="0" w:space="0" w:color="auto"/>
            <w:right w:val="none" w:sz="0" w:space="0" w:color="auto"/>
          </w:divBdr>
        </w:div>
      </w:divsChild>
    </w:div>
    <w:div w:id="984941154">
      <w:bodyDiv w:val="1"/>
      <w:marLeft w:val="0"/>
      <w:marRight w:val="0"/>
      <w:marTop w:val="0"/>
      <w:marBottom w:val="0"/>
      <w:divBdr>
        <w:top w:val="none" w:sz="0" w:space="0" w:color="auto"/>
        <w:left w:val="none" w:sz="0" w:space="0" w:color="auto"/>
        <w:bottom w:val="none" w:sz="0" w:space="0" w:color="auto"/>
        <w:right w:val="none" w:sz="0" w:space="0" w:color="auto"/>
      </w:divBdr>
      <w:divsChild>
        <w:div w:id="1268657994">
          <w:marLeft w:val="0"/>
          <w:marRight w:val="0"/>
          <w:marTop w:val="0"/>
          <w:marBottom w:val="0"/>
          <w:divBdr>
            <w:top w:val="none" w:sz="0" w:space="0" w:color="auto"/>
            <w:left w:val="none" w:sz="0" w:space="0" w:color="auto"/>
            <w:bottom w:val="none" w:sz="0" w:space="0" w:color="auto"/>
            <w:right w:val="none" w:sz="0" w:space="0" w:color="auto"/>
          </w:divBdr>
        </w:div>
      </w:divsChild>
    </w:div>
    <w:div w:id="985159118">
      <w:bodyDiv w:val="1"/>
      <w:marLeft w:val="0"/>
      <w:marRight w:val="0"/>
      <w:marTop w:val="0"/>
      <w:marBottom w:val="0"/>
      <w:divBdr>
        <w:top w:val="none" w:sz="0" w:space="0" w:color="auto"/>
        <w:left w:val="none" w:sz="0" w:space="0" w:color="auto"/>
        <w:bottom w:val="none" w:sz="0" w:space="0" w:color="auto"/>
        <w:right w:val="none" w:sz="0" w:space="0" w:color="auto"/>
      </w:divBdr>
      <w:divsChild>
        <w:div w:id="1709792337">
          <w:marLeft w:val="0"/>
          <w:marRight w:val="0"/>
          <w:marTop w:val="0"/>
          <w:marBottom w:val="0"/>
          <w:divBdr>
            <w:top w:val="none" w:sz="0" w:space="0" w:color="auto"/>
            <w:left w:val="none" w:sz="0" w:space="0" w:color="auto"/>
            <w:bottom w:val="none" w:sz="0" w:space="0" w:color="auto"/>
            <w:right w:val="none" w:sz="0" w:space="0" w:color="auto"/>
          </w:divBdr>
        </w:div>
      </w:divsChild>
    </w:div>
    <w:div w:id="985816001">
      <w:bodyDiv w:val="1"/>
      <w:marLeft w:val="0"/>
      <w:marRight w:val="0"/>
      <w:marTop w:val="0"/>
      <w:marBottom w:val="0"/>
      <w:divBdr>
        <w:top w:val="none" w:sz="0" w:space="0" w:color="auto"/>
        <w:left w:val="none" w:sz="0" w:space="0" w:color="auto"/>
        <w:bottom w:val="none" w:sz="0" w:space="0" w:color="auto"/>
        <w:right w:val="none" w:sz="0" w:space="0" w:color="auto"/>
      </w:divBdr>
      <w:divsChild>
        <w:div w:id="895556424">
          <w:marLeft w:val="0"/>
          <w:marRight w:val="0"/>
          <w:marTop w:val="0"/>
          <w:marBottom w:val="0"/>
          <w:divBdr>
            <w:top w:val="none" w:sz="0" w:space="0" w:color="auto"/>
            <w:left w:val="none" w:sz="0" w:space="0" w:color="auto"/>
            <w:bottom w:val="none" w:sz="0" w:space="0" w:color="auto"/>
            <w:right w:val="none" w:sz="0" w:space="0" w:color="auto"/>
          </w:divBdr>
        </w:div>
      </w:divsChild>
    </w:div>
    <w:div w:id="985818419">
      <w:bodyDiv w:val="1"/>
      <w:marLeft w:val="0"/>
      <w:marRight w:val="0"/>
      <w:marTop w:val="0"/>
      <w:marBottom w:val="0"/>
      <w:divBdr>
        <w:top w:val="none" w:sz="0" w:space="0" w:color="auto"/>
        <w:left w:val="none" w:sz="0" w:space="0" w:color="auto"/>
        <w:bottom w:val="none" w:sz="0" w:space="0" w:color="auto"/>
        <w:right w:val="none" w:sz="0" w:space="0" w:color="auto"/>
      </w:divBdr>
      <w:divsChild>
        <w:div w:id="827600148">
          <w:marLeft w:val="0"/>
          <w:marRight w:val="0"/>
          <w:marTop w:val="0"/>
          <w:marBottom w:val="0"/>
          <w:divBdr>
            <w:top w:val="none" w:sz="0" w:space="0" w:color="auto"/>
            <w:left w:val="none" w:sz="0" w:space="0" w:color="auto"/>
            <w:bottom w:val="none" w:sz="0" w:space="0" w:color="auto"/>
            <w:right w:val="none" w:sz="0" w:space="0" w:color="auto"/>
          </w:divBdr>
        </w:div>
        <w:div w:id="417942196">
          <w:marLeft w:val="0"/>
          <w:marRight w:val="0"/>
          <w:marTop w:val="0"/>
          <w:marBottom w:val="0"/>
          <w:divBdr>
            <w:top w:val="none" w:sz="0" w:space="0" w:color="auto"/>
            <w:left w:val="none" w:sz="0" w:space="0" w:color="auto"/>
            <w:bottom w:val="none" w:sz="0" w:space="0" w:color="auto"/>
            <w:right w:val="none" w:sz="0" w:space="0" w:color="auto"/>
          </w:divBdr>
        </w:div>
        <w:div w:id="782917275">
          <w:marLeft w:val="0"/>
          <w:marRight w:val="0"/>
          <w:marTop w:val="0"/>
          <w:marBottom w:val="0"/>
          <w:divBdr>
            <w:top w:val="none" w:sz="0" w:space="0" w:color="auto"/>
            <w:left w:val="none" w:sz="0" w:space="0" w:color="auto"/>
            <w:bottom w:val="none" w:sz="0" w:space="0" w:color="auto"/>
            <w:right w:val="none" w:sz="0" w:space="0" w:color="auto"/>
          </w:divBdr>
        </w:div>
        <w:div w:id="859199736">
          <w:marLeft w:val="0"/>
          <w:marRight w:val="0"/>
          <w:marTop w:val="0"/>
          <w:marBottom w:val="0"/>
          <w:divBdr>
            <w:top w:val="none" w:sz="0" w:space="0" w:color="auto"/>
            <w:left w:val="none" w:sz="0" w:space="0" w:color="auto"/>
            <w:bottom w:val="none" w:sz="0" w:space="0" w:color="auto"/>
            <w:right w:val="none" w:sz="0" w:space="0" w:color="auto"/>
          </w:divBdr>
        </w:div>
        <w:div w:id="725836602">
          <w:marLeft w:val="0"/>
          <w:marRight w:val="0"/>
          <w:marTop w:val="0"/>
          <w:marBottom w:val="0"/>
          <w:divBdr>
            <w:top w:val="none" w:sz="0" w:space="0" w:color="auto"/>
            <w:left w:val="none" w:sz="0" w:space="0" w:color="auto"/>
            <w:bottom w:val="none" w:sz="0" w:space="0" w:color="auto"/>
            <w:right w:val="none" w:sz="0" w:space="0" w:color="auto"/>
          </w:divBdr>
        </w:div>
      </w:divsChild>
    </w:div>
    <w:div w:id="986207699">
      <w:bodyDiv w:val="1"/>
      <w:marLeft w:val="0"/>
      <w:marRight w:val="0"/>
      <w:marTop w:val="0"/>
      <w:marBottom w:val="0"/>
      <w:divBdr>
        <w:top w:val="none" w:sz="0" w:space="0" w:color="auto"/>
        <w:left w:val="none" w:sz="0" w:space="0" w:color="auto"/>
        <w:bottom w:val="none" w:sz="0" w:space="0" w:color="auto"/>
        <w:right w:val="none" w:sz="0" w:space="0" w:color="auto"/>
      </w:divBdr>
      <w:divsChild>
        <w:div w:id="505557354">
          <w:marLeft w:val="0"/>
          <w:marRight w:val="0"/>
          <w:marTop w:val="0"/>
          <w:marBottom w:val="0"/>
          <w:divBdr>
            <w:top w:val="none" w:sz="0" w:space="0" w:color="auto"/>
            <w:left w:val="none" w:sz="0" w:space="0" w:color="auto"/>
            <w:bottom w:val="none" w:sz="0" w:space="0" w:color="auto"/>
            <w:right w:val="none" w:sz="0" w:space="0" w:color="auto"/>
          </w:divBdr>
        </w:div>
      </w:divsChild>
    </w:div>
    <w:div w:id="993223712">
      <w:bodyDiv w:val="1"/>
      <w:marLeft w:val="0"/>
      <w:marRight w:val="0"/>
      <w:marTop w:val="0"/>
      <w:marBottom w:val="0"/>
      <w:divBdr>
        <w:top w:val="none" w:sz="0" w:space="0" w:color="auto"/>
        <w:left w:val="none" w:sz="0" w:space="0" w:color="auto"/>
        <w:bottom w:val="none" w:sz="0" w:space="0" w:color="auto"/>
        <w:right w:val="none" w:sz="0" w:space="0" w:color="auto"/>
      </w:divBdr>
      <w:divsChild>
        <w:div w:id="697583606">
          <w:marLeft w:val="0"/>
          <w:marRight w:val="0"/>
          <w:marTop w:val="0"/>
          <w:marBottom w:val="0"/>
          <w:divBdr>
            <w:top w:val="none" w:sz="0" w:space="0" w:color="auto"/>
            <w:left w:val="none" w:sz="0" w:space="0" w:color="auto"/>
            <w:bottom w:val="none" w:sz="0" w:space="0" w:color="auto"/>
            <w:right w:val="none" w:sz="0" w:space="0" w:color="auto"/>
          </w:divBdr>
        </w:div>
      </w:divsChild>
    </w:div>
    <w:div w:id="995378748">
      <w:bodyDiv w:val="1"/>
      <w:marLeft w:val="0"/>
      <w:marRight w:val="0"/>
      <w:marTop w:val="0"/>
      <w:marBottom w:val="0"/>
      <w:divBdr>
        <w:top w:val="none" w:sz="0" w:space="0" w:color="auto"/>
        <w:left w:val="none" w:sz="0" w:space="0" w:color="auto"/>
        <w:bottom w:val="none" w:sz="0" w:space="0" w:color="auto"/>
        <w:right w:val="none" w:sz="0" w:space="0" w:color="auto"/>
      </w:divBdr>
    </w:div>
    <w:div w:id="998077376">
      <w:bodyDiv w:val="1"/>
      <w:marLeft w:val="0"/>
      <w:marRight w:val="0"/>
      <w:marTop w:val="0"/>
      <w:marBottom w:val="0"/>
      <w:divBdr>
        <w:top w:val="none" w:sz="0" w:space="0" w:color="auto"/>
        <w:left w:val="none" w:sz="0" w:space="0" w:color="auto"/>
        <w:bottom w:val="none" w:sz="0" w:space="0" w:color="auto"/>
        <w:right w:val="none" w:sz="0" w:space="0" w:color="auto"/>
      </w:divBdr>
      <w:divsChild>
        <w:div w:id="435637829">
          <w:marLeft w:val="0"/>
          <w:marRight w:val="0"/>
          <w:marTop w:val="0"/>
          <w:marBottom w:val="0"/>
          <w:divBdr>
            <w:top w:val="none" w:sz="0" w:space="0" w:color="auto"/>
            <w:left w:val="none" w:sz="0" w:space="0" w:color="auto"/>
            <w:bottom w:val="none" w:sz="0" w:space="0" w:color="auto"/>
            <w:right w:val="none" w:sz="0" w:space="0" w:color="auto"/>
          </w:divBdr>
        </w:div>
      </w:divsChild>
    </w:div>
    <w:div w:id="998119404">
      <w:bodyDiv w:val="1"/>
      <w:marLeft w:val="0"/>
      <w:marRight w:val="0"/>
      <w:marTop w:val="0"/>
      <w:marBottom w:val="0"/>
      <w:divBdr>
        <w:top w:val="none" w:sz="0" w:space="0" w:color="auto"/>
        <w:left w:val="none" w:sz="0" w:space="0" w:color="auto"/>
        <w:bottom w:val="none" w:sz="0" w:space="0" w:color="auto"/>
        <w:right w:val="none" w:sz="0" w:space="0" w:color="auto"/>
      </w:divBdr>
      <w:divsChild>
        <w:div w:id="1548906882">
          <w:marLeft w:val="0"/>
          <w:marRight w:val="0"/>
          <w:marTop w:val="0"/>
          <w:marBottom w:val="0"/>
          <w:divBdr>
            <w:top w:val="none" w:sz="0" w:space="0" w:color="auto"/>
            <w:left w:val="none" w:sz="0" w:space="0" w:color="auto"/>
            <w:bottom w:val="none" w:sz="0" w:space="0" w:color="auto"/>
            <w:right w:val="none" w:sz="0" w:space="0" w:color="auto"/>
          </w:divBdr>
        </w:div>
      </w:divsChild>
    </w:div>
    <w:div w:id="998266512">
      <w:bodyDiv w:val="1"/>
      <w:marLeft w:val="0"/>
      <w:marRight w:val="0"/>
      <w:marTop w:val="0"/>
      <w:marBottom w:val="0"/>
      <w:divBdr>
        <w:top w:val="none" w:sz="0" w:space="0" w:color="auto"/>
        <w:left w:val="none" w:sz="0" w:space="0" w:color="auto"/>
        <w:bottom w:val="none" w:sz="0" w:space="0" w:color="auto"/>
        <w:right w:val="none" w:sz="0" w:space="0" w:color="auto"/>
      </w:divBdr>
      <w:divsChild>
        <w:div w:id="1193345853">
          <w:marLeft w:val="0"/>
          <w:marRight w:val="0"/>
          <w:marTop w:val="0"/>
          <w:marBottom w:val="0"/>
          <w:divBdr>
            <w:top w:val="none" w:sz="0" w:space="0" w:color="auto"/>
            <w:left w:val="none" w:sz="0" w:space="0" w:color="auto"/>
            <w:bottom w:val="none" w:sz="0" w:space="0" w:color="auto"/>
            <w:right w:val="none" w:sz="0" w:space="0" w:color="auto"/>
          </w:divBdr>
        </w:div>
      </w:divsChild>
    </w:div>
    <w:div w:id="998272443">
      <w:bodyDiv w:val="1"/>
      <w:marLeft w:val="0"/>
      <w:marRight w:val="0"/>
      <w:marTop w:val="0"/>
      <w:marBottom w:val="0"/>
      <w:divBdr>
        <w:top w:val="none" w:sz="0" w:space="0" w:color="auto"/>
        <w:left w:val="none" w:sz="0" w:space="0" w:color="auto"/>
        <w:bottom w:val="none" w:sz="0" w:space="0" w:color="auto"/>
        <w:right w:val="none" w:sz="0" w:space="0" w:color="auto"/>
      </w:divBdr>
      <w:divsChild>
        <w:div w:id="1819836033">
          <w:marLeft w:val="0"/>
          <w:marRight w:val="0"/>
          <w:marTop w:val="0"/>
          <w:marBottom w:val="0"/>
          <w:divBdr>
            <w:top w:val="none" w:sz="0" w:space="0" w:color="auto"/>
            <w:left w:val="none" w:sz="0" w:space="0" w:color="auto"/>
            <w:bottom w:val="none" w:sz="0" w:space="0" w:color="auto"/>
            <w:right w:val="none" w:sz="0" w:space="0" w:color="auto"/>
          </w:divBdr>
        </w:div>
      </w:divsChild>
    </w:div>
    <w:div w:id="999507211">
      <w:bodyDiv w:val="1"/>
      <w:marLeft w:val="0"/>
      <w:marRight w:val="0"/>
      <w:marTop w:val="0"/>
      <w:marBottom w:val="0"/>
      <w:divBdr>
        <w:top w:val="none" w:sz="0" w:space="0" w:color="auto"/>
        <w:left w:val="none" w:sz="0" w:space="0" w:color="auto"/>
        <w:bottom w:val="none" w:sz="0" w:space="0" w:color="auto"/>
        <w:right w:val="none" w:sz="0" w:space="0" w:color="auto"/>
      </w:divBdr>
      <w:divsChild>
        <w:div w:id="1315377952">
          <w:marLeft w:val="0"/>
          <w:marRight w:val="0"/>
          <w:marTop w:val="0"/>
          <w:marBottom w:val="0"/>
          <w:divBdr>
            <w:top w:val="none" w:sz="0" w:space="0" w:color="auto"/>
            <w:left w:val="none" w:sz="0" w:space="0" w:color="auto"/>
            <w:bottom w:val="none" w:sz="0" w:space="0" w:color="auto"/>
            <w:right w:val="none" w:sz="0" w:space="0" w:color="auto"/>
          </w:divBdr>
        </w:div>
      </w:divsChild>
    </w:div>
    <w:div w:id="999696366">
      <w:bodyDiv w:val="1"/>
      <w:marLeft w:val="0"/>
      <w:marRight w:val="0"/>
      <w:marTop w:val="0"/>
      <w:marBottom w:val="0"/>
      <w:divBdr>
        <w:top w:val="none" w:sz="0" w:space="0" w:color="auto"/>
        <w:left w:val="none" w:sz="0" w:space="0" w:color="auto"/>
        <w:bottom w:val="none" w:sz="0" w:space="0" w:color="auto"/>
        <w:right w:val="none" w:sz="0" w:space="0" w:color="auto"/>
      </w:divBdr>
      <w:divsChild>
        <w:div w:id="1636370834">
          <w:marLeft w:val="0"/>
          <w:marRight w:val="0"/>
          <w:marTop w:val="0"/>
          <w:marBottom w:val="0"/>
          <w:divBdr>
            <w:top w:val="none" w:sz="0" w:space="0" w:color="auto"/>
            <w:left w:val="none" w:sz="0" w:space="0" w:color="auto"/>
            <w:bottom w:val="none" w:sz="0" w:space="0" w:color="auto"/>
            <w:right w:val="none" w:sz="0" w:space="0" w:color="auto"/>
          </w:divBdr>
        </w:div>
      </w:divsChild>
    </w:div>
    <w:div w:id="999698743">
      <w:bodyDiv w:val="1"/>
      <w:marLeft w:val="0"/>
      <w:marRight w:val="0"/>
      <w:marTop w:val="0"/>
      <w:marBottom w:val="0"/>
      <w:divBdr>
        <w:top w:val="none" w:sz="0" w:space="0" w:color="auto"/>
        <w:left w:val="none" w:sz="0" w:space="0" w:color="auto"/>
        <w:bottom w:val="none" w:sz="0" w:space="0" w:color="auto"/>
        <w:right w:val="none" w:sz="0" w:space="0" w:color="auto"/>
      </w:divBdr>
      <w:divsChild>
        <w:div w:id="1895891966">
          <w:marLeft w:val="0"/>
          <w:marRight w:val="0"/>
          <w:marTop w:val="0"/>
          <w:marBottom w:val="0"/>
          <w:divBdr>
            <w:top w:val="none" w:sz="0" w:space="0" w:color="auto"/>
            <w:left w:val="none" w:sz="0" w:space="0" w:color="auto"/>
            <w:bottom w:val="none" w:sz="0" w:space="0" w:color="auto"/>
            <w:right w:val="none" w:sz="0" w:space="0" w:color="auto"/>
          </w:divBdr>
        </w:div>
      </w:divsChild>
    </w:div>
    <w:div w:id="1001733969">
      <w:bodyDiv w:val="1"/>
      <w:marLeft w:val="0"/>
      <w:marRight w:val="0"/>
      <w:marTop w:val="0"/>
      <w:marBottom w:val="0"/>
      <w:divBdr>
        <w:top w:val="none" w:sz="0" w:space="0" w:color="auto"/>
        <w:left w:val="none" w:sz="0" w:space="0" w:color="auto"/>
        <w:bottom w:val="none" w:sz="0" w:space="0" w:color="auto"/>
        <w:right w:val="none" w:sz="0" w:space="0" w:color="auto"/>
      </w:divBdr>
      <w:divsChild>
        <w:div w:id="1521310057">
          <w:marLeft w:val="0"/>
          <w:marRight w:val="0"/>
          <w:marTop w:val="0"/>
          <w:marBottom w:val="0"/>
          <w:divBdr>
            <w:top w:val="none" w:sz="0" w:space="0" w:color="auto"/>
            <w:left w:val="none" w:sz="0" w:space="0" w:color="auto"/>
            <w:bottom w:val="none" w:sz="0" w:space="0" w:color="auto"/>
            <w:right w:val="none" w:sz="0" w:space="0" w:color="auto"/>
          </w:divBdr>
        </w:div>
      </w:divsChild>
    </w:div>
    <w:div w:id="1001811466">
      <w:bodyDiv w:val="1"/>
      <w:marLeft w:val="0"/>
      <w:marRight w:val="0"/>
      <w:marTop w:val="0"/>
      <w:marBottom w:val="0"/>
      <w:divBdr>
        <w:top w:val="none" w:sz="0" w:space="0" w:color="auto"/>
        <w:left w:val="none" w:sz="0" w:space="0" w:color="auto"/>
        <w:bottom w:val="none" w:sz="0" w:space="0" w:color="auto"/>
        <w:right w:val="none" w:sz="0" w:space="0" w:color="auto"/>
      </w:divBdr>
      <w:divsChild>
        <w:div w:id="50540168">
          <w:marLeft w:val="0"/>
          <w:marRight w:val="0"/>
          <w:marTop w:val="0"/>
          <w:marBottom w:val="0"/>
          <w:divBdr>
            <w:top w:val="none" w:sz="0" w:space="0" w:color="auto"/>
            <w:left w:val="none" w:sz="0" w:space="0" w:color="auto"/>
            <w:bottom w:val="none" w:sz="0" w:space="0" w:color="auto"/>
            <w:right w:val="none" w:sz="0" w:space="0" w:color="auto"/>
          </w:divBdr>
        </w:div>
      </w:divsChild>
    </w:div>
    <w:div w:id="1003705526">
      <w:bodyDiv w:val="1"/>
      <w:marLeft w:val="0"/>
      <w:marRight w:val="0"/>
      <w:marTop w:val="0"/>
      <w:marBottom w:val="0"/>
      <w:divBdr>
        <w:top w:val="none" w:sz="0" w:space="0" w:color="auto"/>
        <w:left w:val="none" w:sz="0" w:space="0" w:color="auto"/>
        <w:bottom w:val="none" w:sz="0" w:space="0" w:color="auto"/>
        <w:right w:val="none" w:sz="0" w:space="0" w:color="auto"/>
      </w:divBdr>
      <w:divsChild>
        <w:div w:id="1525509619">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71481">
      <w:bodyDiv w:val="1"/>
      <w:marLeft w:val="0"/>
      <w:marRight w:val="0"/>
      <w:marTop w:val="0"/>
      <w:marBottom w:val="0"/>
      <w:divBdr>
        <w:top w:val="none" w:sz="0" w:space="0" w:color="auto"/>
        <w:left w:val="none" w:sz="0" w:space="0" w:color="auto"/>
        <w:bottom w:val="none" w:sz="0" w:space="0" w:color="auto"/>
        <w:right w:val="none" w:sz="0" w:space="0" w:color="auto"/>
      </w:divBdr>
      <w:divsChild>
        <w:div w:id="209146757">
          <w:marLeft w:val="0"/>
          <w:marRight w:val="0"/>
          <w:marTop w:val="0"/>
          <w:marBottom w:val="0"/>
          <w:divBdr>
            <w:top w:val="none" w:sz="0" w:space="0" w:color="auto"/>
            <w:left w:val="none" w:sz="0" w:space="0" w:color="auto"/>
            <w:bottom w:val="none" w:sz="0" w:space="0" w:color="auto"/>
            <w:right w:val="none" w:sz="0" w:space="0" w:color="auto"/>
          </w:divBdr>
        </w:div>
      </w:divsChild>
    </w:div>
    <w:div w:id="1009596546">
      <w:bodyDiv w:val="1"/>
      <w:marLeft w:val="0"/>
      <w:marRight w:val="0"/>
      <w:marTop w:val="0"/>
      <w:marBottom w:val="0"/>
      <w:divBdr>
        <w:top w:val="none" w:sz="0" w:space="0" w:color="auto"/>
        <w:left w:val="none" w:sz="0" w:space="0" w:color="auto"/>
        <w:bottom w:val="none" w:sz="0" w:space="0" w:color="auto"/>
        <w:right w:val="none" w:sz="0" w:space="0" w:color="auto"/>
      </w:divBdr>
      <w:divsChild>
        <w:div w:id="1805000701">
          <w:marLeft w:val="0"/>
          <w:marRight w:val="0"/>
          <w:marTop w:val="0"/>
          <w:marBottom w:val="0"/>
          <w:divBdr>
            <w:top w:val="none" w:sz="0" w:space="0" w:color="auto"/>
            <w:left w:val="none" w:sz="0" w:space="0" w:color="auto"/>
            <w:bottom w:val="none" w:sz="0" w:space="0" w:color="auto"/>
            <w:right w:val="none" w:sz="0" w:space="0" w:color="auto"/>
          </w:divBdr>
        </w:div>
      </w:divsChild>
    </w:div>
    <w:div w:id="1010372421">
      <w:bodyDiv w:val="1"/>
      <w:marLeft w:val="0"/>
      <w:marRight w:val="0"/>
      <w:marTop w:val="0"/>
      <w:marBottom w:val="0"/>
      <w:divBdr>
        <w:top w:val="none" w:sz="0" w:space="0" w:color="auto"/>
        <w:left w:val="none" w:sz="0" w:space="0" w:color="auto"/>
        <w:bottom w:val="none" w:sz="0" w:space="0" w:color="auto"/>
        <w:right w:val="none" w:sz="0" w:space="0" w:color="auto"/>
      </w:divBdr>
      <w:divsChild>
        <w:div w:id="1856266245">
          <w:marLeft w:val="0"/>
          <w:marRight w:val="0"/>
          <w:marTop w:val="0"/>
          <w:marBottom w:val="0"/>
          <w:divBdr>
            <w:top w:val="none" w:sz="0" w:space="0" w:color="auto"/>
            <w:left w:val="none" w:sz="0" w:space="0" w:color="auto"/>
            <w:bottom w:val="none" w:sz="0" w:space="0" w:color="auto"/>
            <w:right w:val="none" w:sz="0" w:space="0" w:color="auto"/>
          </w:divBdr>
        </w:div>
      </w:divsChild>
    </w:div>
    <w:div w:id="1018699389">
      <w:bodyDiv w:val="1"/>
      <w:marLeft w:val="0"/>
      <w:marRight w:val="0"/>
      <w:marTop w:val="0"/>
      <w:marBottom w:val="0"/>
      <w:divBdr>
        <w:top w:val="none" w:sz="0" w:space="0" w:color="auto"/>
        <w:left w:val="none" w:sz="0" w:space="0" w:color="auto"/>
        <w:bottom w:val="none" w:sz="0" w:space="0" w:color="auto"/>
        <w:right w:val="none" w:sz="0" w:space="0" w:color="auto"/>
      </w:divBdr>
      <w:divsChild>
        <w:div w:id="1026559635">
          <w:marLeft w:val="0"/>
          <w:marRight w:val="0"/>
          <w:marTop w:val="0"/>
          <w:marBottom w:val="0"/>
          <w:divBdr>
            <w:top w:val="none" w:sz="0" w:space="0" w:color="auto"/>
            <w:left w:val="none" w:sz="0" w:space="0" w:color="auto"/>
            <w:bottom w:val="none" w:sz="0" w:space="0" w:color="auto"/>
            <w:right w:val="none" w:sz="0" w:space="0" w:color="auto"/>
          </w:divBdr>
        </w:div>
      </w:divsChild>
    </w:div>
    <w:div w:id="1019742694">
      <w:bodyDiv w:val="1"/>
      <w:marLeft w:val="0"/>
      <w:marRight w:val="0"/>
      <w:marTop w:val="0"/>
      <w:marBottom w:val="0"/>
      <w:divBdr>
        <w:top w:val="none" w:sz="0" w:space="0" w:color="auto"/>
        <w:left w:val="none" w:sz="0" w:space="0" w:color="auto"/>
        <w:bottom w:val="none" w:sz="0" w:space="0" w:color="auto"/>
        <w:right w:val="none" w:sz="0" w:space="0" w:color="auto"/>
      </w:divBdr>
      <w:divsChild>
        <w:div w:id="1235508909">
          <w:marLeft w:val="0"/>
          <w:marRight w:val="0"/>
          <w:marTop w:val="0"/>
          <w:marBottom w:val="0"/>
          <w:divBdr>
            <w:top w:val="none" w:sz="0" w:space="0" w:color="auto"/>
            <w:left w:val="none" w:sz="0" w:space="0" w:color="auto"/>
            <w:bottom w:val="none" w:sz="0" w:space="0" w:color="auto"/>
            <w:right w:val="none" w:sz="0" w:space="0" w:color="auto"/>
          </w:divBdr>
        </w:div>
      </w:divsChild>
    </w:div>
    <w:div w:id="1020201208">
      <w:bodyDiv w:val="1"/>
      <w:marLeft w:val="0"/>
      <w:marRight w:val="0"/>
      <w:marTop w:val="0"/>
      <w:marBottom w:val="0"/>
      <w:divBdr>
        <w:top w:val="none" w:sz="0" w:space="0" w:color="auto"/>
        <w:left w:val="none" w:sz="0" w:space="0" w:color="auto"/>
        <w:bottom w:val="none" w:sz="0" w:space="0" w:color="auto"/>
        <w:right w:val="none" w:sz="0" w:space="0" w:color="auto"/>
      </w:divBdr>
      <w:divsChild>
        <w:div w:id="2138445630">
          <w:marLeft w:val="0"/>
          <w:marRight w:val="0"/>
          <w:marTop w:val="0"/>
          <w:marBottom w:val="0"/>
          <w:divBdr>
            <w:top w:val="none" w:sz="0" w:space="0" w:color="auto"/>
            <w:left w:val="none" w:sz="0" w:space="0" w:color="auto"/>
            <w:bottom w:val="none" w:sz="0" w:space="0" w:color="auto"/>
            <w:right w:val="none" w:sz="0" w:space="0" w:color="auto"/>
          </w:divBdr>
        </w:div>
      </w:divsChild>
    </w:div>
    <w:div w:id="1024134604">
      <w:bodyDiv w:val="1"/>
      <w:marLeft w:val="0"/>
      <w:marRight w:val="0"/>
      <w:marTop w:val="0"/>
      <w:marBottom w:val="0"/>
      <w:divBdr>
        <w:top w:val="none" w:sz="0" w:space="0" w:color="auto"/>
        <w:left w:val="none" w:sz="0" w:space="0" w:color="auto"/>
        <w:bottom w:val="none" w:sz="0" w:space="0" w:color="auto"/>
        <w:right w:val="none" w:sz="0" w:space="0" w:color="auto"/>
      </w:divBdr>
      <w:divsChild>
        <w:div w:id="50809259">
          <w:marLeft w:val="0"/>
          <w:marRight w:val="0"/>
          <w:marTop w:val="0"/>
          <w:marBottom w:val="0"/>
          <w:divBdr>
            <w:top w:val="none" w:sz="0" w:space="0" w:color="auto"/>
            <w:left w:val="none" w:sz="0" w:space="0" w:color="auto"/>
            <w:bottom w:val="none" w:sz="0" w:space="0" w:color="auto"/>
            <w:right w:val="none" w:sz="0" w:space="0" w:color="auto"/>
          </w:divBdr>
        </w:div>
      </w:divsChild>
    </w:div>
    <w:div w:id="1030423167">
      <w:bodyDiv w:val="1"/>
      <w:marLeft w:val="0"/>
      <w:marRight w:val="0"/>
      <w:marTop w:val="0"/>
      <w:marBottom w:val="0"/>
      <w:divBdr>
        <w:top w:val="none" w:sz="0" w:space="0" w:color="auto"/>
        <w:left w:val="none" w:sz="0" w:space="0" w:color="auto"/>
        <w:bottom w:val="none" w:sz="0" w:space="0" w:color="auto"/>
        <w:right w:val="none" w:sz="0" w:space="0" w:color="auto"/>
      </w:divBdr>
      <w:divsChild>
        <w:div w:id="1621033836">
          <w:marLeft w:val="0"/>
          <w:marRight w:val="0"/>
          <w:marTop w:val="0"/>
          <w:marBottom w:val="0"/>
          <w:divBdr>
            <w:top w:val="none" w:sz="0" w:space="0" w:color="auto"/>
            <w:left w:val="none" w:sz="0" w:space="0" w:color="auto"/>
            <w:bottom w:val="none" w:sz="0" w:space="0" w:color="auto"/>
            <w:right w:val="none" w:sz="0" w:space="0" w:color="auto"/>
          </w:divBdr>
        </w:div>
      </w:divsChild>
    </w:div>
    <w:div w:id="1031344644">
      <w:bodyDiv w:val="1"/>
      <w:marLeft w:val="0"/>
      <w:marRight w:val="0"/>
      <w:marTop w:val="0"/>
      <w:marBottom w:val="0"/>
      <w:divBdr>
        <w:top w:val="none" w:sz="0" w:space="0" w:color="auto"/>
        <w:left w:val="none" w:sz="0" w:space="0" w:color="auto"/>
        <w:bottom w:val="none" w:sz="0" w:space="0" w:color="auto"/>
        <w:right w:val="none" w:sz="0" w:space="0" w:color="auto"/>
      </w:divBdr>
      <w:divsChild>
        <w:div w:id="606088040">
          <w:marLeft w:val="0"/>
          <w:marRight w:val="0"/>
          <w:marTop w:val="0"/>
          <w:marBottom w:val="0"/>
          <w:divBdr>
            <w:top w:val="none" w:sz="0" w:space="0" w:color="auto"/>
            <w:left w:val="none" w:sz="0" w:space="0" w:color="auto"/>
            <w:bottom w:val="none" w:sz="0" w:space="0" w:color="auto"/>
            <w:right w:val="none" w:sz="0" w:space="0" w:color="auto"/>
          </w:divBdr>
        </w:div>
      </w:divsChild>
    </w:div>
    <w:div w:id="1031568262">
      <w:bodyDiv w:val="1"/>
      <w:marLeft w:val="0"/>
      <w:marRight w:val="0"/>
      <w:marTop w:val="0"/>
      <w:marBottom w:val="0"/>
      <w:divBdr>
        <w:top w:val="none" w:sz="0" w:space="0" w:color="auto"/>
        <w:left w:val="none" w:sz="0" w:space="0" w:color="auto"/>
        <w:bottom w:val="none" w:sz="0" w:space="0" w:color="auto"/>
        <w:right w:val="none" w:sz="0" w:space="0" w:color="auto"/>
      </w:divBdr>
      <w:divsChild>
        <w:div w:id="433869504">
          <w:marLeft w:val="0"/>
          <w:marRight w:val="0"/>
          <w:marTop w:val="0"/>
          <w:marBottom w:val="0"/>
          <w:divBdr>
            <w:top w:val="none" w:sz="0" w:space="0" w:color="auto"/>
            <w:left w:val="none" w:sz="0" w:space="0" w:color="auto"/>
            <w:bottom w:val="none" w:sz="0" w:space="0" w:color="auto"/>
            <w:right w:val="none" w:sz="0" w:space="0" w:color="auto"/>
          </w:divBdr>
        </w:div>
      </w:divsChild>
    </w:div>
    <w:div w:id="1031610352">
      <w:bodyDiv w:val="1"/>
      <w:marLeft w:val="0"/>
      <w:marRight w:val="0"/>
      <w:marTop w:val="0"/>
      <w:marBottom w:val="0"/>
      <w:divBdr>
        <w:top w:val="none" w:sz="0" w:space="0" w:color="auto"/>
        <w:left w:val="none" w:sz="0" w:space="0" w:color="auto"/>
        <w:bottom w:val="none" w:sz="0" w:space="0" w:color="auto"/>
        <w:right w:val="none" w:sz="0" w:space="0" w:color="auto"/>
      </w:divBdr>
      <w:divsChild>
        <w:div w:id="1370763212">
          <w:marLeft w:val="0"/>
          <w:marRight w:val="0"/>
          <w:marTop w:val="0"/>
          <w:marBottom w:val="0"/>
          <w:divBdr>
            <w:top w:val="none" w:sz="0" w:space="0" w:color="auto"/>
            <w:left w:val="none" w:sz="0" w:space="0" w:color="auto"/>
            <w:bottom w:val="none" w:sz="0" w:space="0" w:color="auto"/>
            <w:right w:val="none" w:sz="0" w:space="0" w:color="auto"/>
          </w:divBdr>
        </w:div>
      </w:divsChild>
    </w:div>
    <w:div w:id="1032192954">
      <w:bodyDiv w:val="1"/>
      <w:marLeft w:val="0"/>
      <w:marRight w:val="0"/>
      <w:marTop w:val="0"/>
      <w:marBottom w:val="0"/>
      <w:divBdr>
        <w:top w:val="none" w:sz="0" w:space="0" w:color="auto"/>
        <w:left w:val="none" w:sz="0" w:space="0" w:color="auto"/>
        <w:bottom w:val="none" w:sz="0" w:space="0" w:color="auto"/>
        <w:right w:val="none" w:sz="0" w:space="0" w:color="auto"/>
      </w:divBdr>
      <w:divsChild>
        <w:div w:id="1745838859">
          <w:marLeft w:val="0"/>
          <w:marRight w:val="0"/>
          <w:marTop w:val="0"/>
          <w:marBottom w:val="0"/>
          <w:divBdr>
            <w:top w:val="none" w:sz="0" w:space="0" w:color="auto"/>
            <w:left w:val="none" w:sz="0" w:space="0" w:color="auto"/>
            <w:bottom w:val="none" w:sz="0" w:space="0" w:color="auto"/>
            <w:right w:val="none" w:sz="0" w:space="0" w:color="auto"/>
          </w:divBdr>
        </w:div>
      </w:divsChild>
    </w:div>
    <w:div w:id="1039092868">
      <w:bodyDiv w:val="1"/>
      <w:marLeft w:val="0"/>
      <w:marRight w:val="0"/>
      <w:marTop w:val="0"/>
      <w:marBottom w:val="0"/>
      <w:divBdr>
        <w:top w:val="none" w:sz="0" w:space="0" w:color="auto"/>
        <w:left w:val="none" w:sz="0" w:space="0" w:color="auto"/>
        <w:bottom w:val="none" w:sz="0" w:space="0" w:color="auto"/>
        <w:right w:val="none" w:sz="0" w:space="0" w:color="auto"/>
      </w:divBdr>
      <w:divsChild>
        <w:div w:id="213464663">
          <w:marLeft w:val="0"/>
          <w:marRight w:val="0"/>
          <w:marTop w:val="0"/>
          <w:marBottom w:val="0"/>
          <w:divBdr>
            <w:top w:val="none" w:sz="0" w:space="0" w:color="auto"/>
            <w:left w:val="none" w:sz="0" w:space="0" w:color="auto"/>
            <w:bottom w:val="none" w:sz="0" w:space="0" w:color="auto"/>
            <w:right w:val="none" w:sz="0" w:space="0" w:color="auto"/>
          </w:divBdr>
        </w:div>
      </w:divsChild>
    </w:div>
    <w:div w:id="1045133492">
      <w:bodyDiv w:val="1"/>
      <w:marLeft w:val="0"/>
      <w:marRight w:val="0"/>
      <w:marTop w:val="0"/>
      <w:marBottom w:val="0"/>
      <w:divBdr>
        <w:top w:val="none" w:sz="0" w:space="0" w:color="auto"/>
        <w:left w:val="none" w:sz="0" w:space="0" w:color="auto"/>
        <w:bottom w:val="none" w:sz="0" w:space="0" w:color="auto"/>
        <w:right w:val="none" w:sz="0" w:space="0" w:color="auto"/>
      </w:divBdr>
      <w:divsChild>
        <w:div w:id="1873877105">
          <w:marLeft w:val="0"/>
          <w:marRight w:val="0"/>
          <w:marTop w:val="0"/>
          <w:marBottom w:val="0"/>
          <w:divBdr>
            <w:top w:val="none" w:sz="0" w:space="0" w:color="auto"/>
            <w:left w:val="none" w:sz="0" w:space="0" w:color="auto"/>
            <w:bottom w:val="none" w:sz="0" w:space="0" w:color="auto"/>
            <w:right w:val="none" w:sz="0" w:space="0" w:color="auto"/>
          </w:divBdr>
        </w:div>
      </w:divsChild>
    </w:div>
    <w:div w:id="1046566444">
      <w:bodyDiv w:val="1"/>
      <w:marLeft w:val="0"/>
      <w:marRight w:val="0"/>
      <w:marTop w:val="0"/>
      <w:marBottom w:val="0"/>
      <w:divBdr>
        <w:top w:val="none" w:sz="0" w:space="0" w:color="auto"/>
        <w:left w:val="none" w:sz="0" w:space="0" w:color="auto"/>
        <w:bottom w:val="none" w:sz="0" w:space="0" w:color="auto"/>
        <w:right w:val="none" w:sz="0" w:space="0" w:color="auto"/>
      </w:divBdr>
      <w:divsChild>
        <w:div w:id="1407456622">
          <w:marLeft w:val="0"/>
          <w:marRight w:val="0"/>
          <w:marTop w:val="0"/>
          <w:marBottom w:val="0"/>
          <w:divBdr>
            <w:top w:val="none" w:sz="0" w:space="0" w:color="auto"/>
            <w:left w:val="none" w:sz="0" w:space="0" w:color="auto"/>
            <w:bottom w:val="none" w:sz="0" w:space="0" w:color="auto"/>
            <w:right w:val="none" w:sz="0" w:space="0" w:color="auto"/>
          </w:divBdr>
        </w:div>
      </w:divsChild>
    </w:div>
    <w:div w:id="1046635896">
      <w:bodyDiv w:val="1"/>
      <w:marLeft w:val="0"/>
      <w:marRight w:val="0"/>
      <w:marTop w:val="0"/>
      <w:marBottom w:val="0"/>
      <w:divBdr>
        <w:top w:val="none" w:sz="0" w:space="0" w:color="auto"/>
        <w:left w:val="none" w:sz="0" w:space="0" w:color="auto"/>
        <w:bottom w:val="none" w:sz="0" w:space="0" w:color="auto"/>
        <w:right w:val="none" w:sz="0" w:space="0" w:color="auto"/>
      </w:divBdr>
      <w:divsChild>
        <w:div w:id="997685895">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9036349">
      <w:bodyDiv w:val="1"/>
      <w:marLeft w:val="0"/>
      <w:marRight w:val="0"/>
      <w:marTop w:val="0"/>
      <w:marBottom w:val="0"/>
      <w:divBdr>
        <w:top w:val="none" w:sz="0" w:space="0" w:color="auto"/>
        <w:left w:val="none" w:sz="0" w:space="0" w:color="auto"/>
        <w:bottom w:val="none" w:sz="0" w:space="0" w:color="auto"/>
        <w:right w:val="none" w:sz="0" w:space="0" w:color="auto"/>
      </w:divBdr>
      <w:divsChild>
        <w:div w:id="1272124736">
          <w:marLeft w:val="0"/>
          <w:marRight w:val="0"/>
          <w:marTop w:val="0"/>
          <w:marBottom w:val="0"/>
          <w:divBdr>
            <w:top w:val="none" w:sz="0" w:space="0" w:color="auto"/>
            <w:left w:val="none" w:sz="0" w:space="0" w:color="auto"/>
            <w:bottom w:val="none" w:sz="0" w:space="0" w:color="auto"/>
            <w:right w:val="none" w:sz="0" w:space="0" w:color="auto"/>
          </w:divBdr>
        </w:div>
      </w:divsChild>
    </w:div>
    <w:div w:id="1049184687">
      <w:bodyDiv w:val="1"/>
      <w:marLeft w:val="0"/>
      <w:marRight w:val="0"/>
      <w:marTop w:val="0"/>
      <w:marBottom w:val="0"/>
      <w:divBdr>
        <w:top w:val="none" w:sz="0" w:space="0" w:color="auto"/>
        <w:left w:val="none" w:sz="0" w:space="0" w:color="auto"/>
        <w:bottom w:val="none" w:sz="0" w:space="0" w:color="auto"/>
        <w:right w:val="none" w:sz="0" w:space="0" w:color="auto"/>
      </w:divBdr>
      <w:divsChild>
        <w:div w:id="498739938">
          <w:marLeft w:val="0"/>
          <w:marRight w:val="0"/>
          <w:marTop w:val="0"/>
          <w:marBottom w:val="0"/>
          <w:divBdr>
            <w:top w:val="none" w:sz="0" w:space="0" w:color="auto"/>
            <w:left w:val="none" w:sz="0" w:space="0" w:color="auto"/>
            <w:bottom w:val="none" w:sz="0" w:space="0" w:color="auto"/>
            <w:right w:val="none" w:sz="0" w:space="0" w:color="auto"/>
          </w:divBdr>
        </w:div>
      </w:divsChild>
    </w:div>
    <w:div w:id="1054696199">
      <w:bodyDiv w:val="1"/>
      <w:marLeft w:val="0"/>
      <w:marRight w:val="0"/>
      <w:marTop w:val="0"/>
      <w:marBottom w:val="0"/>
      <w:divBdr>
        <w:top w:val="none" w:sz="0" w:space="0" w:color="auto"/>
        <w:left w:val="none" w:sz="0" w:space="0" w:color="auto"/>
        <w:bottom w:val="none" w:sz="0" w:space="0" w:color="auto"/>
        <w:right w:val="none" w:sz="0" w:space="0" w:color="auto"/>
      </w:divBdr>
      <w:divsChild>
        <w:div w:id="180895536">
          <w:marLeft w:val="0"/>
          <w:marRight w:val="0"/>
          <w:marTop w:val="0"/>
          <w:marBottom w:val="0"/>
          <w:divBdr>
            <w:top w:val="none" w:sz="0" w:space="0" w:color="auto"/>
            <w:left w:val="none" w:sz="0" w:space="0" w:color="auto"/>
            <w:bottom w:val="none" w:sz="0" w:space="0" w:color="auto"/>
            <w:right w:val="none" w:sz="0" w:space="0" w:color="auto"/>
          </w:divBdr>
        </w:div>
      </w:divsChild>
    </w:div>
    <w:div w:id="1057169430">
      <w:bodyDiv w:val="1"/>
      <w:marLeft w:val="0"/>
      <w:marRight w:val="0"/>
      <w:marTop w:val="0"/>
      <w:marBottom w:val="0"/>
      <w:divBdr>
        <w:top w:val="none" w:sz="0" w:space="0" w:color="auto"/>
        <w:left w:val="none" w:sz="0" w:space="0" w:color="auto"/>
        <w:bottom w:val="none" w:sz="0" w:space="0" w:color="auto"/>
        <w:right w:val="none" w:sz="0" w:space="0" w:color="auto"/>
      </w:divBdr>
      <w:divsChild>
        <w:div w:id="1346513925">
          <w:marLeft w:val="0"/>
          <w:marRight w:val="0"/>
          <w:marTop w:val="0"/>
          <w:marBottom w:val="0"/>
          <w:divBdr>
            <w:top w:val="none" w:sz="0" w:space="0" w:color="auto"/>
            <w:left w:val="none" w:sz="0" w:space="0" w:color="auto"/>
            <w:bottom w:val="none" w:sz="0" w:space="0" w:color="auto"/>
            <w:right w:val="none" w:sz="0" w:space="0" w:color="auto"/>
          </w:divBdr>
        </w:div>
      </w:divsChild>
    </w:div>
    <w:div w:id="1058480628">
      <w:bodyDiv w:val="1"/>
      <w:marLeft w:val="0"/>
      <w:marRight w:val="0"/>
      <w:marTop w:val="0"/>
      <w:marBottom w:val="0"/>
      <w:divBdr>
        <w:top w:val="none" w:sz="0" w:space="0" w:color="auto"/>
        <w:left w:val="none" w:sz="0" w:space="0" w:color="auto"/>
        <w:bottom w:val="none" w:sz="0" w:space="0" w:color="auto"/>
        <w:right w:val="none" w:sz="0" w:space="0" w:color="auto"/>
      </w:divBdr>
      <w:divsChild>
        <w:div w:id="612521915">
          <w:marLeft w:val="0"/>
          <w:marRight w:val="0"/>
          <w:marTop w:val="0"/>
          <w:marBottom w:val="0"/>
          <w:divBdr>
            <w:top w:val="none" w:sz="0" w:space="0" w:color="auto"/>
            <w:left w:val="none" w:sz="0" w:space="0" w:color="auto"/>
            <w:bottom w:val="none" w:sz="0" w:space="0" w:color="auto"/>
            <w:right w:val="none" w:sz="0" w:space="0" w:color="auto"/>
          </w:divBdr>
        </w:div>
      </w:divsChild>
    </w:div>
    <w:div w:id="1058480690">
      <w:bodyDiv w:val="1"/>
      <w:marLeft w:val="0"/>
      <w:marRight w:val="0"/>
      <w:marTop w:val="0"/>
      <w:marBottom w:val="0"/>
      <w:divBdr>
        <w:top w:val="none" w:sz="0" w:space="0" w:color="auto"/>
        <w:left w:val="none" w:sz="0" w:space="0" w:color="auto"/>
        <w:bottom w:val="none" w:sz="0" w:space="0" w:color="auto"/>
        <w:right w:val="none" w:sz="0" w:space="0" w:color="auto"/>
      </w:divBdr>
    </w:div>
    <w:div w:id="1059015702">
      <w:bodyDiv w:val="1"/>
      <w:marLeft w:val="0"/>
      <w:marRight w:val="0"/>
      <w:marTop w:val="0"/>
      <w:marBottom w:val="0"/>
      <w:divBdr>
        <w:top w:val="none" w:sz="0" w:space="0" w:color="auto"/>
        <w:left w:val="none" w:sz="0" w:space="0" w:color="auto"/>
        <w:bottom w:val="none" w:sz="0" w:space="0" w:color="auto"/>
        <w:right w:val="none" w:sz="0" w:space="0" w:color="auto"/>
      </w:divBdr>
      <w:divsChild>
        <w:div w:id="660161572">
          <w:marLeft w:val="0"/>
          <w:marRight w:val="0"/>
          <w:marTop w:val="0"/>
          <w:marBottom w:val="0"/>
          <w:divBdr>
            <w:top w:val="none" w:sz="0" w:space="0" w:color="auto"/>
            <w:left w:val="none" w:sz="0" w:space="0" w:color="auto"/>
            <w:bottom w:val="none" w:sz="0" w:space="0" w:color="auto"/>
            <w:right w:val="none" w:sz="0" w:space="0" w:color="auto"/>
          </w:divBdr>
        </w:div>
      </w:divsChild>
    </w:div>
    <w:div w:id="1059400139">
      <w:bodyDiv w:val="1"/>
      <w:marLeft w:val="0"/>
      <w:marRight w:val="0"/>
      <w:marTop w:val="0"/>
      <w:marBottom w:val="0"/>
      <w:divBdr>
        <w:top w:val="none" w:sz="0" w:space="0" w:color="auto"/>
        <w:left w:val="none" w:sz="0" w:space="0" w:color="auto"/>
        <w:bottom w:val="none" w:sz="0" w:space="0" w:color="auto"/>
        <w:right w:val="none" w:sz="0" w:space="0" w:color="auto"/>
      </w:divBdr>
      <w:divsChild>
        <w:div w:id="1336348781">
          <w:marLeft w:val="0"/>
          <w:marRight w:val="0"/>
          <w:marTop w:val="0"/>
          <w:marBottom w:val="0"/>
          <w:divBdr>
            <w:top w:val="none" w:sz="0" w:space="0" w:color="auto"/>
            <w:left w:val="none" w:sz="0" w:space="0" w:color="auto"/>
            <w:bottom w:val="none" w:sz="0" w:space="0" w:color="auto"/>
            <w:right w:val="none" w:sz="0" w:space="0" w:color="auto"/>
          </w:divBdr>
        </w:div>
      </w:divsChild>
    </w:div>
    <w:div w:id="1062560268">
      <w:bodyDiv w:val="1"/>
      <w:marLeft w:val="0"/>
      <w:marRight w:val="0"/>
      <w:marTop w:val="0"/>
      <w:marBottom w:val="0"/>
      <w:divBdr>
        <w:top w:val="none" w:sz="0" w:space="0" w:color="auto"/>
        <w:left w:val="none" w:sz="0" w:space="0" w:color="auto"/>
        <w:bottom w:val="none" w:sz="0" w:space="0" w:color="auto"/>
        <w:right w:val="none" w:sz="0" w:space="0" w:color="auto"/>
      </w:divBdr>
      <w:divsChild>
        <w:div w:id="138425239">
          <w:marLeft w:val="0"/>
          <w:marRight w:val="0"/>
          <w:marTop w:val="0"/>
          <w:marBottom w:val="0"/>
          <w:divBdr>
            <w:top w:val="none" w:sz="0" w:space="0" w:color="auto"/>
            <w:left w:val="none" w:sz="0" w:space="0" w:color="auto"/>
            <w:bottom w:val="none" w:sz="0" w:space="0" w:color="auto"/>
            <w:right w:val="none" w:sz="0" w:space="0" w:color="auto"/>
          </w:divBdr>
        </w:div>
      </w:divsChild>
    </w:div>
    <w:div w:id="1062949400">
      <w:bodyDiv w:val="1"/>
      <w:marLeft w:val="0"/>
      <w:marRight w:val="0"/>
      <w:marTop w:val="0"/>
      <w:marBottom w:val="0"/>
      <w:divBdr>
        <w:top w:val="none" w:sz="0" w:space="0" w:color="auto"/>
        <w:left w:val="none" w:sz="0" w:space="0" w:color="auto"/>
        <w:bottom w:val="none" w:sz="0" w:space="0" w:color="auto"/>
        <w:right w:val="none" w:sz="0" w:space="0" w:color="auto"/>
      </w:divBdr>
      <w:divsChild>
        <w:div w:id="1867480448">
          <w:marLeft w:val="0"/>
          <w:marRight w:val="0"/>
          <w:marTop w:val="0"/>
          <w:marBottom w:val="0"/>
          <w:divBdr>
            <w:top w:val="none" w:sz="0" w:space="0" w:color="auto"/>
            <w:left w:val="none" w:sz="0" w:space="0" w:color="auto"/>
            <w:bottom w:val="none" w:sz="0" w:space="0" w:color="auto"/>
            <w:right w:val="none" w:sz="0" w:space="0" w:color="auto"/>
          </w:divBdr>
        </w:div>
      </w:divsChild>
    </w:div>
    <w:div w:id="1063597585">
      <w:bodyDiv w:val="1"/>
      <w:marLeft w:val="0"/>
      <w:marRight w:val="0"/>
      <w:marTop w:val="0"/>
      <w:marBottom w:val="0"/>
      <w:divBdr>
        <w:top w:val="none" w:sz="0" w:space="0" w:color="auto"/>
        <w:left w:val="none" w:sz="0" w:space="0" w:color="auto"/>
        <w:bottom w:val="none" w:sz="0" w:space="0" w:color="auto"/>
        <w:right w:val="none" w:sz="0" w:space="0" w:color="auto"/>
      </w:divBdr>
      <w:divsChild>
        <w:div w:id="461004615">
          <w:marLeft w:val="0"/>
          <w:marRight w:val="0"/>
          <w:marTop w:val="0"/>
          <w:marBottom w:val="0"/>
          <w:divBdr>
            <w:top w:val="none" w:sz="0" w:space="0" w:color="auto"/>
            <w:left w:val="none" w:sz="0" w:space="0" w:color="auto"/>
            <w:bottom w:val="none" w:sz="0" w:space="0" w:color="auto"/>
            <w:right w:val="none" w:sz="0" w:space="0" w:color="auto"/>
          </w:divBdr>
        </w:div>
      </w:divsChild>
    </w:div>
    <w:div w:id="1063602736">
      <w:bodyDiv w:val="1"/>
      <w:marLeft w:val="0"/>
      <w:marRight w:val="0"/>
      <w:marTop w:val="0"/>
      <w:marBottom w:val="0"/>
      <w:divBdr>
        <w:top w:val="none" w:sz="0" w:space="0" w:color="auto"/>
        <w:left w:val="none" w:sz="0" w:space="0" w:color="auto"/>
        <w:bottom w:val="none" w:sz="0" w:space="0" w:color="auto"/>
        <w:right w:val="none" w:sz="0" w:space="0" w:color="auto"/>
      </w:divBdr>
      <w:divsChild>
        <w:div w:id="138812743">
          <w:marLeft w:val="0"/>
          <w:marRight w:val="0"/>
          <w:marTop w:val="0"/>
          <w:marBottom w:val="0"/>
          <w:divBdr>
            <w:top w:val="none" w:sz="0" w:space="0" w:color="auto"/>
            <w:left w:val="none" w:sz="0" w:space="0" w:color="auto"/>
            <w:bottom w:val="none" w:sz="0" w:space="0" w:color="auto"/>
            <w:right w:val="none" w:sz="0" w:space="0" w:color="auto"/>
          </w:divBdr>
        </w:div>
      </w:divsChild>
    </w:div>
    <w:div w:id="1064836885">
      <w:bodyDiv w:val="1"/>
      <w:marLeft w:val="0"/>
      <w:marRight w:val="0"/>
      <w:marTop w:val="0"/>
      <w:marBottom w:val="0"/>
      <w:divBdr>
        <w:top w:val="none" w:sz="0" w:space="0" w:color="auto"/>
        <w:left w:val="none" w:sz="0" w:space="0" w:color="auto"/>
        <w:bottom w:val="none" w:sz="0" w:space="0" w:color="auto"/>
        <w:right w:val="none" w:sz="0" w:space="0" w:color="auto"/>
      </w:divBdr>
      <w:divsChild>
        <w:div w:id="460341861">
          <w:marLeft w:val="0"/>
          <w:marRight w:val="0"/>
          <w:marTop w:val="0"/>
          <w:marBottom w:val="0"/>
          <w:divBdr>
            <w:top w:val="none" w:sz="0" w:space="0" w:color="auto"/>
            <w:left w:val="none" w:sz="0" w:space="0" w:color="auto"/>
            <w:bottom w:val="none" w:sz="0" w:space="0" w:color="auto"/>
            <w:right w:val="none" w:sz="0" w:space="0" w:color="auto"/>
          </w:divBdr>
        </w:div>
      </w:divsChild>
    </w:div>
    <w:div w:id="1066419888">
      <w:bodyDiv w:val="1"/>
      <w:marLeft w:val="0"/>
      <w:marRight w:val="0"/>
      <w:marTop w:val="0"/>
      <w:marBottom w:val="0"/>
      <w:divBdr>
        <w:top w:val="none" w:sz="0" w:space="0" w:color="auto"/>
        <w:left w:val="none" w:sz="0" w:space="0" w:color="auto"/>
        <w:bottom w:val="none" w:sz="0" w:space="0" w:color="auto"/>
        <w:right w:val="none" w:sz="0" w:space="0" w:color="auto"/>
      </w:divBdr>
      <w:divsChild>
        <w:div w:id="503783011">
          <w:marLeft w:val="0"/>
          <w:marRight w:val="0"/>
          <w:marTop w:val="0"/>
          <w:marBottom w:val="0"/>
          <w:divBdr>
            <w:top w:val="none" w:sz="0" w:space="0" w:color="auto"/>
            <w:left w:val="none" w:sz="0" w:space="0" w:color="auto"/>
            <w:bottom w:val="none" w:sz="0" w:space="0" w:color="auto"/>
            <w:right w:val="none" w:sz="0" w:space="0" w:color="auto"/>
          </w:divBdr>
        </w:div>
      </w:divsChild>
    </w:div>
    <w:div w:id="1066610371">
      <w:bodyDiv w:val="1"/>
      <w:marLeft w:val="0"/>
      <w:marRight w:val="0"/>
      <w:marTop w:val="0"/>
      <w:marBottom w:val="0"/>
      <w:divBdr>
        <w:top w:val="none" w:sz="0" w:space="0" w:color="auto"/>
        <w:left w:val="none" w:sz="0" w:space="0" w:color="auto"/>
        <w:bottom w:val="none" w:sz="0" w:space="0" w:color="auto"/>
        <w:right w:val="none" w:sz="0" w:space="0" w:color="auto"/>
      </w:divBdr>
      <w:divsChild>
        <w:div w:id="421603886">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539953">
      <w:bodyDiv w:val="1"/>
      <w:marLeft w:val="0"/>
      <w:marRight w:val="0"/>
      <w:marTop w:val="0"/>
      <w:marBottom w:val="0"/>
      <w:divBdr>
        <w:top w:val="none" w:sz="0" w:space="0" w:color="auto"/>
        <w:left w:val="none" w:sz="0" w:space="0" w:color="auto"/>
        <w:bottom w:val="none" w:sz="0" w:space="0" w:color="auto"/>
        <w:right w:val="none" w:sz="0" w:space="0" w:color="auto"/>
      </w:divBdr>
    </w:div>
    <w:div w:id="1071004311">
      <w:bodyDiv w:val="1"/>
      <w:marLeft w:val="0"/>
      <w:marRight w:val="0"/>
      <w:marTop w:val="0"/>
      <w:marBottom w:val="0"/>
      <w:divBdr>
        <w:top w:val="none" w:sz="0" w:space="0" w:color="auto"/>
        <w:left w:val="none" w:sz="0" w:space="0" w:color="auto"/>
        <w:bottom w:val="none" w:sz="0" w:space="0" w:color="auto"/>
        <w:right w:val="none" w:sz="0" w:space="0" w:color="auto"/>
      </w:divBdr>
      <w:divsChild>
        <w:div w:id="1106316200">
          <w:marLeft w:val="0"/>
          <w:marRight w:val="0"/>
          <w:marTop w:val="0"/>
          <w:marBottom w:val="0"/>
          <w:divBdr>
            <w:top w:val="none" w:sz="0" w:space="0" w:color="auto"/>
            <w:left w:val="none" w:sz="0" w:space="0" w:color="auto"/>
            <w:bottom w:val="none" w:sz="0" w:space="0" w:color="auto"/>
            <w:right w:val="none" w:sz="0" w:space="0" w:color="auto"/>
          </w:divBdr>
        </w:div>
      </w:divsChild>
    </w:div>
    <w:div w:id="1071463794">
      <w:bodyDiv w:val="1"/>
      <w:marLeft w:val="0"/>
      <w:marRight w:val="0"/>
      <w:marTop w:val="0"/>
      <w:marBottom w:val="0"/>
      <w:divBdr>
        <w:top w:val="none" w:sz="0" w:space="0" w:color="auto"/>
        <w:left w:val="none" w:sz="0" w:space="0" w:color="auto"/>
        <w:bottom w:val="none" w:sz="0" w:space="0" w:color="auto"/>
        <w:right w:val="none" w:sz="0" w:space="0" w:color="auto"/>
      </w:divBdr>
      <w:divsChild>
        <w:div w:id="1693526848">
          <w:marLeft w:val="0"/>
          <w:marRight w:val="0"/>
          <w:marTop w:val="0"/>
          <w:marBottom w:val="0"/>
          <w:divBdr>
            <w:top w:val="none" w:sz="0" w:space="0" w:color="auto"/>
            <w:left w:val="none" w:sz="0" w:space="0" w:color="auto"/>
            <w:bottom w:val="none" w:sz="0" w:space="0" w:color="auto"/>
            <w:right w:val="none" w:sz="0" w:space="0" w:color="auto"/>
          </w:divBdr>
        </w:div>
      </w:divsChild>
    </w:div>
    <w:div w:id="1075006486">
      <w:bodyDiv w:val="1"/>
      <w:marLeft w:val="0"/>
      <w:marRight w:val="0"/>
      <w:marTop w:val="0"/>
      <w:marBottom w:val="0"/>
      <w:divBdr>
        <w:top w:val="none" w:sz="0" w:space="0" w:color="auto"/>
        <w:left w:val="none" w:sz="0" w:space="0" w:color="auto"/>
        <w:bottom w:val="none" w:sz="0" w:space="0" w:color="auto"/>
        <w:right w:val="none" w:sz="0" w:space="0" w:color="auto"/>
      </w:divBdr>
      <w:divsChild>
        <w:div w:id="850724212">
          <w:marLeft w:val="0"/>
          <w:marRight w:val="0"/>
          <w:marTop w:val="0"/>
          <w:marBottom w:val="0"/>
          <w:divBdr>
            <w:top w:val="none" w:sz="0" w:space="0" w:color="auto"/>
            <w:left w:val="none" w:sz="0" w:space="0" w:color="auto"/>
            <w:bottom w:val="none" w:sz="0" w:space="0" w:color="auto"/>
            <w:right w:val="none" w:sz="0" w:space="0" w:color="auto"/>
          </w:divBdr>
        </w:div>
      </w:divsChild>
    </w:div>
    <w:div w:id="1075589018">
      <w:bodyDiv w:val="1"/>
      <w:marLeft w:val="0"/>
      <w:marRight w:val="0"/>
      <w:marTop w:val="0"/>
      <w:marBottom w:val="0"/>
      <w:divBdr>
        <w:top w:val="none" w:sz="0" w:space="0" w:color="auto"/>
        <w:left w:val="none" w:sz="0" w:space="0" w:color="auto"/>
        <w:bottom w:val="none" w:sz="0" w:space="0" w:color="auto"/>
        <w:right w:val="none" w:sz="0" w:space="0" w:color="auto"/>
      </w:divBdr>
      <w:divsChild>
        <w:div w:id="1155343501">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7703635">
      <w:bodyDiv w:val="1"/>
      <w:marLeft w:val="0"/>
      <w:marRight w:val="0"/>
      <w:marTop w:val="0"/>
      <w:marBottom w:val="0"/>
      <w:divBdr>
        <w:top w:val="none" w:sz="0" w:space="0" w:color="auto"/>
        <w:left w:val="none" w:sz="0" w:space="0" w:color="auto"/>
        <w:bottom w:val="none" w:sz="0" w:space="0" w:color="auto"/>
        <w:right w:val="none" w:sz="0" w:space="0" w:color="auto"/>
      </w:divBdr>
      <w:divsChild>
        <w:div w:id="1535069938">
          <w:marLeft w:val="0"/>
          <w:marRight w:val="0"/>
          <w:marTop w:val="0"/>
          <w:marBottom w:val="0"/>
          <w:divBdr>
            <w:top w:val="none" w:sz="0" w:space="0" w:color="auto"/>
            <w:left w:val="none" w:sz="0" w:space="0" w:color="auto"/>
            <w:bottom w:val="none" w:sz="0" w:space="0" w:color="auto"/>
            <w:right w:val="none" w:sz="0" w:space="0" w:color="auto"/>
          </w:divBdr>
        </w:div>
      </w:divsChild>
    </w:div>
    <w:div w:id="1079205993">
      <w:bodyDiv w:val="1"/>
      <w:marLeft w:val="0"/>
      <w:marRight w:val="0"/>
      <w:marTop w:val="0"/>
      <w:marBottom w:val="0"/>
      <w:divBdr>
        <w:top w:val="none" w:sz="0" w:space="0" w:color="auto"/>
        <w:left w:val="none" w:sz="0" w:space="0" w:color="auto"/>
        <w:bottom w:val="none" w:sz="0" w:space="0" w:color="auto"/>
        <w:right w:val="none" w:sz="0" w:space="0" w:color="auto"/>
      </w:divBdr>
      <w:divsChild>
        <w:div w:id="84301958">
          <w:marLeft w:val="0"/>
          <w:marRight w:val="0"/>
          <w:marTop w:val="0"/>
          <w:marBottom w:val="0"/>
          <w:divBdr>
            <w:top w:val="none" w:sz="0" w:space="0" w:color="auto"/>
            <w:left w:val="none" w:sz="0" w:space="0" w:color="auto"/>
            <w:bottom w:val="none" w:sz="0" w:space="0" w:color="auto"/>
            <w:right w:val="none" w:sz="0" w:space="0" w:color="auto"/>
          </w:divBdr>
          <w:divsChild>
            <w:div w:id="1999307559">
              <w:marLeft w:val="0"/>
              <w:marRight w:val="0"/>
              <w:marTop w:val="0"/>
              <w:marBottom w:val="0"/>
              <w:divBdr>
                <w:top w:val="none" w:sz="0" w:space="0" w:color="auto"/>
                <w:left w:val="none" w:sz="0" w:space="0" w:color="auto"/>
                <w:bottom w:val="none" w:sz="0" w:space="0" w:color="auto"/>
                <w:right w:val="none" w:sz="0" w:space="0" w:color="auto"/>
              </w:divBdr>
            </w:div>
            <w:div w:id="2060783623">
              <w:marLeft w:val="0"/>
              <w:marRight w:val="0"/>
              <w:marTop w:val="0"/>
              <w:marBottom w:val="0"/>
              <w:divBdr>
                <w:top w:val="none" w:sz="0" w:space="0" w:color="auto"/>
                <w:left w:val="none" w:sz="0" w:space="0" w:color="auto"/>
                <w:bottom w:val="none" w:sz="0" w:space="0" w:color="auto"/>
                <w:right w:val="none" w:sz="0" w:space="0" w:color="auto"/>
              </w:divBdr>
            </w:div>
            <w:div w:id="18822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5405">
      <w:bodyDiv w:val="1"/>
      <w:marLeft w:val="0"/>
      <w:marRight w:val="0"/>
      <w:marTop w:val="0"/>
      <w:marBottom w:val="0"/>
      <w:divBdr>
        <w:top w:val="none" w:sz="0" w:space="0" w:color="auto"/>
        <w:left w:val="none" w:sz="0" w:space="0" w:color="auto"/>
        <w:bottom w:val="none" w:sz="0" w:space="0" w:color="auto"/>
        <w:right w:val="none" w:sz="0" w:space="0" w:color="auto"/>
      </w:divBdr>
      <w:divsChild>
        <w:div w:id="1482040634">
          <w:marLeft w:val="0"/>
          <w:marRight w:val="0"/>
          <w:marTop w:val="0"/>
          <w:marBottom w:val="0"/>
          <w:divBdr>
            <w:top w:val="none" w:sz="0" w:space="0" w:color="auto"/>
            <w:left w:val="none" w:sz="0" w:space="0" w:color="auto"/>
            <w:bottom w:val="none" w:sz="0" w:space="0" w:color="auto"/>
            <w:right w:val="none" w:sz="0" w:space="0" w:color="auto"/>
          </w:divBdr>
        </w:div>
      </w:divsChild>
    </w:div>
    <w:div w:id="1079715958">
      <w:bodyDiv w:val="1"/>
      <w:marLeft w:val="0"/>
      <w:marRight w:val="0"/>
      <w:marTop w:val="0"/>
      <w:marBottom w:val="0"/>
      <w:divBdr>
        <w:top w:val="none" w:sz="0" w:space="0" w:color="auto"/>
        <w:left w:val="none" w:sz="0" w:space="0" w:color="auto"/>
        <w:bottom w:val="none" w:sz="0" w:space="0" w:color="auto"/>
        <w:right w:val="none" w:sz="0" w:space="0" w:color="auto"/>
      </w:divBdr>
      <w:divsChild>
        <w:div w:id="2022853649">
          <w:marLeft w:val="0"/>
          <w:marRight w:val="0"/>
          <w:marTop w:val="0"/>
          <w:marBottom w:val="0"/>
          <w:divBdr>
            <w:top w:val="none" w:sz="0" w:space="0" w:color="auto"/>
            <w:left w:val="none" w:sz="0" w:space="0" w:color="auto"/>
            <w:bottom w:val="none" w:sz="0" w:space="0" w:color="auto"/>
            <w:right w:val="none" w:sz="0" w:space="0" w:color="auto"/>
          </w:divBdr>
        </w:div>
      </w:divsChild>
    </w:div>
    <w:div w:id="1081100417">
      <w:bodyDiv w:val="1"/>
      <w:marLeft w:val="0"/>
      <w:marRight w:val="0"/>
      <w:marTop w:val="0"/>
      <w:marBottom w:val="0"/>
      <w:divBdr>
        <w:top w:val="none" w:sz="0" w:space="0" w:color="auto"/>
        <w:left w:val="none" w:sz="0" w:space="0" w:color="auto"/>
        <w:bottom w:val="none" w:sz="0" w:space="0" w:color="auto"/>
        <w:right w:val="none" w:sz="0" w:space="0" w:color="auto"/>
      </w:divBdr>
      <w:divsChild>
        <w:div w:id="1563637182">
          <w:marLeft w:val="0"/>
          <w:marRight w:val="0"/>
          <w:marTop w:val="0"/>
          <w:marBottom w:val="0"/>
          <w:divBdr>
            <w:top w:val="none" w:sz="0" w:space="0" w:color="auto"/>
            <w:left w:val="none" w:sz="0" w:space="0" w:color="auto"/>
            <w:bottom w:val="none" w:sz="0" w:space="0" w:color="auto"/>
            <w:right w:val="none" w:sz="0" w:space="0" w:color="auto"/>
          </w:divBdr>
        </w:div>
      </w:divsChild>
    </w:div>
    <w:div w:id="1082721684">
      <w:bodyDiv w:val="1"/>
      <w:marLeft w:val="0"/>
      <w:marRight w:val="0"/>
      <w:marTop w:val="0"/>
      <w:marBottom w:val="0"/>
      <w:divBdr>
        <w:top w:val="none" w:sz="0" w:space="0" w:color="auto"/>
        <w:left w:val="none" w:sz="0" w:space="0" w:color="auto"/>
        <w:bottom w:val="none" w:sz="0" w:space="0" w:color="auto"/>
        <w:right w:val="none" w:sz="0" w:space="0" w:color="auto"/>
      </w:divBdr>
      <w:divsChild>
        <w:div w:id="36853644">
          <w:marLeft w:val="0"/>
          <w:marRight w:val="0"/>
          <w:marTop w:val="0"/>
          <w:marBottom w:val="0"/>
          <w:divBdr>
            <w:top w:val="none" w:sz="0" w:space="0" w:color="auto"/>
            <w:left w:val="none" w:sz="0" w:space="0" w:color="auto"/>
            <w:bottom w:val="none" w:sz="0" w:space="0" w:color="auto"/>
            <w:right w:val="none" w:sz="0" w:space="0" w:color="auto"/>
          </w:divBdr>
        </w:div>
      </w:divsChild>
    </w:div>
    <w:div w:id="1082799797">
      <w:bodyDiv w:val="1"/>
      <w:marLeft w:val="0"/>
      <w:marRight w:val="0"/>
      <w:marTop w:val="0"/>
      <w:marBottom w:val="0"/>
      <w:divBdr>
        <w:top w:val="none" w:sz="0" w:space="0" w:color="auto"/>
        <w:left w:val="none" w:sz="0" w:space="0" w:color="auto"/>
        <w:bottom w:val="none" w:sz="0" w:space="0" w:color="auto"/>
        <w:right w:val="none" w:sz="0" w:space="0" w:color="auto"/>
      </w:divBdr>
      <w:divsChild>
        <w:div w:id="90591093">
          <w:marLeft w:val="0"/>
          <w:marRight w:val="0"/>
          <w:marTop w:val="0"/>
          <w:marBottom w:val="0"/>
          <w:divBdr>
            <w:top w:val="none" w:sz="0" w:space="0" w:color="auto"/>
            <w:left w:val="none" w:sz="0" w:space="0" w:color="auto"/>
            <w:bottom w:val="none" w:sz="0" w:space="0" w:color="auto"/>
            <w:right w:val="none" w:sz="0" w:space="0" w:color="auto"/>
          </w:divBdr>
        </w:div>
        <w:div w:id="808130870">
          <w:marLeft w:val="0"/>
          <w:marRight w:val="0"/>
          <w:marTop w:val="0"/>
          <w:marBottom w:val="0"/>
          <w:divBdr>
            <w:top w:val="none" w:sz="0" w:space="0" w:color="auto"/>
            <w:left w:val="none" w:sz="0" w:space="0" w:color="auto"/>
            <w:bottom w:val="none" w:sz="0" w:space="0" w:color="auto"/>
            <w:right w:val="none" w:sz="0" w:space="0" w:color="auto"/>
          </w:divBdr>
        </w:div>
      </w:divsChild>
    </w:div>
    <w:div w:id="1084105278">
      <w:bodyDiv w:val="1"/>
      <w:marLeft w:val="0"/>
      <w:marRight w:val="0"/>
      <w:marTop w:val="0"/>
      <w:marBottom w:val="0"/>
      <w:divBdr>
        <w:top w:val="none" w:sz="0" w:space="0" w:color="auto"/>
        <w:left w:val="none" w:sz="0" w:space="0" w:color="auto"/>
        <w:bottom w:val="none" w:sz="0" w:space="0" w:color="auto"/>
        <w:right w:val="none" w:sz="0" w:space="0" w:color="auto"/>
      </w:divBdr>
      <w:divsChild>
        <w:div w:id="823544589">
          <w:marLeft w:val="0"/>
          <w:marRight w:val="0"/>
          <w:marTop w:val="0"/>
          <w:marBottom w:val="0"/>
          <w:divBdr>
            <w:top w:val="none" w:sz="0" w:space="0" w:color="auto"/>
            <w:left w:val="none" w:sz="0" w:space="0" w:color="auto"/>
            <w:bottom w:val="none" w:sz="0" w:space="0" w:color="auto"/>
            <w:right w:val="none" w:sz="0" w:space="0" w:color="auto"/>
          </w:divBdr>
        </w:div>
      </w:divsChild>
    </w:div>
    <w:div w:id="1084642234">
      <w:bodyDiv w:val="1"/>
      <w:marLeft w:val="0"/>
      <w:marRight w:val="0"/>
      <w:marTop w:val="0"/>
      <w:marBottom w:val="0"/>
      <w:divBdr>
        <w:top w:val="none" w:sz="0" w:space="0" w:color="auto"/>
        <w:left w:val="none" w:sz="0" w:space="0" w:color="auto"/>
        <w:bottom w:val="none" w:sz="0" w:space="0" w:color="auto"/>
        <w:right w:val="none" w:sz="0" w:space="0" w:color="auto"/>
      </w:divBdr>
      <w:divsChild>
        <w:div w:id="710806227">
          <w:marLeft w:val="0"/>
          <w:marRight w:val="0"/>
          <w:marTop w:val="0"/>
          <w:marBottom w:val="0"/>
          <w:divBdr>
            <w:top w:val="none" w:sz="0" w:space="0" w:color="auto"/>
            <w:left w:val="none" w:sz="0" w:space="0" w:color="auto"/>
            <w:bottom w:val="none" w:sz="0" w:space="0" w:color="auto"/>
            <w:right w:val="none" w:sz="0" w:space="0" w:color="auto"/>
          </w:divBdr>
        </w:div>
      </w:divsChild>
    </w:div>
    <w:div w:id="1085422492">
      <w:bodyDiv w:val="1"/>
      <w:marLeft w:val="0"/>
      <w:marRight w:val="0"/>
      <w:marTop w:val="0"/>
      <w:marBottom w:val="0"/>
      <w:divBdr>
        <w:top w:val="none" w:sz="0" w:space="0" w:color="auto"/>
        <w:left w:val="none" w:sz="0" w:space="0" w:color="auto"/>
        <w:bottom w:val="none" w:sz="0" w:space="0" w:color="auto"/>
        <w:right w:val="none" w:sz="0" w:space="0" w:color="auto"/>
      </w:divBdr>
      <w:divsChild>
        <w:div w:id="1865555538">
          <w:marLeft w:val="0"/>
          <w:marRight w:val="0"/>
          <w:marTop w:val="0"/>
          <w:marBottom w:val="0"/>
          <w:divBdr>
            <w:top w:val="none" w:sz="0" w:space="0" w:color="auto"/>
            <w:left w:val="none" w:sz="0" w:space="0" w:color="auto"/>
            <w:bottom w:val="none" w:sz="0" w:space="0" w:color="auto"/>
            <w:right w:val="none" w:sz="0" w:space="0" w:color="auto"/>
          </w:divBdr>
        </w:div>
      </w:divsChild>
    </w:div>
    <w:div w:id="1085951595">
      <w:bodyDiv w:val="1"/>
      <w:marLeft w:val="0"/>
      <w:marRight w:val="0"/>
      <w:marTop w:val="0"/>
      <w:marBottom w:val="0"/>
      <w:divBdr>
        <w:top w:val="none" w:sz="0" w:space="0" w:color="auto"/>
        <w:left w:val="none" w:sz="0" w:space="0" w:color="auto"/>
        <w:bottom w:val="none" w:sz="0" w:space="0" w:color="auto"/>
        <w:right w:val="none" w:sz="0" w:space="0" w:color="auto"/>
      </w:divBdr>
      <w:divsChild>
        <w:div w:id="2067682672">
          <w:marLeft w:val="0"/>
          <w:marRight w:val="0"/>
          <w:marTop w:val="0"/>
          <w:marBottom w:val="0"/>
          <w:divBdr>
            <w:top w:val="none" w:sz="0" w:space="0" w:color="auto"/>
            <w:left w:val="none" w:sz="0" w:space="0" w:color="auto"/>
            <w:bottom w:val="none" w:sz="0" w:space="0" w:color="auto"/>
            <w:right w:val="none" w:sz="0" w:space="0" w:color="auto"/>
          </w:divBdr>
        </w:div>
      </w:divsChild>
    </w:div>
    <w:div w:id="1086001823">
      <w:bodyDiv w:val="1"/>
      <w:marLeft w:val="0"/>
      <w:marRight w:val="0"/>
      <w:marTop w:val="0"/>
      <w:marBottom w:val="0"/>
      <w:divBdr>
        <w:top w:val="none" w:sz="0" w:space="0" w:color="auto"/>
        <w:left w:val="none" w:sz="0" w:space="0" w:color="auto"/>
        <w:bottom w:val="none" w:sz="0" w:space="0" w:color="auto"/>
        <w:right w:val="none" w:sz="0" w:space="0" w:color="auto"/>
      </w:divBdr>
    </w:div>
    <w:div w:id="1086996734">
      <w:bodyDiv w:val="1"/>
      <w:marLeft w:val="0"/>
      <w:marRight w:val="0"/>
      <w:marTop w:val="0"/>
      <w:marBottom w:val="0"/>
      <w:divBdr>
        <w:top w:val="none" w:sz="0" w:space="0" w:color="auto"/>
        <w:left w:val="none" w:sz="0" w:space="0" w:color="auto"/>
        <w:bottom w:val="none" w:sz="0" w:space="0" w:color="auto"/>
        <w:right w:val="none" w:sz="0" w:space="0" w:color="auto"/>
      </w:divBdr>
      <w:divsChild>
        <w:div w:id="1755054642">
          <w:marLeft w:val="0"/>
          <w:marRight w:val="0"/>
          <w:marTop w:val="0"/>
          <w:marBottom w:val="0"/>
          <w:divBdr>
            <w:top w:val="none" w:sz="0" w:space="0" w:color="auto"/>
            <w:left w:val="none" w:sz="0" w:space="0" w:color="auto"/>
            <w:bottom w:val="none" w:sz="0" w:space="0" w:color="auto"/>
            <w:right w:val="none" w:sz="0" w:space="0" w:color="auto"/>
          </w:divBdr>
        </w:div>
      </w:divsChild>
    </w:div>
    <w:div w:id="1090003378">
      <w:bodyDiv w:val="1"/>
      <w:marLeft w:val="0"/>
      <w:marRight w:val="0"/>
      <w:marTop w:val="0"/>
      <w:marBottom w:val="0"/>
      <w:divBdr>
        <w:top w:val="none" w:sz="0" w:space="0" w:color="auto"/>
        <w:left w:val="none" w:sz="0" w:space="0" w:color="auto"/>
        <w:bottom w:val="none" w:sz="0" w:space="0" w:color="auto"/>
        <w:right w:val="none" w:sz="0" w:space="0" w:color="auto"/>
      </w:divBdr>
      <w:divsChild>
        <w:div w:id="731998300">
          <w:marLeft w:val="0"/>
          <w:marRight w:val="0"/>
          <w:marTop w:val="0"/>
          <w:marBottom w:val="0"/>
          <w:divBdr>
            <w:top w:val="none" w:sz="0" w:space="0" w:color="auto"/>
            <w:left w:val="none" w:sz="0" w:space="0" w:color="auto"/>
            <w:bottom w:val="none" w:sz="0" w:space="0" w:color="auto"/>
            <w:right w:val="none" w:sz="0" w:space="0" w:color="auto"/>
          </w:divBdr>
        </w:div>
      </w:divsChild>
    </w:div>
    <w:div w:id="1091506482">
      <w:bodyDiv w:val="1"/>
      <w:marLeft w:val="0"/>
      <w:marRight w:val="0"/>
      <w:marTop w:val="0"/>
      <w:marBottom w:val="0"/>
      <w:divBdr>
        <w:top w:val="none" w:sz="0" w:space="0" w:color="auto"/>
        <w:left w:val="none" w:sz="0" w:space="0" w:color="auto"/>
        <w:bottom w:val="none" w:sz="0" w:space="0" w:color="auto"/>
        <w:right w:val="none" w:sz="0" w:space="0" w:color="auto"/>
      </w:divBdr>
      <w:divsChild>
        <w:div w:id="1848206865">
          <w:marLeft w:val="0"/>
          <w:marRight w:val="0"/>
          <w:marTop w:val="0"/>
          <w:marBottom w:val="0"/>
          <w:divBdr>
            <w:top w:val="none" w:sz="0" w:space="0" w:color="auto"/>
            <w:left w:val="none" w:sz="0" w:space="0" w:color="auto"/>
            <w:bottom w:val="none" w:sz="0" w:space="0" w:color="auto"/>
            <w:right w:val="none" w:sz="0" w:space="0" w:color="auto"/>
          </w:divBdr>
        </w:div>
      </w:divsChild>
    </w:div>
    <w:div w:id="1091852200">
      <w:bodyDiv w:val="1"/>
      <w:marLeft w:val="0"/>
      <w:marRight w:val="0"/>
      <w:marTop w:val="0"/>
      <w:marBottom w:val="0"/>
      <w:divBdr>
        <w:top w:val="none" w:sz="0" w:space="0" w:color="auto"/>
        <w:left w:val="none" w:sz="0" w:space="0" w:color="auto"/>
        <w:bottom w:val="none" w:sz="0" w:space="0" w:color="auto"/>
        <w:right w:val="none" w:sz="0" w:space="0" w:color="auto"/>
      </w:divBdr>
      <w:divsChild>
        <w:div w:id="1807311774">
          <w:marLeft w:val="0"/>
          <w:marRight w:val="0"/>
          <w:marTop w:val="0"/>
          <w:marBottom w:val="0"/>
          <w:divBdr>
            <w:top w:val="none" w:sz="0" w:space="0" w:color="auto"/>
            <w:left w:val="none" w:sz="0" w:space="0" w:color="auto"/>
            <w:bottom w:val="none" w:sz="0" w:space="0" w:color="auto"/>
            <w:right w:val="none" w:sz="0" w:space="0" w:color="auto"/>
          </w:divBdr>
        </w:div>
      </w:divsChild>
    </w:div>
    <w:div w:id="1093666911">
      <w:bodyDiv w:val="1"/>
      <w:marLeft w:val="0"/>
      <w:marRight w:val="0"/>
      <w:marTop w:val="0"/>
      <w:marBottom w:val="0"/>
      <w:divBdr>
        <w:top w:val="none" w:sz="0" w:space="0" w:color="auto"/>
        <w:left w:val="none" w:sz="0" w:space="0" w:color="auto"/>
        <w:bottom w:val="none" w:sz="0" w:space="0" w:color="auto"/>
        <w:right w:val="none" w:sz="0" w:space="0" w:color="auto"/>
      </w:divBdr>
      <w:divsChild>
        <w:div w:id="1822308858">
          <w:marLeft w:val="0"/>
          <w:marRight w:val="0"/>
          <w:marTop w:val="0"/>
          <w:marBottom w:val="0"/>
          <w:divBdr>
            <w:top w:val="none" w:sz="0" w:space="0" w:color="auto"/>
            <w:left w:val="none" w:sz="0" w:space="0" w:color="auto"/>
            <w:bottom w:val="none" w:sz="0" w:space="0" w:color="auto"/>
            <w:right w:val="none" w:sz="0" w:space="0" w:color="auto"/>
          </w:divBdr>
        </w:div>
      </w:divsChild>
    </w:div>
    <w:div w:id="1094394894">
      <w:bodyDiv w:val="1"/>
      <w:marLeft w:val="0"/>
      <w:marRight w:val="0"/>
      <w:marTop w:val="0"/>
      <w:marBottom w:val="0"/>
      <w:divBdr>
        <w:top w:val="none" w:sz="0" w:space="0" w:color="auto"/>
        <w:left w:val="none" w:sz="0" w:space="0" w:color="auto"/>
        <w:bottom w:val="none" w:sz="0" w:space="0" w:color="auto"/>
        <w:right w:val="none" w:sz="0" w:space="0" w:color="auto"/>
      </w:divBdr>
      <w:divsChild>
        <w:div w:id="765349612">
          <w:marLeft w:val="0"/>
          <w:marRight w:val="0"/>
          <w:marTop w:val="0"/>
          <w:marBottom w:val="0"/>
          <w:divBdr>
            <w:top w:val="none" w:sz="0" w:space="0" w:color="auto"/>
            <w:left w:val="none" w:sz="0" w:space="0" w:color="auto"/>
            <w:bottom w:val="none" w:sz="0" w:space="0" w:color="auto"/>
            <w:right w:val="none" w:sz="0" w:space="0" w:color="auto"/>
          </w:divBdr>
        </w:div>
      </w:divsChild>
    </w:div>
    <w:div w:id="1094402815">
      <w:bodyDiv w:val="1"/>
      <w:marLeft w:val="0"/>
      <w:marRight w:val="0"/>
      <w:marTop w:val="0"/>
      <w:marBottom w:val="0"/>
      <w:divBdr>
        <w:top w:val="none" w:sz="0" w:space="0" w:color="auto"/>
        <w:left w:val="none" w:sz="0" w:space="0" w:color="auto"/>
        <w:bottom w:val="none" w:sz="0" w:space="0" w:color="auto"/>
        <w:right w:val="none" w:sz="0" w:space="0" w:color="auto"/>
      </w:divBdr>
      <w:divsChild>
        <w:div w:id="1373962989">
          <w:marLeft w:val="0"/>
          <w:marRight w:val="0"/>
          <w:marTop w:val="0"/>
          <w:marBottom w:val="0"/>
          <w:divBdr>
            <w:top w:val="none" w:sz="0" w:space="0" w:color="auto"/>
            <w:left w:val="none" w:sz="0" w:space="0" w:color="auto"/>
            <w:bottom w:val="none" w:sz="0" w:space="0" w:color="auto"/>
            <w:right w:val="none" w:sz="0" w:space="0" w:color="auto"/>
          </w:divBdr>
        </w:div>
      </w:divsChild>
    </w:div>
    <w:div w:id="1094588042">
      <w:bodyDiv w:val="1"/>
      <w:marLeft w:val="0"/>
      <w:marRight w:val="0"/>
      <w:marTop w:val="0"/>
      <w:marBottom w:val="0"/>
      <w:divBdr>
        <w:top w:val="none" w:sz="0" w:space="0" w:color="auto"/>
        <w:left w:val="none" w:sz="0" w:space="0" w:color="auto"/>
        <w:bottom w:val="none" w:sz="0" w:space="0" w:color="auto"/>
        <w:right w:val="none" w:sz="0" w:space="0" w:color="auto"/>
      </w:divBdr>
      <w:divsChild>
        <w:div w:id="1014383199">
          <w:marLeft w:val="0"/>
          <w:marRight w:val="0"/>
          <w:marTop w:val="0"/>
          <w:marBottom w:val="0"/>
          <w:divBdr>
            <w:top w:val="none" w:sz="0" w:space="0" w:color="auto"/>
            <w:left w:val="none" w:sz="0" w:space="0" w:color="auto"/>
            <w:bottom w:val="none" w:sz="0" w:space="0" w:color="auto"/>
            <w:right w:val="none" w:sz="0" w:space="0" w:color="auto"/>
          </w:divBdr>
        </w:div>
      </w:divsChild>
    </w:div>
    <w:div w:id="1097940089">
      <w:bodyDiv w:val="1"/>
      <w:marLeft w:val="0"/>
      <w:marRight w:val="0"/>
      <w:marTop w:val="0"/>
      <w:marBottom w:val="0"/>
      <w:divBdr>
        <w:top w:val="none" w:sz="0" w:space="0" w:color="auto"/>
        <w:left w:val="none" w:sz="0" w:space="0" w:color="auto"/>
        <w:bottom w:val="none" w:sz="0" w:space="0" w:color="auto"/>
        <w:right w:val="none" w:sz="0" w:space="0" w:color="auto"/>
      </w:divBdr>
      <w:divsChild>
        <w:div w:id="1072237490">
          <w:marLeft w:val="0"/>
          <w:marRight w:val="0"/>
          <w:marTop w:val="0"/>
          <w:marBottom w:val="0"/>
          <w:divBdr>
            <w:top w:val="none" w:sz="0" w:space="0" w:color="auto"/>
            <w:left w:val="none" w:sz="0" w:space="0" w:color="auto"/>
            <w:bottom w:val="none" w:sz="0" w:space="0" w:color="auto"/>
            <w:right w:val="none" w:sz="0" w:space="0" w:color="auto"/>
          </w:divBdr>
        </w:div>
      </w:divsChild>
    </w:div>
    <w:div w:id="1099064486">
      <w:bodyDiv w:val="1"/>
      <w:marLeft w:val="0"/>
      <w:marRight w:val="0"/>
      <w:marTop w:val="0"/>
      <w:marBottom w:val="0"/>
      <w:divBdr>
        <w:top w:val="none" w:sz="0" w:space="0" w:color="auto"/>
        <w:left w:val="none" w:sz="0" w:space="0" w:color="auto"/>
        <w:bottom w:val="none" w:sz="0" w:space="0" w:color="auto"/>
        <w:right w:val="none" w:sz="0" w:space="0" w:color="auto"/>
      </w:divBdr>
      <w:divsChild>
        <w:div w:id="1558321609">
          <w:marLeft w:val="0"/>
          <w:marRight w:val="0"/>
          <w:marTop w:val="0"/>
          <w:marBottom w:val="0"/>
          <w:divBdr>
            <w:top w:val="none" w:sz="0" w:space="0" w:color="auto"/>
            <w:left w:val="none" w:sz="0" w:space="0" w:color="auto"/>
            <w:bottom w:val="none" w:sz="0" w:space="0" w:color="auto"/>
            <w:right w:val="none" w:sz="0" w:space="0" w:color="auto"/>
          </w:divBdr>
        </w:div>
      </w:divsChild>
    </w:div>
    <w:div w:id="1099566654">
      <w:bodyDiv w:val="1"/>
      <w:marLeft w:val="0"/>
      <w:marRight w:val="0"/>
      <w:marTop w:val="0"/>
      <w:marBottom w:val="0"/>
      <w:divBdr>
        <w:top w:val="none" w:sz="0" w:space="0" w:color="auto"/>
        <w:left w:val="none" w:sz="0" w:space="0" w:color="auto"/>
        <w:bottom w:val="none" w:sz="0" w:space="0" w:color="auto"/>
        <w:right w:val="none" w:sz="0" w:space="0" w:color="auto"/>
      </w:divBdr>
      <w:divsChild>
        <w:div w:id="1780837615">
          <w:marLeft w:val="0"/>
          <w:marRight w:val="0"/>
          <w:marTop w:val="0"/>
          <w:marBottom w:val="0"/>
          <w:divBdr>
            <w:top w:val="none" w:sz="0" w:space="0" w:color="auto"/>
            <w:left w:val="none" w:sz="0" w:space="0" w:color="auto"/>
            <w:bottom w:val="none" w:sz="0" w:space="0" w:color="auto"/>
            <w:right w:val="none" w:sz="0" w:space="0" w:color="auto"/>
          </w:divBdr>
        </w:div>
      </w:divsChild>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sChild>
        <w:div w:id="623196856">
          <w:marLeft w:val="0"/>
          <w:marRight w:val="0"/>
          <w:marTop w:val="0"/>
          <w:marBottom w:val="0"/>
          <w:divBdr>
            <w:top w:val="none" w:sz="0" w:space="0" w:color="auto"/>
            <w:left w:val="none" w:sz="0" w:space="0" w:color="auto"/>
            <w:bottom w:val="none" w:sz="0" w:space="0" w:color="auto"/>
            <w:right w:val="none" w:sz="0" w:space="0" w:color="auto"/>
          </w:divBdr>
        </w:div>
      </w:divsChild>
    </w:div>
    <w:div w:id="1102458273">
      <w:bodyDiv w:val="1"/>
      <w:marLeft w:val="0"/>
      <w:marRight w:val="0"/>
      <w:marTop w:val="0"/>
      <w:marBottom w:val="0"/>
      <w:divBdr>
        <w:top w:val="none" w:sz="0" w:space="0" w:color="auto"/>
        <w:left w:val="none" w:sz="0" w:space="0" w:color="auto"/>
        <w:bottom w:val="none" w:sz="0" w:space="0" w:color="auto"/>
        <w:right w:val="none" w:sz="0" w:space="0" w:color="auto"/>
      </w:divBdr>
      <w:divsChild>
        <w:div w:id="603414763">
          <w:marLeft w:val="0"/>
          <w:marRight w:val="0"/>
          <w:marTop w:val="0"/>
          <w:marBottom w:val="0"/>
          <w:divBdr>
            <w:top w:val="none" w:sz="0" w:space="0" w:color="auto"/>
            <w:left w:val="none" w:sz="0" w:space="0" w:color="auto"/>
            <w:bottom w:val="none" w:sz="0" w:space="0" w:color="auto"/>
            <w:right w:val="none" w:sz="0" w:space="0" w:color="auto"/>
          </w:divBdr>
        </w:div>
      </w:divsChild>
    </w:div>
    <w:div w:id="1103112677">
      <w:bodyDiv w:val="1"/>
      <w:marLeft w:val="0"/>
      <w:marRight w:val="0"/>
      <w:marTop w:val="0"/>
      <w:marBottom w:val="0"/>
      <w:divBdr>
        <w:top w:val="none" w:sz="0" w:space="0" w:color="auto"/>
        <w:left w:val="none" w:sz="0" w:space="0" w:color="auto"/>
        <w:bottom w:val="none" w:sz="0" w:space="0" w:color="auto"/>
        <w:right w:val="none" w:sz="0" w:space="0" w:color="auto"/>
      </w:divBdr>
      <w:divsChild>
        <w:div w:id="2120448527">
          <w:marLeft w:val="0"/>
          <w:marRight w:val="0"/>
          <w:marTop w:val="0"/>
          <w:marBottom w:val="0"/>
          <w:divBdr>
            <w:top w:val="none" w:sz="0" w:space="0" w:color="auto"/>
            <w:left w:val="none" w:sz="0" w:space="0" w:color="auto"/>
            <w:bottom w:val="none" w:sz="0" w:space="0" w:color="auto"/>
            <w:right w:val="none" w:sz="0" w:space="0" w:color="auto"/>
          </w:divBdr>
        </w:div>
      </w:divsChild>
    </w:div>
    <w:div w:id="1103652376">
      <w:bodyDiv w:val="1"/>
      <w:marLeft w:val="0"/>
      <w:marRight w:val="0"/>
      <w:marTop w:val="0"/>
      <w:marBottom w:val="0"/>
      <w:divBdr>
        <w:top w:val="none" w:sz="0" w:space="0" w:color="auto"/>
        <w:left w:val="none" w:sz="0" w:space="0" w:color="auto"/>
        <w:bottom w:val="none" w:sz="0" w:space="0" w:color="auto"/>
        <w:right w:val="none" w:sz="0" w:space="0" w:color="auto"/>
      </w:divBdr>
      <w:divsChild>
        <w:div w:id="675545517">
          <w:marLeft w:val="0"/>
          <w:marRight w:val="0"/>
          <w:marTop w:val="0"/>
          <w:marBottom w:val="0"/>
          <w:divBdr>
            <w:top w:val="none" w:sz="0" w:space="0" w:color="auto"/>
            <w:left w:val="none" w:sz="0" w:space="0" w:color="auto"/>
            <w:bottom w:val="none" w:sz="0" w:space="0" w:color="auto"/>
            <w:right w:val="none" w:sz="0" w:space="0" w:color="auto"/>
          </w:divBdr>
        </w:div>
      </w:divsChild>
    </w:div>
    <w:div w:id="1105729724">
      <w:bodyDiv w:val="1"/>
      <w:marLeft w:val="0"/>
      <w:marRight w:val="0"/>
      <w:marTop w:val="0"/>
      <w:marBottom w:val="0"/>
      <w:divBdr>
        <w:top w:val="none" w:sz="0" w:space="0" w:color="auto"/>
        <w:left w:val="none" w:sz="0" w:space="0" w:color="auto"/>
        <w:bottom w:val="none" w:sz="0" w:space="0" w:color="auto"/>
        <w:right w:val="none" w:sz="0" w:space="0" w:color="auto"/>
      </w:divBdr>
      <w:divsChild>
        <w:div w:id="534268461">
          <w:marLeft w:val="0"/>
          <w:marRight w:val="0"/>
          <w:marTop w:val="0"/>
          <w:marBottom w:val="0"/>
          <w:divBdr>
            <w:top w:val="none" w:sz="0" w:space="0" w:color="auto"/>
            <w:left w:val="none" w:sz="0" w:space="0" w:color="auto"/>
            <w:bottom w:val="none" w:sz="0" w:space="0" w:color="auto"/>
            <w:right w:val="none" w:sz="0" w:space="0" w:color="auto"/>
          </w:divBdr>
        </w:div>
      </w:divsChild>
    </w:div>
    <w:div w:id="1109667694">
      <w:bodyDiv w:val="1"/>
      <w:marLeft w:val="0"/>
      <w:marRight w:val="0"/>
      <w:marTop w:val="0"/>
      <w:marBottom w:val="0"/>
      <w:divBdr>
        <w:top w:val="none" w:sz="0" w:space="0" w:color="auto"/>
        <w:left w:val="none" w:sz="0" w:space="0" w:color="auto"/>
        <w:bottom w:val="none" w:sz="0" w:space="0" w:color="auto"/>
        <w:right w:val="none" w:sz="0" w:space="0" w:color="auto"/>
      </w:divBdr>
      <w:divsChild>
        <w:div w:id="870193699">
          <w:marLeft w:val="0"/>
          <w:marRight w:val="0"/>
          <w:marTop w:val="0"/>
          <w:marBottom w:val="0"/>
          <w:divBdr>
            <w:top w:val="none" w:sz="0" w:space="0" w:color="auto"/>
            <w:left w:val="none" w:sz="0" w:space="0" w:color="auto"/>
            <w:bottom w:val="none" w:sz="0" w:space="0" w:color="auto"/>
            <w:right w:val="none" w:sz="0" w:space="0" w:color="auto"/>
          </w:divBdr>
        </w:div>
      </w:divsChild>
    </w:div>
    <w:div w:id="1109743943">
      <w:bodyDiv w:val="1"/>
      <w:marLeft w:val="0"/>
      <w:marRight w:val="0"/>
      <w:marTop w:val="0"/>
      <w:marBottom w:val="0"/>
      <w:divBdr>
        <w:top w:val="none" w:sz="0" w:space="0" w:color="auto"/>
        <w:left w:val="none" w:sz="0" w:space="0" w:color="auto"/>
        <w:bottom w:val="none" w:sz="0" w:space="0" w:color="auto"/>
        <w:right w:val="none" w:sz="0" w:space="0" w:color="auto"/>
      </w:divBdr>
      <w:divsChild>
        <w:div w:id="1798254453">
          <w:marLeft w:val="0"/>
          <w:marRight w:val="0"/>
          <w:marTop w:val="0"/>
          <w:marBottom w:val="0"/>
          <w:divBdr>
            <w:top w:val="none" w:sz="0" w:space="0" w:color="auto"/>
            <w:left w:val="none" w:sz="0" w:space="0" w:color="auto"/>
            <w:bottom w:val="none" w:sz="0" w:space="0" w:color="auto"/>
            <w:right w:val="none" w:sz="0" w:space="0" w:color="auto"/>
          </w:divBdr>
        </w:div>
      </w:divsChild>
    </w:div>
    <w:div w:id="1113095945">
      <w:bodyDiv w:val="1"/>
      <w:marLeft w:val="0"/>
      <w:marRight w:val="0"/>
      <w:marTop w:val="0"/>
      <w:marBottom w:val="0"/>
      <w:divBdr>
        <w:top w:val="none" w:sz="0" w:space="0" w:color="auto"/>
        <w:left w:val="none" w:sz="0" w:space="0" w:color="auto"/>
        <w:bottom w:val="none" w:sz="0" w:space="0" w:color="auto"/>
        <w:right w:val="none" w:sz="0" w:space="0" w:color="auto"/>
      </w:divBdr>
      <w:divsChild>
        <w:div w:id="18315481">
          <w:marLeft w:val="0"/>
          <w:marRight w:val="0"/>
          <w:marTop w:val="0"/>
          <w:marBottom w:val="0"/>
          <w:divBdr>
            <w:top w:val="none" w:sz="0" w:space="0" w:color="auto"/>
            <w:left w:val="none" w:sz="0" w:space="0" w:color="auto"/>
            <w:bottom w:val="none" w:sz="0" w:space="0" w:color="auto"/>
            <w:right w:val="none" w:sz="0" w:space="0" w:color="auto"/>
          </w:divBdr>
        </w:div>
      </w:divsChild>
    </w:div>
    <w:div w:id="1114982886">
      <w:bodyDiv w:val="1"/>
      <w:marLeft w:val="0"/>
      <w:marRight w:val="0"/>
      <w:marTop w:val="0"/>
      <w:marBottom w:val="0"/>
      <w:divBdr>
        <w:top w:val="none" w:sz="0" w:space="0" w:color="auto"/>
        <w:left w:val="none" w:sz="0" w:space="0" w:color="auto"/>
        <w:bottom w:val="none" w:sz="0" w:space="0" w:color="auto"/>
        <w:right w:val="none" w:sz="0" w:space="0" w:color="auto"/>
      </w:divBdr>
      <w:divsChild>
        <w:div w:id="1469518914">
          <w:marLeft w:val="0"/>
          <w:marRight w:val="0"/>
          <w:marTop w:val="0"/>
          <w:marBottom w:val="0"/>
          <w:divBdr>
            <w:top w:val="none" w:sz="0" w:space="0" w:color="auto"/>
            <w:left w:val="none" w:sz="0" w:space="0" w:color="auto"/>
            <w:bottom w:val="none" w:sz="0" w:space="0" w:color="auto"/>
            <w:right w:val="none" w:sz="0" w:space="0" w:color="auto"/>
          </w:divBdr>
          <w:divsChild>
            <w:div w:id="792208626">
              <w:marLeft w:val="0"/>
              <w:marRight w:val="0"/>
              <w:marTop w:val="0"/>
              <w:marBottom w:val="0"/>
              <w:divBdr>
                <w:top w:val="none" w:sz="0" w:space="0" w:color="auto"/>
                <w:left w:val="none" w:sz="0" w:space="0" w:color="auto"/>
                <w:bottom w:val="none" w:sz="0" w:space="0" w:color="auto"/>
                <w:right w:val="none" w:sz="0" w:space="0" w:color="auto"/>
              </w:divBdr>
            </w:div>
            <w:div w:id="2045472673">
              <w:marLeft w:val="0"/>
              <w:marRight w:val="0"/>
              <w:marTop w:val="0"/>
              <w:marBottom w:val="0"/>
              <w:divBdr>
                <w:top w:val="none" w:sz="0" w:space="0" w:color="auto"/>
                <w:left w:val="none" w:sz="0" w:space="0" w:color="auto"/>
                <w:bottom w:val="none" w:sz="0" w:space="0" w:color="auto"/>
                <w:right w:val="none" w:sz="0" w:space="0" w:color="auto"/>
              </w:divBdr>
            </w:div>
            <w:div w:id="6668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5853">
      <w:bodyDiv w:val="1"/>
      <w:marLeft w:val="0"/>
      <w:marRight w:val="0"/>
      <w:marTop w:val="0"/>
      <w:marBottom w:val="0"/>
      <w:divBdr>
        <w:top w:val="none" w:sz="0" w:space="0" w:color="auto"/>
        <w:left w:val="none" w:sz="0" w:space="0" w:color="auto"/>
        <w:bottom w:val="none" w:sz="0" w:space="0" w:color="auto"/>
        <w:right w:val="none" w:sz="0" w:space="0" w:color="auto"/>
      </w:divBdr>
      <w:divsChild>
        <w:div w:id="908618211">
          <w:marLeft w:val="0"/>
          <w:marRight w:val="0"/>
          <w:marTop w:val="0"/>
          <w:marBottom w:val="0"/>
          <w:divBdr>
            <w:top w:val="none" w:sz="0" w:space="0" w:color="auto"/>
            <w:left w:val="none" w:sz="0" w:space="0" w:color="auto"/>
            <w:bottom w:val="none" w:sz="0" w:space="0" w:color="auto"/>
            <w:right w:val="none" w:sz="0" w:space="0" w:color="auto"/>
          </w:divBdr>
        </w:div>
      </w:divsChild>
    </w:div>
    <w:div w:id="1116867407">
      <w:bodyDiv w:val="1"/>
      <w:marLeft w:val="0"/>
      <w:marRight w:val="0"/>
      <w:marTop w:val="0"/>
      <w:marBottom w:val="0"/>
      <w:divBdr>
        <w:top w:val="none" w:sz="0" w:space="0" w:color="auto"/>
        <w:left w:val="none" w:sz="0" w:space="0" w:color="auto"/>
        <w:bottom w:val="none" w:sz="0" w:space="0" w:color="auto"/>
        <w:right w:val="none" w:sz="0" w:space="0" w:color="auto"/>
      </w:divBdr>
      <w:divsChild>
        <w:div w:id="1842037513">
          <w:marLeft w:val="0"/>
          <w:marRight w:val="0"/>
          <w:marTop w:val="0"/>
          <w:marBottom w:val="0"/>
          <w:divBdr>
            <w:top w:val="none" w:sz="0" w:space="0" w:color="auto"/>
            <w:left w:val="none" w:sz="0" w:space="0" w:color="auto"/>
            <w:bottom w:val="none" w:sz="0" w:space="0" w:color="auto"/>
            <w:right w:val="none" w:sz="0" w:space="0" w:color="auto"/>
          </w:divBdr>
        </w:div>
      </w:divsChild>
    </w:div>
    <w:div w:id="1117287360">
      <w:bodyDiv w:val="1"/>
      <w:marLeft w:val="0"/>
      <w:marRight w:val="0"/>
      <w:marTop w:val="0"/>
      <w:marBottom w:val="0"/>
      <w:divBdr>
        <w:top w:val="none" w:sz="0" w:space="0" w:color="auto"/>
        <w:left w:val="none" w:sz="0" w:space="0" w:color="auto"/>
        <w:bottom w:val="none" w:sz="0" w:space="0" w:color="auto"/>
        <w:right w:val="none" w:sz="0" w:space="0" w:color="auto"/>
      </w:divBdr>
      <w:divsChild>
        <w:div w:id="1167013853">
          <w:marLeft w:val="0"/>
          <w:marRight w:val="0"/>
          <w:marTop w:val="0"/>
          <w:marBottom w:val="0"/>
          <w:divBdr>
            <w:top w:val="none" w:sz="0" w:space="0" w:color="auto"/>
            <w:left w:val="none" w:sz="0" w:space="0" w:color="auto"/>
            <w:bottom w:val="none" w:sz="0" w:space="0" w:color="auto"/>
            <w:right w:val="none" w:sz="0" w:space="0" w:color="auto"/>
          </w:divBdr>
        </w:div>
      </w:divsChild>
    </w:div>
    <w:div w:id="1119032792">
      <w:bodyDiv w:val="1"/>
      <w:marLeft w:val="0"/>
      <w:marRight w:val="0"/>
      <w:marTop w:val="0"/>
      <w:marBottom w:val="0"/>
      <w:divBdr>
        <w:top w:val="none" w:sz="0" w:space="0" w:color="auto"/>
        <w:left w:val="none" w:sz="0" w:space="0" w:color="auto"/>
        <w:bottom w:val="none" w:sz="0" w:space="0" w:color="auto"/>
        <w:right w:val="none" w:sz="0" w:space="0" w:color="auto"/>
      </w:divBdr>
      <w:divsChild>
        <w:div w:id="255334447">
          <w:marLeft w:val="0"/>
          <w:marRight w:val="0"/>
          <w:marTop w:val="0"/>
          <w:marBottom w:val="0"/>
          <w:divBdr>
            <w:top w:val="none" w:sz="0" w:space="0" w:color="auto"/>
            <w:left w:val="none" w:sz="0" w:space="0" w:color="auto"/>
            <w:bottom w:val="none" w:sz="0" w:space="0" w:color="auto"/>
            <w:right w:val="none" w:sz="0" w:space="0" w:color="auto"/>
          </w:divBdr>
        </w:div>
      </w:divsChild>
    </w:div>
    <w:div w:id="1119371353">
      <w:bodyDiv w:val="1"/>
      <w:marLeft w:val="0"/>
      <w:marRight w:val="0"/>
      <w:marTop w:val="0"/>
      <w:marBottom w:val="0"/>
      <w:divBdr>
        <w:top w:val="none" w:sz="0" w:space="0" w:color="auto"/>
        <w:left w:val="none" w:sz="0" w:space="0" w:color="auto"/>
        <w:bottom w:val="none" w:sz="0" w:space="0" w:color="auto"/>
        <w:right w:val="none" w:sz="0" w:space="0" w:color="auto"/>
      </w:divBdr>
      <w:divsChild>
        <w:div w:id="824856236">
          <w:marLeft w:val="0"/>
          <w:marRight w:val="0"/>
          <w:marTop w:val="0"/>
          <w:marBottom w:val="0"/>
          <w:divBdr>
            <w:top w:val="none" w:sz="0" w:space="0" w:color="auto"/>
            <w:left w:val="none" w:sz="0" w:space="0" w:color="auto"/>
            <w:bottom w:val="none" w:sz="0" w:space="0" w:color="auto"/>
            <w:right w:val="none" w:sz="0" w:space="0" w:color="auto"/>
          </w:divBdr>
        </w:div>
      </w:divsChild>
    </w:div>
    <w:div w:id="1120148891">
      <w:bodyDiv w:val="1"/>
      <w:marLeft w:val="0"/>
      <w:marRight w:val="0"/>
      <w:marTop w:val="0"/>
      <w:marBottom w:val="0"/>
      <w:divBdr>
        <w:top w:val="none" w:sz="0" w:space="0" w:color="auto"/>
        <w:left w:val="none" w:sz="0" w:space="0" w:color="auto"/>
        <w:bottom w:val="none" w:sz="0" w:space="0" w:color="auto"/>
        <w:right w:val="none" w:sz="0" w:space="0" w:color="auto"/>
      </w:divBdr>
      <w:divsChild>
        <w:div w:id="245068456">
          <w:marLeft w:val="0"/>
          <w:marRight w:val="0"/>
          <w:marTop w:val="0"/>
          <w:marBottom w:val="0"/>
          <w:divBdr>
            <w:top w:val="none" w:sz="0" w:space="0" w:color="auto"/>
            <w:left w:val="none" w:sz="0" w:space="0" w:color="auto"/>
            <w:bottom w:val="none" w:sz="0" w:space="0" w:color="auto"/>
            <w:right w:val="none" w:sz="0" w:space="0" w:color="auto"/>
          </w:divBdr>
        </w:div>
      </w:divsChild>
    </w:div>
    <w:div w:id="1122068000">
      <w:bodyDiv w:val="1"/>
      <w:marLeft w:val="0"/>
      <w:marRight w:val="0"/>
      <w:marTop w:val="0"/>
      <w:marBottom w:val="0"/>
      <w:divBdr>
        <w:top w:val="none" w:sz="0" w:space="0" w:color="auto"/>
        <w:left w:val="none" w:sz="0" w:space="0" w:color="auto"/>
        <w:bottom w:val="none" w:sz="0" w:space="0" w:color="auto"/>
        <w:right w:val="none" w:sz="0" w:space="0" w:color="auto"/>
      </w:divBdr>
      <w:divsChild>
        <w:div w:id="124546311">
          <w:marLeft w:val="0"/>
          <w:marRight w:val="0"/>
          <w:marTop w:val="0"/>
          <w:marBottom w:val="0"/>
          <w:divBdr>
            <w:top w:val="none" w:sz="0" w:space="0" w:color="auto"/>
            <w:left w:val="none" w:sz="0" w:space="0" w:color="auto"/>
            <w:bottom w:val="none" w:sz="0" w:space="0" w:color="auto"/>
            <w:right w:val="none" w:sz="0" w:space="0" w:color="auto"/>
          </w:divBdr>
        </w:div>
      </w:divsChild>
    </w:div>
    <w:div w:id="1122068500">
      <w:bodyDiv w:val="1"/>
      <w:marLeft w:val="0"/>
      <w:marRight w:val="0"/>
      <w:marTop w:val="0"/>
      <w:marBottom w:val="0"/>
      <w:divBdr>
        <w:top w:val="none" w:sz="0" w:space="0" w:color="auto"/>
        <w:left w:val="none" w:sz="0" w:space="0" w:color="auto"/>
        <w:bottom w:val="none" w:sz="0" w:space="0" w:color="auto"/>
        <w:right w:val="none" w:sz="0" w:space="0" w:color="auto"/>
      </w:divBdr>
    </w:div>
    <w:div w:id="1122770581">
      <w:bodyDiv w:val="1"/>
      <w:marLeft w:val="0"/>
      <w:marRight w:val="0"/>
      <w:marTop w:val="0"/>
      <w:marBottom w:val="0"/>
      <w:divBdr>
        <w:top w:val="none" w:sz="0" w:space="0" w:color="auto"/>
        <w:left w:val="none" w:sz="0" w:space="0" w:color="auto"/>
        <w:bottom w:val="none" w:sz="0" w:space="0" w:color="auto"/>
        <w:right w:val="none" w:sz="0" w:space="0" w:color="auto"/>
      </w:divBdr>
      <w:divsChild>
        <w:div w:id="995838462">
          <w:marLeft w:val="0"/>
          <w:marRight w:val="0"/>
          <w:marTop w:val="0"/>
          <w:marBottom w:val="0"/>
          <w:divBdr>
            <w:top w:val="none" w:sz="0" w:space="0" w:color="auto"/>
            <w:left w:val="none" w:sz="0" w:space="0" w:color="auto"/>
            <w:bottom w:val="none" w:sz="0" w:space="0" w:color="auto"/>
            <w:right w:val="none" w:sz="0" w:space="0" w:color="auto"/>
          </w:divBdr>
        </w:div>
      </w:divsChild>
    </w:div>
    <w:div w:id="1122924962">
      <w:bodyDiv w:val="1"/>
      <w:marLeft w:val="0"/>
      <w:marRight w:val="0"/>
      <w:marTop w:val="0"/>
      <w:marBottom w:val="0"/>
      <w:divBdr>
        <w:top w:val="none" w:sz="0" w:space="0" w:color="auto"/>
        <w:left w:val="none" w:sz="0" w:space="0" w:color="auto"/>
        <w:bottom w:val="none" w:sz="0" w:space="0" w:color="auto"/>
        <w:right w:val="none" w:sz="0" w:space="0" w:color="auto"/>
      </w:divBdr>
      <w:divsChild>
        <w:div w:id="124662629">
          <w:marLeft w:val="0"/>
          <w:marRight w:val="0"/>
          <w:marTop w:val="0"/>
          <w:marBottom w:val="0"/>
          <w:divBdr>
            <w:top w:val="none" w:sz="0" w:space="0" w:color="auto"/>
            <w:left w:val="none" w:sz="0" w:space="0" w:color="auto"/>
            <w:bottom w:val="none" w:sz="0" w:space="0" w:color="auto"/>
            <w:right w:val="none" w:sz="0" w:space="0" w:color="auto"/>
          </w:divBdr>
        </w:div>
      </w:divsChild>
    </w:div>
    <w:div w:id="1123378032">
      <w:bodyDiv w:val="1"/>
      <w:marLeft w:val="0"/>
      <w:marRight w:val="0"/>
      <w:marTop w:val="0"/>
      <w:marBottom w:val="0"/>
      <w:divBdr>
        <w:top w:val="none" w:sz="0" w:space="0" w:color="auto"/>
        <w:left w:val="none" w:sz="0" w:space="0" w:color="auto"/>
        <w:bottom w:val="none" w:sz="0" w:space="0" w:color="auto"/>
        <w:right w:val="none" w:sz="0" w:space="0" w:color="auto"/>
      </w:divBdr>
      <w:divsChild>
        <w:div w:id="750783664">
          <w:marLeft w:val="0"/>
          <w:marRight w:val="0"/>
          <w:marTop w:val="0"/>
          <w:marBottom w:val="0"/>
          <w:divBdr>
            <w:top w:val="none" w:sz="0" w:space="0" w:color="auto"/>
            <w:left w:val="none" w:sz="0" w:space="0" w:color="auto"/>
            <w:bottom w:val="none" w:sz="0" w:space="0" w:color="auto"/>
            <w:right w:val="none" w:sz="0" w:space="0" w:color="auto"/>
          </w:divBdr>
        </w:div>
        <w:div w:id="1640114312">
          <w:marLeft w:val="0"/>
          <w:marRight w:val="0"/>
          <w:marTop w:val="0"/>
          <w:marBottom w:val="0"/>
          <w:divBdr>
            <w:top w:val="none" w:sz="0" w:space="0" w:color="auto"/>
            <w:left w:val="none" w:sz="0" w:space="0" w:color="auto"/>
            <w:bottom w:val="none" w:sz="0" w:space="0" w:color="auto"/>
            <w:right w:val="none" w:sz="0" w:space="0" w:color="auto"/>
          </w:divBdr>
        </w:div>
        <w:div w:id="830489668">
          <w:marLeft w:val="0"/>
          <w:marRight w:val="0"/>
          <w:marTop w:val="0"/>
          <w:marBottom w:val="0"/>
          <w:divBdr>
            <w:top w:val="none" w:sz="0" w:space="0" w:color="auto"/>
            <w:left w:val="none" w:sz="0" w:space="0" w:color="auto"/>
            <w:bottom w:val="none" w:sz="0" w:space="0" w:color="auto"/>
            <w:right w:val="none" w:sz="0" w:space="0" w:color="auto"/>
          </w:divBdr>
        </w:div>
        <w:div w:id="1430004739">
          <w:marLeft w:val="0"/>
          <w:marRight w:val="0"/>
          <w:marTop w:val="0"/>
          <w:marBottom w:val="0"/>
          <w:divBdr>
            <w:top w:val="none" w:sz="0" w:space="0" w:color="auto"/>
            <w:left w:val="none" w:sz="0" w:space="0" w:color="auto"/>
            <w:bottom w:val="none" w:sz="0" w:space="0" w:color="auto"/>
            <w:right w:val="none" w:sz="0" w:space="0" w:color="auto"/>
          </w:divBdr>
        </w:div>
        <w:div w:id="539826177">
          <w:marLeft w:val="0"/>
          <w:marRight w:val="0"/>
          <w:marTop w:val="0"/>
          <w:marBottom w:val="0"/>
          <w:divBdr>
            <w:top w:val="none" w:sz="0" w:space="0" w:color="auto"/>
            <w:left w:val="none" w:sz="0" w:space="0" w:color="auto"/>
            <w:bottom w:val="none" w:sz="0" w:space="0" w:color="auto"/>
            <w:right w:val="none" w:sz="0" w:space="0" w:color="auto"/>
          </w:divBdr>
        </w:div>
        <w:div w:id="167253542">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sChild>
        <w:div w:id="177239140">
          <w:marLeft w:val="0"/>
          <w:marRight w:val="0"/>
          <w:marTop w:val="0"/>
          <w:marBottom w:val="0"/>
          <w:divBdr>
            <w:top w:val="none" w:sz="0" w:space="0" w:color="auto"/>
            <w:left w:val="none" w:sz="0" w:space="0" w:color="auto"/>
            <w:bottom w:val="none" w:sz="0" w:space="0" w:color="auto"/>
            <w:right w:val="none" w:sz="0" w:space="0" w:color="auto"/>
          </w:divBdr>
        </w:div>
      </w:divsChild>
    </w:div>
    <w:div w:id="1127966753">
      <w:bodyDiv w:val="1"/>
      <w:marLeft w:val="0"/>
      <w:marRight w:val="0"/>
      <w:marTop w:val="0"/>
      <w:marBottom w:val="0"/>
      <w:divBdr>
        <w:top w:val="none" w:sz="0" w:space="0" w:color="auto"/>
        <w:left w:val="none" w:sz="0" w:space="0" w:color="auto"/>
        <w:bottom w:val="none" w:sz="0" w:space="0" w:color="auto"/>
        <w:right w:val="none" w:sz="0" w:space="0" w:color="auto"/>
      </w:divBdr>
      <w:divsChild>
        <w:div w:id="684595310">
          <w:marLeft w:val="0"/>
          <w:marRight w:val="0"/>
          <w:marTop w:val="0"/>
          <w:marBottom w:val="0"/>
          <w:divBdr>
            <w:top w:val="none" w:sz="0" w:space="0" w:color="auto"/>
            <w:left w:val="none" w:sz="0" w:space="0" w:color="auto"/>
            <w:bottom w:val="none" w:sz="0" w:space="0" w:color="auto"/>
            <w:right w:val="none" w:sz="0" w:space="0" w:color="auto"/>
          </w:divBdr>
        </w:div>
      </w:divsChild>
    </w:div>
    <w:div w:id="1130169615">
      <w:bodyDiv w:val="1"/>
      <w:marLeft w:val="0"/>
      <w:marRight w:val="0"/>
      <w:marTop w:val="0"/>
      <w:marBottom w:val="0"/>
      <w:divBdr>
        <w:top w:val="none" w:sz="0" w:space="0" w:color="auto"/>
        <w:left w:val="none" w:sz="0" w:space="0" w:color="auto"/>
        <w:bottom w:val="none" w:sz="0" w:space="0" w:color="auto"/>
        <w:right w:val="none" w:sz="0" w:space="0" w:color="auto"/>
      </w:divBdr>
      <w:divsChild>
        <w:div w:id="120349491">
          <w:marLeft w:val="0"/>
          <w:marRight w:val="0"/>
          <w:marTop w:val="0"/>
          <w:marBottom w:val="0"/>
          <w:divBdr>
            <w:top w:val="none" w:sz="0" w:space="0" w:color="auto"/>
            <w:left w:val="none" w:sz="0" w:space="0" w:color="auto"/>
            <w:bottom w:val="none" w:sz="0" w:space="0" w:color="auto"/>
            <w:right w:val="none" w:sz="0" w:space="0" w:color="auto"/>
          </w:divBdr>
        </w:div>
      </w:divsChild>
    </w:div>
    <w:div w:id="1132022142">
      <w:bodyDiv w:val="1"/>
      <w:marLeft w:val="0"/>
      <w:marRight w:val="0"/>
      <w:marTop w:val="0"/>
      <w:marBottom w:val="0"/>
      <w:divBdr>
        <w:top w:val="none" w:sz="0" w:space="0" w:color="auto"/>
        <w:left w:val="none" w:sz="0" w:space="0" w:color="auto"/>
        <w:bottom w:val="none" w:sz="0" w:space="0" w:color="auto"/>
        <w:right w:val="none" w:sz="0" w:space="0" w:color="auto"/>
      </w:divBdr>
    </w:div>
    <w:div w:id="1137528311">
      <w:bodyDiv w:val="1"/>
      <w:marLeft w:val="0"/>
      <w:marRight w:val="0"/>
      <w:marTop w:val="0"/>
      <w:marBottom w:val="0"/>
      <w:divBdr>
        <w:top w:val="none" w:sz="0" w:space="0" w:color="auto"/>
        <w:left w:val="none" w:sz="0" w:space="0" w:color="auto"/>
        <w:bottom w:val="none" w:sz="0" w:space="0" w:color="auto"/>
        <w:right w:val="none" w:sz="0" w:space="0" w:color="auto"/>
      </w:divBdr>
      <w:divsChild>
        <w:div w:id="909123825">
          <w:marLeft w:val="0"/>
          <w:marRight w:val="0"/>
          <w:marTop w:val="0"/>
          <w:marBottom w:val="0"/>
          <w:divBdr>
            <w:top w:val="none" w:sz="0" w:space="0" w:color="auto"/>
            <w:left w:val="none" w:sz="0" w:space="0" w:color="auto"/>
            <w:bottom w:val="none" w:sz="0" w:space="0" w:color="auto"/>
            <w:right w:val="none" w:sz="0" w:space="0" w:color="auto"/>
          </w:divBdr>
        </w:div>
      </w:divsChild>
    </w:div>
    <w:div w:id="1145396411">
      <w:bodyDiv w:val="1"/>
      <w:marLeft w:val="0"/>
      <w:marRight w:val="0"/>
      <w:marTop w:val="0"/>
      <w:marBottom w:val="0"/>
      <w:divBdr>
        <w:top w:val="none" w:sz="0" w:space="0" w:color="auto"/>
        <w:left w:val="none" w:sz="0" w:space="0" w:color="auto"/>
        <w:bottom w:val="none" w:sz="0" w:space="0" w:color="auto"/>
        <w:right w:val="none" w:sz="0" w:space="0" w:color="auto"/>
      </w:divBdr>
      <w:divsChild>
        <w:div w:id="1609237799">
          <w:marLeft w:val="0"/>
          <w:marRight w:val="0"/>
          <w:marTop w:val="0"/>
          <w:marBottom w:val="0"/>
          <w:divBdr>
            <w:top w:val="none" w:sz="0" w:space="0" w:color="auto"/>
            <w:left w:val="none" w:sz="0" w:space="0" w:color="auto"/>
            <w:bottom w:val="none" w:sz="0" w:space="0" w:color="auto"/>
            <w:right w:val="none" w:sz="0" w:space="0" w:color="auto"/>
          </w:divBdr>
        </w:div>
      </w:divsChild>
    </w:div>
    <w:div w:id="1146169136">
      <w:bodyDiv w:val="1"/>
      <w:marLeft w:val="0"/>
      <w:marRight w:val="0"/>
      <w:marTop w:val="0"/>
      <w:marBottom w:val="0"/>
      <w:divBdr>
        <w:top w:val="none" w:sz="0" w:space="0" w:color="auto"/>
        <w:left w:val="none" w:sz="0" w:space="0" w:color="auto"/>
        <w:bottom w:val="none" w:sz="0" w:space="0" w:color="auto"/>
        <w:right w:val="none" w:sz="0" w:space="0" w:color="auto"/>
      </w:divBdr>
      <w:divsChild>
        <w:div w:id="73735852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8286613">
      <w:bodyDiv w:val="1"/>
      <w:marLeft w:val="0"/>
      <w:marRight w:val="0"/>
      <w:marTop w:val="0"/>
      <w:marBottom w:val="0"/>
      <w:divBdr>
        <w:top w:val="none" w:sz="0" w:space="0" w:color="auto"/>
        <w:left w:val="none" w:sz="0" w:space="0" w:color="auto"/>
        <w:bottom w:val="none" w:sz="0" w:space="0" w:color="auto"/>
        <w:right w:val="none" w:sz="0" w:space="0" w:color="auto"/>
      </w:divBdr>
      <w:divsChild>
        <w:div w:id="2042706653">
          <w:marLeft w:val="0"/>
          <w:marRight w:val="0"/>
          <w:marTop w:val="0"/>
          <w:marBottom w:val="0"/>
          <w:divBdr>
            <w:top w:val="none" w:sz="0" w:space="0" w:color="auto"/>
            <w:left w:val="none" w:sz="0" w:space="0" w:color="auto"/>
            <w:bottom w:val="none" w:sz="0" w:space="0" w:color="auto"/>
            <w:right w:val="none" w:sz="0" w:space="0" w:color="auto"/>
          </w:divBdr>
        </w:div>
      </w:divsChild>
    </w:div>
    <w:div w:id="1148667201">
      <w:bodyDiv w:val="1"/>
      <w:marLeft w:val="0"/>
      <w:marRight w:val="0"/>
      <w:marTop w:val="0"/>
      <w:marBottom w:val="0"/>
      <w:divBdr>
        <w:top w:val="none" w:sz="0" w:space="0" w:color="auto"/>
        <w:left w:val="none" w:sz="0" w:space="0" w:color="auto"/>
        <w:bottom w:val="none" w:sz="0" w:space="0" w:color="auto"/>
        <w:right w:val="none" w:sz="0" w:space="0" w:color="auto"/>
      </w:divBdr>
      <w:divsChild>
        <w:div w:id="1610622163">
          <w:marLeft w:val="0"/>
          <w:marRight w:val="0"/>
          <w:marTop w:val="0"/>
          <w:marBottom w:val="0"/>
          <w:divBdr>
            <w:top w:val="none" w:sz="0" w:space="0" w:color="auto"/>
            <w:left w:val="none" w:sz="0" w:space="0" w:color="auto"/>
            <w:bottom w:val="none" w:sz="0" w:space="0" w:color="auto"/>
            <w:right w:val="none" w:sz="0" w:space="0" w:color="auto"/>
          </w:divBdr>
        </w:div>
      </w:divsChild>
    </w:div>
    <w:div w:id="1150561690">
      <w:bodyDiv w:val="1"/>
      <w:marLeft w:val="0"/>
      <w:marRight w:val="0"/>
      <w:marTop w:val="0"/>
      <w:marBottom w:val="0"/>
      <w:divBdr>
        <w:top w:val="none" w:sz="0" w:space="0" w:color="auto"/>
        <w:left w:val="none" w:sz="0" w:space="0" w:color="auto"/>
        <w:bottom w:val="none" w:sz="0" w:space="0" w:color="auto"/>
        <w:right w:val="none" w:sz="0" w:space="0" w:color="auto"/>
      </w:divBdr>
      <w:divsChild>
        <w:div w:id="1089352996">
          <w:marLeft w:val="0"/>
          <w:marRight w:val="0"/>
          <w:marTop w:val="0"/>
          <w:marBottom w:val="0"/>
          <w:divBdr>
            <w:top w:val="none" w:sz="0" w:space="0" w:color="auto"/>
            <w:left w:val="none" w:sz="0" w:space="0" w:color="auto"/>
            <w:bottom w:val="none" w:sz="0" w:space="0" w:color="auto"/>
            <w:right w:val="none" w:sz="0" w:space="0" w:color="auto"/>
          </w:divBdr>
        </w:div>
      </w:divsChild>
    </w:div>
    <w:div w:id="1154487485">
      <w:bodyDiv w:val="1"/>
      <w:marLeft w:val="0"/>
      <w:marRight w:val="0"/>
      <w:marTop w:val="0"/>
      <w:marBottom w:val="0"/>
      <w:divBdr>
        <w:top w:val="none" w:sz="0" w:space="0" w:color="auto"/>
        <w:left w:val="none" w:sz="0" w:space="0" w:color="auto"/>
        <w:bottom w:val="none" w:sz="0" w:space="0" w:color="auto"/>
        <w:right w:val="none" w:sz="0" w:space="0" w:color="auto"/>
      </w:divBdr>
      <w:divsChild>
        <w:div w:id="1885095416">
          <w:marLeft w:val="0"/>
          <w:marRight w:val="0"/>
          <w:marTop w:val="0"/>
          <w:marBottom w:val="0"/>
          <w:divBdr>
            <w:top w:val="none" w:sz="0" w:space="0" w:color="auto"/>
            <w:left w:val="none" w:sz="0" w:space="0" w:color="auto"/>
            <w:bottom w:val="none" w:sz="0" w:space="0" w:color="auto"/>
            <w:right w:val="none" w:sz="0" w:space="0" w:color="auto"/>
          </w:divBdr>
        </w:div>
      </w:divsChild>
    </w:div>
    <w:div w:id="1156921140">
      <w:bodyDiv w:val="1"/>
      <w:marLeft w:val="0"/>
      <w:marRight w:val="0"/>
      <w:marTop w:val="0"/>
      <w:marBottom w:val="0"/>
      <w:divBdr>
        <w:top w:val="none" w:sz="0" w:space="0" w:color="auto"/>
        <w:left w:val="none" w:sz="0" w:space="0" w:color="auto"/>
        <w:bottom w:val="none" w:sz="0" w:space="0" w:color="auto"/>
        <w:right w:val="none" w:sz="0" w:space="0" w:color="auto"/>
      </w:divBdr>
      <w:divsChild>
        <w:div w:id="328101077">
          <w:marLeft w:val="0"/>
          <w:marRight w:val="0"/>
          <w:marTop w:val="0"/>
          <w:marBottom w:val="0"/>
          <w:divBdr>
            <w:top w:val="none" w:sz="0" w:space="0" w:color="auto"/>
            <w:left w:val="none" w:sz="0" w:space="0" w:color="auto"/>
            <w:bottom w:val="none" w:sz="0" w:space="0" w:color="auto"/>
            <w:right w:val="none" w:sz="0" w:space="0" w:color="auto"/>
          </w:divBdr>
        </w:div>
      </w:divsChild>
    </w:div>
    <w:div w:id="1157766977">
      <w:bodyDiv w:val="1"/>
      <w:marLeft w:val="0"/>
      <w:marRight w:val="0"/>
      <w:marTop w:val="0"/>
      <w:marBottom w:val="0"/>
      <w:divBdr>
        <w:top w:val="none" w:sz="0" w:space="0" w:color="auto"/>
        <w:left w:val="none" w:sz="0" w:space="0" w:color="auto"/>
        <w:bottom w:val="none" w:sz="0" w:space="0" w:color="auto"/>
        <w:right w:val="none" w:sz="0" w:space="0" w:color="auto"/>
      </w:divBdr>
      <w:divsChild>
        <w:div w:id="449670377">
          <w:marLeft w:val="0"/>
          <w:marRight w:val="0"/>
          <w:marTop w:val="0"/>
          <w:marBottom w:val="0"/>
          <w:divBdr>
            <w:top w:val="none" w:sz="0" w:space="0" w:color="auto"/>
            <w:left w:val="none" w:sz="0" w:space="0" w:color="auto"/>
            <w:bottom w:val="none" w:sz="0" w:space="0" w:color="auto"/>
            <w:right w:val="none" w:sz="0" w:space="0" w:color="auto"/>
          </w:divBdr>
        </w:div>
      </w:divsChild>
    </w:div>
    <w:div w:id="1157920626">
      <w:bodyDiv w:val="1"/>
      <w:marLeft w:val="0"/>
      <w:marRight w:val="0"/>
      <w:marTop w:val="0"/>
      <w:marBottom w:val="0"/>
      <w:divBdr>
        <w:top w:val="none" w:sz="0" w:space="0" w:color="auto"/>
        <w:left w:val="none" w:sz="0" w:space="0" w:color="auto"/>
        <w:bottom w:val="none" w:sz="0" w:space="0" w:color="auto"/>
        <w:right w:val="none" w:sz="0" w:space="0" w:color="auto"/>
      </w:divBdr>
      <w:divsChild>
        <w:div w:id="1334456605">
          <w:marLeft w:val="0"/>
          <w:marRight w:val="0"/>
          <w:marTop w:val="0"/>
          <w:marBottom w:val="0"/>
          <w:divBdr>
            <w:top w:val="none" w:sz="0" w:space="0" w:color="auto"/>
            <w:left w:val="none" w:sz="0" w:space="0" w:color="auto"/>
            <w:bottom w:val="none" w:sz="0" w:space="0" w:color="auto"/>
            <w:right w:val="none" w:sz="0" w:space="0" w:color="auto"/>
          </w:divBdr>
        </w:div>
      </w:divsChild>
    </w:div>
    <w:div w:id="1158183926">
      <w:bodyDiv w:val="1"/>
      <w:marLeft w:val="0"/>
      <w:marRight w:val="0"/>
      <w:marTop w:val="0"/>
      <w:marBottom w:val="0"/>
      <w:divBdr>
        <w:top w:val="none" w:sz="0" w:space="0" w:color="auto"/>
        <w:left w:val="none" w:sz="0" w:space="0" w:color="auto"/>
        <w:bottom w:val="none" w:sz="0" w:space="0" w:color="auto"/>
        <w:right w:val="none" w:sz="0" w:space="0" w:color="auto"/>
      </w:divBdr>
      <w:divsChild>
        <w:div w:id="1727339170">
          <w:marLeft w:val="0"/>
          <w:marRight w:val="0"/>
          <w:marTop w:val="0"/>
          <w:marBottom w:val="0"/>
          <w:divBdr>
            <w:top w:val="none" w:sz="0" w:space="0" w:color="auto"/>
            <w:left w:val="none" w:sz="0" w:space="0" w:color="auto"/>
            <w:bottom w:val="none" w:sz="0" w:space="0" w:color="auto"/>
            <w:right w:val="none" w:sz="0" w:space="0" w:color="auto"/>
          </w:divBdr>
        </w:div>
      </w:divsChild>
    </w:div>
    <w:div w:id="1159268528">
      <w:bodyDiv w:val="1"/>
      <w:marLeft w:val="0"/>
      <w:marRight w:val="0"/>
      <w:marTop w:val="0"/>
      <w:marBottom w:val="0"/>
      <w:divBdr>
        <w:top w:val="none" w:sz="0" w:space="0" w:color="auto"/>
        <w:left w:val="none" w:sz="0" w:space="0" w:color="auto"/>
        <w:bottom w:val="none" w:sz="0" w:space="0" w:color="auto"/>
        <w:right w:val="none" w:sz="0" w:space="0" w:color="auto"/>
      </w:divBdr>
      <w:divsChild>
        <w:div w:id="1774665027">
          <w:marLeft w:val="0"/>
          <w:marRight w:val="0"/>
          <w:marTop w:val="0"/>
          <w:marBottom w:val="0"/>
          <w:divBdr>
            <w:top w:val="none" w:sz="0" w:space="0" w:color="auto"/>
            <w:left w:val="none" w:sz="0" w:space="0" w:color="auto"/>
            <w:bottom w:val="none" w:sz="0" w:space="0" w:color="auto"/>
            <w:right w:val="none" w:sz="0" w:space="0" w:color="auto"/>
          </w:divBdr>
        </w:div>
      </w:divsChild>
    </w:div>
    <w:div w:id="1160386735">
      <w:bodyDiv w:val="1"/>
      <w:marLeft w:val="0"/>
      <w:marRight w:val="0"/>
      <w:marTop w:val="0"/>
      <w:marBottom w:val="0"/>
      <w:divBdr>
        <w:top w:val="none" w:sz="0" w:space="0" w:color="auto"/>
        <w:left w:val="none" w:sz="0" w:space="0" w:color="auto"/>
        <w:bottom w:val="none" w:sz="0" w:space="0" w:color="auto"/>
        <w:right w:val="none" w:sz="0" w:space="0" w:color="auto"/>
      </w:divBdr>
      <w:divsChild>
        <w:div w:id="1053578651">
          <w:marLeft w:val="0"/>
          <w:marRight w:val="0"/>
          <w:marTop w:val="0"/>
          <w:marBottom w:val="0"/>
          <w:divBdr>
            <w:top w:val="none" w:sz="0" w:space="0" w:color="auto"/>
            <w:left w:val="none" w:sz="0" w:space="0" w:color="auto"/>
            <w:bottom w:val="none" w:sz="0" w:space="0" w:color="auto"/>
            <w:right w:val="none" w:sz="0" w:space="0" w:color="auto"/>
          </w:divBdr>
        </w:div>
      </w:divsChild>
    </w:div>
    <w:div w:id="1161116747">
      <w:bodyDiv w:val="1"/>
      <w:marLeft w:val="0"/>
      <w:marRight w:val="0"/>
      <w:marTop w:val="0"/>
      <w:marBottom w:val="0"/>
      <w:divBdr>
        <w:top w:val="none" w:sz="0" w:space="0" w:color="auto"/>
        <w:left w:val="none" w:sz="0" w:space="0" w:color="auto"/>
        <w:bottom w:val="none" w:sz="0" w:space="0" w:color="auto"/>
        <w:right w:val="none" w:sz="0" w:space="0" w:color="auto"/>
      </w:divBdr>
      <w:divsChild>
        <w:div w:id="241842325">
          <w:marLeft w:val="0"/>
          <w:marRight w:val="0"/>
          <w:marTop w:val="0"/>
          <w:marBottom w:val="0"/>
          <w:divBdr>
            <w:top w:val="none" w:sz="0" w:space="0" w:color="auto"/>
            <w:left w:val="none" w:sz="0" w:space="0" w:color="auto"/>
            <w:bottom w:val="none" w:sz="0" w:space="0" w:color="auto"/>
            <w:right w:val="none" w:sz="0" w:space="0" w:color="auto"/>
          </w:divBdr>
        </w:div>
      </w:divsChild>
    </w:div>
    <w:div w:id="1161239894">
      <w:bodyDiv w:val="1"/>
      <w:marLeft w:val="0"/>
      <w:marRight w:val="0"/>
      <w:marTop w:val="0"/>
      <w:marBottom w:val="0"/>
      <w:divBdr>
        <w:top w:val="none" w:sz="0" w:space="0" w:color="auto"/>
        <w:left w:val="none" w:sz="0" w:space="0" w:color="auto"/>
        <w:bottom w:val="none" w:sz="0" w:space="0" w:color="auto"/>
        <w:right w:val="none" w:sz="0" w:space="0" w:color="auto"/>
      </w:divBdr>
      <w:divsChild>
        <w:div w:id="1596476570">
          <w:marLeft w:val="0"/>
          <w:marRight w:val="0"/>
          <w:marTop w:val="0"/>
          <w:marBottom w:val="0"/>
          <w:divBdr>
            <w:top w:val="none" w:sz="0" w:space="0" w:color="auto"/>
            <w:left w:val="none" w:sz="0" w:space="0" w:color="auto"/>
            <w:bottom w:val="none" w:sz="0" w:space="0" w:color="auto"/>
            <w:right w:val="none" w:sz="0" w:space="0" w:color="auto"/>
          </w:divBdr>
        </w:div>
      </w:divsChild>
    </w:div>
    <w:div w:id="1162814944">
      <w:bodyDiv w:val="1"/>
      <w:marLeft w:val="0"/>
      <w:marRight w:val="0"/>
      <w:marTop w:val="0"/>
      <w:marBottom w:val="0"/>
      <w:divBdr>
        <w:top w:val="none" w:sz="0" w:space="0" w:color="auto"/>
        <w:left w:val="none" w:sz="0" w:space="0" w:color="auto"/>
        <w:bottom w:val="none" w:sz="0" w:space="0" w:color="auto"/>
        <w:right w:val="none" w:sz="0" w:space="0" w:color="auto"/>
      </w:divBdr>
      <w:divsChild>
        <w:div w:id="1031606992">
          <w:marLeft w:val="0"/>
          <w:marRight w:val="0"/>
          <w:marTop w:val="0"/>
          <w:marBottom w:val="0"/>
          <w:divBdr>
            <w:top w:val="none" w:sz="0" w:space="0" w:color="auto"/>
            <w:left w:val="none" w:sz="0" w:space="0" w:color="auto"/>
            <w:bottom w:val="none" w:sz="0" w:space="0" w:color="auto"/>
            <w:right w:val="none" w:sz="0" w:space="0" w:color="auto"/>
          </w:divBdr>
        </w:div>
      </w:divsChild>
    </w:div>
    <w:div w:id="1164515838">
      <w:bodyDiv w:val="1"/>
      <w:marLeft w:val="0"/>
      <w:marRight w:val="0"/>
      <w:marTop w:val="0"/>
      <w:marBottom w:val="0"/>
      <w:divBdr>
        <w:top w:val="none" w:sz="0" w:space="0" w:color="auto"/>
        <w:left w:val="none" w:sz="0" w:space="0" w:color="auto"/>
        <w:bottom w:val="none" w:sz="0" w:space="0" w:color="auto"/>
        <w:right w:val="none" w:sz="0" w:space="0" w:color="auto"/>
      </w:divBdr>
      <w:divsChild>
        <w:div w:id="602228629">
          <w:marLeft w:val="0"/>
          <w:marRight w:val="0"/>
          <w:marTop w:val="0"/>
          <w:marBottom w:val="0"/>
          <w:divBdr>
            <w:top w:val="none" w:sz="0" w:space="0" w:color="auto"/>
            <w:left w:val="none" w:sz="0" w:space="0" w:color="auto"/>
            <w:bottom w:val="none" w:sz="0" w:space="0" w:color="auto"/>
            <w:right w:val="none" w:sz="0" w:space="0" w:color="auto"/>
          </w:divBdr>
        </w:div>
      </w:divsChild>
    </w:div>
    <w:div w:id="1165709712">
      <w:bodyDiv w:val="1"/>
      <w:marLeft w:val="0"/>
      <w:marRight w:val="0"/>
      <w:marTop w:val="0"/>
      <w:marBottom w:val="0"/>
      <w:divBdr>
        <w:top w:val="none" w:sz="0" w:space="0" w:color="auto"/>
        <w:left w:val="none" w:sz="0" w:space="0" w:color="auto"/>
        <w:bottom w:val="none" w:sz="0" w:space="0" w:color="auto"/>
        <w:right w:val="none" w:sz="0" w:space="0" w:color="auto"/>
      </w:divBdr>
    </w:div>
    <w:div w:id="1167403574">
      <w:bodyDiv w:val="1"/>
      <w:marLeft w:val="0"/>
      <w:marRight w:val="0"/>
      <w:marTop w:val="0"/>
      <w:marBottom w:val="0"/>
      <w:divBdr>
        <w:top w:val="none" w:sz="0" w:space="0" w:color="auto"/>
        <w:left w:val="none" w:sz="0" w:space="0" w:color="auto"/>
        <w:bottom w:val="none" w:sz="0" w:space="0" w:color="auto"/>
        <w:right w:val="none" w:sz="0" w:space="0" w:color="auto"/>
      </w:divBdr>
      <w:divsChild>
        <w:div w:id="1833988649">
          <w:marLeft w:val="0"/>
          <w:marRight w:val="0"/>
          <w:marTop w:val="0"/>
          <w:marBottom w:val="0"/>
          <w:divBdr>
            <w:top w:val="none" w:sz="0" w:space="0" w:color="auto"/>
            <w:left w:val="none" w:sz="0" w:space="0" w:color="auto"/>
            <w:bottom w:val="none" w:sz="0" w:space="0" w:color="auto"/>
            <w:right w:val="none" w:sz="0" w:space="0" w:color="auto"/>
          </w:divBdr>
        </w:div>
      </w:divsChild>
    </w:div>
    <w:div w:id="1168910179">
      <w:bodyDiv w:val="1"/>
      <w:marLeft w:val="0"/>
      <w:marRight w:val="0"/>
      <w:marTop w:val="0"/>
      <w:marBottom w:val="0"/>
      <w:divBdr>
        <w:top w:val="none" w:sz="0" w:space="0" w:color="auto"/>
        <w:left w:val="none" w:sz="0" w:space="0" w:color="auto"/>
        <w:bottom w:val="none" w:sz="0" w:space="0" w:color="auto"/>
        <w:right w:val="none" w:sz="0" w:space="0" w:color="auto"/>
      </w:divBdr>
      <w:divsChild>
        <w:div w:id="1223828441">
          <w:marLeft w:val="0"/>
          <w:marRight w:val="0"/>
          <w:marTop w:val="0"/>
          <w:marBottom w:val="0"/>
          <w:divBdr>
            <w:top w:val="none" w:sz="0" w:space="0" w:color="auto"/>
            <w:left w:val="none" w:sz="0" w:space="0" w:color="auto"/>
            <w:bottom w:val="none" w:sz="0" w:space="0" w:color="auto"/>
            <w:right w:val="none" w:sz="0" w:space="0" w:color="auto"/>
          </w:divBdr>
        </w:div>
      </w:divsChild>
    </w:div>
    <w:div w:id="1169174113">
      <w:bodyDiv w:val="1"/>
      <w:marLeft w:val="0"/>
      <w:marRight w:val="0"/>
      <w:marTop w:val="0"/>
      <w:marBottom w:val="0"/>
      <w:divBdr>
        <w:top w:val="none" w:sz="0" w:space="0" w:color="auto"/>
        <w:left w:val="none" w:sz="0" w:space="0" w:color="auto"/>
        <w:bottom w:val="none" w:sz="0" w:space="0" w:color="auto"/>
        <w:right w:val="none" w:sz="0" w:space="0" w:color="auto"/>
      </w:divBdr>
      <w:divsChild>
        <w:div w:id="458450356">
          <w:marLeft w:val="0"/>
          <w:marRight w:val="0"/>
          <w:marTop w:val="0"/>
          <w:marBottom w:val="0"/>
          <w:divBdr>
            <w:top w:val="none" w:sz="0" w:space="0" w:color="auto"/>
            <w:left w:val="none" w:sz="0" w:space="0" w:color="auto"/>
            <w:bottom w:val="none" w:sz="0" w:space="0" w:color="auto"/>
            <w:right w:val="none" w:sz="0" w:space="0" w:color="auto"/>
          </w:divBdr>
        </w:div>
      </w:divsChild>
    </w:div>
    <w:div w:id="1169907159">
      <w:bodyDiv w:val="1"/>
      <w:marLeft w:val="0"/>
      <w:marRight w:val="0"/>
      <w:marTop w:val="0"/>
      <w:marBottom w:val="0"/>
      <w:divBdr>
        <w:top w:val="none" w:sz="0" w:space="0" w:color="auto"/>
        <w:left w:val="none" w:sz="0" w:space="0" w:color="auto"/>
        <w:bottom w:val="none" w:sz="0" w:space="0" w:color="auto"/>
        <w:right w:val="none" w:sz="0" w:space="0" w:color="auto"/>
      </w:divBdr>
      <w:divsChild>
        <w:div w:id="346521337">
          <w:marLeft w:val="0"/>
          <w:marRight w:val="0"/>
          <w:marTop w:val="0"/>
          <w:marBottom w:val="0"/>
          <w:divBdr>
            <w:top w:val="none" w:sz="0" w:space="0" w:color="auto"/>
            <w:left w:val="none" w:sz="0" w:space="0" w:color="auto"/>
            <w:bottom w:val="none" w:sz="0" w:space="0" w:color="auto"/>
            <w:right w:val="none" w:sz="0" w:space="0" w:color="auto"/>
          </w:divBdr>
        </w:div>
      </w:divsChild>
    </w:div>
    <w:div w:id="1169949107">
      <w:bodyDiv w:val="1"/>
      <w:marLeft w:val="0"/>
      <w:marRight w:val="0"/>
      <w:marTop w:val="0"/>
      <w:marBottom w:val="0"/>
      <w:divBdr>
        <w:top w:val="none" w:sz="0" w:space="0" w:color="auto"/>
        <w:left w:val="none" w:sz="0" w:space="0" w:color="auto"/>
        <w:bottom w:val="none" w:sz="0" w:space="0" w:color="auto"/>
        <w:right w:val="none" w:sz="0" w:space="0" w:color="auto"/>
      </w:divBdr>
      <w:divsChild>
        <w:div w:id="2055957767">
          <w:marLeft w:val="0"/>
          <w:marRight w:val="0"/>
          <w:marTop w:val="0"/>
          <w:marBottom w:val="0"/>
          <w:divBdr>
            <w:top w:val="none" w:sz="0" w:space="0" w:color="auto"/>
            <w:left w:val="none" w:sz="0" w:space="0" w:color="auto"/>
            <w:bottom w:val="none" w:sz="0" w:space="0" w:color="auto"/>
            <w:right w:val="none" w:sz="0" w:space="0" w:color="auto"/>
          </w:divBdr>
        </w:div>
      </w:divsChild>
    </w:div>
    <w:div w:id="1171291197">
      <w:bodyDiv w:val="1"/>
      <w:marLeft w:val="0"/>
      <w:marRight w:val="0"/>
      <w:marTop w:val="0"/>
      <w:marBottom w:val="0"/>
      <w:divBdr>
        <w:top w:val="none" w:sz="0" w:space="0" w:color="auto"/>
        <w:left w:val="none" w:sz="0" w:space="0" w:color="auto"/>
        <w:bottom w:val="none" w:sz="0" w:space="0" w:color="auto"/>
        <w:right w:val="none" w:sz="0" w:space="0" w:color="auto"/>
      </w:divBdr>
      <w:divsChild>
        <w:div w:id="411775388">
          <w:marLeft w:val="0"/>
          <w:marRight w:val="0"/>
          <w:marTop w:val="0"/>
          <w:marBottom w:val="0"/>
          <w:divBdr>
            <w:top w:val="none" w:sz="0" w:space="0" w:color="auto"/>
            <w:left w:val="none" w:sz="0" w:space="0" w:color="auto"/>
            <w:bottom w:val="none" w:sz="0" w:space="0" w:color="auto"/>
            <w:right w:val="none" w:sz="0" w:space="0" w:color="auto"/>
          </w:divBdr>
        </w:div>
      </w:divsChild>
    </w:div>
    <w:div w:id="1171600405">
      <w:bodyDiv w:val="1"/>
      <w:marLeft w:val="0"/>
      <w:marRight w:val="0"/>
      <w:marTop w:val="0"/>
      <w:marBottom w:val="0"/>
      <w:divBdr>
        <w:top w:val="none" w:sz="0" w:space="0" w:color="auto"/>
        <w:left w:val="none" w:sz="0" w:space="0" w:color="auto"/>
        <w:bottom w:val="none" w:sz="0" w:space="0" w:color="auto"/>
        <w:right w:val="none" w:sz="0" w:space="0" w:color="auto"/>
      </w:divBdr>
      <w:divsChild>
        <w:div w:id="2131438897">
          <w:marLeft w:val="0"/>
          <w:marRight w:val="0"/>
          <w:marTop w:val="0"/>
          <w:marBottom w:val="0"/>
          <w:divBdr>
            <w:top w:val="none" w:sz="0" w:space="0" w:color="auto"/>
            <w:left w:val="none" w:sz="0" w:space="0" w:color="auto"/>
            <w:bottom w:val="none" w:sz="0" w:space="0" w:color="auto"/>
            <w:right w:val="none" w:sz="0" w:space="0" w:color="auto"/>
          </w:divBdr>
        </w:div>
      </w:divsChild>
    </w:div>
    <w:div w:id="1171918710">
      <w:bodyDiv w:val="1"/>
      <w:marLeft w:val="0"/>
      <w:marRight w:val="0"/>
      <w:marTop w:val="0"/>
      <w:marBottom w:val="0"/>
      <w:divBdr>
        <w:top w:val="none" w:sz="0" w:space="0" w:color="auto"/>
        <w:left w:val="none" w:sz="0" w:space="0" w:color="auto"/>
        <w:bottom w:val="none" w:sz="0" w:space="0" w:color="auto"/>
        <w:right w:val="none" w:sz="0" w:space="0" w:color="auto"/>
      </w:divBdr>
      <w:divsChild>
        <w:div w:id="1768185217">
          <w:marLeft w:val="0"/>
          <w:marRight w:val="0"/>
          <w:marTop w:val="0"/>
          <w:marBottom w:val="0"/>
          <w:divBdr>
            <w:top w:val="none" w:sz="0" w:space="0" w:color="auto"/>
            <w:left w:val="none" w:sz="0" w:space="0" w:color="auto"/>
            <w:bottom w:val="none" w:sz="0" w:space="0" w:color="auto"/>
            <w:right w:val="none" w:sz="0" w:space="0" w:color="auto"/>
          </w:divBdr>
        </w:div>
      </w:divsChild>
    </w:div>
    <w:div w:id="1173567083">
      <w:bodyDiv w:val="1"/>
      <w:marLeft w:val="0"/>
      <w:marRight w:val="0"/>
      <w:marTop w:val="0"/>
      <w:marBottom w:val="0"/>
      <w:divBdr>
        <w:top w:val="none" w:sz="0" w:space="0" w:color="auto"/>
        <w:left w:val="none" w:sz="0" w:space="0" w:color="auto"/>
        <w:bottom w:val="none" w:sz="0" w:space="0" w:color="auto"/>
        <w:right w:val="none" w:sz="0" w:space="0" w:color="auto"/>
      </w:divBdr>
      <w:divsChild>
        <w:div w:id="1076779363">
          <w:marLeft w:val="0"/>
          <w:marRight w:val="0"/>
          <w:marTop w:val="0"/>
          <w:marBottom w:val="0"/>
          <w:divBdr>
            <w:top w:val="none" w:sz="0" w:space="0" w:color="auto"/>
            <w:left w:val="none" w:sz="0" w:space="0" w:color="auto"/>
            <w:bottom w:val="none" w:sz="0" w:space="0" w:color="auto"/>
            <w:right w:val="none" w:sz="0" w:space="0" w:color="auto"/>
          </w:divBdr>
        </w:div>
      </w:divsChild>
    </w:div>
    <w:div w:id="1174340458">
      <w:bodyDiv w:val="1"/>
      <w:marLeft w:val="0"/>
      <w:marRight w:val="0"/>
      <w:marTop w:val="0"/>
      <w:marBottom w:val="0"/>
      <w:divBdr>
        <w:top w:val="none" w:sz="0" w:space="0" w:color="auto"/>
        <w:left w:val="none" w:sz="0" w:space="0" w:color="auto"/>
        <w:bottom w:val="none" w:sz="0" w:space="0" w:color="auto"/>
        <w:right w:val="none" w:sz="0" w:space="0" w:color="auto"/>
      </w:divBdr>
      <w:divsChild>
        <w:div w:id="1490752648">
          <w:marLeft w:val="0"/>
          <w:marRight w:val="0"/>
          <w:marTop w:val="0"/>
          <w:marBottom w:val="0"/>
          <w:divBdr>
            <w:top w:val="none" w:sz="0" w:space="0" w:color="auto"/>
            <w:left w:val="none" w:sz="0" w:space="0" w:color="auto"/>
            <w:bottom w:val="none" w:sz="0" w:space="0" w:color="auto"/>
            <w:right w:val="none" w:sz="0" w:space="0" w:color="auto"/>
          </w:divBdr>
        </w:div>
      </w:divsChild>
    </w:div>
    <w:div w:id="1175223745">
      <w:bodyDiv w:val="1"/>
      <w:marLeft w:val="0"/>
      <w:marRight w:val="0"/>
      <w:marTop w:val="0"/>
      <w:marBottom w:val="0"/>
      <w:divBdr>
        <w:top w:val="none" w:sz="0" w:space="0" w:color="auto"/>
        <w:left w:val="none" w:sz="0" w:space="0" w:color="auto"/>
        <w:bottom w:val="none" w:sz="0" w:space="0" w:color="auto"/>
        <w:right w:val="none" w:sz="0" w:space="0" w:color="auto"/>
      </w:divBdr>
      <w:divsChild>
        <w:div w:id="482745318">
          <w:marLeft w:val="0"/>
          <w:marRight w:val="0"/>
          <w:marTop w:val="0"/>
          <w:marBottom w:val="0"/>
          <w:divBdr>
            <w:top w:val="none" w:sz="0" w:space="0" w:color="auto"/>
            <w:left w:val="none" w:sz="0" w:space="0" w:color="auto"/>
            <w:bottom w:val="none" w:sz="0" w:space="0" w:color="auto"/>
            <w:right w:val="none" w:sz="0" w:space="0" w:color="auto"/>
          </w:divBdr>
        </w:div>
      </w:divsChild>
    </w:div>
    <w:div w:id="1176001261">
      <w:bodyDiv w:val="1"/>
      <w:marLeft w:val="0"/>
      <w:marRight w:val="0"/>
      <w:marTop w:val="0"/>
      <w:marBottom w:val="0"/>
      <w:divBdr>
        <w:top w:val="none" w:sz="0" w:space="0" w:color="auto"/>
        <w:left w:val="none" w:sz="0" w:space="0" w:color="auto"/>
        <w:bottom w:val="none" w:sz="0" w:space="0" w:color="auto"/>
        <w:right w:val="none" w:sz="0" w:space="0" w:color="auto"/>
      </w:divBdr>
      <w:divsChild>
        <w:div w:id="27949600">
          <w:marLeft w:val="0"/>
          <w:marRight w:val="0"/>
          <w:marTop w:val="0"/>
          <w:marBottom w:val="0"/>
          <w:divBdr>
            <w:top w:val="none" w:sz="0" w:space="0" w:color="auto"/>
            <w:left w:val="none" w:sz="0" w:space="0" w:color="auto"/>
            <w:bottom w:val="none" w:sz="0" w:space="0" w:color="auto"/>
            <w:right w:val="none" w:sz="0" w:space="0" w:color="auto"/>
          </w:divBdr>
        </w:div>
      </w:divsChild>
    </w:div>
    <w:div w:id="1178348299">
      <w:bodyDiv w:val="1"/>
      <w:marLeft w:val="0"/>
      <w:marRight w:val="0"/>
      <w:marTop w:val="0"/>
      <w:marBottom w:val="0"/>
      <w:divBdr>
        <w:top w:val="none" w:sz="0" w:space="0" w:color="auto"/>
        <w:left w:val="none" w:sz="0" w:space="0" w:color="auto"/>
        <w:bottom w:val="none" w:sz="0" w:space="0" w:color="auto"/>
        <w:right w:val="none" w:sz="0" w:space="0" w:color="auto"/>
      </w:divBdr>
      <w:divsChild>
        <w:div w:id="652834119">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79198505">
      <w:bodyDiv w:val="1"/>
      <w:marLeft w:val="0"/>
      <w:marRight w:val="0"/>
      <w:marTop w:val="0"/>
      <w:marBottom w:val="0"/>
      <w:divBdr>
        <w:top w:val="none" w:sz="0" w:space="0" w:color="auto"/>
        <w:left w:val="none" w:sz="0" w:space="0" w:color="auto"/>
        <w:bottom w:val="none" w:sz="0" w:space="0" w:color="auto"/>
        <w:right w:val="none" w:sz="0" w:space="0" w:color="auto"/>
      </w:divBdr>
      <w:divsChild>
        <w:div w:id="2054426073">
          <w:marLeft w:val="0"/>
          <w:marRight w:val="0"/>
          <w:marTop w:val="0"/>
          <w:marBottom w:val="0"/>
          <w:divBdr>
            <w:top w:val="none" w:sz="0" w:space="0" w:color="auto"/>
            <w:left w:val="none" w:sz="0" w:space="0" w:color="auto"/>
            <w:bottom w:val="none" w:sz="0" w:space="0" w:color="auto"/>
            <w:right w:val="none" w:sz="0" w:space="0" w:color="auto"/>
          </w:divBdr>
        </w:div>
      </w:divsChild>
    </w:div>
    <w:div w:id="1181090555">
      <w:bodyDiv w:val="1"/>
      <w:marLeft w:val="0"/>
      <w:marRight w:val="0"/>
      <w:marTop w:val="0"/>
      <w:marBottom w:val="0"/>
      <w:divBdr>
        <w:top w:val="none" w:sz="0" w:space="0" w:color="auto"/>
        <w:left w:val="none" w:sz="0" w:space="0" w:color="auto"/>
        <w:bottom w:val="none" w:sz="0" w:space="0" w:color="auto"/>
        <w:right w:val="none" w:sz="0" w:space="0" w:color="auto"/>
      </w:divBdr>
      <w:divsChild>
        <w:div w:id="316112853">
          <w:marLeft w:val="0"/>
          <w:marRight w:val="0"/>
          <w:marTop w:val="0"/>
          <w:marBottom w:val="0"/>
          <w:divBdr>
            <w:top w:val="none" w:sz="0" w:space="0" w:color="auto"/>
            <w:left w:val="none" w:sz="0" w:space="0" w:color="auto"/>
            <w:bottom w:val="none" w:sz="0" w:space="0" w:color="auto"/>
            <w:right w:val="none" w:sz="0" w:space="0" w:color="auto"/>
          </w:divBdr>
        </w:div>
      </w:divsChild>
    </w:div>
    <w:div w:id="1181897372">
      <w:bodyDiv w:val="1"/>
      <w:marLeft w:val="0"/>
      <w:marRight w:val="0"/>
      <w:marTop w:val="0"/>
      <w:marBottom w:val="0"/>
      <w:divBdr>
        <w:top w:val="none" w:sz="0" w:space="0" w:color="auto"/>
        <w:left w:val="none" w:sz="0" w:space="0" w:color="auto"/>
        <w:bottom w:val="none" w:sz="0" w:space="0" w:color="auto"/>
        <w:right w:val="none" w:sz="0" w:space="0" w:color="auto"/>
      </w:divBdr>
      <w:divsChild>
        <w:div w:id="1880047832">
          <w:marLeft w:val="0"/>
          <w:marRight w:val="0"/>
          <w:marTop w:val="0"/>
          <w:marBottom w:val="0"/>
          <w:divBdr>
            <w:top w:val="none" w:sz="0" w:space="0" w:color="auto"/>
            <w:left w:val="none" w:sz="0" w:space="0" w:color="auto"/>
            <w:bottom w:val="none" w:sz="0" w:space="0" w:color="auto"/>
            <w:right w:val="none" w:sz="0" w:space="0" w:color="auto"/>
          </w:divBdr>
        </w:div>
      </w:divsChild>
    </w:div>
    <w:div w:id="1183712421">
      <w:bodyDiv w:val="1"/>
      <w:marLeft w:val="0"/>
      <w:marRight w:val="0"/>
      <w:marTop w:val="0"/>
      <w:marBottom w:val="0"/>
      <w:divBdr>
        <w:top w:val="none" w:sz="0" w:space="0" w:color="auto"/>
        <w:left w:val="none" w:sz="0" w:space="0" w:color="auto"/>
        <w:bottom w:val="none" w:sz="0" w:space="0" w:color="auto"/>
        <w:right w:val="none" w:sz="0" w:space="0" w:color="auto"/>
      </w:divBdr>
      <w:divsChild>
        <w:div w:id="1627538151">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7327896">
      <w:bodyDiv w:val="1"/>
      <w:marLeft w:val="0"/>
      <w:marRight w:val="0"/>
      <w:marTop w:val="0"/>
      <w:marBottom w:val="0"/>
      <w:divBdr>
        <w:top w:val="none" w:sz="0" w:space="0" w:color="auto"/>
        <w:left w:val="none" w:sz="0" w:space="0" w:color="auto"/>
        <w:bottom w:val="none" w:sz="0" w:space="0" w:color="auto"/>
        <w:right w:val="none" w:sz="0" w:space="0" w:color="auto"/>
      </w:divBdr>
      <w:divsChild>
        <w:div w:id="1111126129">
          <w:marLeft w:val="0"/>
          <w:marRight w:val="0"/>
          <w:marTop w:val="0"/>
          <w:marBottom w:val="0"/>
          <w:divBdr>
            <w:top w:val="none" w:sz="0" w:space="0" w:color="auto"/>
            <w:left w:val="none" w:sz="0" w:space="0" w:color="auto"/>
            <w:bottom w:val="none" w:sz="0" w:space="0" w:color="auto"/>
            <w:right w:val="none" w:sz="0" w:space="0" w:color="auto"/>
          </w:divBdr>
        </w:div>
      </w:divsChild>
    </w:div>
    <w:div w:id="1188256588">
      <w:bodyDiv w:val="1"/>
      <w:marLeft w:val="0"/>
      <w:marRight w:val="0"/>
      <w:marTop w:val="0"/>
      <w:marBottom w:val="0"/>
      <w:divBdr>
        <w:top w:val="none" w:sz="0" w:space="0" w:color="auto"/>
        <w:left w:val="none" w:sz="0" w:space="0" w:color="auto"/>
        <w:bottom w:val="none" w:sz="0" w:space="0" w:color="auto"/>
        <w:right w:val="none" w:sz="0" w:space="0" w:color="auto"/>
      </w:divBdr>
      <w:divsChild>
        <w:div w:id="391661725">
          <w:marLeft w:val="0"/>
          <w:marRight w:val="0"/>
          <w:marTop w:val="0"/>
          <w:marBottom w:val="0"/>
          <w:divBdr>
            <w:top w:val="none" w:sz="0" w:space="0" w:color="auto"/>
            <w:left w:val="none" w:sz="0" w:space="0" w:color="auto"/>
            <w:bottom w:val="none" w:sz="0" w:space="0" w:color="auto"/>
            <w:right w:val="none" w:sz="0" w:space="0" w:color="auto"/>
          </w:divBdr>
        </w:div>
      </w:divsChild>
    </w:div>
    <w:div w:id="1194227481">
      <w:bodyDiv w:val="1"/>
      <w:marLeft w:val="0"/>
      <w:marRight w:val="0"/>
      <w:marTop w:val="0"/>
      <w:marBottom w:val="0"/>
      <w:divBdr>
        <w:top w:val="none" w:sz="0" w:space="0" w:color="auto"/>
        <w:left w:val="none" w:sz="0" w:space="0" w:color="auto"/>
        <w:bottom w:val="none" w:sz="0" w:space="0" w:color="auto"/>
        <w:right w:val="none" w:sz="0" w:space="0" w:color="auto"/>
      </w:divBdr>
      <w:divsChild>
        <w:div w:id="667246797">
          <w:marLeft w:val="0"/>
          <w:marRight w:val="0"/>
          <w:marTop w:val="0"/>
          <w:marBottom w:val="0"/>
          <w:divBdr>
            <w:top w:val="none" w:sz="0" w:space="0" w:color="auto"/>
            <w:left w:val="none" w:sz="0" w:space="0" w:color="auto"/>
            <w:bottom w:val="none" w:sz="0" w:space="0" w:color="auto"/>
            <w:right w:val="none" w:sz="0" w:space="0" w:color="auto"/>
          </w:divBdr>
        </w:div>
      </w:divsChild>
    </w:div>
    <w:div w:id="1196192937">
      <w:bodyDiv w:val="1"/>
      <w:marLeft w:val="0"/>
      <w:marRight w:val="0"/>
      <w:marTop w:val="0"/>
      <w:marBottom w:val="0"/>
      <w:divBdr>
        <w:top w:val="none" w:sz="0" w:space="0" w:color="auto"/>
        <w:left w:val="none" w:sz="0" w:space="0" w:color="auto"/>
        <w:bottom w:val="none" w:sz="0" w:space="0" w:color="auto"/>
        <w:right w:val="none" w:sz="0" w:space="0" w:color="auto"/>
      </w:divBdr>
    </w:div>
    <w:div w:id="1197085915">
      <w:bodyDiv w:val="1"/>
      <w:marLeft w:val="0"/>
      <w:marRight w:val="0"/>
      <w:marTop w:val="0"/>
      <w:marBottom w:val="0"/>
      <w:divBdr>
        <w:top w:val="none" w:sz="0" w:space="0" w:color="auto"/>
        <w:left w:val="none" w:sz="0" w:space="0" w:color="auto"/>
        <w:bottom w:val="none" w:sz="0" w:space="0" w:color="auto"/>
        <w:right w:val="none" w:sz="0" w:space="0" w:color="auto"/>
      </w:divBdr>
      <w:divsChild>
        <w:div w:id="584384871">
          <w:marLeft w:val="0"/>
          <w:marRight w:val="0"/>
          <w:marTop w:val="0"/>
          <w:marBottom w:val="0"/>
          <w:divBdr>
            <w:top w:val="none" w:sz="0" w:space="0" w:color="auto"/>
            <w:left w:val="none" w:sz="0" w:space="0" w:color="auto"/>
            <w:bottom w:val="none" w:sz="0" w:space="0" w:color="auto"/>
            <w:right w:val="none" w:sz="0" w:space="0" w:color="auto"/>
          </w:divBdr>
        </w:div>
      </w:divsChild>
    </w:div>
    <w:div w:id="1198273860">
      <w:bodyDiv w:val="1"/>
      <w:marLeft w:val="0"/>
      <w:marRight w:val="0"/>
      <w:marTop w:val="0"/>
      <w:marBottom w:val="0"/>
      <w:divBdr>
        <w:top w:val="none" w:sz="0" w:space="0" w:color="auto"/>
        <w:left w:val="none" w:sz="0" w:space="0" w:color="auto"/>
        <w:bottom w:val="none" w:sz="0" w:space="0" w:color="auto"/>
        <w:right w:val="none" w:sz="0" w:space="0" w:color="auto"/>
      </w:divBdr>
      <w:divsChild>
        <w:div w:id="1391071722">
          <w:marLeft w:val="0"/>
          <w:marRight w:val="0"/>
          <w:marTop w:val="0"/>
          <w:marBottom w:val="0"/>
          <w:divBdr>
            <w:top w:val="none" w:sz="0" w:space="0" w:color="auto"/>
            <w:left w:val="none" w:sz="0" w:space="0" w:color="auto"/>
            <w:bottom w:val="none" w:sz="0" w:space="0" w:color="auto"/>
            <w:right w:val="none" w:sz="0" w:space="0" w:color="auto"/>
          </w:divBdr>
        </w:div>
      </w:divsChild>
    </w:div>
    <w:div w:id="1201212475">
      <w:bodyDiv w:val="1"/>
      <w:marLeft w:val="0"/>
      <w:marRight w:val="0"/>
      <w:marTop w:val="0"/>
      <w:marBottom w:val="0"/>
      <w:divBdr>
        <w:top w:val="none" w:sz="0" w:space="0" w:color="auto"/>
        <w:left w:val="none" w:sz="0" w:space="0" w:color="auto"/>
        <w:bottom w:val="none" w:sz="0" w:space="0" w:color="auto"/>
        <w:right w:val="none" w:sz="0" w:space="0" w:color="auto"/>
      </w:divBdr>
      <w:divsChild>
        <w:div w:id="339432002">
          <w:marLeft w:val="0"/>
          <w:marRight w:val="0"/>
          <w:marTop w:val="0"/>
          <w:marBottom w:val="0"/>
          <w:divBdr>
            <w:top w:val="none" w:sz="0" w:space="0" w:color="auto"/>
            <w:left w:val="none" w:sz="0" w:space="0" w:color="auto"/>
            <w:bottom w:val="none" w:sz="0" w:space="0" w:color="auto"/>
            <w:right w:val="none" w:sz="0" w:space="0" w:color="auto"/>
          </w:divBdr>
        </w:div>
      </w:divsChild>
    </w:div>
    <w:div w:id="1204443051">
      <w:bodyDiv w:val="1"/>
      <w:marLeft w:val="0"/>
      <w:marRight w:val="0"/>
      <w:marTop w:val="0"/>
      <w:marBottom w:val="0"/>
      <w:divBdr>
        <w:top w:val="none" w:sz="0" w:space="0" w:color="auto"/>
        <w:left w:val="none" w:sz="0" w:space="0" w:color="auto"/>
        <w:bottom w:val="none" w:sz="0" w:space="0" w:color="auto"/>
        <w:right w:val="none" w:sz="0" w:space="0" w:color="auto"/>
      </w:divBdr>
      <w:divsChild>
        <w:div w:id="412775845">
          <w:marLeft w:val="0"/>
          <w:marRight w:val="0"/>
          <w:marTop w:val="0"/>
          <w:marBottom w:val="0"/>
          <w:divBdr>
            <w:top w:val="none" w:sz="0" w:space="0" w:color="auto"/>
            <w:left w:val="none" w:sz="0" w:space="0" w:color="auto"/>
            <w:bottom w:val="none" w:sz="0" w:space="0" w:color="auto"/>
            <w:right w:val="none" w:sz="0" w:space="0" w:color="auto"/>
          </w:divBdr>
          <w:divsChild>
            <w:div w:id="976643887">
              <w:marLeft w:val="0"/>
              <w:marRight w:val="0"/>
              <w:marTop w:val="0"/>
              <w:marBottom w:val="0"/>
              <w:divBdr>
                <w:top w:val="none" w:sz="0" w:space="0" w:color="auto"/>
                <w:left w:val="none" w:sz="0" w:space="0" w:color="auto"/>
                <w:bottom w:val="none" w:sz="0" w:space="0" w:color="auto"/>
                <w:right w:val="none" w:sz="0" w:space="0" w:color="auto"/>
              </w:divBdr>
            </w:div>
          </w:divsChild>
        </w:div>
        <w:div w:id="1985306399">
          <w:marLeft w:val="0"/>
          <w:marRight w:val="0"/>
          <w:marTop w:val="0"/>
          <w:marBottom w:val="0"/>
          <w:divBdr>
            <w:top w:val="none" w:sz="0" w:space="0" w:color="auto"/>
            <w:left w:val="none" w:sz="0" w:space="0" w:color="auto"/>
            <w:bottom w:val="none" w:sz="0" w:space="0" w:color="auto"/>
            <w:right w:val="none" w:sz="0" w:space="0" w:color="auto"/>
          </w:divBdr>
          <w:divsChild>
            <w:div w:id="1457985324">
              <w:marLeft w:val="0"/>
              <w:marRight w:val="0"/>
              <w:marTop w:val="0"/>
              <w:marBottom w:val="0"/>
              <w:divBdr>
                <w:top w:val="none" w:sz="0" w:space="0" w:color="auto"/>
                <w:left w:val="none" w:sz="0" w:space="0" w:color="auto"/>
                <w:bottom w:val="none" w:sz="0" w:space="0" w:color="auto"/>
                <w:right w:val="none" w:sz="0" w:space="0" w:color="auto"/>
              </w:divBdr>
            </w:div>
          </w:divsChild>
        </w:div>
        <w:div w:id="960182958">
          <w:marLeft w:val="0"/>
          <w:marRight w:val="0"/>
          <w:marTop w:val="0"/>
          <w:marBottom w:val="0"/>
          <w:divBdr>
            <w:top w:val="none" w:sz="0" w:space="0" w:color="auto"/>
            <w:left w:val="none" w:sz="0" w:space="0" w:color="auto"/>
            <w:bottom w:val="none" w:sz="0" w:space="0" w:color="auto"/>
            <w:right w:val="none" w:sz="0" w:space="0" w:color="auto"/>
          </w:divBdr>
          <w:divsChild>
            <w:div w:id="1273587077">
              <w:marLeft w:val="0"/>
              <w:marRight w:val="0"/>
              <w:marTop w:val="0"/>
              <w:marBottom w:val="0"/>
              <w:divBdr>
                <w:top w:val="none" w:sz="0" w:space="0" w:color="auto"/>
                <w:left w:val="none" w:sz="0" w:space="0" w:color="auto"/>
                <w:bottom w:val="none" w:sz="0" w:space="0" w:color="auto"/>
                <w:right w:val="none" w:sz="0" w:space="0" w:color="auto"/>
              </w:divBdr>
            </w:div>
          </w:divsChild>
        </w:div>
        <w:div w:id="1126050089">
          <w:marLeft w:val="0"/>
          <w:marRight w:val="0"/>
          <w:marTop w:val="0"/>
          <w:marBottom w:val="0"/>
          <w:divBdr>
            <w:top w:val="none" w:sz="0" w:space="0" w:color="auto"/>
            <w:left w:val="none" w:sz="0" w:space="0" w:color="auto"/>
            <w:bottom w:val="none" w:sz="0" w:space="0" w:color="auto"/>
            <w:right w:val="none" w:sz="0" w:space="0" w:color="auto"/>
          </w:divBdr>
          <w:divsChild>
            <w:div w:id="765272786">
              <w:marLeft w:val="0"/>
              <w:marRight w:val="0"/>
              <w:marTop w:val="0"/>
              <w:marBottom w:val="0"/>
              <w:divBdr>
                <w:top w:val="none" w:sz="0" w:space="0" w:color="auto"/>
                <w:left w:val="none" w:sz="0" w:space="0" w:color="auto"/>
                <w:bottom w:val="none" w:sz="0" w:space="0" w:color="auto"/>
                <w:right w:val="none" w:sz="0" w:space="0" w:color="auto"/>
              </w:divBdr>
            </w:div>
            <w:div w:id="1819422161">
              <w:marLeft w:val="0"/>
              <w:marRight w:val="0"/>
              <w:marTop w:val="0"/>
              <w:marBottom w:val="0"/>
              <w:divBdr>
                <w:top w:val="none" w:sz="0" w:space="0" w:color="auto"/>
                <w:left w:val="none" w:sz="0" w:space="0" w:color="auto"/>
                <w:bottom w:val="none" w:sz="0" w:space="0" w:color="auto"/>
                <w:right w:val="none" w:sz="0" w:space="0" w:color="auto"/>
              </w:divBdr>
            </w:div>
          </w:divsChild>
        </w:div>
        <w:div w:id="1713770976">
          <w:marLeft w:val="0"/>
          <w:marRight w:val="0"/>
          <w:marTop w:val="0"/>
          <w:marBottom w:val="0"/>
          <w:divBdr>
            <w:top w:val="none" w:sz="0" w:space="0" w:color="auto"/>
            <w:left w:val="none" w:sz="0" w:space="0" w:color="auto"/>
            <w:bottom w:val="none" w:sz="0" w:space="0" w:color="auto"/>
            <w:right w:val="none" w:sz="0" w:space="0" w:color="auto"/>
          </w:divBdr>
          <w:divsChild>
            <w:div w:id="627856379">
              <w:marLeft w:val="0"/>
              <w:marRight w:val="0"/>
              <w:marTop w:val="0"/>
              <w:marBottom w:val="0"/>
              <w:divBdr>
                <w:top w:val="none" w:sz="0" w:space="0" w:color="auto"/>
                <w:left w:val="none" w:sz="0" w:space="0" w:color="auto"/>
                <w:bottom w:val="none" w:sz="0" w:space="0" w:color="auto"/>
                <w:right w:val="none" w:sz="0" w:space="0" w:color="auto"/>
              </w:divBdr>
            </w:div>
          </w:divsChild>
        </w:div>
        <w:div w:id="2143889212">
          <w:marLeft w:val="0"/>
          <w:marRight w:val="0"/>
          <w:marTop w:val="0"/>
          <w:marBottom w:val="0"/>
          <w:divBdr>
            <w:top w:val="none" w:sz="0" w:space="0" w:color="auto"/>
            <w:left w:val="none" w:sz="0" w:space="0" w:color="auto"/>
            <w:bottom w:val="none" w:sz="0" w:space="0" w:color="auto"/>
            <w:right w:val="none" w:sz="0" w:space="0" w:color="auto"/>
          </w:divBdr>
          <w:divsChild>
            <w:div w:id="1581213377">
              <w:marLeft w:val="0"/>
              <w:marRight w:val="0"/>
              <w:marTop w:val="0"/>
              <w:marBottom w:val="0"/>
              <w:divBdr>
                <w:top w:val="none" w:sz="0" w:space="0" w:color="auto"/>
                <w:left w:val="none" w:sz="0" w:space="0" w:color="auto"/>
                <w:bottom w:val="none" w:sz="0" w:space="0" w:color="auto"/>
                <w:right w:val="none" w:sz="0" w:space="0" w:color="auto"/>
              </w:divBdr>
            </w:div>
            <w:div w:id="424808846">
              <w:marLeft w:val="0"/>
              <w:marRight w:val="0"/>
              <w:marTop w:val="0"/>
              <w:marBottom w:val="0"/>
              <w:divBdr>
                <w:top w:val="none" w:sz="0" w:space="0" w:color="auto"/>
                <w:left w:val="none" w:sz="0" w:space="0" w:color="auto"/>
                <w:bottom w:val="none" w:sz="0" w:space="0" w:color="auto"/>
                <w:right w:val="none" w:sz="0" w:space="0" w:color="auto"/>
              </w:divBdr>
            </w:div>
          </w:divsChild>
        </w:div>
        <w:div w:id="783962949">
          <w:marLeft w:val="0"/>
          <w:marRight w:val="0"/>
          <w:marTop w:val="0"/>
          <w:marBottom w:val="0"/>
          <w:divBdr>
            <w:top w:val="none" w:sz="0" w:space="0" w:color="auto"/>
            <w:left w:val="none" w:sz="0" w:space="0" w:color="auto"/>
            <w:bottom w:val="none" w:sz="0" w:space="0" w:color="auto"/>
            <w:right w:val="none" w:sz="0" w:space="0" w:color="auto"/>
          </w:divBdr>
          <w:divsChild>
            <w:div w:id="890582932">
              <w:marLeft w:val="0"/>
              <w:marRight w:val="0"/>
              <w:marTop w:val="0"/>
              <w:marBottom w:val="0"/>
              <w:divBdr>
                <w:top w:val="none" w:sz="0" w:space="0" w:color="auto"/>
                <w:left w:val="none" w:sz="0" w:space="0" w:color="auto"/>
                <w:bottom w:val="none" w:sz="0" w:space="0" w:color="auto"/>
                <w:right w:val="none" w:sz="0" w:space="0" w:color="auto"/>
              </w:divBdr>
            </w:div>
          </w:divsChild>
        </w:div>
        <w:div w:id="2091148579">
          <w:marLeft w:val="0"/>
          <w:marRight w:val="0"/>
          <w:marTop w:val="0"/>
          <w:marBottom w:val="0"/>
          <w:divBdr>
            <w:top w:val="none" w:sz="0" w:space="0" w:color="auto"/>
            <w:left w:val="none" w:sz="0" w:space="0" w:color="auto"/>
            <w:bottom w:val="none" w:sz="0" w:space="0" w:color="auto"/>
            <w:right w:val="none" w:sz="0" w:space="0" w:color="auto"/>
          </w:divBdr>
          <w:divsChild>
            <w:div w:id="712729557">
              <w:marLeft w:val="0"/>
              <w:marRight w:val="0"/>
              <w:marTop w:val="0"/>
              <w:marBottom w:val="0"/>
              <w:divBdr>
                <w:top w:val="none" w:sz="0" w:space="0" w:color="auto"/>
                <w:left w:val="none" w:sz="0" w:space="0" w:color="auto"/>
                <w:bottom w:val="none" w:sz="0" w:space="0" w:color="auto"/>
                <w:right w:val="none" w:sz="0" w:space="0" w:color="auto"/>
              </w:divBdr>
            </w:div>
          </w:divsChild>
        </w:div>
        <w:div w:id="2027752300">
          <w:marLeft w:val="0"/>
          <w:marRight w:val="0"/>
          <w:marTop w:val="0"/>
          <w:marBottom w:val="0"/>
          <w:divBdr>
            <w:top w:val="none" w:sz="0" w:space="0" w:color="auto"/>
            <w:left w:val="none" w:sz="0" w:space="0" w:color="auto"/>
            <w:bottom w:val="none" w:sz="0" w:space="0" w:color="auto"/>
            <w:right w:val="none" w:sz="0" w:space="0" w:color="auto"/>
          </w:divBdr>
          <w:divsChild>
            <w:div w:id="567619654">
              <w:marLeft w:val="0"/>
              <w:marRight w:val="0"/>
              <w:marTop w:val="0"/>
              <w:marBottom w:val="0"/>
              <w:divBdr>
                <w:top w:val="none" w:sz="0" w:space="0" w:color="auto"/>
                <w:left w:val="none" w:sz="0" w:space="0" w:color="auto"/>
                <w:bottom w:val="none" w:sz="0" w:space="0" w:color="auto"/>
                <w:right w:val="none" w:sz="0" w:space="0" w:color="auto"/>
              </w:divBdr>
            </w:div>
          </w:divsChild>
        </w:div>
        <w:div w:id="266275393">
          <w:marLeft w:val="0"/>
          <w:marRight w:val="0"/>
          <w:marTop w:val="0"/>
          <w:marBottom w:val="0"/>
          <w:divBdr>
            <w:top w:val="none" w:sz="0" w:space="0" w:color="auto"/>
            <w:left w:val="none" w:sz="0" w:space="0" w:color="auto"/>
            <w:bottom w:val="none" w:sz="0" w:space="0" w:color="auto"/>
            <w:right w:val="none" w:sz="0" w:space="0" w:color="auto"/>
          </w:divBdr>
          <w:divsChild>
            <w:div w:id="765420026">
              <w:marLeft w:val="0"/>
              <w:marRight w:val="0"/>
              <w:marTop w:val="0"/>
              <w:marBottom w:val="0"/>
              <w:divBdr>
                <w:top w:val="none" w:sz="0" w:space="0" w:color="auto"/>
                <w:left w:val="none" w:sz="0" w:space="0" w:color="auto"/>
                <w:bottom w:val="none" w:sz="0" w:space="0" w:color="auto"/>
                <w:right w:val="none" w:sz="0" w:space="0" w:color="auto"/>
              </w:divBdr>
            </w:div>
            <w:div w:id="1602836119">
              <w:marLeft w:val="0"/>
              <w:marRight w:val="0"/>
              <w:marTop w:val="0"/>
              <w:marBottom w:val="0"/>
              <w:divBdr>
                <w:top w:val="none" w:sz="0" w:space="0" w:color="auto"/>
                <w:left w:val="none" w:sz="0" w:space="0" w:color="auto"/>
                <w:bottom w:val="none" w:sz="0" w:space="0" w:color="auto"/>
                <w:right w:val="none" w:sz="0" w:space="0" w:color="auto"/>
              </w:divBdr>
            </w:div>
          </w:divsChild>
        </w:div>
        <w:div w:id="1822963674">
          <w:marLeft w:val="0"/>
          <w:marRight w:val="0"/>
          <w:marTop w:val="0"/>
          <w:marBottom w:val="0"/>
          <w:divBdr>
            <w:top w:val="none" w:sz="0" w:space="0" w:color="auto"/>
            <w:left w:val="none" w:sz="0" w:space="0" w:color="auto"/>
            <w:bottom w:val="none" w:sz="0" w:space="0" w:color="auto"/>
            <w:right w:val="none" w:sz="0" w:space="0" w:color="auto"/>
          </w:divBdr>
          <w:divsChild>
            <w:div w:id="1779786848">
              <w:marLeft w:val="0"/>
              <w:marRight w:val="0"/>
              <w:marTop w:val="0"/>
              <w:marBottom w:val="0"/>
              <w:divBdr>
                <w:top w:val="none" w:sz="0" w:space="0" w:color="auto"/>
                <w:left w:val="none" w:sz="0" w:space="0" w:color="auto"/>
                <w:bottom w:val="none" w:sz="0" w:space="0" w:color="auto"/>
                <w:right w:val="none" w:sz="0" w:space="0" w:color="auto"/>
              </w:divBdr>
            </w:div>
          </w:divsChild>
        </w:div>
        <w:div w:id="921331898">
          <w:marLeft w:val="0"/>
          <w:marRight w:val="0"/>
          <w:marTop w:val="0"/>
          <w:marBottom w:val="0"/>
          <w:divBdr>
            <w:top w:val="none" w:sz="0" w:space="0" w:color="auto"/>
            <w:left w:val="none" w:sz="0" w:space="0" w:color="auto"/>
            <w:bottom w:val="none" w:sz="0" w:space="0" w:color="auto"/>
            <w:right w:val="none" w:sz="0" w:space="0" w:color="auto"/>
          </w:divBdr>
          <w:divsChild>
            <w:div w:id="964500877">
              <w:marLeft w:val="0"/>
              <w:marRight w:val="0"/>
              <w:marTop w:val="0"/>
              <w:marBottom w:val="0"/>
              <w:divBdr>
                <w:top w:val="none" w:sz="0" w:space="0" w:color="auto"/>
                <w:left w:val="none" w:sz="0" w:space="0" w:color="auto"/>
                <w:bottom w:val="none" w:sz="0" w:space="0" w:color="auto"/>
                <w:right w:val="none" w:sz="0" w:space="0" w:color="auto"/>
              </w:divBdr>
            </w:div>
          </w:divsChild>
        </w:div>
        <w:div w:id="647973279">
          <w:marLeft w:val="0"/>
          <w:marRight w:val="0"/>
          <w:marTop w:val="0"/>
          <w:marBottom w:val="0"/>
          <w:divBdr>
            <w:top w:val="none" w:sz="0" w:space="0" w:color="auto"/>
            <w:left w:val="none" w:sz="0" w:space="0" w:color="auto"/>
            <w:bottom w:val="none" w:sz="0" w:space="0" w:color="auto"/>
            <w:right w:val="none" w:sz="0" w:space="0" w:color="auto"/>
          </w:divBdr>
          <w:divsChild>
            <w:div w:id="1595087408">
              <w:marLeft w:val="0"/>
              <w:marRight w:val="0"/>
              <w:marTop w:val="0"/>
              <w:marBottom w:val="0"/>
              <w:divBdr>
                <w:top w:val="none" w:sz="0" w:space="0" w:color="auto"/>
                <w:left w:val="none" w:sz="0" w:space="0" w:color="auto"/>
                <w:bottom w:val="none" w:sz="0" w:space="0" w:color="auto"/>
                <w:right w:val="none" w:sz="0" w:space="0" w:color="auto"/>
              </w:divBdr>
            </w:div>
          </w:divsChild>
        </w:div>
        <w:div w:id="774397921">
          <w:marLeft w:val="0"/>
          <w:marRight w:val="0"/>
          <w:marTop w:val="0"/>
          <w:marBottom w:val="0"/>
          <w:divBdr>
            <w:top w:val="none" w:sz="0" w:space="0" w:color="auto"/>
            <w:left w:val="none" w:sz="0" w:space="0" w:color="auto"/>
            <w:bottom w:val="none" w:sz="0" w:space="0" w:color="auto"/>
            <w:right w:val="none" w:sz="0" w:space="0" w:color="auto"/>
          </w:divBdr>
          <w:divsChild>
            <w:div w:id="2018849510">
              <w:marLeft w:val="0"/>
              <w:marRight w:val="0"/>
              <w:marTop w:val="0"/>
              <w:marBottom w:val="0"/>
              <w:divBdr>
                <w:top w:val="none" w:sz="0" w:space="0" w:color="auto"/>
                <w:left w:val="none" w:sz="0" w:space="0" w:color="auto"/>
                <w:bottom w:val="none" w:sz="0" w:space="0" w:color="auto"/>
                <w:right w:val="none" w:sz="0" w:space="0" w:color="auto"/>
              </w:divBdr>
            </w:div>
          </w:divsChild>
        </w:div>
        <w:div w:id="876968449">
          <w:marLeft w:val="0"/>
          <w:marRight w:val="0"/>
          <w:marTop w:val="0"/>
          <w:marBottom w:val="0"/>
          <w:divBdr>
            <w:top w:val="none" w:sz="0" w:space="0" w:color="auto"/>
            <w:left w:val="none" w:sz="0" w:space="0" w:color="auto"/>
            <w:bottom w:val="none" w:sz="0" w:space="0" w:color="auto"/>
            <w:right w:val="none" w:sz="0" w:space="0" w:color="auto"/>
          </w:divBdr>
          <w:divsChild>
            <w:div w:id="1333949972">
              <w:marLeft w:val="0"/>
              <w:marRight w:val="0"/>
              <w:marTop w:val="0"/>
              <w:marBottom w:val="0"/>
              <w:divBdr>
                <w:top w:val="none" w:sz="0" w:space="0" w:color="auto"/>
                <w:left w:val="none" w:sz="0" w:space="0" w:color="auto"/>
                <w:bottom w:val="none" w:sz="0" w:space="0" w:color="auto"/>
                <w:right w:val="none" w:sz="0" w:space="0" w:color="auto"/>
              </w:divBdr>
            </w:div>
            <w:div w:id="30499268">
              <w:marLeft w:val="0"/>
              <w:marRight w:val="0"/>
              <w:marTop w:val="0"/>
              <w:marBottom w:val="0"/>
              <w:divBdr>
                <w:top w:val="none" w:sz="0" w:space="0" w:color="auto"/>
                <w:left w:val="none" w:sz="0" w:space="0" w:color="auto"/>
                <w:bottom w:val="none" w:sz="0" w:space="0" w:color="auto"/>
                <w:right w:val="none" w:sz="0" w:space="0" w:color="auto"/>
              </w:divBdr>
            </w:div>
          </w:divsChild>
        </w:div>
        <w:div w:id="1145512335">
          <w:marLeft w:val="0"/>
          <w:marRight w:val="0"/>
          <w:marTop w:val="0"/>
          <w:marBottom w:val="0"/>
          <w:divBdr>
            <w:top w:val="none" w:sz="0" w:space="0" w:color="auto"/>
            <w:left w:val="none" w:sz="0" w:space="0" w:color="auto"/>
            <w:bottom w:val="none" w:sz="0" w:space="0" w:color="auto"/>
            <w:right w:val="none" w:sz="0" w:space="0" w:color="auto"/>
          </w:divBdr>
          <w:divsChild>
            <w:div w:id="887842511">
              <w:marLeft w:val="0"/>
              <w:marRight w:val="0"/>
              <w:marTop w:val="0"/>
              <w:marBottom w:val="0"/>
              <w:divBdr>
                <w:top w:val="none" w:sz="0" w:space="0" w:color="auto"/>
                <w:left w:val="none" w:sz="0" w:space="0" w:color="auto"/>
                <w:bottom w:val="none" w:sz="0" w:space="0" w:color="auto"/>
                <w:right w:val="none" w:sz="0" w:space="0" w:color="auto"/>
              </w:divBdr>
            </w:div>
          </w:divsChild>
        </w:div>
        <w:div w:id="136997965">
          <w:marLeft w:val="0"/>
          <w:marRight w:val="0"/>
          <w:marTop w:val="0"/>
          <w:marBottom w:val="0"/>
          <w:divBdr>
            <w:top w:val="none" w:sz="0" w:space="0" w:color="auto"/>
            <w:left w:val="none" w:sz="0" w:space="0" w:color="auto"/>
            <w:bottom w:val="none" w:sz="0" w:space="0" w:color="auto"/>
            <w:right w:val="none" w:sz="0" w:space="0" w:color="auto"/>
          </w:divBdr>
          <w:divsChild>
            <w:div w:id="2086293163">
              <w:marLeft w:val="0"/>
              <w:marRight w:val="0"/>
              <w:marTop w:val="0"/>
              <w:marBottom w:val="0"/>
              <w:divBdr>
                <w:top w:val="none" w:sz="0" w:space="0" w:color="auto"/>
                <w:left w:val="none" w:sz="0" w:space="0" w:color="auto"/>
                <w:bottom w:val="none" w:sz="0" w:space="0" w:color="auto"/>
                <w:right w:val="none" w:sz="0" w:space="0" w:color="auto"/>
              </w:divBdr>
            </w:div>
          </w:divsChild>
        </w:div>
        <w:div w:id="732192159">
          <w:marLeft w:val="0"/>
          <w:marRight w:val="0"/>
          <w:marTop w:val="0"/>
          <w:marBottom w:val="0"/>
          <w:divBdr>
            <w:top w:val="none" w:sz="0" w:space="0" w:color="auto"/>
            <w:left w:val="none" w:sz="0" w:space="0" w:color="auto"/>
            <w:bottom w:val="none" w:sz="0" w:space="0" w:color="auto"/>
            <w:right w:val="none" w:sz="0" w:space="0" w:color="auto"/>
          </w:divBdr>
          <w:divsChild>
            <w:div w:id="1568959834">
              <w:marLeft w:val="0"/>
              <w:marRight w:val="0"/>
              <w:marTop w:val="0"/>
              <w:marBottom w:val="0"/>
              <w:divBdr>
                <w:top w:val="none" w:sz="0" w:space="0" w:color="auto"/>
                <w:left w:val="none" w:sz="0" w:space="0" w:color="auto"/>
                <w:bottom w:val="none" w:sz="0" w:space="0" w:color="auto"/>
                <w:right w:val="none" w:sz="0" w:space="0" w:color="auto"/>
              </w:divBdr>
            </w:div>
          </w:divsChild>
        </w:div>
        <w:div w:id="382752095">
          <w:marLeft w:val="0"/>
          <w:marRight w:val="0"/>
          <w:marTop w:val="0"/>
          <w:marBottom w:val="0"/>
          <w:divBdr>
            <w:top w:val="none" w:sz="0" w:space="0" w:color="auto"/>
            <w:left w:val="none" w:sz="0" w:space="0" w:color="auto"/>
            <w:bottom w:val="none" w:sz="0" w:space="0" w:color="auto"/>
            <w:right w:val="none" w:sz="0" w:space="0" w:color="auto"/>
          </w:divBdr>
          <w:divsChild>
            <w:div w:id="1029180554">
              <w:marLeft w:val="0"/>
              <w:marRight w:val="0"/>
              <w:marTop w:val="0"/>
              <w:marBottom w:val="0"/>
              <w:divBdr>
                <w:top w:val="none" w:sz="0" w:space="0" w:color="auto"/>
                <w:left w:val="none" w:sz="0" w:space="0" w:color="auto"/>
                <w:bottom w:val="none" w:sz="0" w:space="0" w:color="auto"/>
                <w:right w:val="none" w:sz="0" w:space="0" w:color="auto"/>
              </w:divBdr>
            </w:div>
          </w:divsChild>
        </w:div>
        <w:div w:id="1741901187">
          <w:marLeft w:val="0"/>
          <w:marRight w:val="0"/>
          <w:marTop w:val="0"/>
          <w:marBottom w:val="0"/>
          <w:divBdr>
            <w:top w:val="none" w:sz="0" w:space="0" w:color="auto"/>
            <w:left w:val="none" w:sz="0" w:space="0" w:color="auto"/>
            <w:bottom w:val="none" w:sz="0" w:space="0" w:color="auto"/>
            <w:right w:val="none" w:sz="0" w:space="0" w:color="auto"/>
          </w:divBdr>
          <w:divsChild>
            <w:div w:id="737050080">
              <w:marLeft w:val="0"/>
              <w:marRight w:val="0"/>
              <w:marTop w:val="0"/>
              <w:marBottom w:val="0"/>
              <w:divBdr>
                <w:top w:val="none" w:sz="0" w:space="0" w:color="auto"/>
                <w:left w:val="none" w:sz="0" w:space="0" w:color="auto"/>
                <w:bottom w:val="none" w:sz="0" w:space="0" w:color="auto"/>
                <w:right w:val="none" w:sz="0" w:space="0" w:color="auto"/>
              </w:divBdr>
            </w:div>
            <w:div w:id="980843251">
              <w:marLeft w:val="0"/>
              <w:marRight w:val="0"/>
              <w:marTop w:val="0"/>
              <w:marBottom w:val="0"/>
              <w:divBdr>
                <w:top w:val="none" w:sz="0" w:space="0" w:color="auto"/>
                <w:left w:val="none" w:sz="0" w:space="0" w:color="auto"/>
                <w:bottom w:val="none" w:sz="0" w:space="0" w:color="auto"/>
                <w:right w:val="none" w:sz="0" w:space="0" w:color="auto"/>
              </w:divBdr>
            </w:div>
          </w:divsChild>
        </w:div>
        <w:div w:id="867328179">
          <w:marLeft w:val="0"/>
          <w:marRight w:val="0"/>
          <w:marTop w:val="0"/>
          <w:marBottom w:val="0"/>
          <w:divBdr>
            <w:top w:val="none" w:sz="0" w:space="0" w:color="auto"/>
            <w:left w:val="none" w:sz="0" w:space="0" w:color="auto"/>
            <w:bottom w:val="none" w:sz="0" w:space="0" w:color="auto"/>
            <w:right w:val="none" w:sz="0" w:space="0" w:color="auto"/>
          </w:divBdr>
          <w:divsChild>
            <w:div w:id="915480026">
              <w:marLeft w:val="0"/>
              <w:marRight w:val="0"/>
              <w:marTop w:val="0"/>
              <w:marBottom w:val="0"/>
              <w:divBdr>
                <w:top w:val="none" w:sz="0" w:space="0" w:color="auto"/>
                <w:left w:val="none" w:sz="0" w:space="0" w:color="auto"/>
                <w:bottom w:val="none" w:sz="0" w:space="0" w:color="auto"/>
                <w:right w:val="none" w:sz="0" w:space="0" w:color="auto"/>
              </w:divBdr>
            </w:div>
          </w:divsChild>
        </w:div>
        <w:div w:id="1871410925">
          <w:marLeft w:val="0"/>
          <w:marRight w:val="0"/>
          <w:marTop w:val="0"/>
          <w:marBottom w:val="0"/>
          <w:divBdr>
            <w:top w:val="none" w:sz="0" w:space="0" w:color="auto"/>
            <w:left w:val="none" w:sz="0" w:space="0" w:color="auto"/>
            <w:bottom w:val="none" w:sz="0" w:space="0" w:color="auto"/>
            <w:right w:val="none" w:sz="0" w:space="0" w:color="auto"/>
          </w:divBdr>
          <w:divsChild>
            <w:div w:id="1711226447">
              <w:marLeft w:val="0"/>
              <w:marRight w:val="0"/>
              <w:marTop w:val="0"/>
              <w:marBottom w:val="0"/>
              <w:divBdr>
                <w:top w:val="none" w:sz="0" w:space="0" w:color="auto"/>
                <w:left w:val="none" w:sz="0" w:space="0" w:color="auto"/>
                <w:bottom w:val="none" w:sz="0" w:space="0" w:color="auto"/>
                <w:right w:val="none" w:sz="0" w:space="0" w:color="auto"/>
              </w:divBdr>
            </w:div>
          </w:divsChild>
        </w:div>
        <w:div w:id="757215827">
          <w:marLeft w:val="0"/>
          <w:marRight w:val="0"/>
          <w:marTop w:val="0"/>
          <w:marBottom w:val="0"/>
          <w:divBdr>
            <w:top w:val="none" w:sz="0" w:space="0" w:color="auto"/>
            <w:left w:val="none" w:sz="0" w:space="0" w:color="auto"/>
            <w:bottom w:val="none" w:sz="0" w:space="0" w:color="auto"/>
            <w:right w:val="none" w:sz="0" w:space="0" w:color="auto"/>
          </w:divBdr>
          <w:divsChild>
            <w:div w:id="240069876">
              <w:marLeft w:val="0"/>
              <w:marRight w:val="0"/>
              <w:marTop w:val="0"/>
              <w:marBottom w:val="0"/>
              <w:divBdr>
                <w:top w:val="none" w:sz="0" w:space="0" w:color="auto"/>
                <w:left w:val="none" w:sz="0" w:space="0" w:color="auto"/>
                <w:bottom w:val="none" w:sz="0" w:space="0" w:color="auto"/>
                <w:right w:val="none" w:sz="0" w:space="0" w:color="auto"/>
              </w:divBdr>
            </w:div>
          </w:divsChild>
        </w:div>
        <w:div w:id="1405955045">
          <w:marLeft w:val="0"/>
          <w:marRight w:val="0"/>
          <w:marTop w:val="0"/>
          <w:marBottom w:val="0"/>
          <w:divBdr>
            <w:top w:val="none" w:sz="0" w:space="0" w:color="auto"/>
            <w:left w:val="none" w:sz="0" w:space="0" w:color="auto"/>
            <w:bottom w:val="none" w:sz="0" w:space="0" w:color="auto"/>
            <w:right w:val="none" w:sz="0" w:space="0" w:color="auto"/>
          </w:divBdr>
          <w:divsChild>
            <w:div w:id="1034308479">
              <w:marLeft w:val="0"/>
              <w:marRight w:val="0"/>
              <w:marTop w:val="0"/>
              <w:marBottom w:val="0"/>
              <w:divBdr>
                <w:top w:val="none" w:sz="0" w:space="0" w:color="auto"/>
                <w:left w:val="none" w:sz="0" w:space="0" w:color="auto"/>
                <w:bottom w:val="none" w:sz="0" w:space="0" w:color="auto"/>
                <w:right w:val="none" w:sz="0" w:space="0" w:color="auto"/>
              </w:divBdr>
            </w:div>
          </w:divsChild>
        </w:div>
        <w:div w:id="1235817963">
          <w:marLeft w:val="0"/>
          <w:marRight w:val="0"/>
          <w:marTop w:val="0"/>
          <w:marBottom w:val="0"/>
          <w:divBdr>
            <w:top w:val="none" w:sz="0" w:space="0" w:color="auto"/>
            <w:left w:val="none" w:sz="0" w:space="0" w:color="auto"/>
            <w:bottom w:val="none" w:sz="0" w:space="0" w:color="auto"/>
            <w:right w:val="none" w:sz="0" w:space="0" w:color="auto"/>
          </w:divBdr>
          <w:divsChild>
            <w:div w:id="1922519234">
              <w:marLeft w:val="0"/>
              <w:marRight w:val="0"/>
              <w:marTop w:val="0"/>
              <w:marBottom w:val="0"/>
              <w:divBdr>
                <w:top w:val="none" w:sz="0" w:space="0" w:color="auto"/>
                <w:left w:val="none" w:sz="0" w:space="0" w:color="auto"/>
                <w:bottom w:val="none" w:sz="0" w:space="0" w:color="auto"/>
                <w:right w:val="none" w:sz="0" w:space="0" w:color="auto"/>
              </w:divBdr>
            </w:div>
          </w:divsChild>
        </w:div>
        <w:div w:id="1098478861">
          <w:marLeft w:val="0"/>
          <w:marRight w:val="0"/>
          <w:marTop w:val="0"/>
          <w:marBottom w:val="0"/>
          <w:divBdr>
            <w:top w:val="none" w:sz="0" w:space="0" w:color="auto"/>
            <w:left w:val="none" w:sz="0" w:space="0" w:color="auto"/>
            <w:bottom w:val="none" w:sz="0" w:space="0" w:color="auto"/>
            <w:right w:val="none" w:sz="0" w:space="0" w:color="auto"/>
          </w:divBdr>
          <w:divsChild>
            <w:div w:id="1692147689">
              <w:marLeft w:val="0"/>
              <w:marRight w:val="0"/>
              <w:marTop w:val="0"/>
              <w:marBottom w:val="0"/>
              <w:divBdr>
                <w:top w:val="none" w:sz="0" w:space="0" w:color="auto"/>
                <w:left w:val="none" w:sz="0" w:space="0" w:color="auto"/>
                <w:bottom w:val="none" w:sz="0" w:space="0" w:color="auto"/>
                <w:right w:val="none" w:sz="0" w:space="0" w:color="auto"/>
              </w:divBdr>
            </w:div>
          </w:divsChild>
        </w:div>
        <w:div w:id="584073418">
          <w:marLeft w:val="0"/>
          <w:marRight w:val="0"/>
          <w:marTop w:val="0"/>
          <w:marBottom w:val="0"/>
          <w:divBdr>
            <w:top w:val="none" w:sz="0" w:space="0" w:color="auto"/>
            <w:left w:val="none" w:sz="0" w:space="0" w:color="auto"/>
            <w:bottom w:val="none" w:sz="0" w:space="0" w:color="auto"/>
            <w:right w:val="none" w:sz="0" w:space="0" w:color="auto"/>
          </w:divBdr>
          <w:divsChild>
            <w:div w:id="737900583">
              <w:marLeft w:val="0"/>
              <w:marRight w:val="0"/>
              <w:marTop w:val="0"/>
              <w:marBottom w:val="0"/>
              <w:divBdr>
                <w:top w:val="none" w:sz="0" w:space="0" w:color="auto"/>
                <w:left w:val="none" w:sz="0" w:space="0" w:color="auto"/>
                <w:bottom w:val="none" w:sz="0" w:space="0" w:color="auto"/>
                <w:right w:val="none" w:sz="0" w:space="0" w:color="auto"/>
              </w:divBdr>
            </w:div>
          </w:divsChild>
        </w:div>
        <w:div w:id="1493252449">
          <w:marLeft w:val="0"/>
          <w:marRight w:val="0"/>
          <w:marTop w:val="0"/>
          <w:marBottom w:val="0"/>
          <w:divBdr>
            <w:top w:val="none" w:sz="0" w:space="0" w:color="auto"/>
            <w:left w:val="none" w:sz="0" w:space="0" w:color="auto"/>
            <w:bottom w:val="none" w:sz="0" w:space="0" w:color="auto"/>
            <w:right w:val="none" w:sz="0" w:space="0" w:color="auto"/>
          </w:divBdr>
          <w:divsChild>
            <w:div w:id="562522065">
              <w:marLeft w:val="0"/>
              <w:marRight w:val="0"/>
              <w:marTop w:val="0"/>
              <w:marBottom w:val="0"/>
              <w:divBdr>
                <w:top w:val="none" w:sz="0" w:space="0" w:color="auto"/>
                <w:left w:val="none" w:sz="0" w:space="0" w:color="auto"/>
                <w:bottom w:val="none" w:sz="0" w:space="0" w:color="auto"/>
                <w:right w:val="none" w:sz="0" w:space="0" w:color="auto"/>
              </w:divBdr>
            </w:div>
          </w:divsChild>
        </w:div>
        <w:div w:id="122314178">
          <w:marLeft w:val="0"/>
          <w:marRight w:val="0"/>
          <w:marTop w:val="0"/>
          <w:marBottom w:val="0"/>
          <w:divBdr>
            <w:top w:val="none" w:sz="0" w:space="0" w:color="auto"/>
            <w:left w:val="none" w:sz="0" w:space="0" w:color="auto"/>
            <w:bottom w:val="none" w:sz="0" w:space="0" w:color="auto"/>
            <w:right w:val="none" w:sz="0" w:space="0" w:color="auto"/>
          </w:divBdr>
          <w:divsChild>
            <w:div w:id="1162114280">
              <w:marLeft w:val="0"/>
              <w:marRight w:val="0"/>
              <w:marTop w:val="0"/>
              <w:marBottom w:val="0"/>
              <w:divBdr>
                <w:top w:val="none" w:sz="0" w:space="0" w:color="auto"/>
                <w:left w:val="none" w:sz="0" w:space="0" w:color="auto"/>
                <w:bottom w:val="none" w:sz="0" w:space="0" w:color="auto"/>
                <w:right w:val="none" w:sz="0" w:space="0" w:color="auto"/>
              </w:divBdr>
            </w:div>
          </w:divsChild>
        </w:div>
        <w:div w:id="1784418641">
          <w:marLeft w:val="0"/>
          <w:marRight w:val="0"/>
          <w:marTop w:val="0"/>
          <w:marBottom w:val="0"/>
          <w:divBdr>
            <w:top w:val="none" w:sz="0" w:space="0" w:color="auto"/>
            <w:left w:val="none" w:sz="0" w:space="0" w:color="auto"/>
            <w:bottom w:val="none" w:sz="0" w:space="0" w:color="auto"/>
            <w:right w:val="none" w:sz="0" w:space="0" w:color="auto"/>
          </w:divBdr>
          <w:divsChild>
            <w:div w:id="212861007">
              <w:marLeft w:val="0"/>
              <w:marRight w:val="0"/>
              <w:marTop w:val="0"/>
              <w:marBottom w:val="0"/>
              <w:divBdr>
                <w:top w:val="none" w:sz="0" w:space="0" w:color="auto"/>
                <w:left w:val="none" w:sz="0" w:space="0" w:color="auto"/>
                <w:bottom w:val="none" w:sz="0" w:space="0" w:color="auto"/>
                <w:right w:val="none" w:sz="0" w:space="0" w:color="auto"/>
              </w:divBdr>
            </w:div>
          </w:divsChild>
        </w:div>
        <w:div w:id="268317111">
          <w:marLeft w:val="0"/>
          <w:marRight w:val="0"/>
          <w:marTop w:val="0"/>
          <w:marBottom w:val="0"/>
          <w:divBdr>
            <w:top w:val="none" w:sz="0" w:space="0" w:color="auto"/>
            <w:left w:val="none" w:sz="0" w:space="0" w:color="auto"/>
            <w:bottom w:val="none" w:sz="0" w:space="0" w:color="auto"/>
            <w:right w:val="none" w:sz="0" w:space="0" w:color="auto"/>
          </w:divBdr>
          <w:divsChild>
            <w:div w:id="1573658400">
              <w:marLeft w:val="0"/>
              <w:marRight w:val="0"/>
              <w:marTop w:val="0"/>
              <w:marBottom w:val="0"/>
              <w:divBdr>
                <w:top w:val="none" w:sz="0" w:space="0" w:color="auto"/>
                <w:left w:val="none" w:sz="0" w:space="0" w:color="auto"/>
                <w:bottom w:val="none" w:sz="0" w:space="0" w:color="auto"/>
                <w:right w:val="none" w:sz="0" w:space="0" w:color="auto"/>
              </w:divBdr>
            </w:div>
          </w:divsChild>
        </w:div>
        <w:div w:id="2016303669">
          <w:marLeft w:val="0"/>
          <w:marRight w:val="0"/>
          <w:marTop w:val="0"/>
          <w:marBottom w:val="0"/>
          <w:divBdr>
            <w:top w:val="none" w:sz="0" w:space="0" w:color="auto"/>
            <w:left w:val="none" w:sz="0" w:space="0" w:color="auto"/>
            <w:bottom w:val="none" w:sz="0" w:space="0" w:color="auto"/>
            <w:right w:val="none" w:sz="0" w:space="0" w:color="auto"/>
          </w:divBdr>
          <w:divsChild>
            <w:div w:id="1440485197">
              <w:marLeft w:val="0"/>
              <w:marRight w:val="0"/>
              <w:marTop w:val="0"/>
              <w:marBottom w:val="0"/>
              <w:divBdr>
                <w:top w:val="none" w:sz="0" w:space="0" w:color="auto"/>
                <w:left w:val="none" w:sz="0" w:space="0" w:color="auto"/>
                <w:bottom w:val="none" w:sz="0" w:space="0" w:color="auto"/>
                <w:right w:val="none" w:sz="0" w:space="0" w:color="auto"/>
              </w:divBdr>
            </w:div>
          </w:divsChild>
        </w:div>
        <w:div w:id="604650112">
          <w:marLeft w:val="0"/>
          <w:marRight w:val="0"/>
          <w:marTop w:val="0"/>
          <w:marBottom w:val="0"/>
          <w:divBdr>
            <w:top w:val="none" w:sz="0" w:space="0" w:color="auto"/>
            <w:left w:val="none" w:sz="0" w:space="0" w:color="auto"/>
            <w:bottom w:val="none" w:sz="0" w:space="0" w:color="auto"/>
            <w:right w:val="none" w:sz="0" w:space="0" w:color="auto"/>
          </w:divBdr>
          <w:divsChild>
            <w:div w:id="1246189138">
              <w:marLeft w:val="0"/>
              <w:marRight w:val="0"/>
              <w:marTop w:val="0"/>
              <w:marBottom w:val="0"/>
              <w:divBdr>
                <w:top w:val="none" w:sz="0" w:space="0" w:color="auto"/>
                <w:left w:val="none" w:sz="0" w:space="0" w:color="auto"/>
                <w:bottom w:val="none" w:sz="0" w:space="0" w:color="auto"/>
                <w:right w:val="none" w:sz="0" w:space="0" w:color="auto"/>
              </w:divBdr>
            </w:div>
          </w:divsChild>
        </w:div>
        <w:div w:id="35158952">
          <w:marLeft w:val="0"/>
          <w:marRight w:val="0"/>
          <w:marTop w:val="0"/>
          <w:marBottom w:val="0"/>
          <w:divBdr>
            <w:top w:val="none" w:sz="0" w:space="0" w:color="auto"/>
            <w:left w:val="none" w:sz="0" w:space="0" w:color="auto"/>
            <w:bottom w:val="none" w:sz="0" w:space="0" w:color="auto"/>
            <w:right w:val="none" w:sz="0" w:space="0" w:color="auto"/>
          </w:divBdr>
          <w:divsChild>
            <w:div w:id="1504198921">
              <w:marLeft w:val="0"/>
              <w:marRight w:val="0"/>
              <w:marTop w:val="0"/>
              <w:marBottom w:val="0"/>
              <w:divBdr>
                <w:top w:val="none" w:sz="0" w:space="0" w:color="auto"/>
                <w:left w:val="none" w:sz="0" w:space="0" w:color="auto"/>
                <w:bottom w:val="none" w:sz="0" w:space="0" w:color="auto"/>
                <w:right w:val="none" w:sz="0" w:space="0" w:color="auto"/>
              </w:divBdr>
            </w:div>
          </w:divsChild>
        </w:div>
        <w:div w:id="1591542472">
          <w:marLeft w:val="0"/>
          <w:marRight w:val="0"/>
          <w:marTop w:val="0"/>
          <w:marBottom w:val="0"/>
          <w:divBdr>
            <w:top w:val="none" w:sz="0" w:space="0" w:color="auto"/>
            <w:left w:val="none" w:sz="0" w:space="0" w:color="auto"/>
            <w:bottom w:val="none" w:sz="0" w:space="0" w:color="auto"/>
            <w:right w:val="none" w:sz="0" w:space="0" w:color="auto"/>
          </w:divBdr>
          <w:divsChild>
            <w:div w:id="2105834827">
              <w:marLeft w:val="0"/>
              <w:marRight w:val="0"/>
              <w:marTop w:val="0"/>
              <w:marBottom w:val="0"/>
              <w:divBdr>
                <w:top w:val="none" w:sz="0" w:space="0" w:color="auto"/>
                <w:left w:val="none" w:sz="0" w:space="0" w:color="auto"/>
                <w:bottom w:val="none" w:sz="0" w:space="0" w:color="auto"/>
                <w:right w:val="none" w:sz="0" w:space="0" w:color="auto"/>
              </w:divBdr>
            </w:div>
          </w:divsChild>
        </w:div>
        <w:div w:id="396438467">
          <w:marLeft w:val="0"/>
          <w:marRight w:val="0"/>
          <w:marTop w:val="0"/>
          <w:marBottom w:val="0"/>
          <w:divBdr>
            <w:top w:val="none" w:sz="0" w:space="0" w:color="auto"/>
            <w:left w:val="none" w:sz="0" w:space="0" w:color="auto"/>
            <w:bottom w:val="none" w:sz="0" w:space="0" w:color="auto"/>
            <w:right w:val="none" w:sz="0" w:space="0" w:color="auto"/>
          </w:divBdr>
          <w:divsChild>
            <w:div w:id="1117019386">
              <w:marLeft w:val="0"/>
              <w:marRight w:val="0"/>
              <w:marTop w:val="0"/>
              <w:marBottom w:val="0"/>
              <w:divBdr>
                <w:top w:val="none" w:sz="0" w:space="0" w:color="auto"/>
                <w:left w:val="none" w:sz="0" w:space="0" w:color="auto"/>
                <w:bottom w:val="none" w:sz="0" w:space="0" w:color="auto"/>
                <w:right w:val="none" w:sz="0" w:space="0" w:color="auto"/>
              </w:divBdr>
            </w:div>
          </w:divsChild>
        </w:div>
        <w:div w:id="796991947">
          <w:marLeft w:val="0"/>
          <w:marRight w:val="0"/>
          <w:marTop w:val="0"/>
          <w:marBottom w:val="0"/>
          <w:divBdr>
            <w:top w:val="none" w:sz="0" w:space="0" w:color="auto"/>
            <w:left w:val="none" w:sz="0" w:space="0" w:color="auto"/>
            <w:bottom w:val="none" w:sz="0" w:space="0" w:color="auto"/>
            <w:right w:val="none" w:sz="0" w:space="0" w:color="auto"/>
          </w:divBdr>
          <w:divsChild>
            <w:div w:id="1731154340">
              <w:marLeft w:val="0"/>
              <w:marRight w:val="0"/>
              <w:marTop w:val="0"/>
              <w:marBottom w:val="0"/>
              <w:divBdr>
                <w:top w:val="none" w:sz="0" w:space="0" w:color="auto"/>
                <w:left w:val="none" w:sz="0" w:space="0" w:color="auto"/>
                <w:bottom w:val="none" w:sz="0" w:space="0" w:color="auto"/>
                <w:right w:val="none" w:sz="0" w:space="0" w:color="auto"/>
              </w:divBdr>
            </w:div>
          </w:divsChild>
        </w:div>
        <w:div w:id="1829327007">
          <w:marLeft w:val="0"/>
          <w:marRight w:val="0"/>
          <w:marTop w:val="0"/>
          <w:marBottom w:val="0"/>
          <w:divBdr>
            <w:top w:val="none" w:sz="0" w:space="0" w:color="auto"/>
            <w:left w:val="none" w:sz="0" w:space="0" w:color="auto"/>
            <w:bottom w:val="none" w:sz="0" w:space="0" w:color="auto"/>
            <w:right w:val="none" w:sz="0" w:space="0" w:color="auto"/>
          </w:divBdr>
          <w:divsChild>
            <w:div w:id="134108479">
              <w:marLeft w:val="0"/>
              <w:marRight w:val="0"/>
              <w:marTop w:val="0"/>
              <w:marBottom w:val="0"/>
              <w:divBdr>
                <w:top w:val="none" w:sz="0" w:space="0" w:color="auto"/>
                <w:left w:val="none" w:sz="0" w:space="0" w:color="auto"/>
                <w:bottom w:val="none" w:sz="0" w:space="0" w:color="auto"/>
                <w:right w:val="none" w:sz="0" w:space="0" w:color="auto"/>
              </w:divBdr>
            </w:div>
          </w:divsChild>
        </w:div>
        <w:div w:id="1241210869">
          <w:marLeft w:val="0"/>
          <w:marRight w:val="0"/>
          <w:marTop w:val="0"/>
          <w:marBottom w:val="0"/>
          <w:divBdr>
            <w:top w:val="none" w:sz="0" w:space="0" w:color="auto"/>
            <w:left w:val="none" w:sz="0" w:space="0" w:color="auto"/>
            <w:bottom w:val="none" w:sz="0" w:space="0" w:color="auto"/>
            <w:right w:val="none" w:sz="0" w:space="0" w:color="auto"/>
          </w:divBdr>
          <w:divsChild>
            <w:div w:id="1924803559">
              <w:marLeft w:val="0"/>
              <w:marRight w:val="0"/>
              <w:marTop w:val="0"/>
              <w:marBottom w:val="0"/>
              <w:divBdr>
                <w:top w:val="none" w:sz="0" w:space="0" w:color="auto"/>
                <w:left w:val="none" w:sz="0" w:space="0" w:color="auto"/>
                <w:bottom w:val="none" w:sz="0" w:space="0" w:color="auto"/>
                <w:right w:val="none" w:sz="0" w:space="0" w:color="auto"/>
              </w:divBdr>
            </w:div>
          </w:divsChild>
        </w:div>
        <w:div w:id="1040590753">
          <w:marLeft w:val="0"/>
          <w:marRight w:val="0"/>
          <w:marTop w:val="0"/>
          <w:marBottom w:val="0"/>
          <w:divBdr>
            <w:top w:val="none" w:sz="0" w:space="0" w:color="auto"/>
            <w:left w:val="none" w:sz="0" w:space="0" w:color="auto"/>
            <w:bottom w:val="none" w:sz="0" w:space="0" w:color="auto"/>
            <w:right w:val="none" w:sz="0" w:space="0" w:color="auto"/>
          </w:divBdr>
          <w:divsChild>
            <w:div w:id="1645692234">
              <w:marLeft w:val="0"/>
              <w:marRight w:val="0"/>
              <w:marTop w:val="0"/>
              <w:marBottom w:val="0"/>
              <w:divBdr>
                <w:top w:val="none" w:sz="0" w:space="0" w:color="auto"/>
                <w:left w:val="none" w:sz="0" w:space="0" w:color="auto"/>
                <w:bottom w:val="none" w:sz="0" w:space="0" w:color="auto"/>
                <w:right w:val="none" w:sz="0" w:space="0" w:color="auto"/>
              </w:divBdr>
            </w:div>
          </w:divsChild>
        </w:div>
        <w:div w:id="705764070">
          <w:marLeft w:val="0"/>
          <w:marRight w:val="0"/>
          <w:marTop w:val="0"/>
          <w:marBottom w:val="0"/>
          <w:divBdr>
            <w:top w:val="none" w:sz="0" w:space="0" w:color="auto"/>
            <w:left w:val="none" w:sz="0" w:space="0" w:color="auto"/>
            <w:bottom w:val="none" w:sz="0" w:space="0" w:color="auto"/>
            <w:right w:val="none" w:sz="0" w:space="0" w:color="auto"/>
          </w:divBdr>
          <w:divsChild>
            <w:div w:id="1547374647">
              <w:marLeft w:val="0"/>
              <w:marRight w:val="0"/>
              <w:marTop w:val="0"/>
              <w:marBottom w:val="0"/>
              <w:divBdr>
                <w:top w:val="none" w:sz="0" w:space="0" w:color="auto"/>
                <w:left w:val="none" w:sz="0" w:space="0" w:color="auto"/>
                <w:bottom w:val="none" w:sz="0" w:space="0" w:color="auto"/>
                <w:right w:val="none" w:sz="0" w:space="0" w:color="auto"/>
              </w:divBdr>
            </w:div>
          </w:divsChild>
        </w:div>
        <w:div w:id="735779971">
          <w:marLeft w:val="0"/>
          <w:marRight w:val="0"/>
          <w:marTop w:val="0"/>
          <w:marBottom w:val="0"/>
          <w:divBdr>
            <w:top w:val="none" w:sz="0" w:space="0" w:color="auto"/>
            <w:left w:val="none" w:sz="0" w:space="0" w:color="auto"/>
            <w:bottom w:val="none" w:sz="0" w:space="0" w:color="auto"/>
            <w:right w:val="none" w:sz="0" w:space="0" w:color="auto"/>
          </w:divBdr>
          <w:divsChild>
            <w:div w:id="1896047257">
              <w:marLeft w:val="0"/>
              <w:marRight w:val="0"/>
              <w:marTop w:val="0"/>
              <w:marBottom w:val="0"/>
              <w:divBdr>
                <w:top w:val="none" w:sz="0" w:space="0" w:color="auto"/>
                <w:left w:val="none" w:sz="0" w:space="0" w:color="auto"/>
                <w:bottom w:val="none" w:sz="0" w:space="0" w:color="auto"/>
                <w:right w:val="none" w:sz="0" w:space="0" w:color="auto"/>
              </w:divBdr>
            </w:div>
          </w:divsChild>
        </w:div>
        <w:div w:id="656150948">
          <w:marLeft w:val="0"/>
          <w:marRight w:val="0"/>
          <w:marTop w:val="0"/>
          <w:marBottom w:val="0"/>
          <w:divBdr>
            <w:top w:val="none" w:sz="0" w:space="0" w:color="auto"/>
            <w:left w:val="none" w:sz="0" w:space="0" w:color="auto"/>
            <w:bottom w:val="none" w:sz="0" w:space="0" w:color="auto"/>
            <w:right w:val="none" w:sz="0" w:space="0" w:color="auto"/>
          </w:divBdr>
          <w:divsChild>
            <w:div w:id="1612320787">
              <w:marLeft w:val="0"/>
              <w:marRight w:val="0"/>
              <w:marTop w:val="0"/>
              <w:marBottom w:val="0"/>
              <w:divBdr>
                <w:top w:val="none" w:sz="0" w:space="0" w:color="auto"/>
                <w:left w:val="none" w:sz="0" w:space="0" w:color="auto"/>
                <w:bottom w:val="none" w:sz="0" w:space="0" w:color="auto"/>
                <w:right w:val="none" w:sz="0" w:space="0" w:color="auto"/>
              </w:divBdr>
            </w:div>
          </w:divsChild>
        </w:div>
        <w:div w:id="1450200426">
          <w:marLeft w:val="0"/>
          <w:marRight w:val="0"/>
          <w:marTop w:val="0"/>
          <w:marBottom w:val="0"/>
          <w:divBdr>
            <w:top w:val="none" w:sz="0" w:space="0" w:color="auto"/>
            <w:left w:val="none" w:sz="0" w:space="0" w:color="auto"/>
            <w:bottom w:val="none" w:sz="0" w:space="0" w:color="auto"/>
            <w:right w:val="none" w:sz="0" w:space="0" w:color="auto"/>
          </w:divBdr>
          <w:divsChild>
            <w:div w:id="1356229054">
              <w:marLeft w:val="0"/>
              <w:marRight w:val="0"/>
              <w:marTop w:val="0"/>
              <w:marBottom w:val="0"/>
              <w:divBdr>
                <w:top w:val="none" w:sz="0" w:space="0" w:color="auto"/>
                <w:left w:val="none" w:sz="0" w:space="0" w:color="auto"/>
                <w:bottom w:val="none" w:sz="0" w:space="0" w:color="auto"/>
                <w:right w:val="none" w:sz="0" w:space="0" w:color="auto"/>
              </w:divBdr>
            </w:div>
          </w:divsChild>
        </w:div>
        <w:div w:id="1746535614">
          <w:marLeft w:val="0"/>
          <w:marRight w:val="0"/>
          <w:marTop w:val="0"/>
          <w:marBottom w:val="0"/>
          <w:divBdr>
            <w:top w:val="none" w:sz="0" w:space="0" w:color="auto"/>
            <w:left w:val="none" w:sz="0" w:space="0" w:color="auto"/>
            <w:bottom w:val="none" w:sz="0" w:space="0" w:color="auto"/>
            <w:right w:val="none" w:sz="0" w:space="0" w:color="auto"/>
          </w:divBdr>
          <w:divsChild>
            <w:div w:id="61100280">
              <w:marLeft w:val="0"/>
              <w:marRight w:val="0"/>
              <w:marTop w:val="0"/>
              <w:marBottom w:val="0"/>
              <w:divBdr>
                <w:top w:val="none" w:sz="0" w:space="0" w:color="auto"/>
                <w:left w:val="none" w:sz="0" w:space="0" w:color="auto"/>
                <w:bottom w:val="none" w:sz="0" w:space="0" w:color="auto"/>
                <w:right w:val="none" w:sz="0" w:space="0" w:color="auto"/>
              </w:divBdr>
            </w:div>
          </w:divsChild>
        </w:div>
        <w:div w:id="823742169">
          <w:marLeft w:val="0"/>
          <w:marRight w:val="0"/>
          <w:marTop w:val="0"/>
          <w:marBottom w:val="0"/>
          <w:divBdr>
            <w:top w:val="none" w:sz="0" w:space="0" w:color="auto"/>
            <w:left w:val="none" w:sz="0" w:space="0" w:color="auto"/>
            <w:bottom w:val="none" w:sz="0" w:space="0" w:color="auto"/>
            <w:right w:val="none" w:sz="0" w:space="0" w:color="auto"/>
          </w:divBdr>
          <w:divsChild>
            <w:div w:id="1734039176">
              <w:marLeft w:val="0"/>
              <w:marRight w:val="0"/>
              <w:marTop w:val="0"/>
              <w:marBottom w:val="0"/>
              <w:divBdr>
                <w:top w:val="none" w:sz="0" w:space="0" w:color="auto"/>
                <w:left w:val="none" w:sz="0" w:space="0" w:color="auto"/>
                <w:bottom w:val="none" w:sz="0" w:space="0" w:color="auto"/>
                <w:right w:val="none" w:sz="0" w:space="0" w:color="auto"/>
              </w:divBdr>
            </w:div>
          </w:divsChild>
        </w:div>
        <w:div w:id="487599820">
          <w:marLeft w:val="0"/>
          <w:marRight w:val="0"/>
          <w:marTop w:val="0"/>
          <w:marBottom w:val="0"/>
          <w:divBdr>
            <w:top w:val="none" w:sz="0" w:space="0" w:color="auto"/>
            <w:left w:val="none" w:sz="0" w:space="0" w:color="auto"/>
            <w:bottom w:val="none" w:sz="0" w:space="0" w:color="auto"/>
            <w:right w:val="none" w:sz="0" w:space="0" w:color="auto"/>
          </w:divBdr>
          <w:divsChild>
            <w:div w:id="30304854">
              <w:marLeft w:val="0"/>
              <w:marRight w:val="0"/>
              <w:marTop w:val="0"/>
              <w:marBottom w:val="0"/>
              <w:divBdr>
                <w:top w:val="none" w:sz="0" w:space="0" w:color="auto"/>
                <w:left w:val="none" w:sz="0" w:space="0" w:color="auto"/>
                <w:bottom w:val="none" w:sz="0" w:space="0" w:color="auto"/>
                <w:right w:val="none" w:sz="0" w:space="0" w:color="auto"/>
              </w:divBdr>
            </w:div>
          </w:divsChild>
        </w:div>
        <w:div w:id="1278877300">
          <w:marLeft w:val="0"/>
          <w:marRight w:val="0"/>
          <w:marTop w:val="0"/>
          <w:marBottom w:val="0"/>
          <w:divBdr>
            <w:top w:val="none" w:sz="0" w:space="0" w:color="auto"/>
            <w:left w:val="none" w:sz="0" w:space="0" w:color="auto"/>
            <w:bottom w:val="none" w:sz="0" w:space="0" w:color="auto"/>
            <w:right w:val="none" w:sz="0" w:space="0" w:color="auto"/>
          </w:divBdr>
          <w:divsChild>
            <w:div w:id="1396927177">
              <w:marLeft w:val="0"/>
              <w:marRight w:val="0"/>
              <w:marTop w:val="0"/>
              <w:marBottom w:val="0"/>
              <w:divBdr>
                <w:top w:val="none" w:sz="0" w:space="0" w:color="auto"/>
                <w:left w:val="none" w:sz="0" w:space="0" w:color="auto"/>
                <w:bottom w:val="none" w:sz="0" w:space="0" w:color="auto"/>
                <w:right w:val="none" w:sz="0" w:space="0" w:color="auto"/>
              </w:divBdr>
            </w:div>
          </w:divsChild>
        </w:div>
        <w:div w:id="1727102190">
          <w:marLeft w:val="0"/>
          <w:marRight w:val="0"/>
          <w:marTop w:val="0"/>
          <w:marBottom w:val="0"/>
          <w:divBdr>
            <w:top w:val="none" w:sz="0" w:space="0" w:color="auto"/>
            <w:left w:val="none" w:sz="0" w:space="0" w:color="auto"/>
            <w:bottom w:val="none" w:sz="0" w:space="0" w:color="auto"/>
            <w:right w:val="none" w:sz="0" w:space="0" w:color="auto"/>
          </w:divBdr>
          <w:divsChild>
            <w:div w:id="1392120933">
              <w:marLeft w:val="0"/>
              <w:marRight w:val="0"/>
              <w:marTop w:val="0"/>
              <w:marBottom w:val="0"/>
              <w:divBdr>
                <w:top w:val="none" w:sz="0" w:space="0" w:color="auto"/>
                <w:left w:val="none" w:sz="0" w:space="0" w:color="auto"/>
                <w:bottom w:val="none" w:sz="0" w:space="0" w:color="auto"/>
                <w:right w:val="none" w:sz="0" w:space="0" w:color="auto"/>
              </w:divBdr>
            </w:div>
          </w:divsChild>
        </w:div>
        <w:div w:id="1980646771">
          <w:marLeft w:val="0"/>
          <w:marRight w:val="0"/>
          <w:marTop w:val="0"/>
          <w:marBottom w:val="0"/>
          <w:divBdr>
            <w:top w:val="none" w:sz="0" w:space="0" w:color="auto"/>
            <w:left w:val="none" w:sz="0" w:space="0" w:color="auto"/>
            <w:bottom w:val="none" w:sz="0" w:space="0" w:color="auto"/>
            <w:right w:val="none" w:sz="0" w:space="0" w:color="auto"/>
          </w:divBdr>
          <w:divsChild>
            <w:div w:id="1751997611">
              <w:marLeft w:val="0"/>
              <w:marRight w:val="0"/>
              <w:marTop w:val="0"/>
              <w:marBottom w:val="0"/>
              <w:divBdr>
                <w:top w:val="none" w:sz="0" w:space="0" w:color="auto"/>
                <w:left w:val="none" w:sz="0" w:space="0" w:color="auto"/>
                <w:bottom w:val="none" w:sz="0" w:space="0" w:color="auto"/>
                <w:right w:val="none" w:sz="0" w:space="0" w:color="auto"/>
              </w:divBdr>
            </w:div>
            <w:div w:id="933510048">
              <w:marLeft w:val="0"/>
              <w:marRight w:val="0"/>
              <w:marTop w:val="0"/>
              <w:marBottom w:val="0"/>
              <w:divBdr>
                <w:top w:val="none" w:sz="0" w:space="0" w:color="auto"/>
                <w:left w:val="none" w:sz="0" w:space="0" w:color="auto"/>
                <w:bottom w:val="none" w:sz="0" w:space="0" w:color="auto"/>
                <w:right w:val="none" w:sz="0" w:space="0" w:color="auto"/>
              </w:divBdr>
            </w:div>
          </w:divsChild>
        </w:div>
        <w:div w:id="609048404">
          <w:marLeft w:val="0"/>
          <w:marRight w:val="0"/>
          <w:marTop w:val="0"/>
          <w:marBottom w:val="0"/>
          <w:divBdr>
            <w:top w:val="none" w:sz="0" w:space="0" w:color="auto"/>
            <w:left w:val="none" w:sz="0" w:space="0" w:color="auto"/>
            <w:bottom w:val="none" w:sz="0" w:space="0" w:color="auto"/>
            <w:right w:val="none" w:sz="0" w:space="0" w:color="auto"/>
          </w:divBdr>
          <w:divsChild>
            <w:div w:id="1839923528">
              <w:marLeft w:val="0"/>
              <w:marRight w:val="0"/>
              <w:marTop w:val="0"/>
              <w:marBottom w:val="0"/>
              <w:divBdr>
                <w:top w:val="none" w:sz="0" w:space="0" w:color="auto"/>
                <w:left w:val="none" w:sz="0" w:space="0" w:color="auto"/>
                <w:bottom w:val="none" w:sz="0" w:space="0" w:color="auto"/>
                <w:right w:val="none" w:sz="0" w:space="0" w:color="auto"/>
              </w:divBdr>
            </w:div>
          </w:divsChild>
        </w:div>
        <w:div w:id="1563325454">
          <w:marLeft w:val="0"/>
          <w:marRight w:val="0"/>
          <w:marTop w:val="0"/>
          <w:marBottom w:val="0"/>
          <w:divBdr>
            <w:top w:val="none" w:sz="0" w:space="0" w:color="auto"/>
            <w:left w:val="none" w:sz="0" w:space="0" w:color="auto"/>
            <w:bottom w:val="none" w:sz="0" w:space="0" w:color="auto"/>
            <w:right w:val="none" w:sz="0" w:space="0" w:color="auto"/>
          </w:divBdr>
          <w:divsChild>
            <w:div w:id="1264924858">
              <w:marLeft w:val="0"/>
              <w:marRight w:val="0"/>
              <w:marTop w:val="0"/>
              <w:marBottom w:val="0"/>
              <w:divBdr>
                <w:top w:val="none" w:sz="0" w:space="0" w:color="auto"/>
                <w:left w:val="none" w:sz="0" w:space="0" w:color="auto"/>
                <w:bottom w:val="none" w:sz="0" w:space="0" w:color="auto"/>
                <w:right w:val="none" w:sz="0" w:space="0" w:color="auto"/>
              </w:divBdr>
            </w:div>
          </w:divsChild>
        </w:div>
        <w:div w:id="1725106750">
          <w:marLeft w:val="0"/>
          <w:marRight w:val="0"/>
          <w:marTop w:val="0"/>
          <w:marBottom w:val="0"/>
          <w:divBdr>
            <w:top w:val="none" w:sz="0" w:space="0" w:color="auto"/>
            <w:left w:val="none" w:sz="0" w:space="0" w:color="auto"/>
            <w:bottom w:val="none" w:sz="0" w:space="0" w:color="auto"/>
            <w:right w:val="none" w:sz="0" w:space="0" w:color="auto"/>
          </w:divBdr>
          <w:divsChild>
            <w:div w:id="1993288303">
              <w:marLeft w:val="0"/>
              <w:marRight w:val="0"/>
              <w:marTop w:val="0"/>
              <w:marBottom w:val="0"/>
              <w:divBdr>
                <w:top w:val="none" w:sz="0" w:space="0" w:color="auto"/>
                <w:left w:val="none" w:sz="0" w:space="0" w:color="auto"/>
                <w:bottom w:val="none" w:sz="0" w:space="0" w:color="auto"/>
                <w:right w:val="none" w:sz="0" w:space="0" w:color="auto"/>
              </w:divBdr>
            </w:div>
          </w:divsChild>
        </w:div>
        <w:div w:id="324282178">
          <w:marLeft w:val="0"/>
          <w:marRight w:val="0"/>
          <w:marTop w:val="0"/>
          <w:marBottom w:val="0"/>
          <w:divBdr>
            <w:top w:val="none" w:sz="0" w:space="0" w:color="auto"/>
            <w:left w:val="none" w:sz="0" w:space="0" w:color="auto"/>
            <w:bottom w:val="none" w:sz="0" w:space="0" w:color="auto"/>
            <w:right w:val="none" w:sz="0" w:space="0" w:color="auto"/>
          </w:divBdr>
          <w:divsChild>
            <w:div w:id="2113472249">
              <w:marLeft w:val="0"/>
              <w:marRight w:val="0"/>
              <w:marTop w:val="0"/>
              <w:marBottom w:val="0"/>
              <w:divBdr>
                <w:top w:val="none" w:sz="0" w:space="0" w:color="auto"/>
                <w:left w:val="none" w:sz="0" w:space="0" w:color="auto"/>
                <w:bottom w:val="none" w:sz="0" w:space="0" w:color="auto"/>
                <w:right w:val="none" w:sz="0" w:space="0" w:color="auto"/>
              </w:divBdr>
            </w:div>
          </w:divsChild>
        </w:div>
        <w:div w:id="408386154">
          <w:marLeft w:val="0"/>
          <w:marRight w:val="0"/>
          <w:marTop w:val="0"/>
          <w:marBottom w:val="0"/>
          <w:divBdr>
            <w:top w:val="none" w:sz="0" w:space="0" w:color="auto"/>
            <w:left w:val="none" w:sz="0" w:space="0" w:color="auto"/>
            <w:bottom w:val="none" w:sz="0" w:space="0" w:color="auto"/>
            <w:right w:val="none" w:sz="0" w:space="0" w:color="auto"/>
          </w:divBdr>
          <w:divsChild>
            <w:div w:id="689919890">
              <w:marLeft w:val="0"/>
              <w:marRight w:val="0"/>
              <w:marTop w:val="0"/>
              <w:marBottom w:val="0"/>
              <w:divBdr>
                <w:top w:val="none" w:sz="0" w:space="0" w:color="auto"/>
                <w:left w:val="none" w:sz="0" w:space="0" w:color="auto"/>
                <w:bottom w:val="none" w:sz="0" w:space="0" w:color="auto"/>
                <w:right w:val="none" w:sz="0" w:space="0" w:color="auto"/>
              </w:divBdr>
            </w:div>
          </w:divsChild>
        </w:div>
        <w:div w:id="206718431">
          <w:marLeft w:val="0"/>
          <w:marRight w:val="0"/>
          <w:marTop w:val="0"/>
          <w:marBottom w:val="0"/>
          <w:divBdr>
            <w:top w:val="none" w:sz="0" w:space="0" w:color="auto"/>
            <w:left w:val="none" w:sz="0" w:space="0" w:color="auto"/>
            <w:bottom w:val="none" w:sz="0" w:space="0" w:color="auto"/>
            <w:right w:val="none" w:sz="0" w:space="0" w:color="auto"/>
          </w:divBdr>
          <w:divsChild>
            <w:div w:id="1949652224">
              <w:marLeft w:val="0"/>
              <w:marRight w:val="0"/>
              <w:marTop w:val="0"/>
              <w:marBottom w:val="0"/>
              <w:divBdr>
                <w:top w:val="none" w:sz="0" w:space="0" w:color="auto"/>
                <w:left w:val="none" w:sz="0" w:space="0" w:color="auto"/>
                <w:bottom w:val="none" w:sz="0" w:space="0" w:color="auto"/>
                <w:right w:val="none" w:sz="0" w:space="0" w:color="auto"/>
              </w:divBdr>
            </w:div>
          </w:divsChild>
        </w:div>
        <w:div w:id="1347557418">
          <w:marLeft w:val="0"/>
          <w:marRight w:val="0"/>
          <w:marTop w:val="0"/>
          <w:marBottom w:val="0"/>
          <w:divBdr>
            <w:top w:val="none" w:sz="0" w:space="0" w:color="auto"/>
            <w:left w:val="none" w:sz="0" w:space="0" w:color="auto"/>
            <w:bottom w:val="none" w:sz="0" w:space="0" w:color="auto"/>
            <w:right w:val="none" w:sz="0" w:space="0" w:color="auto"/>
          </w:divBdr>
          <w:divsChild>
            <w:div w:id="622427140">
              <w:marLeft w:val="0"/>
              <w:marRight w:val="0"/>
              <w:marTop w:val="0"/>
              <w:marBottom w:val="0"/>
              <w:divBdr>
                <w:top w:val="none" w:sz="0" w:space="0" w:color="auto"/>
                <w:left w:val="none" w:sz="0" w:space="0" w:color="auto"/>
                <w:bottom w:val="none" w:sz="0" w:space="0" w:color="auto"/>
                <w:right w:val="none" w:sz="0" w:space="0" w:color="auto"/>
              </w:divBdr>
            </w:div>
          </w:divsChild>
        </w:div>
        <w:div w:id="725686315">
          <w:marLeft w:val="0"/>
          <w:marRight w:val="0"/>
          <w:marTop w:val="0"/>
          <w:marBottom w:val="0"/>
          <w:divBdr>
            <w:top w:val="none" w:sz="0" w:space="0" w:color="auto"/>
            <w:left w:val="none" w:sz="0" w:space="0" w:color="auto"/>
            <w:bottom w:val="none" w:sz="0" w:space="0" w:color="auto"/>
            <w:right w:val="none" w:sz="0" w:space="0" w:color="auto"/>
          </w:divBdr>
          <w:divsChild>
            <w:div w:id="327561350">
              <w:marLeft w:val="0"/>
              <w:marRight w:val="0"/>
              <w:marTop w:val="0"/>
              <w:marBottom w:val="0"/>
              <w:divBdr>
                <w:top w:val="none" w:sz="0" w:space="0" w:color="auto"/>
                <w:left w:val="none" w:sz="0" w:space="0" w:color="auto"/>
                <w:bottom w:val="none" w:sz="0" w:space="0" w:color="auto"/>
                <w:right w:val="none" w:sz="0" w:space="0" w:color="auto"/>
              </w:divBdr>
            </w:div>
          </w:divsChild>
        </w:div>
        <w:div w:id="1202550259">
          <w:marLeft w:val="0"/>
          <w:marRight w:val="0"/>
          <w:marTop w:val="0"/>
          <w:marBottom w:val="0"/>
          <w:divBdr>
            <w:top w:val="none" w:sz="0" w:space="0" w:color="auto"/>
            <w:left w:val="none" w:sz="0" w:space="0" w:color="auto"/>
            <w:bottom w:val="none" w:sz="0" w:space="0" w:color="auto"/>
            <w:right w:val="none" w:sz="0" w:space="0" w:color="auto"/>
          </w:divBdr>
          <w:divsChild>
            <w:div w:id="887835668">
              <w:marLeft w:val="0"/>
              <w:marRight w:val="0"/>
              <w:marTop w:val="0"/>
              <w:marBottom w:val="0"/>
              <w:divBdr>
                <w:top w:val="none" w:sz="0" w:space="0" w:color="auto"/>
                <w:left w:val="none" w:sz="0" w:space="0" w:color="auto"/>
                <w:bottom w:val="none" w:sz="0" w:space="0" w:color="auto"/>
                <w:right w:val="none" w:sz="0" w:space="0" w:color="auto"/>
              </w:divBdr>
            </w:div>
          </w:divsChild>
        </w:div>
        <w:div w:id="1238586728">
          <w:marLeft w:val="0"/>
          <w:marRight w:val="0"/>
          <w:marTop w:val="0"/>
          <w:marBottom w:val="0"/>
          <w:divBdr>
            <w:top w:val="none" w:sz="0" w:space="0" w:color="auto"/>
            <w:left w:val="none" w:sz="0" w:space="0" w:color="auto"/>
            <w:bottom w:val="none" w:sz="0" w:space="0" w:color="auto"/>
            <w:right w:val="none" w:sz="0" w:space="0" w:color="auto"/>
          </w:divBdr>
          <w:divsChild>
            <w:div w:id="323509370">
              <w:marLeft w:val="0"/>
              <w:marRight w:val="0"/>
              <w:marTop w:val="0"/>
              <w:marBottom w:val="0"/>
              <w:divBdr>
                <w:top w:val="none" w:sz="0" w:space="0" w:color="auto"/>
                <w:left w:val="none" w:sz="0" w:space="0" w:color="auto"/>
                <w:bottom w:val="none" w:sz="0" w:space="0" w:color="auto"/>
                <w:right w:val="none" w:sz="0" w:space="0" w:color="auto"/>
              </w:divBdr>
            </w:div>
          </w:divsChild>
        </w:div>
        <w:div w:id="1155924241">
          <w:marLeft w:val="0"/>
          <w:marRight w:val="0"/>
          <w:marTop w:val="0"/>
          <w:marBottom w:val="0"/>
          <w:divBdr>
            <w:top w:val="none" w:sz="0" w:space="0" w:color="auto"/>
            <w:left w:val="none" w:sz="0" w:space="0" w:color="auto"/>
            <w:bottom w:val="none" w:sz="0" w:space="0" w:color="auto"/>
            <w:right w:val="none" w:sz="0" w:space="0" w:color="auto"/>
          </w:divBdr>
          <w:divsChild>
            <w:div w:id="704410914">
              <w:marLeft w:val="0"/>
              <w:marRight w:val="0"/>
              <w:marTop w:val="0"/>
              <w:marBottom w:val="0"/>
              <w:divBdr>
                <w:top w:val="none" w:sz="0" w:space="0" w:color="auto"/>
                <w:left w:val="none" w:sz="0" w:space="0" w:color="auto"/>
                <w:bottom w:val="none" w:sz="0" w:space="0" w:color="auto"/>
                <w:right w:val="none" w:sz="0" w:space="0" w:color="auto"/>
              </w:divBdr>
            </w:div>
          </w:divsChild>
        </w:div>
        <w:div w:id="148837627">
          <w:marLeft w:val="0"/>
          <w:marRight w:val="0"/>
          <w:marTop w:val="0"/>
          <w:marBottom w:val="0"/>
          <w:divBdr>
            <w:top w:val="none" w:sz="0" w:space="0" w:color="auto"/>
            <w:left w:val="none" w:sz="0" w:space="0" w:color="auto"/>
            <w:bottom w:val="none" w:sz="0" w:space="0" w:color="auto"/>
            <w:right w:val="none" w:sz="0" w:space="0" w:color="auto"/>
          </w:divBdr>
          <w:divsChild>
            <w:div w:id="2044594133">
              <w:marLeft w:val="0"/>
              <w:marRight w:val="0"/>
              <w:marTop w:val="0"/>
              <w:marBottom w:val="0"/>
              <w:divBdr>
                <w:top w:val="none" w:sz="0" w:space="0" w:color="auto"/>
                <w:left w:val="none" w:sz="0" w:space="0" w:color="auto"/>
                <w:bottom w:val="none" w:sz="0" w:space="0" w:color="auto"/>
                <w:right w:val="none" w:sz="0" w:space="0" w:color="auto"/>
              </w:divBdr>
            </w:div>
          </w:divsChild>
        </w:div>
        <w:div w:id="508836051">
          <w:marLeft w:val="0"/>
          <w:marRight w:val="0"/>
          <w:marTop w:val="0"/>
          <w:marBottom w:val="0"/>
          <w:divBdr>
            <w:top w:val="none" w:sz="0" w:space="0" w:color="auto"/>
            <w:left w:val="none" w:sz="0" w:space="0" w:color="auto"/>
            <w:bottom w:val="none" w:sz="0" w:space="0" w:color="auto"/>
            <w:right w:val="none" w:sz="0" w:space="0" w:color="auto"/>
          </w:divBdr>
          <w:divsChild>
            <w:div w:id="2095589716">
              <w:marLeft w:val="0"/>
              <w:marRight w:val="0"/>
              <w:marTop w:val="0"/>
              <w:marBottom w:val="0"/>
              <w:divBdr>
                <w:top w:val="none" w:sz="0" w:space="0" w:color="auto"/>
                <w:left w:val="none" w:sz="0" w:space="0" w:color="auto"/>
                <w:bottom w:val="none" w:sz="0" w:space="0" w:color="auto"/>
                <w:right w:val="none" w:sz="0" w:space="0" w:color="auto"/>
              </w:divBdr>
            </w:div>
          </w:divsChild>
        </w:div>
        <w:div w:id="2076856412">
          <w:marLeft w:val="0"/>
          <w:marRight w:val="0"/>
          <w:marTop w:val="0"/>
          <w:marBottom w:val="0"/>
          <w:divBdr>
            <w:top w:val="none" w:sz="0" w:space="0" w:color="auto"/>
            <w:left w:val="none" w:sz="0" w:space="0" w:color="auto"/>
            <w:bottom w:val="none" w:sz="0" w:space="0" w:color="auto"/>
            <w:right w:val="none" w:sz="0" w:space="0" w:color="auto"/>
          </w:divBdr>
          <w:divsChild>
            <w:div w:id="16321727">
              <w:marLeft w:val="0"/>
              <w:marRight w:val="0"/>
              <w:marTop w:val="0"/>
              <w:marBottom w:val="0"/>
              <w:divBdr>
                <w:top w:val="none" w:sz="0" w:space="0" w:color="auto"/>
                <w:left w:val="none" w:sz="0" w:space="0" w:color="auto"/>
                <w:bottom w:val="none" w:sz="0" w:space="0" w:color="auto"/>
                <w:right w:val="none" w:sz="0" w:space="0" w:color="auto"/>
              </w:divBdr>
            </w:div>
          </w:divsChild>
        </w:div>
        <w:div w:id="481433262">
          <w:marLeft w:val="0"/>
          <w:marRight w:val="0"/>
          <w:marTop w:val="0"/>
          <w:marBottom w:val="0"/>
          <w:divBdr>
            <w:top w:val="none" w:sz="0" w:space="0" w:color="auto"/>
            <w:left w:val="none" w:sz="0" w:space="0" w:color="auto"/>
            <w:bottom w:val="none" w:sz="0" w:space="0" w:color="auto"/>
            <w:right w:val="none" w:sz="0" w:space="0" w:color="auto"/>
          </w:divBdr>
          <w:divsChild>
            <w:div w:id="1939096204">
              <w:marLeft w:val="0"/>
              <w:marRight w:val="0"/>
              <w:marTop w:val="0"/>
              <w:marBottom w:val="0"/>
              <w:divBdr>
                <w:top w:val="none" w:sz="0" w:space="0" w:color="auto"/>
                <w:left w:val="none" w:sz="0" w:space="0" w:color="auto"/>
                <w:bottom w:val="none" w:sz="0" w:space="0" w:color="auto"/>
                <w:right w:val="none" w:sz="0" w:space="0" w:color="auto"/>
              </w:divBdr>
            </w:div>
          </w:divsChild>
        </w:div>
        <w:div w:id="799953700">
          <w:marLeft w:val="0"/>
          <w:marRight w:val="0"/>
          <w:marTop w:val="0"/>
          <w:marBottom w:val="0"/>
          <w:divBdr>
            <w:top w:val="none" w:sz="0" w:space="0" w:color="auto"/>
            <w:left w:val="none" w:sz="0" w:space="0" w:color="auto"/>
            <w:bottom w:val="none" w:sz="0" w:space="0" w:color="auto"/>
            <w:right w:val="none" w:sz="0" w:space="0" w:color="auto"/>
          </w:divBdr>
          <w:divsChild>
            <w:div w:id="328869828">
              <w:marLeft w:val="0"/>
              <w:marRight w:val="0"/>
              <w:marTop w:val="0"/>
              <w:marBottom w:val="0"/>
              <w:divBdr>
                <w:top w:val="none" w:sz="0" w:space="0" w:color="auto"/>
                <w:left w:val="none" w:sz="0" w:space="0" w:color="auto"/>
                <w:bottom w:val="none" w:sz="0" w:space="0" w:color="auto"/>
                <w:right w:val="none" w:sz="0" w:space="0" w:color="auto"/>
              </w:divBdr>
            </w:div>
          </w:divsChild>
        </w:div>
        <w:div w:id="1013147871">
          <w:marLeft w:val="0"/>
          <w:marRight w:val="0"/>
          <w:marTop w:val="0"/>
          <w:marBottom w:val="0"/>
          <w:divBdr>
            <w:top w:val="none" w:sz="0" w:space="0" w:color="auto"/>
            <w:left w:val="none" w:sz="0" w:space="0" w:color="auto"/>
            <w:bottom w:val="none" w:sz="0" w:space="0" w:color="auto"/>
            <w:right w:val="none" w:sz="0" w:space="0" w:color="auto"/>
          </w:divBdr>
          <w:divsChild>
            <w:div w:id="738139226">
              <w:marLeft w:val="0"/>
              <w:marRight w:val="0"/>
              <w:marTop w:val="0"/>
              <w:marBottom w:val="0"/>
              <w:divBdr>
                <w:top w:val="none" w:sz="0" w:space="0" w:color="auto"/>
                <w:left w:val="none" w:sz="0" w:space="0" w:color="auto"/>
                <w:bottom w:val="none" w:sz="0" w:space="0" w:color="auto"/>
                <w:right w:val="none" w:sz="0" w:space="0" w:color="auto"/>
              </w:divBdr>
            </w:div>
          </w:divsChild>
        </w:div>
        <w:div w:id="1826318311">
          <w:marLeft w:val="0"/>
          <w:marRight w:val="0"/>
          <w:marTop w:val="0"/>
          <w:marBottom w:val="0"/>
          <w:divBdr>
            <w:top w:val="none" w:sz="0" w:space="0" w:color="auto"/>
            <w:left w:val="none" w:sz="0" w:space="0" w:color="auto"/>
            <w:bottom w:val="none" w:sz="0" w:space="0" w:color="auto"/>
            <w:right w:val="none" w:sz="0" w:space="0" w:color="auto"/>
          </w:divBdr>
          <w:divsChild>
            <w:div w:id="1254898358">
              <w:marLeft w:val="0"/>
              <w:marRight w:val="0"/>
              <w:marTop w:val="0"/>
              <w:marBottom w:val="0"/>
              <w:divBdr>
                <w:top w:val="none" w:sz="0" w:space="0" w:color="auto"/>
                <w:left w:val="none" w:sz="0" w:space="0" w:color="auto"/>
                <w:bottom w:val="none" w:sz="0" w:space="0" w:color="auto"/>
                <w:right w:val="none" w:sz="0" w:space="0" w:color="auto"/>
              </w:divBdr>
            </w:div>
          </w:divsChild>
        </w:div>
        <w:div w:id="97991844">
          <w:marLeft w:val="0"/>
          <w:marRight w:val="0"/>
          <w:marTop w:val="0"/>
          <w:marBottom w:val="0"/>
          <w:divBdr>
            <w:top w:val="none" w:sz="0" w:space="0" w:color="auto"/>
            <w:left w:val="none" w:sz="0" w:space="0" w:color="auto"/>
            <w:bottom w:val="none" w:sz="0" w:space="0" w:color="auto"/>
            <w:right w:val="none" w:sz="0" w:space="0" w:color="auto"/>
          </w:divBdr>
          <w:divsChild>
            <w:div w:id="586502583">
              <w:marLeft w:val="0"/>
              <w:marRight w:val="0"/>
              <w:marTop w:val="0"/>
              <w:marBottom w:val="0"/>
              <w:divBdr>
                <w:top w:val="none" w:sz="0" w:space="0" w:color="auto"/>
                <w:left w:val="none" w:sz="0" w:space="0" w:color="auto"/>
                <w:bottom w:val="none" w:sz="0" w:space="0" w:color="auto"/>
                <w:right w:val="none" w:sz="0" w:space="0" w:color="auto"/>
              </w:divBdr>
            </w:div>
          </w:divsChild>
        </w:div>
        <w:div w:id="1451975709">
          <w:marLeft w:val="0"/>
          <w:marRight w:val="0"/>
          <w:marTop w:val="0"/>
          <w:marBottom w:val="0"/>
          <w:divBdr>
            <w:top w:val="none" w:sz="0" w:space="0" w:color="auto"/>
            <w:left w:val="none" w:sz="0" w:space="0" w:color="auto"/>
            <w:bottom w:val="none" w:sz="0" w:space="0" w:color="auto"/>
            <w:right w:val="none" w:sz="0" w:space="0" w:color="auto"/>
          </w:divBdr>
          <w:divsChild>
            <w:div w:id="1977562031">
              <w:marLeft w:val="0"/>
              <w:marRight w:val="0"/>
              <w:marTop w:val="0"/>
              <w:marBottom w:val="0"/>
              <w:divBdr>
                <w:top w:val="none" w:sz="0" w:space="0" w:color="auto"/>
                <w:left w:val="none" w:sz="0" w:space="0" w:color="auto"/>
                <w:bottom w:val="none" w:sz="0" w:space="0" w:color="auto"/>
                <w:right w:val="none" w:sz="0" w:space="0" w:color="auto"/>
              </w:divBdr>
            </w:div>
          </w:divsChild>
        </w:div>
        <w:div w:id="1468552373">
          <w:marLeft w:val="0"/>
          <w:marRight w:val="0"/>
          <w:marTop w:val="0"/>
          <w:marBottom w:val="0"/>
          <w:divBdr>
            <w:top w:val="none" w:sz="0" w:space="0" w:color="auto"/>
            <w:left w:val="none" w:sz="0" w:space="0" w:color="auto"/>
            <w:bottom w:val="none" w:sz="0" w:space="0" w:color="auto"/>
            <w:right w:val="none" w:sz="0" w:space="0" w:color="auto"/>
          </w:divBdr>
          <w:divsChild>
            <w:div w:id="1315374830">
              <w:marLeft w:val="0"/>
              <w:marRight w:val="0"/>
              <w:marTop w:val="0"/>
              <w:marBottom w:val="0"/>
              <w:divBdr>
                <w:top w:val="none" w:sz="0" w:space="0" w:color="auto"/>
                <w:left w:val="none" w:sz="0" w:space="0" w:color="auto"/>
                <w:bottom w:val="none" w:sz="0" w:space="0" w:color="auto"/>
                <w:right w:val="none" w:sz="0" w:space="0" w:color="auto"/>
              </w:divBdr>
            </w:div>
          </w:divsChild>
        </w:div>
        <w:div w:id="1602758179">
          <w:marLeft w:val="0"/>
          <w:marRight w:val="0"/>
          <w:marTop w:val="0"/>
          <w:marBottom w:val="0"/>
          <w:divBdr>
            <w:top w:val="none" w:sz="0" w:space="0" w:color="auto"/>
            <w:left w:val="none" w:sz="0" w:space="0" w:color="auto"/>
            <w:bottom w:val="none" w:sz="0" w:space="0" w:color="auto"/>
            <w:right w:val="none" w:sz="0" w:space="0" w:color="auto"/>
          </w:divBdr>
          <w:divsChild>
            <w:div w:id="1157652462">
              <w:marLeft w:val="0"/>
              <w:marRight w:val="0"/>
              <w:marTop w:val="0"/>
              <w:marBottom w:val="0"/>
              <w:divBdr>
                <w:top w:val="none" w:sz="0" w:space="0" w:color="auto"/>
                <w:left w:val="none" w:sz="0" w:space="0" w:color="auto"/>
                <w:bottom w:val="none" w:sz="0" w:space="0" w:color="auto"/>
                <w:right w:val="none" w:sz="0" w:space="0" w:color="auto"/>
              </w:divBdr>
            </w:div>
          </w:divsChild>
        </w:div>
        <w:div w:id="797186843">
          <w:marLeft w:val="0"/>
          <w:marRight w:val="0"/>
          <w:marTop w:val="0"/>
          <w:marBottom w:val="0"/>
          <w:divBdr>
            <w:top w:val="none" w:sz="0" w:space="0" w:color="auto"/>
            <w:left w:val="none" w:sz="0" w:space="0" w:color="auto"/>
            <w:bottom w:val="none" w:sz="0" w:space="0" w:color="auto"/>
            <w:right w:val="none" w:sz="0" w:space="0" w:color="auto"/>
          </w:divBdr>
          <w:divsChild>
            <w:div w:id="720057022">
              <w:marLeft w:val="0"/>
              <w:marRight w:val="0"/>
              <w:marTop w:val="0"/>
              <w:marBottom w:val="0"/>
              <w:divBdr>
                <w:top w:val="none" w:sz="0" w:space="0" w:color="auto"/>
                <w:left w:val="none" w:sz="0" w:space="0" w:color="auto"/>
                <w:bottom w:val="none" w:sz="0" w:space="0" w:color="auto"/>
                <w:right w:val="none" w:sz="0" w:space="0" w:color="auto"/>
              </w:divBdr>
            </w:div>
          </w:divsChild>
        </w:div>
        <w:div w:id="134110174">
          <w:marLeft w:val="0"/>
          <w:marRight w:val="0"/>
          <w:marTop w:val="0"/>
          <w:marBottom w:val="0"/>
          <w:divBdr>
            <w:top w:val="none" w:sz="0" w:space="0" w:color="auto"/>
            <w:left w:val="none" w:sz="0" w:space="0" w:color="auto"/>
            <w:bottom w:val="none" w:sz="0" w:space="0" w:color="auto"/>
            <w:right w:val="none" w:sz="0" w:space="0" w:color="auto"/>
          </w:divBdr>
          <w:divsChild>
            <w:div w:id="1802380334">
              <w:marLeft w:val="0"/>
              <w:marRight w:val="0"/>
              <w:marTop w:val="0"/>
              <w:marBottom w:val="0"/>
              <w:divBdr>
                <w:top w:val="none" w:sz="0" w:space="0" w:color="auto"/>
                <w:left w:val="none" w:sz="0" w:space="0" w:color="auto"/>
                <w:bottom w:val="none" w:sz="0" w:space="0" w:color="auto"/>
                <w:right w:val="none" w:sz="0" w:space="0" w:color="auto"/>
              </w:divBdr>
            </w:div>
          </w:divsChild>
        </w:div>
        <w:div w:id="203623">
          <w:marLeft w:val="0"/>
          <w:marRight w:val="0"/>
          <w:marTop w:val="0"/>
          <w:marBottom w:val="0"/>
          <w:divBdr>
            <w:top w:val="none" w:sz="0" w:space="0" w:color="auto"/>
            <w:left w:val="none" w:sz="0" w:space="0" w:color="auto"/>
            <w:bottom w:val="none" w:sz="0" w:space="0" w:color="auto"/>
            <w:right w:val="none" w:sz="0" w:space="0" w:color="auto"/>
          </w:divBdr>
          <w:divsChild>
            <w:div w:id="1759135295">
              <w:marLeft w:val="0"/>
              <w:marRight w:val="0"/>
              <w:marTop w:val="0"/>
              <w:marBottom w:val="0"/>
              <w:divBdr>
                <w:top w:val="none" w:sz="0" w:space="0" w:color="auto"/>
                <w:left w:val="none" w:sz="0" w:space="0" w:color="auto"/>
                <w:bottom w:val="none" w:sz="0" w:space="0" w:color="auto"/>
                <w:right w:val="none" w:sz="0" w:space="0" w:color="auto"/>
              </w:divBdr>
            </w:div>
          </w:divsChild>
        </w:div>
        <w:div w:id="1143042200">
          <w:marLeft w:val="0"/>
          <w:marRight w:val="0"/>
          <w:marTop w:val="0"/>
          <w:marBottom w:val="0"/>
          <w:divBdr>
            <w:top w:val="none" w:sz="0" w:space="0" w:color="auto"/>
            <w:left w:val="none" w:sz="0" w:space="0" w:color="auto"/>
            <w:bottom w:val="none" w:sz="0" w:space="0" w:color="auto"/>
            <w:right w:val="none" w:sz="0" w:space="0" w:color="auto"/>
          </w:divBdr>
          <w:divsChild>
            <w:div w:id="1561135490">
              <w:marLeft w:val="0"/>
              <w:marRight w:val="0"/>
              <w:marTop w:val="0"/>
              <w:marBottom w:val="0"/>
              <w:divBdr>
                <w:top w:val="none" w:sz="0" w:space="0" w:color="auto"/>
                <w:left w:val="none" w:sz="0" w:space="0" w:color="auto"/>
                <w:bottom w:val="none" w:sz="0" w:space="0" w:color="auto"/>
                <w:right w:val="none" w:sz="0" w:space="0" w:color="auto"/>
              </w:divBdr>
            </w:div>
          </w:divsChild>
        </w:div>
        <w:div w:id="172690513">
          <w:marLeft w:val="0"/>
          <w:marRight w:val="0"/>
          <w:marTop w:val="0"/>
          <w:marBottom w:val="0"/>
          <w:divBdr>
            <w:top w:val="none" w:sz="0" w:space="0" w:color="auto"/>
            <w:left w:val="none" w:sz="0" w:space="0" w:color="auto"/>
            <w:bottom w:val="none" w:sz="0" w:space="0" w:color="auto"/>
            <w:right w:val="none" w:sz="0" w:space="0" w:color="auto"/>
          </w:divBdr>
          <w:divsChild>
            <w:div w:id="529532278">
              <w:marLeft w:val="0"/>
              <w:marRight w:val="0"/>
              <w:marTop w:val="0"/>
              <w:marBottom w:val="0"/>
              <w:divBdr>
                <w:top w:val="none" w:sz="0" w:space="0" w:color="auto"/>
                <w:left w:val="none" w:sz="0" w:space="0" w:color="auto"/>
                <w:bottom w:val="none" w:sz="0" w:space="0" w:color="auto"/>
                <w:right w:val="none" w:sz="0" w:space="0" w:color="auto"/>
              </w:divBdr>
            </w:div>
          </w:divsChild>
        </w:div>
        <w:div w:id="2039810871">
          <w:marLeft w:val="0"/>
          <w:marRight w:val="0"/>
          <w:marTop w:val="0"/>
          <w:marBottom w:val="0"/>
          <w:divBdr>
            <w:top w:val="none" w:sz="0" w:space="0" w:color="auto"/>
            <w:left w:val="none" w:sz="0" w:space="0" w:color="auto"/>
            <w:bottom w:val="none" w:sz="0" w:space="0" w:color="auto"/>
            <w:right w:val="none" w:sz="0" w:space="0" w:color="auto"/>
          </w:divBdr>
          <w:divsChild>
            <w:div w:id="291861639">
              <w:marLeft w:val="0"/>
              <w:marRight w:val="0"/>
              <w:marTop w:val="0"/>
              <w:marBottom w:val="0"/>
              <w:divBdr>
                <w:top w:val="none" w:sz="0" w:space="0" w:color="auto"/>
                <w:left w:val="none" w:sz="0" w:space="0" w:color="auto"/>
                <w:bottom w:val="none" w:sz="0" w:space="0" w:color="auto"/>
                <w:right w:val="none" w:sz="0" w:space="0" w:color="auto"/>
              </w:divBdr>
            </w:div>
          </w:divsChild>
        </w:div>
        <w:div w:id="1590693311">
          <w:marLeft w:val="0"/>
          <w:marRight w:val="0"/>
          <w:marTop w:val="0"/>
          <w:marBottom w:val="0"/>
          <w:divBdr>
            <w:top w:val="none" w:sz="0" w:space="0" w:color="auto"/>
            <w:left w:val="none" w:sz="0" w:space="0" w:color="auto"/>
            <w:bottom w:val="none" w:sz="0" w:space="0" w:color="auto"/>
            <w:right w:val="none" w:sz="0" w:space="0" w:color="auto"/>
          </w:divBdr>
          <w:divsChild>
            <w:div w:id="1211531072">
              <w:marLeft w:val="0"/>
              <w:marRight w:val="0"/>
              <w:marTop w:val="0"/>
              <w:marBottom w:val="0"/>
              <w:divBdr>
                <w:top w:val="none" w:sz="0" w:space="0" w:color="auto"/>
                <w:left w:val="none" w:sz="0" w:space="0" w:color="auto"/>
                <w:bottom w:val="none" w:sz="0" w:space="0" w:color="auto"/>
                <w:right w:val="none" w:sz="0" w:space="0" w:color="auto"/>
              </w:divBdr>
            </w:div>
          </w:divsChild>
        </w:div>
        <w:div w:id="1843423353">
          <w:marLeft w:val="0"/>
          <w:marRight w:val="0"/>
          <w:marTop w:val="0"/>
          <w:marBottom w:val="0"/>
          <w:divBdr>
            <w:top w:val="none" w:sz="0" w:space="0" w:color="auto"/>
            <w:left w:val="none" w:sz="0" w:space="0" w:color="auto"/>
            <w:bottom w:val="none" w:sz="0" w:space="0" w:color="auto"/>
            <w:right w:val="none" w:sz="0" w:space="0" w:color="auto"/>
          </w:divBdr>
          <w:divsChild>
            <w:div w:id="1984196725">
              <w:marLeft w:val="0"/>
              <w:marRight w:val="0"/>
              <w:marTop w:val="0"/>
              <w:marBottom w:val="0"/>
              <w:divBdr>
                <w:top w:val="none" w:sz="0" w:space="0" w:color="auto"/>
                <w:left w:val="none" w:sz="0" w:space="0" w:color="auto"/>
                <w:bottom w:val="none" w:sz="0" w:space="0" w:color="auto"/>
                <w:right w:val="none" w:sz="0" w:space="0" w:color="auto"/>
              </w:divBdr>
            </w:div>
          </w:divsChild>
        </w:div>
        <w:div w:id="1586450536">
          <w:marLeft w:val="0"/>
          <w:marRight w:val="0"/>
          <w:marTop w:val="0"/>
          <w:marBottom w:val="0"/>
          <w:divBdr>
            <w:top w:val="none" w:sz="0" w:space="0" w:color="auto"/>
            <w:left w:val="none" w:sz="0" w:space="0" w:color="auto"/>
            <w:bottom w:val="none" w:sz="0" w:space="0" w:color="auto"/>
            <w:right w:val="none" w:sz="0" w:space="0" w:color="auto"/>
          </w:divBdr>
          <w:divsChild>
            <w:div w:id="585919291">
              <w:marLeft w:val="0"/>
              <w:marRight w:val="0"/>
              <w:marTop w:val="0"/>
              <w:marBottom w:val="0"/>
              <w:divBdr>
                <w:top w:val="none" w:sz="0" w:space="0" w:color="auto"/>
                <w:left w:val="none" w:sz="0" w:space="0" w:color="auto"/>
                <w:bottom w:val="none" w:sz="0" w:space="0" w:color="auto"/>
                <w:right w:val="none" w:sz="0" w:space="0" w:color="auto"/>
              </w:divBdr>
            </w:div>
          </w:divsChild>
        </w:div>
        <w:div w:id="1990548993">
          <w:marLeft w:val="0"/>
          <w:marRight w:val="0"/>
          <w:marTop w:val="0"/>
          <w:marBottom w:val="0"/>
          <w:divBdr>
            <w:top w:val="none" w:sz="0" w:space="0" w:color="auto"/>
            <w:left w:val="none" w:sz="0" w:space="0" w:color="auto"/>
            <w:bottom w:val="none" w:sz="0" w:space="0" w:color="auto"/>
            <w:right w:val="none" w:sz="0" w:space="0" w:color="auto"/>
          </w:divBdr>
          <w:divsChild>
            <w:div w:id="1379740288">
              <w:marLeft w:val="0"/>
              <w:marRight w:val="0"/>
              <w:marTop w:val="0"/>
              <w:marBottom w:val="0"/>
              <w:divBdr>
                <w:top w:val="none" w:sz="0" w:space="0" w:color="auto"/>
                <w:left w:val="none" w:sz="0" w:space="0" w:color="auto"/>
                <w:bottom w:val="none" w:sz="0" w:space="0" w:color="auto"/>
                <w:right w:val="none" w:sz="0" w:space="0" w:color="auto"/>
              </w:divBdr>
            </w:div>
          </w:divsChild>
        </w:div>
        <w:div w:id="464471069">
          <w:marLeft w:val="0"/>
          <w:marRight w:val="0"/>
          <w:marTop w:val="0"/>
          <w:marBottom w:val="0"/>
          <w:divBdr>
            <w:top w:val="none" w:sz="0" w:space="0" w:color="auto"/>
            <w:left w:val="none" w:sz="0" w:space="0" w:color="auto"/>
            <w:bottom w:val="none" w:sz="0" w:space="0" w:color="auto"/>
            <w:right w:val="none" w:sz="0" w:space="0" w:color="auto"/>
          </w:divBdr>
          <w:divsChild>
            <w:div w:id="1947077710">
              <w:marLeft w:val="0"/>
              <w:marRight w:val="0"/>
              <w:marTop w:val="0"/>
              <w:marBottom w:val="0"/>
              <w:divBdr>
                <w:top w:val="none" w:sz="0" w:space="0" w:color="auto"/>
                <w:left w:val="none" w:sz="0" w:space="0" w:color="auto"/>
                <w:bottom w:val="none" w:sz="0" w:space="0" w:color="auto"/>
                <w:right w:val="none" w:sz="0" w:space="0" w:color="auto"/>
              </w:divBdr>
            </w:div>
          </w:divsChild>
        </w:div>
        <w:div w:id="386413597">
          <w:marLeft w:val="0"/>
          <w:marRight w:val="0"/>
          <w:marTop w:val="0"/>
          <w:marBottom w:val="0"/>
          <w:divBdr>
            <w:top w:val="none" w:sz="0" w:space="0" w:color="auto"/>
            <w:left w:val="none" w:sz="0" w:space="0" w:color="auto"/>
            <w:bottom w:val="none" w:sz="0" w:space="0" w:color="auto"/>
            <w:right w:val="none" w:sz="0" w:space="0" w:color="auto"/>
          </w:divBdr>
          <w:divsChild>
            <w:div w:id="492381287">
              <w:marLeft w:val="0"/>
              <w:marRight w:val="0"/>
              <w:marTop w:val="0"/>
              <w:marBottom w:val="0"/>
              <w:divBdr>
                <w:top w:val="none" w:sz="0" w:space="0" w:color="auto"/>
                <w:left w:val="none" w:sz="0" w:space="0" w:color="auto"/>
                <w:bottom w:val="none" w:sz="0" w:space="0" w:color="auto"/>
                <w:right w:val="none" w:sz="0" w:space="0" w:color="auto"/>
              </w:divBdr>
            </w:div>
          </w:divsChild>
        </w:div>
        <w:div w:id="1009912687">
          <w:marLeft w:val="0"/>
          <w:marRight w:val="0"/>
          <w:marTop w:val="0"/>
          <w:marBottom w:val="0"/>
          <w:divBdr>
            <w:top w:val="none" w:sz="0" w:space="0" w:color="auto"/>
            <w:left w:val="none" w:sz="0" w:space="0" w:color="auto"/>
            <w:bottom w:val="none" w:sz="0" w:space="0" w:color="auto"/>
            <w:right w:val="none" w:sz="0" w:space="0" w:color="auto"/>
          </w:divBdr>
          <w:divsChild>
            <w:div w:id="1730686611">
              <w:marLeft w:val="0"/>
              <w:marRight w:val="0"/>
              <w:marTop w:val="0"/>
              <w:marBottom w:val="0"/>
              <w:divBdr>
                <w:top w:val="none" w:sz="0" w:space="0" w:color="auto"/>
                <w:left w:val="none" w:sz="0" w:space="0" w:color="auto"/>
                <w:bottom w:val="none" w:sz="0" w:space="0" w:color="auto"/>
                <w:right w:val="none" w:sz="0" w:space="0" w:color="auto"/>
              </w:divBdr>
            </w:div>
            <w:div w:id="1262761512">
              <w:marLeft w:val="0"/>
              <w:marRight w:val="0"/>
              <w:marTop w:val="0"/>
              <w:marBottom w:val="0"/>
              <w:divBdr>
                <w:top w:val="none" w:sz="0" w:space="0" w:color="auto"/>
                <w:left w:val="none" w:sz="0" w:space="0" w:color="auto"/>
                <w:bottom w:val="none" w:sz="0" w:space="0" w:color="auto"/>
                <w:right w:val="none" w:sz="0" w:space="0" w:color="auto"/>
              </w:divBdr>
            </w:div>
          </w:divsChild>
        </w:div>
        <w:div w:id="1402486026">
          <w:marLeft w:val="0"/>
          <w:marRight w:val="0"/>
          <w:marTop w:val="0"/>
          <w:marBottom w:val="0"/>
          <w:divBdr>
            <w:top w:val="none" w:sz="0" w:space="0" w:color="auto"/>
            <w:left w:val="none" w:sz="0" w:space="0" w:color="auto"/>
            <w:bottom w:val="none" w:sz="0" w:space="0" w:color="auto"/>
            <w:right w:val="none" w:sz="0" w:space="0" w:color="auto"/>
          </w:divBdr>
          <w:divsChild>
            <w:div w:id="847447316">
              <w:marLeft w:val="0"/>
              <w:marRight w:val="0"/>
              <w:marTop w:val="0"/>
              <w:marBottom w:val="0"/>
              <w:divBdr>
                <w:top w:val="none" w:sz="0" w:space="0" w:color="auto"/>
                <w:left w:val="none" w:sz="0" w:space="0" w:color="auto"/>
                <w:bottom w:val="none" w:sz="0" w:space="0" w:color="auto"/>
                <w:right w:val="none" w:sz="0" w:space="0" w:color="auto"/>
              </w:divBdr>
            </w:div>
          </w:divsChild>
        </w:div>
        <w:div w:id="2140150625">
          <w:marLeft w:val="0"/>
          <w:marRight w:val="0"/>
          <w:marTop w:val="0"/>
          <w:marBottom w:val="0"/>
          <w:divBdr>
            <w:top w:val="none" w:sz="0" w:space="0" w:color="auto"/>
            <w:left w:val="none" w:sz="0" w:space="0" w:color="auto"/>
            <w:bottom w:val="none" w:sz="0" w:space="0" w:color="auto"/>
            <w:right w:val="none" w:sz="0" w:space="0" w:color="auto"/>
          </w:divBdr>
          <w:divsChild>
            <w:div w:id="1137575246">
              <w:marLeft w:val="0"/>
              <w:marRight w:val="0"/>
              <w:marTop w:val="0"/>
              <w:marBottom w:val="0"/>
              <w:divBdr>
                <w:top w:val="none" w:sz="0" w:space="0" w:color="auto"/>
                <w:left w:val="none" w:sz="0" w:space="0" w:color="auto"/>
                <w:bottom w:val="none" w:sz="0" w:space="0" w:color="auto"/>
                <w:right w:val="none" w:sz="0" w:space="0" w:color="auto"/>
              </w:divBdr>
            </w:div>
          </w:divsChild>
        </w:div>
        <w:div w:id="1113671022">
          <w:marLeft w:val="0"/>
          <w:marRight w:val="0"/>
          <w:marTop w:val="0"/>
          <w:marBottom w:val="0"/>
          <w:divBdr>
            <w:top w:val="none" w:sz="0" w:space="0" w:color="auto"/>
            <w:left w:val="none" w:sz="0" w:space="0" w:color="auto"/>
            <w:bottom w:val="none" w:sz="0" w:space="0" w:color="auto"/>
            <w:right w:val="none" w:sz="0" w:space="0" w:color="auto"/>
          </w:divBdr>
          <w:divsChild>
            <w:div w:id="1739329018">
              <w:marLeft w:val="0"/>
              <w:marRight w:val="0"/>
              <w:marTop w:val="0"/>
              <w:marBottom w:val="0"/>
              <w:divBdr>
                <w:top w:val="none" w:sz="0" w:space="0" w:color="auto"/>
                <w:left w:val="none" w:sz="0" w:space="0" w:color="auto"/>
                <w:bottom w:val="none" w:sz="0" w:space="0" w:color="auto"/>
                <w:right w:val="none" w:sz="0" w:space="0" w:color="auto"/>
              </w:divBdr>
            </w:div>
          </w:divsChild>
        </w:div>
        <w:div w:id="1464155077">
          <w:marLeft w:val="0"/>
          <w:marRight w:val="0"/>
          <w:marTop w:val="0"/>
          <w:marBottom w:val="0"/>
          <w:divBdr>
            <w:top w:val="none" w:sz="0" w:space="0" w:color="auto"/>
            <w:left w:val="none" w:sz="0" w:space="0" w:color="auto"/>
            <w:bottom w:val="none" w:sz="0" w:space="0" w:color="auto"/>
            <w:right w:val="none" w:sz="0" w:space="0" w:color="auto"/>
          </w:divBdr>
          <w:divsChild>
            <w:div w:id="617028268">
              <w:marLeft w:val="0"/>
              <w:marRight w:val="0"/>
              <w:marTop w:val="0"/>
              <w:marBottom w:val="0"/>
              <w:divBdr>
                <w:top w:val="none" w:sz="0" w:space="0" w:color="auto"/>
                <w:left w:val="none" w:sz="0" w:space="0" w:color="auto"/>
                <w:bottom w:val="none" w:sz="0" w:space="0" w:color="auto"/>
                <w:right w:val="none" w:sz="0" w:space="0" w:color="auto"/>
              </w:divBdr>
            </w:div>
          </w:divsChild>
        </w:div>
        <w:div w:id="1610576962">
          <w:marLeft w:val="0"/>
          <w:marRight w:val="0"/>
          <w:marTop w:val="0"/>
          <w:marBottom w:val="0"/>
          <w:divBdr>
            <w:top w:val="none" w:sz="0" w:space="0" w:color="auto"/>
            <w:left w:val="none" w:sz="0" w:space="0" w:color="auto"/>
            <w:bottom w:val="none" w:sz="0" w:space="0" w:color="auto"/>
            <w:right w:val="none" w:sz="0" w:space="0" w:color="auto"/>
          </w:divBdr>
          <w:divsChild>
            <w:div w:id="76945852">
              <w:marLeft w:val="0"/>
              <w:marRight w:val="0"/>
              <w:marTop w:val="0"/>
              <w:marBottom w:val="0"/>
              <w:divBdr>
                <w:top w:val="none" w:sz="0" w:space="0" w:color="auto"/>
                <w:left w:val="none" w:sz="0" w:space="0" w:color="auto"/>
                <w:bottom w:val="none" w:sz="0" w:space="0" w:color="auto"/>
                <w:right w:val="none" w:sz="0" w:space="0" w:color="auto"/>
              </w:divBdr>
            </w:div>
          </w:divsChild>
        </w:div>
        <w:div w:id="1424230742">
          <w:marLeft w:val="0"/>
          <w:marRight w:val="0"/>
          <w:marTop w:val="0"/>
          <w:marBottom w:val="0"/>
          <w:divBdr>
            <w:top w:val="none" w:sz="0" w:space="0" w:color="auto"/>
            <w:left w:val="none" w:sz="0" w:space="0" w:color="auto"/>
            <w:bottom w:val="none" w:sz="0" w:space="0" w:color="auto"/>
            <w:right w:val="none" w:sz="0" w:space="0" w:color="auto"/>
          </w:divBdr>
          <w:divsChild>
            <w:div w:id="1142889179">
              <w:marLeft w:val="0"/>
              <w:marRight w:val="0"/>
              <w:marTop w:val="0"/>
              <w:marBottom w:val="0"/>
              <w:divBdr>
                <w:top w:val="none" w:sz="0" w:space="0" w:color="auto"/>
                <w:left w:val="none" w:sz="0" w:space="0" w:color="auto"/>
                <w:bottom w:val="none" w:sz="0" w:space="0" w:color="auto"/>
                <w:right w:val="none" w:sz="0" w:space="0" w:color="auto"/>
              </w:divBdr>
            </w:div>
          </w:divsChild>
        </w:div>
        <w:div w:id="348337867">
          <w:marLeft w:val="0"/>
          <w:marRight w:val="0"/>
          <w:marTop w:val="0"/>
          <w:marBottom w:val="0"/>
          <w:divBdr>
            <w:top w:val="none" w:sz="0" w:space="0" w:color="auto"/>
            <w:left w:val="none" w:sz="0" w:space="0" w:color="auto"/>
            <w:bottom w:val="none" w:sz="0" w:space="0" w:color="auto"/>
            <w:right w:val="none" w:sz="0" w:space="0" w:color="auto"/>
          </w:divBdr>
          <w:divsChild>
            <w:div w:id="909658568">
              <w:marLeft w:val="0"/>
              <w:marRight w:val="0"/>
              <w:marTop w:val="0"/>
              <w:marBottom w:val="0"/>
              <w:divBdr>
                <w:top w:val="none" w:sz="0" w:space="0" w:color="auto"/>
                <w:left w:val="none" w:sz="0" w:space="0" w:color="auto"/>
                <w:bottom w:val="none" w:sz="0" w:space="0" w:color="auto"/>
                <w:right w:val="none" w:sz="0" w:space="0" w:color="auto"/>
              </w:divBdr>
            </w:div>
          </w:divsChild>
        </w:div>
        <w:div w:id="1945140486">
          <w:marLeft w:val="0"/>
          <w:marRight w:val="0"/>
          <w:marTop w:val="0"/>
          <w:marBottom w:val="0"/>
          <w:divBdr>
            <w:top w:val="none" w:sz="0" w:space="0" w:color="auto"/>
            <w:left w:val="none" w:sz="0" w:space="0" w:color="auto"/>
            <w:bottom w:val="none" w:sz="0" w:space="0" w:color="auto"/>
            <w:right w:val="none" w:sz="0" w:space="0" w:color="auto"/>
          </w:divBdr>
          <w:divsChild>
            <w:div w:id="361781250">
              <w:marLeft w:val="0"/>
              <w:marRight w:val="0"/>
              <w:marTop w:val="0"/>
              <w:marBottom w:val="0"/>
              <w:divBdr>
                <w:top w:val="none" w:sz="0" w:space="0" w:color="auto"/>
                <w:left w:val="none" w:sz="0" w:space="0" w:color="auto"/>
                <w:bottom w:val="none" w:sz="0" w:space="0" w:color="auto"/>
                <w:right w:val="none" w:sz="0" w:space="0" w:color="auto"/>
              </w:divBdr>
            </w:div>
          </w:divsChild>
        </w:div>
        <w:div w:id="1326130600">
          <w:marLeft w:val="0"/>
          <w:marRight w:val="0"/>
          <w:marTop w:val="0"/>
          <w:marBottom w:val="0"/>
          <w:divBdr>
            <w:top w:val="none" w:sz="0" w:space="0" w:color="auto"/>
            <w:left w:val="none" w:sz="0" w:space="0" w:color="auto"/>
            <w:bottom w:val="none" w:sz="0" w:space="0" w:color="auto"/>
            <w:right w:val="none" w:sz="0" w:space="0" w:color="auto"/>
          </w:divBdr>
          <w:divsChild>
            <w:div w:id="127743152">
              <w:marLeft w:val="0"/>
              <w:marRight w:val="0"/>
              <w:marTop w:val="0"/>
              <w:marBottom w:val="0"/>
              <w:divBdr>
                <w:top w:val="none" w:sz="0" w:space="0" w:color="auto"/>
                <w:left w:val="none" w:sz="0" w:space="0" w:color="auto"/>
                <w:bottom w:val="none" w:sz="0" w:space="0" w:color="auto"/>
                <w:right w:val="none" w:sz="0" w:space="0" w:color="auto"/>
              </w:divBdr>
            </w:div>
          </w:divsChild>
        </w:div>
        <w:div w:id="2062318895">
          <w:marLeft w:val="0"/>
          <w:marRight w:val="0"/>
          <w:marTop w:val="0"/>
          <w:marBottom w:val="0"/>
          <w:divBdr>
            <w:top w:val="none" w:sz="0" w:space="0" w:color="auto"/>
            <w:left w:val="none" w:sz="0" w:space="0" w:color="auto"/>
            <w:bottom w:val="none" w:sz="0" w:space="0" w:color="auto"/>
            <w:right w:val="none" w:sz="0" w:space="0" w:color="auto"/>
          </w:divBdr>
          <w:divsChild>
            <w:div w:id="1130562019">
              <w:marLeft w:val="0"/>
              <w:marRight w:val="0"/>
              <w:marTop w:val="0"/>
              <w:marBottom w:val="0"/>
              <w:divBdr>
                <w:top w:val="none" w:sz="0" w:space="0" w:color="auto"/>
                <w:left w:val="none" w:sz="0" w:space="0" w:color="auto"/>
                <w:bottom w:val="none" w:sz="0" w:space="0" w:color="auto"/>
                <w:right w:val="none" w:sz="0" w:space="0" w:color="auto"/>
              </w:divBdr>
            </w:div>
          </w:divsChild>
        </w:div>
        <w:div w:id="1703244692">
          <w:marLeft w:val="0"/>
          <w:marRight w:val="0"/>
          <w:marTop w:val="0"/>
          <w:marBottom w:val="0"/>
          <w:divBdr>
            <w:top w:val="none" w:sz="0" w:space="0" w:color="auto"/>
            <w:left w:val="none" w:sz="0" w:space="0" w:color="auto"/>
            <w:bottom w:val="none" w:sz="0" w:space="0" w:color="auto"/>
            <w:right w:val="none" w:sz="0" w:space="0" w:color="auto"/>
          </w:divBdr>
          <w:divsChild>
            <w:div w:id="528185809">
              <w:marLeft w:val="0"/>
              <w:marRight w:val="0"/>
              <w:marTop w:val="0"/>
              <w:marBottom w:val="0"/>
              <w:divBdr>
                <w:top w:val="none" w:sz="0" w:space="0" w:color="auto"/>
                <w:left w:val="none" w:sz="0" w:space="0" w:color="auto"/>
                <w:bottom w:val="none" w:sz="0" w:space="0" w:color="auto"/>
                <w:right w:val="none" w:sz="0" w:space="0" w:color="auto"/>
              </w:divBdr>
            </w:div>
          </w:divsChild>
        </w:div>
        <w:div w:id="1519542370">
          <w:marLeft w:val="0"/>
          <w:marRight w:val="0"/>
          <w:marTop w:val="0"/>
          <w:marBottom w:val="0"/>
          <w:divBdr>
            <w:top w:val="none" w:sz="0" w:space="0" w:color="auto"/>
            <w:left w:val="none" w:sz="0" w:space="0" w:color="auto"/>
            <w:bottom w:val="none" w:sz="0" w:space="0" w:color="auto"/>
            <w:right w:val="none" w:sz="0" w:space="0" w:color="auto"/>
          </w:divBdr>
          <w:divsChild>
            <w:div w:id="224294282">
              <w:marLeft w:val="0"/>
              <w:marRight w:val="0"/>
              <w:marTop w:val="0"/>
              <w:marBottom w:val="0"/>
              <w:divBdr>
                <w:top w:val="none" w:sz="0" w:space="0" w:color="auto"/>
                <w:left w:val="none" w:sz="0" w:space="0" w:color="auto"/>
                <w:bottom w:val="none" w:sz="0" w:space="0" w:color="auto"/>
                <w:right w:val="none" w:sz="0" w:space="0" w:color="auto"/>
              </w:divBdr>
            </w:div>
          </w:divsChild>
        </w:div>
        <w:div w:id="123892941">
          <w:marLeft w:val="0"/>
          <w:marRight w:val="0"/>
          <w:marTop w:val="0"/>
          <w:marBottom w:val="0"/>
          <w:divBdr>
            <w:top w:val="none" w:sz="0" w:space="0" w:color="auto"/>
            <w:left w:val="none" w:sz="0" w:space="0" w:color="auto"/>
            <w:bottom w:val="none" w:sz="0" w:space="0" w:color="auto"/>
            <w:right w:val="none" w:sz="0" w:space="0" w:color="auto"/>
          </w:divBdr>
          <w:divsChild>
            <w:div w:id="989290086">
              <w:marLeft w:val="0"/>
              <w:marRight w:val="0"/>
              <w:marTop w:val="0"/>
              <w:marBottom w:val="0"/>
              <w:divBdr>
                <w:top w:val="none" w:sz="0" w:space="0" w:color="auto"/>
                <w:left w:val="none" w:sz="0" w:space="0" w:color="auto"/>
                <w:bottom w:val="none" w:sz="0" w:space="0" w:color="auto"/>
                <w:right w:val="none" w:sz="0" w:space="0" w:color="auto"/>
              </w:divBdr>
            </w:div>
          </w:divsChild>
        </w:div>
        <w:div w:id="719405320">
          <w:marLeft w:val="0"/>
          <w:marRight w:val="0"/>
          <w:marTop w:val="0"/>
          <w:marBottom w:val="0"/>
          <w:divBdr>
            <w:top w:val="none" w:sz="0" w:space="0" w:color="auto"/>
            <w:left w:val="none" w:sz="0" w:space="0" w:color="auto"/>
            <w:bottom w:val="none" w:sz="0" w:space="0" w:color="auto"/>
            <w:right w:val="none" w:sz="0" w:space="0" w:color="auto"/>
          </w:divBdr>
          <w:divsChild>
            <w:div w:id="2072921401">
              <w:marLeft w:val="0"/>
              <w:marRight w:val="0"/>
              <w:marTop w:val="0"/>
              <w:marBottom w:val="0"/>
              <w:divBdr>
                <w:top w:val="none" w:sz="0" w:space="0" w:color="auto"/>
                <w:left w:val="none" w:sz="0" w:space="0" w:color="auto"/>
                <w:bottom w:val="none" w:sz="0" w:space="0" w:color="auto"/>
                <w:right w:val="none" w:sz="0" w:space="0" w:color="auto"/>
              </w:divBdr>
            </w:div>
          </w:divsChild>
        </w:div>
        <w:div w:id="826674628">
          <w:marLeft w:val="0"/>
          <w:marRight w:val="0"/>
          <w:marTop w:val="0"/>
          <w:marBottom w:val="0"/>
          <w:divBdr>
            <w:top w:val="none" w:sz="0" w:space="0" w:color="auto"/>
            <w:left w:val="none" w:sz="0" w:space="0" w:color="auto"/>
            <w:bottom w:val="none" w:sz="0" w:space="0" w:color="auto"/>
            <w:right w:val="none" w:sz="0" w:space="0" w:color="auto"/>
          </w:divBdr>
          <w:divsChild>
            <w:div w:id="2035180946">
              <w:marLeft w:val="0"/>
              <w:marRight w:val="0"/>
              <w:marTop w:val="0"/>
              <w:marBottom w:val="0"/>
              <w:divBdr>
                <w:top w:val="none" w:sz="0" w:space="0" w:color="auto"/>
                <w:left w:val="none" w:sz="0" w:space="0" w:color="auto"/>
                <w:bottom w:val="none" w:sz="0" w:space="0" w:color="auto"/>
                <w:right w:val="none" w:sz="0" w:space="0" w:color="auto"/>
              </w:divBdr>
            </w:div>
          </w:divsChild>
        </w:div>
        <w:div w:id="168102153">
          <w:marLeft w:val="0"/>
          <w:marRight w:val="0"/>
          <w:marTop w:val="0"/>
          <w:marBottom w:val="0"/>
          <w:divBdr>
            <w:top w:val="none" w:sz="0" w:space="0" w:color="auto"/>
            <w:left w:val="none" w:sz="0" w:space="0" w:color="auto"/>
            <w:bottom w:val="none" w:sz="0" w:space="0" w:color="auto"/>
            <w:right w:val="none" w:sz="0" w:space="0" w:color="auto"/>
          </w:divBdr>
          <w:divsChild>
            <w:div w:id="705062959">
              <w:marLeft w:val="0"/>
              <w:marRight w:val="0"/>
              <w:marTop w:val="0"/>
              <w:marBottom w:val="0"/>
              <w:divBdr>
                <w:top w:val="none" w:sz="0" w:space="0" w:color="auto"/>
                <w:left w:val="none" w:sz="0" w:space="0" w:color="auto"/>
                <w:bottom w:val="none" w:sz="0" w:space="0" w:color="auto"/>
                <w:right w:val="none" w:sz="0" w:space="0" w:color="auto"/>
              </w:divBdr>
            </w:div>
          </w:divsChild>
        </w:div>
        <w:div w:id="751895512">
          <w:marLeft w:val="0"/>
          <w:marRight w:val="0"/>
          <w:marTop w:val="0"/>
          <w:marBottom w:val="0"/>
          <w:divBdr>
            <w:top w:val="none" w:sz="0" w:space="0" w:color="auto"/>
            <w:left w:val="none" w:sz="0" w:space="0" w:color="auto"/>
            <w:bottom w:val="none" w:sz="0" w:space="0" w:color="auto"/>
            <w:right w:val="none" w:sz="0" w:space="0" w:color="auto"/>
          </w:divBdr>
          <w:divsChild>
            <w:div w:id="789712775">
              <w:marLeft w:val="0"/>
              <w:marRight w:val="0"/>
              <w:marTop w:val="0"/>
              <w:marBottom w:val="0"/>
              <w:divBdr>
                <w:top w:val="none" w:sz="0" w:space="0" w:color="auto"/>
                <w:left w:val="none" w:sz="0" w:space="0" w:color="auto"/>
                <w:bottom w:val="none" w:sz="0" w:space="0" w:color="auto"/>
                <w:right w:val="none" w:sz="0" w:space="0" w:color="auto"/>
              </w:divBdr>
            </w:div>
          </w:divsChild>
        </w:div>
        <w:div w:id="1330330052">
          <w:marLeft w:val="0"/>
          <w:marRight w:val="0"/>
          <w:marTop w:val="0"/>
          <w:marBottom w:val="0"/>
          <w:divBdr>
            <w:top w:val="none" w:sz="0" w:space="0" w:color="auto"/>
            <w:left w:val="none" w:sz="0" w:space="0" w:color="auto"/>
            <w:bottom w:val="none" w:sz="0" w:space="0" w:color="auto"/>
            <w:right w:val="none" w:sz="0" w:space="0" w:color="auto"/>
          </w:divBdr>
          <w:divsChild>
            <w:div w:id="2028288546">
              <w:marLeft w:val="0"/>
              <w:marRight w:val="0"/>
              <w:marTop w:val="0"/>
              <w:marBottom w:val="0"/>
              <w:divBdr>
                <w:top w:val="none" w:sz="0" w:space="0" w:color="auto"/>
                <w:left w:val="none" w:sz="0" w:space="0" w:color="auto"/>
                <w:bottom w:val="none" w:sz="0" w:space="0" w:color="auto"/>
                <w:right w:val="none" w:sz="0" w:space="0" w:color="auto"/>
              </w:divBdr>
            </w:div>
          </w:divsChild>
        </w:div>
        <w:div w:id="1888447737">
          <w:marLeft w:val="0"/>
          <w:marRight w:val="0"/>
          <w:marTop w:val="0"/>
          <w:marBottom w:val="0"/>
          <w:divBdr>
            <w:top w:val="none" w:sz="0" w:space="0" w:color="auto"/>
            <w:left w:val="none" w:sz="0" w:space="0" w:color="auto"/>
            <w:bottom w:val="none" w:sz="0" w:space="0" w:color="auto"/>
            <w:right w:val="none" w:sz="0" w:space="0" w:color="auto"/>
          </w:divBdr>
          <w:divsChild>
            <w:div w:id="987131841">
              <w:marLeft w:val="0"/>
              <w:marRight w:val="0"/>
              <w:marTop w:val="0"/>
              <w:marBottom w:val="0"/>
              <w:divBdr>
                <w:top w:val="none" w:sz="0" w:space="0" w:color="auto"/>
                <w:left w:val="none" w:sz="0" w:space="0" w:color="auto"/>
                <w:bottom w:val="none" w:sz="0" w:space="0" w:color="auto"/>
                <w:right w:val="none" w:sz="0" w:space="0" w:color="auto"/>
              </w:divBdr>
            </w:div>
          </w:divsChild>
        </w:div>
        <w:div w:id="48261512">
          <w:marLeft w:val="0"/>
          <w:marRight w:val="0"/>
          <w:marTop w:val="0"/>
          <w:marBottom w:val="0"/>
          <w:divBdr>
            <w:top w:val="none" w:sz="0" w:space="0" w:color="auto"/>
            <w:left w:val="none" w:sz="0" w:space="0" w:color="auto"/>
            <w:bottom w:val="none" w:sz="0" w:space="0" w:color="auto"/>
            <w:right w:val="none" w:sz="0" w:space="0" w:color="auto"/>
          </w:divBdr>
          <w:divsChild>
            <w:div w:id="1077019838">
              <w:marLeft w:val="0"/>
              <w:marRight w:val="0"/>
              <w:marTop w:val="0"/>
              <w:marBottom w:val="0"/>
              <w:divBdr>
                <w:top w:val="none" w:sz="0" w:space="0" w:color="auto"/>
                <w:left w:val="none" w:sz="0" w:space="0" w:color="auto"/>
                <w:bottom w:val="none" w:sz="0" w:space="0" w:color="auto"/>
                <w:right w:val="none" w:sz="0" w:space="0" w:color="auto"/>
              </w:divBdr>
            </w:div>
          </w:divsChild>
        </w:div>
        <w:div w:id="1717047094">
          <w:marLeft w:val="0"/>
          <w:marRight w:val="0"/>
          <w:marTop w:val="0"/>
          <w:marBottom w:val="0"/>
          <w:divBdr>
            <w:top w:val="none" w:sz="0" w:space="0" w:color="auto"/>
            <w:left w:val="none" w:sz="0" w:space="0" w:color="auto"/>
            <w:bottom w:val="none" w:sz="0" w:space="0" w:color="auto"/>
            <w:right w:val="none" w:sz="0" w:space="0" w:color="auto"/>
          </w:divBdr>
          <w:divsChild>
            <w:div w:id="817377653">
              <w:marLeft w:val="0"/>
              <w:marRight w:val="0"/>
              <w:marTop w:val="0"/>
              <w:marBottom w:val="0"/>
              <w:divBdr>
                <w:top w:val="none" w:sz="0" w:space="0" w:color="auto"/>
                <w:left w:val="none" w:sz="0" w:space="0" w:color="auto"/>
                <w:bottom w:val="none" w:sz="0" w:space="0" w:color="auto"/>
                <w:right w:val="none" w:sz="0" w:space="0" w:color="auto"/>
              </w:divBdr>
            </w:div>
          </w:divsChild>
        </w:div>
        <w:div w:id="214507169">
          <w:marLeft w:val="0"/>
          <w:marRight w:val="0"/>
          <w:marTop w:val="0"/>
          <w:marBottom w:val="0"/>
          <w:divBdr>
            <w:top w:val="none" w:sz="0" w:space="0" w:color="auto"/>
            <w:left w:val="none" w:sz="0" w:space="0" w:color="auto"/>
            <w:bottom w:val="none" w:sz="0" w:space="0" w:color="auto"/>
            <w:right w:val="none" w:sz="0" w:space="0" w:color="auto"/>
          </w:divBdr>
          <w:divsChild>
            <w:div w:id="102069613">
              <w:marLeft w:val="0"/>
              <w:marRight w:val="0"/>
              <w:marTop w:val="0"/>
              <w:marBottom w:val="0"/>
              <w:divBdr>
                <w:top w:val="none" w:sz="0" w:space="0" w:color="auto"/>
                <w:left w:val="none" w:sz="0" w:space="0" w:color="auto"/>
                <w:bottom w:val="none" w:sz="0" w:space="0" w:color="auto"/>
                <w:right w:val="none" w:sz="0" w:space="0" w:color="auto"/>
              </w:divBdr>
            </w:div>
          </w:divsChild>
        </w:div>
        <w:div w:id="327173088">
          <w:marLeft w:val="0"/>
          <w:marRight w:val="0"/>
          <w:marTop w:val="0"/>
          <w:marBottom w:val="0"/>
          <w:divBdr>
            <w:top w:val="none" w:sz="0" w:space="0" w:color="auto"/>
            <w:left w:val="none" w:sz="0" w:space="0" w:color="auto"/>
            <w:bottom w:val="none" w:sz="0" w:space="0" w:color="auto"/>
            <w:right w:val="none" w:sz="0" w:space="0" w:color="auto"/>
          </w:divBdr>
          <w:divsChild>
            <w:div w:id="233593749">
              <w:marLeft w:val="0"/>
              <w:marRight w:val="0"/>
              <w:marTop w:val="0"/>
              <w:marBottom w:val="0"/>
              <w:divBdr>
                <w:top w:val="none" w:sz="0" w:space="0" w:color="auto"/>
                <w:left w:val="none" w:sz="0" w:space="0" w:color="auto"/>
                <w:bottom w:val="none" w:sz="0" w:space="0" w:color="auto"/>
                <w:right w:val="none" w:sz="0" w:space="0" w:color="auto"/>
              </w:divBdr>
            </w:div>
          </w:divsChild>
        </w:div>
        <w:div w:id="1337266760">
          <w:marLeft w:val="0"/>
          <w:marRight w:val="0"/>
          <w:marTop w:val="0"/>
          <w:marBottom w:val="0"/>
          <w:divBdr>
            <w:top w:val="none" w:sz="0" w:space="0" w:color="auto"/>
            <w:left w:val="none" w:sz="0" w:space="0" w:color="auto"/>
            <w:bottom w:val="none" w:sz="0" w:space="0" w:color="auto"/>
            <w:right w:val="none" w:sz="0" w:space="0" w:color="auto"/>
          </w:divBdr>
          <w:divsChild>
            <w:div w:id="2131581303">
              <w:marLeft w:val="0"/>
              <w:marRight w:val="0"/>
              <w:marTop w:val="0"/>
              <w:marBottom w:val="0"/>
              <w:divBdr>
                <w:top w:val="none" w:sz="0" w:space="0" w:color="auto"/>
                <w:left w:val="none" w:sz="0" w:space="0" w:color="auto"/>
                <w:bottom w:val="none" w:sz="0" w:space="0" w:color="auto"/>
                <w:right w:val="none" w:sz="0" w:space="0" w:color="auto"/>
              </w:divBdr>
            </w:div>
          </w:divsChild>
        </w:div>
        <w:div w:id="327944411">
          <w:marLeft w:val="0"/>
          <w:marRight w:val="0"/>
          <w:marTop w:val="0"/>
          <w:marBottom w:val="0"/>
          <w:divBdr>
            <w:top w:val="none" w:sz="0" w:space="0" w:color="auto"/>
            <w:left w:val="none" w:sz="0" w:space="0" w:color="auto"/>
            <w:bottom w:val="none" w:sz="0" w:space="0" w:color="auto"/>
            <w:right w:val="none" w:sz="0" w:space="0" w:color="auto"/>
          </w:divBdr>
          <w:divsChild>
            <w:div w:id="1408961060">
              <w:marLeft w:val="0"/>
              <w:marRight w:val="0"/>
              <w:marTop w:val="0"/>
              <w:marBottom w:val="0"/>
              <w:divBdr>
                <w:top w:val="none" w:sz="0" w:space="0" w:color="auto"/>
                <w:left w:val="none" w:sz="0" w:space="0" w:color="auto"/>
                <w:bottom w:val="none" w:sz="0" w:space="0" w:color="auto"/>
                <w:right w:val="none" w:sz="0" w:space="0" w:color="auto"/>
              </w:divBdr>
            </w:div>
          </w:divsChild>
        </w:div>
        <w:div w:id="305277221">
          <w:marLeft w:val="0"/>
          <w:marRight w:val="0"/>
          <w:marTop w:val="0"/>
          <w:marBottom w:val="0"/>
          <w:divBdr>
            <w:top w:val="none" w:sz="0" w:space="0" w:color="auto"/>
            <w:left w:val="none" w:sz="0" w:space="0" w:color="auto"/>
            <w:bottom w:val="none" w:sz="0" w:space="0" w:color="auto"/>
            <w:right w:val="none" w:sz="0" w:space="0" w:color="auto"/>
          </w:divBdr>
          <w:divsChild>
            <w:div w:id="1236668848">
              <w:marLeft w:val="0"/>
              <w:marRight w:val="0"/>
              <w:marTop w:val="0"/>
              <w:marBottom w:val="0"/>
              <w:divBdr>
                <w:top w:val="none" w:sz="0" w:space="0" w:color="auto"/>
                <w:left w:val="none" w:sz="0" w:space="0" w:color="auto"/>
                <w:bottom w:val="none" w:sz="0" w:space="0" w:color="auto"/>
                <w:right w:val="none" w:sz="0" w:space="0" w:color="auto"/>
              </w:divBdr>
            </w:div>
          </w:divsChild>
        </w:div>
        <w:div w:id="551814638">
          <w:marLeft w:val="0"/>
          <w:marRight w:val="0"/>
          <w:marTop w:val="0"/>
          <w:marBottom w:val="0"/>
          <w:divBdr>
            <w:top w:val="none" w:sz="0" w:space="0" w:color="auto"/>
            <w:left w:val="none" w:sz="0" w:space="0" w:color="auto"/>
            <w:bottom w:val="none" w:sz="0" w:space="0" w:color="auto"/>
            <w:right w:val="none" w:sz="0" w:space="0" w:color="auto"/>
          </w:divBdr>
          <w:divsChild>
            <w:div w:id="2130395385">
              <w:marLeft w:val="0"/>
              <w:marRight w:val="0"/>
              <w:marTop w:val="0"/>
              <w:marBottom w:val="0"/>
              <w:divBdr>
                <w:top w:val="none" w:sz="0" w:space="0" w:color="auto"/>
                <w:left w:val="none" w:sz="0" w:space="0" w:color="auto"/>
                <w:bottom w:val="none" w:sz="0" w:space="0" w:color="auto"/>
                <w:right w:val="none" w:sz="0" w:space="0" w:color="auto"/>
              </w:divBdr>
            </w:div>
          </w:divsChild>
        </w:div>
        <w:div w:id="1217350867">
          <w:marLeft w:val="0"/>
          <w:marRight w:val="0"/>
          <w:marTop w:val="0"/>
          <w:marBottom w:val="0"/>
          <w:divBdr>
            <w:top w:val="none" w:sz="0" w:space="0" w:color="auto"/>
            <w:left w:val="none" w:sz="0" w:space="0" w:color="auto"/>
            <w:bottom w:val="none" w:sz="0" w:space="0" w:color="auto"/>
            <w:right w:val="none" w:sz="0" w:space="0" w:color="auto"/>
          </w:divBdr>
          <w:divsChild>
            <w:div w:id="330110999">
              <w:marLeft w:val="0"/>
              <w:marRight w:val="0"/>
              <w:marTop w:val="0"/>
              <w:marBottom w:val="0"/>
              <w:divBdr>
                <w:top w:val="none" w:sz="0" w:space="0" w:color="auto"/>
                <w:left w:val="none" w:sz="0" w:space="0" w:color="auto"/>
                <w:bottom w:val="none" w:sz="0" w:space="0" w:color="auto"/>
                <w:right w:val="none" w:sz="0" w:space="0" w:color="auto"/>
              </w:divBdr>
            </w:div>
          </w:divsChild>
        </w:div>
        <w:div w:id="1524055124">
          <w:marLeft w:val="0"/>
          <w:marRight w:val="0"/>
          <w:marTop w:val="0"/>
          <w:marBottom w:val="0"/>
          <w:divBdr>
            <w:top w:val="none" w:sz="0" w:space="0" w:color="auto"/>
            <w:left w:val="none" w:sz="0" w:space="0" w:color="auto"/>
            <w:bottom w:val="none" w:sz="0" w:space="0" w:color="auto"/>
            <w:right w:val="none" w:sz="0" w:space="0" w:color="auto"/>
          </w:divBdr>
          <w:divsChild>
            <w:div w:id="1748529953">
              <w:marLeft w:val="0"/>
              <w:marRight w:val="0"/>
              <w:marTop w:val="0"/>
              <w:marBottom w:val="0"/>
              <w:divBdr>
                <w:top w:val="none" w:sz="0" w:space="0" w:color="auto"/>
                <w:left w:val="none" w:sz="0" w:space="0" w:color="auto"/>
                <w:bottom w:val="none" w:sz="0" w:space="0" w:color="auto"/>
                <w:right w:val="none" w:sz="0" w:space="0" w:color="auto"/>
              </w:divBdr>
            </w:div>
          </w:divsChild>
        </w:div>
        <w:div w:id="208422488">
          <w:marLeft w:val="0"/>
          <w:marRight w:val="0"/>
          <w:marTop w:val="0"/>
          <w:marBottom w:val="0"/>
          <w:divBdr>
            <w:top w:val="none" w:sz="0" w:space="0" w:color="auto"/>
            <w:left w:val="none" w:sz="0" w:space="0" w:color="auto"/>
            <w:bottom w:val="none" w:sz="0" w:space="0" w:color="auto"/>
            <w:right w:val="none" w:sz="0" w:space="0" w:color="auto"/>
          </w:divBdr>
          <w:divsChild>
            <w:div w:id="1896234240">
              <w:marLeft w:val="0"/>
              <w:marRight w:val="0"/>
              <w:marTop w:val="0"/>
              <w:marBottom w:val="0"/>
              <w:divBdr>
                <w:top w:val="none" w:sz="0" w:space="0" w:color="auto"/>
                <w:left w:val="none" w:sz="0" w:space="0" w:color="auto"/>
                <w:bottom w:val="none" w:sz="0" w:space="0" w:color="auto"/>
                <w:right w:val="none" w:sz="0" w:space="0" w:color="auto"/>
              </w:divBdr>
            </w:div>
            <w:div w:id="1337658716">
              <w:marLeft w:val="0"/>
              <w:marRight w:val="0"/>
              <w:marTop w:val="0"/>
              <w:marBottom w:val="0"/>
              <w:divBdr>
                <w:top w:val="none" w:sz="0" w:space="0" w:color="auto"/>
                <w:left w:val="none" w:sz="0" w:space="0" w:color="auto"/>
                <w:bottom w:val="none" w:sz="0" w:space="0" w:color="auto"/>
                <w:right w:val="none" w:sz="0" w:space="0" w:color="auto"/>
              </w:divBdr>
            </w:div>
          </w:divsChild>
        </w:div>
        <w:div w:id="1030230551">
          <w:marLeft w:val="0"/>
          <w:marRight w:val="0"/>
          <w:marTop w:val="0"/>
          <w:marBottom w:val="0"/>
          <w:divBdr>
            <w:top w:val="none" w:sz="0" w:space="0" w:color="auto"/>
            <w:left w:val="none" w:sz="0" w:space="0" w:color="auto"/>
            <w:bottom w:val="none" w:sz="0" w:space="0" w:color="auto"/>
            <w:right w:val="none" w:sz="0" w:space="0" w:color="auto"/>
          </w:divBdr>
          <w:divsChild>
            <w:div w:id="1046755904">
              <w:marLeft w:val="0"/>
              <w:marRight w:val="0"/>
              <w:marTop w:val="0"/>
              <w:marBottom w:val="0"/>
              <w:divBdr>
                <w:top w:val="none" w:sz="0" w:space="0" w:color="auto"/>
                <w:left w:val="none" w:sz="0" w:space="0" w:color="auto"/>
                <w:bottom w:val="none" w:sz="0" w:space="0" w:color="auto"/>
                <w:right w:val="none" w:sz="0" w:space="0" w:color="auto"/>
              </w:divBdr>
            </w:div>
          </w:divsChild>
        </w:div>
        <w:div w:id="243881617">
          <w:marLeft w:val="0"/>
          <w:marRight w:val="0"/>
          <w:marTop w:val="0"/>
          <w:marBottom w:val="0"/>
          <w:divBdr>
            <w:top w:val="none" w:sz="0" w:space="0" w:color="auto"/>
            <w:left w:val="none" w:sz="0" w:space="0" w:color="auto"/>
            <w:bottom w:val="none" w:sz="0" w:space="0" w:color="auto"/>
            <w:right w:val="none" w:sz="0" w:space="0" w:color="auto"/>
          </w:divBdr>
          <w:divsChild>
            <w:div w:id="369190502">
              <w:marLeft w:val="0"/>
              <w:marRight w:val="0"/>
              <w:marTop w:val="0"/>
              <w:marBottom w:val="0"/>
              <w:divBdr>
                <w:top w:val="none" w:sz="0" w:space="0" w:color="auto"/>
                <w:left w:val="none" w:sz="0" w:space="0" w:color="auto"/>
                <w:bottom w:val="none" w:sz="0" w:space="0" w:color="auto"/>
                <w:right w:val="none" w:sz="0" w:space="0" w:color="auto"/>
              </w:divBdr>
            </w:div>
          </w:divsChild>
        </w:div>
        <w:div w:id="907614429">
          <w:marLeft w:val="0"/>
          <w:marRight w:val="0"/>
          <w:marTop w:val="0"/>
          <w:marBottom w:val="0"/>
          <w:divBdr>
            <w:top w:val="none" w:sz="0" w:space="0" w:color="auto"/>
            <w:left w:val="none" w:sz="0" w:space="0" w:color="auto"/>
            <w:bottom w:val="none" w:sz="0" w:space="0" w:color="auto"/>
            <w:right w:val="none" w:sz="0" w:space="0" w:color="auto"/>
          </w:divBdr>
          <w:divsChild>
            <w:div w:id="640234124">
              <w:marLeft w:val="0"/>
              <w:marRight w:val="0"/>
              <w:marTop w:val="0"/>
              <w:marBottom w:val="0"/>
              <w:divBdr>
                <w:top w:val="none" w:sz="0" w:space="0" w:color="auto"/>
                <w:left w:val="none" w:sz="0" w:space="0" w:color="auto"/>
                <w:bottom w:val="none" w:sz="0" w:space="0" w:color="auto"/>
                <w:right w:val="none" w:sz="0" w:space="0" w:color="auto"/>
              </w:divBdr>
            </w:div>
          </w:divsChild>
        </w:div>
        <w:div w:id="264922872">
          <w:marLeft w:val="0"/>
          <w:marRight w:val="0"/>
          <w:marTop w:val="0"/>
          <w:marBottom w:val="0"/>
          <w:divBdr>
            <w:top w:val="none" w:sz="0" w:space="0" w:color="auto"/>
            <w:left w:val="none" w:sz="0" w:space="0" w:color="auto"/>
            <w:bottom w:val="none" w:sz="0" w:space="0" w:color="auto"/>
            <w:right w:val="none" w:sz="0" w:space="0" w:color="auto"/>
          </w:divBdr>
          <w:divsChild>
            <w:div w:id="1477062626">
              <w:marLeft w:val="0"/>
              <w:marRight w:val="0"/>
              <w:marTop w:val="0"/>
              <w:marBottom w:val="0"/>
              <w:divBdr>
                <w:top w:val="none" w:sz="0" w:space="0" w:color="auto"/>
                <w:left w:val="none" w:sz="0" w:space="0" w:color="auto"/>
                <w:bottom w:val="none" w:sz="0" w:space="0" w:color="auto"/>
                <w:right w:val="none" w:sz="0" w:space="0" w:color="auto"/>
              </w:divBdr>
            </w:div>
          </w:divsChild>
        </w:div>
        <w:div w:id="412822042">
          <w:marLeft w:val="0"/>
          <w:marRight w:val="0"/>
          <w:marTop w:val="0"/>
          <w:marBottom w:val="0"/>
          <w:divBdr>
            <w:top w:val="none" w:sz="0" w:space="0" w:color="auto"/>
            <w:left w:val="none" w:sz="0" w:space="0" w:color="auto"/>
            <w:bottom w:val="none" w:sz="0" w:space="0" w:color="auto"/>
            <w:right w:val="none" w:sz="0" w:space="0" w:color="auto"/>
          </w:divBdr>
          <w:divsChild>
            <w:div w:id="1287003342">
              <w:marLeft w:val="0"/>
              <w:marRight w:val="0"/>
              <w:marTop w:val="0"/>
              <w:marBottom w:val="0"/>
              <w:divBdr>
                <w:top w:val="none" w:sz="0" w:space="0" w:color="auto"/>
                <w:left w:val="none" w:sz="0" w:space="0" w:color="auto"/>
                <w:bottom w:val="none" w:sz="0" w:space="0" w:color="auto"/>
                <w:right w:val="none" w:sz="0" w:space="0" w:color="auto"/>
              </w:divBdr>
            </w:div>
          </w:divsChild>
        </w:div>
        <w:div w:id="811564122">
          <w:marLeft w:val="0"/>
          <w:marRight w:val="0"/>
          <w:marTop w:val="0"/>
          <w:marBottom w:val="0"/>
          <w:divBdr>
            <w:top w:val="none" w:sz="0" w:space="0" w:color="auto"/>
            <w:left w:val="none" w:sz="0" w:space="0" w:color="auto"/>
            <w:bottom w:val="none" w:sz="0" w:space="0" w:color="auto"/>
            <w:right w:val="none" w:sz="0" w:space="0" w:color="auto"/>
          </w:divBdr>
          <w:divsChild>
            <w:div w:id="1246694856">
              <w:marLeft w:val="0"/>
              <w:marRight w:val="0"/>
              <w:marTop w:val="0"/>
              <w:marBottom w:val="0"/>
              <w:divBdr>
                <w:top w:val="none" w:sz="0" w:space="0" w:color="auto"/>
                <w:left w:val="none" w:sz="0" w:space="0" w:color="auto"/>
                <w:bottom w:val="none" w:sz="0" w:space="0" w:color="auto"/>
                <w:right w:val="none" w:sz="0" w:space="0" w:color="auto"/>
              </w:divBdr>
            </w:div>
          </w:divsChild>
        </w:div>
        <w:div w:id="1227296485">
          <w:marLeft w:val="0"/>
          <w:marRight w:val="0"/>
          <w:marTop w:val="0"/>
          <w:marBottom w:val="0"/>
          <w:divBdr>
            <w:top w:val="none" w:sz="0" w:space="0" w:color="auto"/>
            <w:left w:val="none" w:sz="0" w:space="0" w:color="auto"/>
            <w:bottom w:val="none" w:sz="0" w:space="0" w:color="auto"/>
            <w:right w:val="none" w:sz="0" w:space="0" w:color="auto"/>
          </w:divBdr>
          <w:divsChild>
            <w:div w:id="990868286">
              <w:marLeft w:val="0"/>
              <w:marRight w:val="0"/>
              <w:marTop w:val="0"/>
              <w:marBottom w:val="0"/>
              <w:divBdr>
                <w:top w:val="none" w:sz="0" w:space="0" w:color="auto"/>
                <w:left w:val="none" w:sz="0" w:space="0" w:color="auto"/>
                <w:bottom w:val="none" w:sz="0" w:space="0" w:color="auto"/>
                <w:right w:val="none" w:sz="0" w:space="0" w:color="auto"/>
              </w:divBdr>
            </w:div>
          </w:divsChild>
        </w:div>
        <w:div w:id="2001157217">
          <w:marLeft w:val="0"/>
          <w:marRight w:val="0"/>
          <w:marTop w:val="0"/>
          <w:marBottom w:val="0"/>
          <w:divBdr>
            <w:top w:val="none" w:sz="0" w:space="0" w:color="auto"/>
            <w:left w:val="none" w:sz="0" w:space="0" w:color="auto"/>
            <w:bottom w:val="none" w:sz="0" w:space="0" w:color="auto"/>
            <w:right w:val="none" w:sz="0" w:space="0" w:color="auto"/>
          </w:divBdr>
          <w:divsChild>
            <w:div w:id="92937358">
              <w:marLeft w:val="0"/>
              <w:marRight w:val="0"/>
              <w:marTop w:val="0"/>
              <w:marBottom w:val="0"/>
              <w:divBdr>
                <w:top w:val="none" w:sz="0" w:space="0" w:color="auto"/>
                <w:left w:val="none" w:sz="0" w:space="0" w:color="auto"/>
                <w:bottom w:val="none" w:sz="0" w:space="0" w:color="auto"/>
                <w:right w:val="none" w:sz="0" w:space="0" w:color="auto"/>
              </w:divBdr>
            </w:div>
          </w:divsChild>
        </w:div>
        <w:div w:id="1076706404">
          <w:marLeft w:val="0"/>
          <w:marRight w:val="0"/>
          <w:marTop w:val="0"/>
          <w:marBottom w:val="0"/>
          <w:divBdr>
            <w:top w:val="none" w:sz="0" w:space="0" w:color="auto"/>
            <w:left w:val="none" w:sz="0" w:space="0" w:color="auto"/>
            <w:bottom w:val="none" w:sz="0" w:space="0" w:color="auto"/>
            <w:right w:val="none" w:sz="0" w:space="0" w:color="auto"/>
          </w:divBdr>
          <w:divsChild>
            <w:div w:id="23676421">
              <w:marLeft w:val="0"/>
              <w:marRight w:val="0"/>
              <w:marTop w:val="0"/>
              <w:marBottom w:val="0"/>
              <w:divBdr>
                <w:top w:val="none" w:sz="0" w:space="0" w:color="auto"/>
                <w:left w:val="none" w:sz="0" w:space="0" w:color="auto"/>
                <w:bottom w:val="none" w:sz="0" w:space="0" w:color="auto"/>
                <w:right w:val="none" w:sz="0" w:space="0" w:color="auto"/>
              </w:divBdr>
            </w:div>
          </w:divsChild>
        </w:div>
        <w:div w:id="691692324">
          <w:marLeft w:val="0"/>
          <w:marRight w:val="0"/>
          <w:marTop w:val="0"/>
          <w:marBottom w:val="0"/>
          <w:divBdr>
            <w:top w:val="none" w:sz="0" w:space="0" w:color="auto"/>
            <w:left w:val="none" w:sz="0" w:space="0" w:color="auto"/>
            <w:bottom w:val="none" w:sz="0" w:space="0" w:color="auto"/>
            <w:right w:val="none" w:sz="0" w:space="0" w:color="auto"/>
          </w:divBdr>
          <w:divsChild>
            <w:div w:id="1778521067">
              <w:marLeft w:val="0"/>
              <w:marRight w:val="0"/>
              <w:marTop w:val="0"/>
              <w:marBottom w:val="0"/>
              <w:divBdr>
                <w:top w:val="none" w:sz="0" w:space="0" w:color="auto"/>
                <w:left w:val="none" w:sz="0" w:space="0" w:color="auto"/>
                <w:bottom w:val="none" w:sz="0" w:space="0" w:color="auto"/>
                <w:right w:val="none" w:sz="0" w:space="0" w:color="auto"/>
              </w:divBdr>
            </w:div>
          </w:divsChild>
        </w:div>
        <w:div w:id="1557399031">
          <w:marLeft w:val="0"/>
          <w:marRight w:val="0"/>
          <w:marTop w:val="0"/>
          <w:marBottom w:val="0"/>
          <w:divBdr>
            <w:top w:val="none" w:sz="0" w:space="0" w:color="auto"/>
            <w:left w:val="none" w:sz="0" w:space="0" w:color="auto"/>
            <w:bottom w:val="none" w:sz="0" w:space="0" w:color="auto"/>
            <w:right w:val="none" w:sz="0" w:space="0" w:color="auto"/>
          </w:divBdr>
          <w:divsChild>
            <w:div w:id="1975477224">
              <w:marLeft w:val="0"/>
              <w:marRight w:val="0"/>
              <w:marTop w:val="0"/>
              <w:marBottom w:val="0"/>
              <w:divBdr>
                <w:top w:val="none" w:sz="0" w:space="0" w:color="auto"/>
                <w:left w:val="none" w:sz="0" w:space="0" w:color="auto"/>
                <w:bottom w:val="none" w:sz="0" w:space="0" w:color="auto"/>
                <w:right w:val="none" w:sz="0" w:space="0" w:color="auto"/>
              </w:divBdr>
            </w:div>
          </w:divsChild>
        </w:div>
        <w:div w:id="506553741">
          <w:marLeft w:val="0"/>
          <w:marRight w:val="0"/>
          <w:marTop w:val="0"/>
          <w:marBottom w:val="0"/>
          <w:divBdr>
            <w:top w:val="none" w:sz="0" w:space="0" w:color="auto"/>
            <w:left w:val="none" w:sz="0" w:space="0" w:color="auto"/>
            <w:bottom w:val="none" w:sz="0" w:space="0" w:color="auto"/>
            <w:right w:val="none" w:sz="0" w:space="0" w:color="auto"/>
          </w:divBdr>
          <w:divsChild>
            <w:div w:id="1667974346">
              <w:marLeft w:val="0"/>
              <w:marRight w:val="0"/>
              <w:marTop w:val="0"/>
              <w:marBottom w:val="0"/>
              <w:divBdr>
                <w:top w:val="none" w:sz="0" w:space="0" w:color="auto"/>
                <w:left w:val="none" w:sz="0" w:space="0" w:color="auto"/>
                <w:bottom w:val="none" w:sz="0" w:space="0" w:color="auto"/>
                <w:right w:val="none" w:sz="0" w:space="0" w:color="auto"/>
              </w:divBdr>
            </w:div>
          </w:divsChild>
        </w:div>
        <w:div w:id="469132063">
          <w:marLeft w:val="0"/>
          <w:marRight w:val="0"/>
          <w:marTop w:val="0"/>
          <w:marBottom w:val="0"/>
          <w:divBdr>
            <w:top w:val="none" w:sz="0" w:space="0" w:color="auto"/>
            <w:left w:val="none" w:sz="0" w:space="0" w:color="auto"/>
            <w:bottom w:val="none" w:sz="0" w:space="0" w:color="auto"/>
            <w:right w:val="none" w:sz="0" w:space="0" w:color="auto"/>
          </w:divBdr>
          <w:divsChild>
            <w:div w:id="1836607970">
              <w:marLeft w:val="0"/>
              <w:marRight w:val="0"/>
              <w:marTop w:val="0"/>
              <w:marBottom w:val="0"/>
              <w:divBdr>
                <w:top w:val="none" w:sz="0" w:space="0" w:color="auto"/>
                <w:left w:val="none" w:sz="0" w:space="0" w:color="auto"/>
                <w:bottom w:val="none" w:sz="0" w:space="0" w:color="auto"/>
                <w:right w:val="none" w:sz="0" w:space="0" w:color="auto"/>
              </w:divBdr>
            </w:div>
          </w:divsChild>
        </w:div>
        <w:div w:id="939723903">
          <w:marLeft w:val="0"/>
          <w:marRight w:val="0"/>
          <w:marTop w:val="0"/>
          <w:marBottom w:val="0"/>
          <w:divBdr>
            <w:top w:val="none" w:sz="0" w:space="0" w:color="auto"/>
            <w:left w:val="none" w:sz="0" w:space="0" w:color="auto"/>
            <w:bottom w:val="none" w:sz="0" w:space="0" w:color="auto"/>
            <w:right w:val="none" w:sz="0" w:space="0" w:color="auto"/>
          </w:divBdr>
          <w:divsChild>
            <w:div w:id="1346133230">
              <w:marLeft w:val="0"/>
              <w:marRight w:val="0"/>
              <w:marTop w:val="0"/>
              <w:marBottom w:val="0"/>
              <w:divBdr>
                <w:top w:val="none" w:sz="0" w:space="0" w:color="auto"/>
                <w:left w:val="none" w:sz="0" w:space="0" w:color="auto"/>
                <w:bottom w:val="none" w:sz="0" w:space="0" w:color="auto"/>
                <w:right w:val="none" w:sz="0" w:space="0" w:color="auto"/>
              </w:divBdr>
            </w:div>
          </w:divsChild>
        </w:div>
        <w:div w:id="1975522465">
          <w:marLeft w:val="0"/>
          <w:marRight w:val="0"/>
          <w:marTop w:val="0"/>
          <w:marBottom w:val="0"/>
          <w:divBdr>
            <w:top w:val="none" w:sz="0" w:space="0" w:color="auto"/>
            <w:left w:val="none" w:sz="0" w:space="0" w:color="auto"/>
            <w:bottom w:val="none" w:sz="0" w:space="0" w:color="auto"/>
            <w:right w:val="none" w:sz="0" w:space="0" w:color="auto"/>
          </w:divBdr>
          <w:divsChild>
            <w:div w:id="1703285838">
              <w:marLeft w:val="0"/>
              <w:marRight w:val="0"/>
              <w:marTop w:val="0"/>
              <w:marBottom w:val="0"/>
              <w:divBdr>
                <w:top w:val="none" w:sz="0" w:space="0" w:color="auto"/>
                <w:left w:val="none" w:sz="0" w:space="0" w:color="auto"/>
                <w:bottom w:val="none" w:sz="0" w:space="0" w:color="auto"/>
                <w:right w:val="none" w:sz="0" w:space="0" w:color="auto"/>
              </w:divBdr>
            </w:div>
          </w:divsChild>
        </w:div>
        <w:div w:id="547422765">
          <w:marLeft w:val="0"/>
          <w:marRight w:val="0"/>
          <w:marTop w:val="0"/>
          <w:marBottom w:val="0"/>
          <w:divBdr>
            <w:top w:val="none" w:sz="0" w:space="0" w:color="auto"/>
            <w:left w:val="none" w:sz="0" w:space="0" w:color="auto"/>
            <w:bottom w:val="none" w:sz="0" w:space="0" w:color="auto"/>
            <w:right w:val="none" w:sz="0" w:space="0" w:color="auto"/>
          </w:divBdr>
          <w:divsChild>
            <w:div w:id="13697358">
              <w:marLeft w:val="0"/>
              <w:marRight w:val="0"/>
              <w:marTop w:val="0"/>
              <w:marBottom w:val="0"/>
              <w:divBdr>
                <w:top w:val="none" w:sz="0" w:space="0" w:color="auto"/>
                <w:left w:val="none" w:sz="0" w:space="0" w:color="auto"/>
                <w:bottom w:val="none" w:sz="0" w:space="0" w:color="auto"/>
                <w:right w:val="none" w:sz="0" w:space="0" w:color="auto"/>
              </w:divBdr>
            </w:div>
          </w:divsChild>
        </w:div>
        <w:div w:id="1829444069">
          <w:marLeft w:val="0"/>
          <w:marRight w:val="0"/>
          <w:marTop w:val="0"/>
          <w:marBottom w:val="0"/>
          <w:divBdr>
            <w:top w:val="none" w:sz="0" w:space="0" w:color="auto"/>
            <w:left w:val="none" w:sz="0" w:space="0" w:color="auto"/>
            <w:bottom w:val="none" w:sz="0" w:space="0" w:color="auto"/>
            <w:right w:val="none" w:sz="0" w:space="0" w:color="auto"/>
          </w:divBdr>
          <w:divsChild>
            <w:div w:id="322976698">
              <w:marLeft w:val="0"/>
              <w:marRight w:val="0"/>
              <w:marTop w:val="0"/>
              <w:marBottom w:val="0"/>
              <w:divBdr>
                <w:top w:val="none" w:sz="0" w:space="0" w:color="auto"/>
                <w:left w:val="none" w:sz="0" w:space="0" w:color="auto"/>
                <w:bottom w:val="none" w:sz="0" w:space="0" w:color="auto"/>
                <w:right w:val="none" w:sz="0" w:space="0" w:color="auto"/>
              </w:divBdr>
            </w:div>
          </w:divsChild>
        </w:div>
        <w:div w:id="388380964">
          <w:marLeft w:val="0"/>
          <w:marRight w:val="0"/>
          <w:marTop w:val="0"/>
          <w:marBottom w:val="0"/>
          <w:divBdr>
            <w:top w:val="none" w:sz="0" w:space="0" w:color="auto"/>
            <w:left w:val="none" w:sz="0" w:space="0" w:color="auto"/>
            <w:bottom w:val="none" w:sz="0" w:space="0" w:color="auto"/>
            <w:right w:val="none" w:sz="0" w:space="0" w:color="auto"/>
          </w:divBdr>
          <w:divsChild>
            <w:div w:id="73012126">
              <w:marLeft w:val="0"/>
              <w:marRight w:val="0"/>
              <w:marTop w:val="0"/>
              <w:marBottom w:val="0"/>
              <w:divBdr>
                <w:top w:val="none" w:sz="0" w:space="0" w:color="auto"/>
                <w:left w:val="none" w:sz="0" w:space="0" w:color="auto"/>
                <w:bottom w:val="none" w:sz="0" w:space="0" w:color="auto"/>
                <w:right w:val="none" w:sz="0" w:space="0" w:color="auto"/>
              </w:divBdr>
            </w:div>
          </w:divsChild>
        </w:div>
        <w:div w:id="1921062701">
          <w:marLeft w:val="0"/>
          <w:marRight w:val="0"/>
          <w:marTop w:val="0"/>
          <w:marBottom w:val="0"/>
          <w:divBdr>
            <w:top w:val="none" w:sz="0" w:space="0" w:color="auto"/>
            <w:left w:val="none" w:sz="0" w:space="0" w:color="auto"/>
            <w:bottom w:val="none" w:sz="0" w:space="0" w:color="auto"/>
            <w:right w:val="none" w:sz="0" w:space="0" w:color="auto"/>
          </w:divBdr>
          <w:divsChild>
            <w:div w:id="892690115">
              <w:marLeft w:val="0"/>
              <w:marRight w:val="0"/>
              <w:marTop w:val="0"/>
              <w:marBottom w:val="0"/>
              <w:divBdr>
                <w:top w:val="none" w:sz="0" w:space="0" w:color="auto"/>
                <w:left w:val="none" w:sz="0" w:space="0" w:color="auto"/>
                <w:bottom w:val="none" w:sz="0" w:space="0" w:color="auto"/>
                <w:right w:val="none" w:sz="0" w:space="0" w:color="auto"/>
              </w:divBdr>
            </w:div>
          </w:divsChild>
        </w:div>
        <w:div w:id="1808817630">
          <w:marLeft w:val="0"/>
          <w:marRight w:val="0"/>
          <w:marTop w:val="0"/>
          <w:marBottom w:val="0"/>
          <w:divBdr>
            <w:top w:val="none" w:sz="0" w:space="0" w:color="auto"/>
            <w:left w:val="none" w:sz="0" w:space="0" w:color="auto"/>
            <w:bottom w:val="none" w:sz="0" w:space="0" w:color="auto"/>
            <w:right w:val="none" w:sz="0" w:space="0" w:color="auto"/>
          </w:divBdr>
          <w:divsChild>
            <w:div w:id="855772200">
              <w:marLeft w:val="0"/>
              <w:marRight w:val="0"/>
              <w:marTop w:val="0"/>
              <w:marBottom w:val="0"/>
              <w:divBdr>
                <w:top w:val="none" w:sz="0" w:space="0" w:color="auto"/>
                <w:left w:val="none" w:sz="0" w:space="0" w:color="auto"/>
                <w:bottom w:val="none" w:sz="0" w:space="0" w:color="auto"/>
                <w:right w:val="none" w:sz="0" w:space="0" w:color="auto"/>
              </w:divBdr>
            </w:div>
          </w:divsChild>
        </w:div>
        <w:div w:id="1784299754">
          <w:marLeft w:val="0"/>
          <w:marRight w:val="0"/>
          <w:marTop w:val="0"/>
          <w:marBottom w:val="0"/>
          <w:divBdr>
            <w:top w:val="none" w:sz="0" w:space="0" w:color="auto"/>
            <w:left w:val="none" w:sz="0" w:space="0" w:color="auto"/>
            <w:bottom w:val="none" w:sz="0" w:space="0" w:color="auto"/>
            <w:right w:val="none" w:sz="0" w:space="0" w:color="auto"/>
          </w:divBdr>
          <w:divsChild>
            <w:div w:id="1034308149">
              <w:marLeft w:val="0"/>
              <w:marRight w:val="0"/>
              <w:marTop w:val="0"/>
              <w:marBottom w:val="0"/>
              <w:divBdr>
                <w:top w:val="none" w:sz="0" w:space="0" w:color="auto"/>
                <w:left w:val="none" w:sz="0" w:space="0" w:color="auto"/>
                <w:bottom w:val="none" w:sz="0" w:space="0" w:color="auto"/>
                <w:right w:val="none" w:sz="0" w:space="0" w:color="auto"/>
              </w:divBdr>
            </w:div>
          </w:divsChild>
        </w:div>
        <w:div w:id="137382956">
          <w:marLeft w:val="0"/>
          <w:marRight w:val="0"/>
          <w:marTop w:val="0"/>
          <w:marBottom w:val="0"/>
          <w:divBdr>
            <w:top w:val="none" w:sz="0" w:space="0" w:color="auto"/>
            <w:left w:val="none" w:sz="0" w:space="0" w:color="auto"/>
            <w:bottom w:val="none" w:sz="0" w:space="0" w:color="auto"/>
            <w:right w:val="none" w:sz="0" w:space="0" w:color="auto"/>
          </w:divBdr>
          <w:divsChild>
            <w:div w:id="1689288573">
              <w:marLeft w:val="0"/>
              <w:marRight w:val="0"/>
              <w:marTop w:val="0"/>
              <w:marBottom w:val="0"/>
              <w:divBdr>
                <w:top w:val="none" w:sz="0" w:space="0" w:color="auto"/>
                <w:left w:val="none" w:sz="0" w:space="0" w:color="auto"/>
                <w:bottom w:val="none" w:sz="0" w:space="0" w:color="auto"/>
                <w:right w:val="none" w:sz="0" w:space="0" w:color="auto"/>
              </w:divBdr>
            </w:div>
          </w:divsChild>
        </w:div>
        <w:div w:id="348870810">
          <w:marLeft w:val="0"/>
          <w:marRight w:val="0"/>
          <w:marTop w:val="0"/>
          <w:marBottom w:val="0"/>
          <w:divBdr>
            <w:top w:val="none" w:sz="0" w:space="0" w:color="auto"/>
            <w:left w:val="none" w:sz="0" w:space="0" w:color="auto"/>
            <w:bottom w:val="none" w:sz="0" w:space="0" w:color="auto"/>
            <w:right w:val="none" w:sz="0" w:space="0" w:color="auto"/>
          </w:divBdr>
          <w:divsChild>
            <w:div w:id="1515925291">
              <w:marLeft w:val="0"/>
              <w:marRight w:val="0"/>
              <w:marTop w:val="0"/>
              <w:marBottom w:val="0"/>
              <w:divBdr>
                <w:top w:val="none" w:sz="0" w:space="0" w:color="auto"/>
                <w:left w:val="none" w:sz="0" w:space="0" w:color="auto"/>
                <w:bottom w:val="none" w:sz="0" w:space="0" w:color="auto"/>
                <w:right w:val="none" w:sz="0" w:space="0" w:color="auto"/>
              </w:divBdr>
            </w:div>
          </w:divsChild>
        </w:div>
        <w:div w:id="60714436">
          <w:marLeft w:val="0"/>
          <w:marRight w:val="0"/>
          <w:marTop w:val="0"/>
          <w:marBottom w:val="0"/>
          <w:divBdr>
            <w:top w:val="none" w:sz="0" w:space="0" w:color="auto"/>
            <w:left w:val="none" w:sz="0" w:space="0" w:color="auto"/>
            <w:bottom w:val="none" w:sz="0" w:space="0" w:color="auto"/>
            <w:right w:val="none" w:sz="0" w:space="0" w:color="auto"/>
          </w:divBdr>
          <w:divsChild>
            <w:div w:id="984817436">
              <w:marLeft w:val="0"/>
              <w:marRight w:val="0"/>
              <w:marTop w:val="0"/>
              <w:marBottom w:val="0"/>
              <w:divBdr>
                <w:top w:val="none" w:sz="0" w:space="0" w:color="auto"/>
                <w:left w:val="none" w:sz="0" w:space="0" w:color="auto"/>
                <w:bottom w:val="none" w:sz="0" w:space="0" w:color="auto"/>
                <w:right w:val="none" w:sz="0" w:space="0" w:color="auto"/>
              </w:divBdr>
            </w:div>
          </w:divsChild>
        </w:div>
        <w:div w:id="933787993">
          <w:marLeft w:val="0"/>
          <w:marRight w:val="0"/>
          <w:marTop w:val="0"/>
          <w:marBottom w:val="0"/>
          <w:divBdr>
            <w:top w:val="none" w:sz="0" w:space="0" w:color="auto"/>
            <w:left w:val="none" w:sz="0" w:space="0" w:color="auto"/>
            <w:bottom w:val="none" w:sz="0" w:space="0" w:color="auto"/>
            <w:right w:val="none" w:sz="0" w:space="0" w:color="auto"/>
          </w:divBdr>
          <w:divsChild>
            <w:div w:id="2462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7609">
      <w:bodyDiv w:val="1"/>
      <w:marLeft w:val="0"/>
      <w:marRight w:val="0"/>
      <w:marTop w:val="0"/>
      <w:marBottom w:val="0"/>
      <w:divBdr>
        <w:top w:val="none" w:sz="0" w:space="0" w:color="auto"/>
        <w:left w:val="none" w:sz="0" w:space="0" w:color="auto"/>
        <w:bottom w:val="none" w:sz="0" w:space="0" w:color="auto"/>
        <w:right w:val="none" w:sz="0" w:space="0" w:color="auto"/>
      </w:divBdr>
      <w:divsChild>
        <w:div w:id="783302932">
          <w:marLeft w:val="0"/>
          <w:marRight w:val="0"/>
          <w:marTop w:val="0"/>
          <w:marBottom w:val="0"/>
          <w:divBdr>
            <w:top w:val="none" w:sz="0" w:space="0" w:color="auto"/>
            <w:left w:val="none" w:sz="0" w:space="0" w:color="auto"/>
            <w:bottom w:val="none" w:sz="0" w:space="0" w:color="auto"/>
            <w:right w:val="none" w:sz="0" w:space="0" w:color="auto"/>
          </w:divBdr>
        </w:div>
      </w:divsChild>
    </w:div>
    <w:div w:id="1206020645">
      <w:bodyDiv w:val="1"/>
      <w:marLeft w:val="0"/>
      <w:marRight w:val="0"/>
      <w:marTop w:val="0"/>
      <w:marBottom w:val="0"/>
      <w:divBdr>
        <w:top w:val="none" w:sz="0" w:space="0" w:color="auto"/>
        <w:left w:val="none" w:sz="0" w:space="0" w:color="auto"/>
        <w:bottom w:val="none" w:sz="0" w:space="0" w:color="auto"/>
        <w:right w:val="none" w:sz="0" w:space="0" w:color="auto"/>
      </w:divBdr>
      <w:divsChild>
        <w:div w:id="154615894">
          <w:marLeft w:val="0"/>
          <w:marRight w:val="0"/>
          <w:marTop w:val="0"/>
          <w:marBottom w:val="0"/>
          <w:divBdr>
            <w:top w:val="none" w:sz="0" w:space="0" w:color="auto"/>
            <w:left w:val="none" w:sz="0" w:space="0" w:color="auto"/>
            <w:bottom w:val="none" w:sz="0" w:space="0" w:color="auto"/>
            <w:right w:val="none" w:sz="0" w:space="0" w:color="auto"/>
          </w:divBdr>
        </w:div>
      </w:divsChild>
    </w:div>
    <w:div w:id="1209026573">
      <w:bodyDiv w:val="1"/>
      <w:marLeft w:val="0"/>
      <w:marRight w:val="0"/>
      <w:marTop w:val="0"/>
      <w:marBottom w:val="0"/>
      <w:divBdr>
        <w:top w:val="none" w:sz="0" w:space="0" w:color="auto"/>
        <w:left w:val="none" w:sz="0" w:space="0" w:color="auto"/>
        <w:bottom w:val="none" w:sz="0" w:space="0" w:color="auto"/>
        <w:right w:val="none" w:sz="0" w:space="0" w:color="auto"/>
      </w:divBdr>
      <w:divsChild>
        <w:div w:id="448863593">
          <w:marLeft w:val="0"/>
          <w:marRight w:val="0"/>
          <w:marTop w:val="0"/>
          <w:marBottom w:val="0"/>
          <w:divBdr>
            <w:top w:val="none" w:sz="0" w:space="0" w:color="auto"/>
            <w:left w:val="none" w:sz="0" w:space="0" w:color="auto"/>
            <w:bottom w:val="none" w:sz="0" w:space="0" w:color="auto"/>
            <w:right w:val="none" w:sz="0" w:space="0" w:color="auto"/>
          </w:divBdr>
        </w:div>
      </w:divsChild>
    </w:div>
    <w:div w:id="1209993295">
      <w:bodyDiv w:val="1"/>
      <w:marLeft w:val="0"/>
      <w:marRight w:val="0"/>
      <w:marTop w:val="0"/>
      <w:marBottom w:val="0"/>
      <w:divBdr>
        <w:top w:val="none" w:sz="0" w:space="0" w:color="auto"/>
        <w:left w:val="none" w:sz="0" w:space="0" w:color="auto"/>
        <w:bottom w:val="none" w:sz="0" w:space="0" w:color="auto"/>
        <w:right w:val="none" w:sz="0" w:space="0" w:color="auto"/>
      </w:divBdr>
      <w:divsChild>
        <w:div w:id="217133114">
          <w:marLeft w:val="0"/>
          <w:marRight w:val="0"/>
          <w:marTop w:val="0"/>
          <w:marBottom w:val="0"/>
          <w:divBdr>
            <w:top w:val="none" w:sz="0" w:space="0" w:color="auto"/>
            <w:left w:val="none" w:sz="0" w:space="0" w:color="auto"/>
            <w:bottom w:val="none" w:sz="0" w:space="0" w:color="auto"/>
            <w:right w:val="none" w:sz="0" w:space="0" w:color="auto"/>
          </w:divBdr>
        </w:div>
      </w:divsChild>
    </w:div>
    <w:div w:id="1212114395">
      <w:bodyDiv w:val="1"/>
      <w:marLeft w:val="0"/>
      <w:marRight w:val="0"/>
      <w:marTop w:val="0"/>
      <w:marBottom w:val="0"/>
      <w:divBdr>
        <w:top w:val="none" w:sz="0" w:space="0" w:color="auto"/>
        <w:left w:val="none" w:sz="0" w:space="0" w:color="auto"/>
        <w:bottom w:val="none" w:sz="0" w:space="0" w:color="auto"/>
        <w:right w:val="none" w:sz="0" w:space="0" w:color="auto"/>
      </w:divBdr>
      <w:divsChild>
        <w:div w:id="415522187">
          <w:marLeft w:val="0"/>
          <w:marRight w:val="0"/>
          <w:marTop w:val="0"/>
          <w:marBottom w:val="0"/>
          <w:divBdr>
            <w:top w:val="none" w:sz="0" w:space="0" w:color="auto"/>
            <w:left w:val="none" w:sz="0" w:space="0" w:color="auto"/>
            <w:bottom w:val="none" w:sz="0" w:space="0" w:color="auto"/>
            <w:right w:val="none" w:sz="0" w:space="0" w:color="auto"/>
          </w:divBdr>
        </w:div>
      </w:divsChild>
    </w:div>
    <w:div w:id="1212115119">
      <w:bodyDiv w:val="1"/>
      <w:marLeft w:val="0"/>
      <w:marRight w:val="0"/>
      <w:marTop w:val="0"/>
      <w:marBottom w:val="0"/>
      <w:divBdr>
        <w:top w:val="none" w:sz="0" w:space="0" w:color="auto"/>
        <w:left w:val="none" w:sz="0" w:space="0" w:color="auto"/>
        <w:bottom w:val="none" w:sz="0" w:space="0" w:color="auto"/>
        <w:right w:val="none" w:sz="0" w:space="0" w:color="auto"/>
      </w:divBdr>
      <w:divsChild>
        <w:div w:id="508713185">
          <w:marLeft w:val="0"/>
          <w:marRight w:val="0"/>
          <w:marTop w:val="0"/>
          <w:marBottom w:val="0"/>
          <w:divBdr>
            <w:top w:val="none" w:sz="0" w:space="0" w:color="auto"/>
            <w:left w:val="none" w:sz="0" w:space="0" w:color="auto"/>
            <w:bottom w:val="none" w:sz="0" w:space="0" w:color="auto"/>
            <w:right w:val="none" w:sz="0" w:space="0" w:color="auto"/>
          </w:divBdr>
        </w:div>
      </w:divsChild>
    </w:div>
    <w:div w:id="1213082078">
      <w:bodyDiv w:val="1"/>
      <w:marLeft w:val="0"/>
      <w:marRight w:val="0"/>
      <w:marTop w:val="0"/>
      <w:marBottom w:val="0"/>
      <w:divBdr>
        <w:top w:val="none" w:sz="0" w:space="0" w:color="auto"/>
        <w:left w:val="none" w:sz="0" w:space="0" w:color="auto"/>
        <w:bottom w:val="none" w:sz="0" w:space="0" w:color="auto"/>
        <w:right w:val="none" w:sz="0" w:space="0" w:color="auto"/>
      </w:divBdr>
      <w:divsChild>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 w:id="1213344204">
      <w:bodyDiv w:val="1"/>
      <w:marLeft w:val="0"/>
      <w:marRight w:val="0"/>
      <w:marTop w:val="0"/>
      <w:marBottom w:val="0"/>
      <w:divBdr>
        <w:top w:val="none" w:sz="0" w:space="0" w:color="auto"/>
        <w:left w:val="none" w:sz="0" w:space="0" w:color="auto"/>
        <w:bottom w:val="none" w:sz="0" w:space="0" w:color="auto"/>
        <w:right w:val="none" w:sz="0" w:space="0" w:color="auto"/>
      </w:divBdr>
      <w:divsChild>
        <w:div w:id="1630554686">
          <w:marLeft w:val="0"/>
          <w:marRight w:val="0"/>
          <w:marTop w:val="0"/>
          <w:marBottom w:val="0"/>
          <w:divBdr>
            <w:top w:val="none" w:sz="0" w:space="0" w:color="auto"/>
            <w:left w:val="none" w:sz="0" w:space="0" w:color="auto"/>
            <w:bottom w:val="none" w:sz="0" w:space="0" w:color="auto"/>
            <w:right w:val="none" w:sz="0" w:space="0" w:color="auto"/>
          </w:divBdr>
        </w:div>
      </w:divsChild>
    </w:div>
    <w:div w:id="1214542954">
      <w:bodyDiv w:val="1"/>
      <w:marLeft w:val="0"/>
      <w:marRight w:val="0"/>
      <w:marTop w:val="0"/>
      <w:marBottom w:val="0"/>
      <w:divBdr>
        <w:top w:val="none" w:sz="0" w:space="0" w:color="auto"/>
        <w:left w:val="none" w:sz="0" w:space="0" w:color="auto"/>
        <w:bottom w:val="none" w:sz="0" w:space="0" w:color="auto"/>
        <w:right w:val="none" w:sz="0" w:space="0" w:color="auto"/>
      </w:divBdr>
      <w:divsChild>
        <w:div w:id="682711795">
          <w:marLeft w:val="0"/>
          <w:marRight w:val="0"/>
          <w:marTop w:val="0"/>
          <w:marBottom w:val="0"/>
          <w:divBdr>
            <w:top w:val="none" w:sz="0" w:space="0" w:color="auto"/>
            <w:left w:val="none" w:sz="0" w:space="0" w:color="auto"/>
            <w:bottom w:val="none" w:sz="0" w:space="0" w:color="auto"/>
            <w:right w:val="none" w:sz="0" w:space="0" w:color="auto"/>
          </w:divBdr>
        </w:div>
      </w:divsChild>
    </w:div>
    <w:div w:id="1215117204">
      <w:bodyDiv w:val="1"/>
      <w:marLeft w:val="0"/>
      <w:marRight w:val="0"/>
      <w:marTop w:val="0"/>
      <w:marBottom w:val="0"/>
      <w:divBdr>
        <w:top w:val="none" w:sz="0" w:space="0" w:color="auto"/>
        <w:left w:val="none" w:sz="0" w:space="0" w:color="auto"/>
        <w:bottom w:val="none" w:sz="0" w:space="0" w:color="auto"/>
        <w:right w:val="none" w:sz="0" w:space="0" w:color="auto"/>
      </w:divBdr>
      <w:divsChild>
        <w:div w:id="109015143">
          <w:marLeft w:val="0"/>
          <w:marRight w:val="0"/>
          <w:marTop w:val="0"/>
          <w:marBottom w:val="0"/>
          <w:divBdr>
            <w:top w:val="none" w:sz="0" w:space="0" w:color="auto"/>
            <w:left w:val="none" w:sz="0" w:space="0" w:color="auto"/>
            <w:bottom w:val="none" w:sz="0" w:space="0" w:color="auto"/>
            <w:right w:val="none" w:sz="0" w:space="0" w:color="auto"/>
          </w:divBdr>
        </w:div>
      </w:divsChild>
    </w:div>
    <w:div w:id="1216890696">
      <w:bodyDiv w:val="1"/>
      <w:marLeft w:val="0"/>
      <w:marRight w:val="0"/>
      <w:marTop w:val="0"/>
      <w:marBottom w:val="0"/>
      <w:divBdr>
        <w:top w:val="none" w:sz="0" w:space="0" w:color="auto"/>
        <w:left w:val="none" w:sz="0" w:space="0" w:color="auto"/>
        <w:bottom w:val="none" w:sz="0" w:space="0" w:color="auto"/>
        <w:right w:val="none" w:sz="0" w:space="0" w:color="auto"/>
      </w:divBdr>
      <w:divsChild>
        <w:div w:id="1220245848">
          <w:marLeft w:val="0"/>
          <w:marRight w:val="0"/>
          <w:marTop w:val="0"/>
          <w:marBottom w:val="0"/>
          <w:divBdr>
            <w:top w:val="none" w:sz="0" w:space="0" w:color="auto"/>
            <w:left w:val="none" w:sz="0" w:space="0" w:color="auto"/>
            <w:bottom w:val="none" w:sz="0" w:space="0" w:color="auto"/>
            <w:right w:val="none" w:sz="0" w:space="0" w:color="auto"/>
          </w:divBdr>
        </w:div>
      </w:divsChild>
    </w:div>
    <w:div w:id="1217550762">
      <w:bodyDiv w:val="1"/>
      <w:marLeft w:val="0"/>
      <w:marRight w:val="0"/>
      <w:marTop w:val="0"/>
      <w:marBottom w:val="0"/>
      <w:divBdr>
        <w:top w:val="none" w:sz="0" w:space="0" w:color="auto"/>
        <w:left w:val="none" w:sz="0" w:space="0" w:color="auto"/>
        <w:bottom w:val="none" w:sz="0" w:space="0" w:color="auto"/>
        <w:right w:val="none" w:sz="0" w:space="0" w:color="auto"/>
      </w:divBdr>
      <w:divsChild>
        <w:div w:id="2131123148">
          <w:marLeft w:val="0"/>
          <w:marRight w:val="0"/>
          <w:marTop w:val="0"/>
          <w:marBottom w:val="0"/>
          <w:divBdr>
            <w:top w:val="none" w:sz="0" w:space="0" w:color="auto"/>
            <w:left w:val="none" w:sz="0" w:space="0" w:color="auto"/>
            <w:bottom w:val="none" w:sz="0" w:space="0" w:color="auto"/>
            <w:right w:val="none" w:sz="0" w:space="0" w:color="auto"/>
          </w:divBdr>
        </w:div>
      </w:divsChild>
    </w:div>
    <w:div w:id="1219121943">
      <w:bodyDiv w:val="1"/>
      <w:marLeft w:val="0"/>
      <w:marRight w:val="0"/>
      <w:marTop w:val="0"/>
      <w:marBottom w:val="0"/>
      <w:divBdr>
        <w:top w:val="none" w:sz="0" w:space="0" w:color="auto"/>
        <w:left w:val="none" w:sz="0" w:space="0" w:color="auto"/>
        <w:bottom w:val="none" w:sz="0" w:space="0" w:color="auto"/>
        <w:right w:val="none" w:sz="0" w:space="0" w:color="auto"/>
      </w:divBdr>
      <w:divsChild>
        <w:div w:id="514423748">
          <w:marLeft w:val="0"/>
          <w:marRight w:val="0"/>
          <w:marTop w:val="0"/>
          <w:marBottom w:val="0"/>
          <w:divBdr>
            <w:top w:val="none" w:sz="0" w:space="0" w:color="auto"/>
            <w:left w:val="none" w:sz="0" w:space="0" w:color="auto"/>
            <w:bottom w:val="none" w:sz="0" w:space="0" w:color="auto"/>
            <w:right w:val="none" w:sz="0" w:space="0" w:color="auto"/>
          </w:divBdr>
        </w:div>
      </w:divsChild>
    </w:div>
    <w:div w:id="1221747659">
      <w:bodyDiv w:val="1"/>
      <w:marLeft w:val="0"/>
      <w:marRight w:val="0"/>
      <w:marTop w:val="0"/>
      <w:marBottom w:val="0"/>
      <w:divBdr>
        <w:top w:val="none" w:sz="0" w:space="0" w:color="auto"/>
        <w:left w:val="none" w:sz="0" w:space="0" w:color="auto"/>
        <w:bottom w:val="none" w:sz="0" w:space="0" w:color="auto"/>
        <w:right w:val="none" w:sz="0" w:space="0" w:color="auto"/>
      </w:divBdr>
      <w:divsChild>
        <w:div w:id="2059432830">
          <w:marLeft w:val="0"/>
          <w:marRight w:val="0"/>
          <w:marTop w:val="0"/>
          <w:marBottom w:val="0"/>
          <w:divBdr>
            <w:top w:val="none" w:sz="0" w:space="0" w:color="auto"/>
            <w:left w:val="none" w:sz="0" w:space="0" w:color="auto"/>
            <w:bottom w:val="none" w:sz="0" w:space="0" w:color="auto"/>
            <w:right w:val="none" w:sz="0" w:space="0" w:color="auto"/>
          </w:divBdr>
        </w:div>
      </w:divsChild>
    </w:div>
    <w:div w:id="1225680914">
      <w:bodyDiv w:val="1"/>
      <w:marLeft w:val="0"/>
      <w:marRight w:val="0"/>
      <w:marTop w:val="0"/>
      <w:marBottom w:val="0"/>
      <w:divBdr>
        <w:top w:val="none" w:sz="0" w:space="0" w:color="auto"/>
        <w:left w:val="none" w:sz="0" w:space="0" w:color="auto"/>
        <w:bottom w:val="none" w:sz="0" w:space="0" w:color="auto"/>
        <w:right w:val="none" w:sz="0" w:space="0" w:color="auto"/>
      </w:divBdr>
      <w:divsChild>
        <w:div w:id="2094885837">
          <w:marLeft w:val="0"/>
          <w:marRight w:val="0"/>
          <w:marTop w:val="0"/>
          <w:marBottom w:val="0"/>
          <w:divBdr>
            <w:top w:val="none" w:sz="0" w:space="0" w:color="auto"/>
            <w:left w:val="none" w:sz="0" w:space="0" w:color="auto"/>
            <w:bottom w:val="none" w:sz="0" w:space="0" w:color="auto"/>
            <w:right w:val="none" w:sz="0" w:space="0" w:color="auto"/>
          </w:divBdr>
        </w:div>
      </w:divsChild>
    </w:div>
    <w:div w:id="1225988572">
      <w:bodyDiv w:val="1"/>
      <w:marLeft w:val="0"/>
      <w:marRight w:val="0"/>
      <w:marTop w:val="0"/>
      <w:marBottom w:val="0"/>
      <w:divBdr>
        <w:top w:val="none" w:sz="0" w:space="0" w:color="auto"/>
        <w:left w:val="none" w:sz="0" w:space="0" w:color="auto"/>
        <w:bottom w:val="none" w:sz="0" w:space="0" w:color="auto"/>
        <w:right w:val="none" w:sz="0" w:space="0" w:color="auto"/>
      </w:divBdr>
      <w:divsChild>
        <w:div w:id="107235822">
          <w:marLeft w:val="0"/>
          <w:marRight w:val="0"/>
          <w:marTop w:val="0"/>
          <w:marBottom w:val="0"/>
          <w:divBdr>
            <w:top w:val="none" w:sz="0" w:space="0" w:color="auto"/>
            <w:left w:val="none" w:sz="0" w:space="0" w:color="auto"/>
            <w:bottom w:val="none" w:sz="0" w:space="0" w:color="auto"/>
            <w:right w:val="none" w:sz="0" w:space="0" w:color="auto"/>
          </w:divBdr>
        </w:div>
      </w:divsChild>
    </w:div>
    <w:div w:id="1229539618">
      <w:bodyDiv w:val="1"/>
      <w:marLeft w:val="0"/>
      <w:marRight w:val="0"/>
      <w:marTop w:val="0"/>
      <w:marBottom w:val="0"/>
      <w:divBdr>
        <w:top w:val="none" w:sz="0" w:space="0" w:color="auto"/>
        <w:left w:val="none" w:sz="0" w:space="0" w:color="auto"/>
        <w:bottom w:val="none" w:sz="0" w:space="0" w:color="auto"/>
        <w:right w:val="none" w:sz="0" w:space="0" w:color="auto"/>
      </w:divBdr>
      <w:divsChild>
        <w:div w:id="1384794509">
          <w:marLeft w:val="0"/>
          <w:marRight w:val="0"/>
          <w:marTop w:val="0"/>
          <w:marBottom w:val="0"/>
          <w:divBdr>
            <w:top w:val="none" w:sz="0" w:space="0" w:color="auto"/>
            <w:left w:val="none" w:sz="0" w:space="0" w:color="auto"/>
            <w:bottom w:val="none" w:sz="0" w:space="0" w:color="auto"/>
            <w:right w:val="none" w:sz="0" w:space="0" w:color="auto"/>
          </w:divBdr>
        </w:div>
      </w:divsChild>
    </w:div>
    <w:div w:id="1231110780">
      <w:bodyDiv w:val="1"/>
      <w:marLeft w:val="0"/>
      <w:marRight w:val="0"/>
      <w:marTop w:val="0"/>
      <w:marBottom w:val="0"/>
      <w:divBdr>
        <w:top w:val="none" w:sz="0" w:space="0" w:color="auto"/>
        <w:left w:val="none" w:sz="0" w:space="0" w:color="auto"/>
        <w:bottom w:val="none" w:sz="0" w:space="0" w:color="auto"/>
        <w:right w:val="none" w:sz="0" w:space="0" w:color="auto"/>
      </w:divBdr>
      <w:divsChild>
        <w:div w:id="281041851">
          <w:marLeft w:val="0"/>
          <w:marRight w:val="0"/>
          <w:marTop w:val="0"/>
          <w:marBottom w:val="0"/>
          <w:divBdr>
            <w:top w:val="none" w:sz="0" w:space="0" w:color="auto"/>
            <w:left w:val="none" w:sz="0" w:space="0" w:color="auto"/>
            <w:bottom w:val="none" w:sz="0" w:space="0" w:color="auto"/>
            <w:right w:val="none" w:sz="0" w:space="0" w:color="auto"/>
          </w:divBdr>
        </w:div>
      </w:divsChild>
    </w:div>
    <w:div w:id="1231577469">
      <w:bodyDiv w:val="1"/>
      <w:marLeft w:val="0"/>
      <w:marRight w:val="0"/>
      <w:marTop w:val="0"/>
      <w:marBottom w:val="0"/>
      <w:divBdr>
        <w:top w:val="none" w:sz="0" w:space="0" w:color="auto"/>
        <w:left w:val="none" w:sz="0" w:space="0" w:color="auto"/>
        <w:bottom w:val="none" w:sz="0" w:space="0" w:color="auto"/>
        <w:right w:val="none" w:sz="0" w:space="0" w:color="auto"/>
      </w:divBdr>
      <w:divsChild>
        <w:div w:id="1308510368">
          <w:marLeft w:val="0"/>
          <w:marRight w:val="0"/>
          <w:marTop w:val="0"/>
          <w:marBottom w:val="0"/>
          <w:divBdr>
            <w:top w:val="none" w:sz="0" w:space="0" w:color="auto"/>
            <w:left w:val="none" w:sz="0" w:space="0" w:color="auto"/>
            <w:bottom w:val="none" w:sz="0" w:space="0" w:color="auto"/>
            <w:right w:val="none" w:sz="0" w:space="0" w:color="auto"/>
          </w:divBdr>
        </w:div>
      </w:divsChild>
    </w:div>
    <w:div w:id="1235046636">
      <w:bodyDiv w:val="1"/>
      <w:marLeft w:val="0"/>
      <w:marRight w:val="0"/>
      <w:marTop w:val="0"/>
      <w:marBottom w:val="0"/>
      <w:divBdr>
        <w:top w:val="none" w:sz="0" w:space="0" w:color="auto"/>
        <w:left w:val="none" w:sz="0" w:space="0" w:color="auto"/>
        <w:bottom w:val="none" w:sz="0" w:space="0" w:color="auto"/>
        <w:right w:val="none" w:sz="0" w:space="0" w:color="auto"/>
      </w:divBdr>
      <w:divsChild>
        <w:div w:id="315424833">
          <w:marLeft w:val="0"/>
          <w:marRight w:val="0"/>
          <w:marTop w:val="0"/>
          <w:marBottom w:val="0"/>
          <w:divBdr>
            <w:top w:val="none" w:sz="0" w:space="0" w:color="auto"/>
            <w:left w:val="none" w:sz="0" w:space="0" w:color="auto"/>
            <w:bottom w:val="none" w:sz="0" w:space="0" w:color="auto"/>
            <w:right w:val="none" w:sz="0" w:space="0" w:color="auto"/>
          </w:divBdr>
        </w:div>
      </w:divsChild>
    </w:div>
    <w:div w:id="1236433878">
      <w:bodyDiv w:val="1"/>
      <w:marLeft w:val="0"/>
      <w:marRight w:val="0"/>
      <w:marTop w:val="0"/>
      <w:marBottom w:val="0"/>
      <w:divBdr>
        <w:top w:val="none" w:sz="0" w:space="0" w:color="auto"/>
        <w:left w:val="none" w:sz="0" w:space="0" w:color="auto"/>
        <w:bottom w:val="none" w:sz="0" w:space="0" w:color="auto"/>
        <w:right w:val="none" w:sz="0" w:space="0" w:color="auto"/>
      </w:divBdr>
      <w:divsChild>
        <w:div w:id="2039743977">
          <w:marLeft w:val="0"/>
          <w:marRight w:val="0"/>
          <w:marTop w:val="0"/>
          <w:marBottom w:val="0"/>
          <w:divBdr>
            <w:top w:val="none" w:sz="0" w:space="0" w:color="auto"/>
            <w:left w:val="none" w:sz="0" w:space="0" w:color="auto"/>
            <w:bottom w:val="none" w:sz="0" w:space="0" w:color="auto"/>
            <w:right w:val="none" w:sz="0" w:space="0" w:color="auto"/>
          </w:divBdr>
        </w:div>
      </w:divsChild>
    </w:div>
    <w:div w:id="1237471720">
      <w:bodyDiv w:val="1"/>
      <w:marLeft w:val="0"/>
      <w:marRight w:val="0"/>
      <w:marTop w:val="0"/>
      <w:marBottom w:val="0"/>
      <w:divBdr>
        <w:top w:val="none" w:sz="0" w:space="0" w:color="auto"/>
        <w:left w:val="none" w:sz="0" w:space="0" w:color="auto"/>
        <w:bottom w:val="none" w:sz="0" w:space="0" w:color="auto"/>
        <w:right w:val="none" w:sz="0" w:space="0" w:color="auto"/>
      </w:divBdr>
      <w:divsChild>
        <w:div w:id="522982690">
          <w:marLeft w:val="0"/>
          <w:marRight w:val="0"/>
          <w:marTop w:val="0"/>
          <w:marBottom w:val="0"/>
          <w:divBdr>
            <w:top w:val="none" w:sz="0" w:space="0" w:color="auto"/>
            <w:left w:val="none" w:sz="0" w:space="0" w:color="auto"/>
            <w:bottom w:val="none" w:sz="0" w:space="0" w:color="auto"/>
            <w:right w:val="none" w:sz="0" w:space="0" w:color="auto"/>
          </w:divBdr>
        </w:div>
      </w:divsChild>
    </w:div>
    <w:div w:id="1237517900">
      <w:bodyDiv w:val="1"/>
      <w:marLeft w:val="0"/>
      <w:marRight w:val="0"/>
      <w:marTop w:val="0"/>
      <w:marBottom w:val="0"/>
      <w:divBdr>
        <w:top w:val="none" w:sz="0" w:space="0" w:color="auto"/>
        <w:left w:val="none" w:sz="0" w:space="0" w:color="auto"/>
        <w:bottom w:val="none" w:sz="0" w:space="0" w:color="auto"/>
        <w:right w:val="none" w:sz="0" w:space="0" w:color="auto"/>
      </w:divBdr>
    </w:div>
    <w:div w:id="1237939367">
      <w:bodyDiv w:val="1"/>
      <w:marLeft w:val="0"/>
      <w:marRight w:val="0"/>
      <w:marTop w:val="0"/>
      <w:marBottom w:val="0"/>
      <w:divBdr>
        <w:top w:val="none" w:sz="0" w:space="0" w:color="auto"/>
        <w:left w:val="none" w:sz="0" w:space="0" w:color="auto"/>
        <w:bottom w:val="none" w:sz="0" w:space="0" w:color="auto"/>
        <w:right w:val="none" w:sz="0" w:space="0" w:color="auto"/>
      </w:divBdr>
      <w:divsChild>
        <w:div w:id="1472477313">
          <w:marLeft w:val="0"/>
          <w:marRight w:val="0"/>
          <w:marTop w:val="0"/>
          <w:marBottom w:val="0"/>
          <w:divBdr>
            <w:top w:val="none" w:sz="0" w:space="0" w:color="auto"/>
            <w:left w:val="none" w:sz="0" w:space="0" w:color="auto"/>
            <w:bottom w:val="none" w:sz="0" w:space="0" w:color="auto"/>
            <w:right w:val="none" w:sz="0" w:space="0" w:color="auto"/>
          </w:divBdr>
        </w:div>
      </w:divsChild>
    </w:div>
    <w:div w:id="1238898543">
      <w:bodyDiv w:val="1"/>
      <w:marLeft w:val="0"/>
      <w:marRight w:val="0"/>
      <w:marTop w:val="0"/>
      <w:marBottom w:val="0"/>
      <w:divBdr>
        <w:top w:val="none" w:sz="0" w:space="0" w:color="auto"/>
        <w:left w:val="none" w:sz="0" w:space="0" w:color="auto"/>
        <w:bottom w:val="none" w:sz="0" w:space="0" w:color="auto"/>
        <w:right w:val="none" w:sz="0" w:space="0" w:color="auto"/>
      </w:divBdr>
      <w:divsChild>
        <w:div w:id="1160465952">
          <w:marLeft w:val="0"/>
          <w:marRight w:val="0"/>
          <w:marTop w:val="0"/>
          <w:marBottom w:val="0"/>
          <w:divBdr>
            <w:top w:val="none" w:sz="0" w:space="0" w:color="auto"/>
            <w:left w:val="none" w:sz="0" w:space="0" w:color="auto"/>
            <w:bottom w:val="none" w:sz="0" w:space="0" w:color="auto"/>
            <w:right w:val="none" w:sz="0" w:space="0" w:color="auto"/>
          </w:divBdr>
        </w:div>
      </w:divsChild>
    </w:div>
    <w:div w:id="1239050659">
      <w:bodyDiv w:val="1"/>
      <w:marLeft w:val="0"/>
      <w:marRight w:val="0"/>
      <w:marTop w:val="0"/>
      <w:marBottom w:val="0"/>
      <w:divBdr>
        <w:top w:val="none" w:sz="0" w:space="0" w:color="auto"/>
        <w:left w:val="none" w:sz="0" w:space="0" w:color="auto"/>
        <w:bottom w:val="none" w:sz="0" w:space="0" w:color="auto"/>
        <w:right w:val="none" w:sz="0" w:space="0" w:color="auto"/>
      </w:divBdr>
      <w:divsChild>
        <w:div w:id="1177184902">
          <w:marLeft w:val="0"/>
          <w:marRight w:val="0"/>
          <w:marTop w:val="0"/>
          <w:marBottom w:val="0"/>
          <w:divBdr>
            <w:top w:val="none" w:sz="0" w:space="0" w:color="auto"/>
            <w:left w:val="none" w:sz="0" w:space="0" w:color="auto"/>
            <w:bottom w:val="none" w:sz="0" w:space="0" w:color="auto"/>
            <w:right w:val="none" w:sz="0" w:space="0" w:color="auto"/>
          </w:divBdr>
        </w:div>
      </w:divsChild>
    </w:div>
    <w:div w:id="1240140417">
      <w:bodyDiv w:val="1"/>
      <w:marLeft w:val="0"/>
      <w:marRight w:val="0"/>
      <w:marTop w:val="0"/>
      <w:marBottom w:val="0"/>
      <w:divBdr>
        <w:top w:val="none" w:sz="0" w:space="0" w:color="auto"/>
        <w:left w:val="none" w:sz="0" w:space="0" w:color="auto"/>
        <w:bottom w:val="none" w:sz="0" w:space="0" w:color="auto"/>
        <w:right w:val="none" w:sz="0" w:space="0" w:color="auto"/>
      </w:divBdr>
      <w:divsChild>
        <w:div w:id="1342394289">
          <w:marLeft w:val="0"/>
          <w:marRight w:val="0"/>
          <w:marTop w:val="0"/>
          <w:marBottom w:val="0"/>
          <w:divBdr>
            <w:top w:val="none" w:sz="0" w:space="0" w:color="auto"/>
            <w:left w:val="none" w:sz="0" w:space="0" w:color="auto"/>
            <w:bottom w:val="none" w:sz="0" w:space="0" w:color="auto"/>
            <w:right w:val="none" w:sz="0" w:space="0" w:color="auto"/>
          </w:divBdr>
        </w:div>
      </w:divsChild>
    </w:div>
    <w:div w:id="1242986774">
      <w:bodyDiv w:val="1"/>
      <w:marLeft w:val="0"/>
      <w:marRight w:val="0"/>
      <w:marTop w:val="0"/>
      <w:marBottom w:val="0"/>
      <w:divBdr>
        <w:top w:val="none" w:sz="0" w:space="0" w:color="auto"/>
        <w:left w:val="none" w:sz="0" w:space="0" w:color="auto"/>
        <w:bottom w:val="none" w:sz="0" w:space="0" w:color="auto"/>
        <w:right w:val="none" w:sz="0" w:space="0" w:color="auto"/>
      </w:divBdr>
      <w:divsChild>
        <w:div w:id="1562518616">
          <w:marLeft w:val="0"/>
          <w:marRight w:val="0"/>
          <w:marTop w:val="0"/>
          <w:marBottom w:val="0"/>
          <w:divBdr>
            <w:top w:val="none" w:sz="0" w:space="0" w:color="auto"/>
            <w:left w:val="none" w:sz="0" w:space="0" w:color="auto"/>
            <w:bottom w:val="none" w:sz="0" w:space="0" w:color="auto"/>
            <w:right w:val="none" w:sz="0" w:space="0" w:color="auto"/>
          </w:divBdr>
        </w:div>
      </w:divsChild>
    </w:div>
    <w:div w:id="1245265981">
      <w:bodyDiv w:val="1"/>
      <w:marLeft w:val="0"/>
      <w:marRight w:val="0"/>
      <w:marTop w:val="0"/>
      <w:marBottom w:val="0"/>
      <w:divBdr>
        <w:top w:val="none" w:sz="0" w:space="0" w:color="auto"/>
        <w:left w:val="none" w:sz="0" w:space="0" w:color="auto"/>
        <w:bottom w:val="none" w:sz="0" w:space="0" w:color="auto"/>
        <w:right w:val="none" w:sz="0" w:space="0" w:color="auto"/>
      </w:divBdr>
      <w:divsChild>
        <w:div w:id="17122130">
          <w:marLeft w:val="0"/>
          <w:marRight w:val="0"/>
          <w:marTop w:val="0"/>
          <w:marBottom w:val="0"/>
          <w:divBdr>
            <w:top w:val="none" w:sz="0" w:space="0" w:color="auto"/>
            <w:left w:val="none" w:sz="0" w:space="0" w:color="auto"/>
            <w:bottom w:val="none" w:sz="0" w:space="0" w:color="auto"/>
            <w:right w:val="none" w:sz="0" w:space="0" w:color="auto"/>
          </w:divBdr>
        </w:div>
      </w:divsChild>
    </w:div>
    <w:div w:id="1248073218">
      <w:bodyDiv w:val="1"/>
      <w:marLeft w:val="0"/>
      <w:marRight w:val="0"/>
      <w:marTop w:val="0"/>
      <w:marBottom w:val="0"/>
      <w:divBdr>
        <w:top w:val="none" w:sz="0" w:space="0" w:color="auto"/>
        <w:left w:val="none" w:sz="0" w:space="0" w:color="auto"/>
        <w:bottom w:val="none" w:sz="0" w:space="0" w:color="auto"/>
        <w:right w:val="none" w:sz="0" w:space="0" w:color="auto"/>
      </w:divBdr>
      <w:divsChild>
        <w:div w:id="510608644">
          <w:marLeft w:val="0"/>
          <w:marRight w:val="0"/>
          <w:marTop w:val="0"/>
          <w:marBottom w:val="0"/>
          <w:divBdr>
            <w:top w:val="none" w:sz="0" w:space="0" w:color="auto"/>
            <w:left w:val="none" w:sz="0" w:space="0" w:color="auto"/>
            <w:bottom w:val="none" w:sz="0" w:space="0" w:color="auto"/>
            <w:right w:val="none" w:sz="0" w:space="0" w:color="auto"/>
          </w:divBdr>
        </w:div>
      </w:divsChild>
    </w:div>
    <w:div w:id="1249924206">
      <w:bodyDiv w:val="1"/>
      <w:marLeft w:val="0"/>
      <w:marRight w:val="0"/>
      <w:marTop w:val="0"/>
      <w:marBottom w:val="0"/>
      <w:divBdr>
        <w:top w:val="none" w:sz="0" w:space="0" w:color="auto"/>
        <w:left w:val="none" w:sz="0" w:space="0" w:color="auto"/>
        <w:bottom w:val="none" w:sz="0" w:space="0" w:color="auto"/>
        <w:right w:val="none" w:sz="0" w:space="0" w:color="auto"/>
      </w:divBdr>
      <w:divsChild>
        <w:div w:id="1043364978">
          <w:marLeft w:val="0"/>
          <w:marRight w:val="0"/>
          <w:marTop w:val="0"/>
          <w:marBottom w:val="0"/>
          <w:divBdr>
            <w:top w:val="none" w:sz="0" w:space="0" w:color="auto"/>
            <w:left w:val="none" w:sz="0" w:space="0" w:color="auto"/>
            <w:bottom w:val="none" w:sz="0" w:space="0" w:color="auto"/>
            <w:right w:val="none" w:sz="0" w:space="0" w:color="auto"/>
          </w:divBdr>
        </w:div>
      </w:divsChild>
    </w:div>
    <w:div w:id="1251163356">
      <w:bodyDiv w:val="1"/>
      <w:marLeft w:val="0"/>
      <w:marRight w:val="0"/>
      <w:marTop w:val="0"/>
      <w:marBottom w:val="0"/>
      <w:divBdr>
        <w:top w:val="none" w:sz="0" w:space="0" w:color="auto"/>
        <w:left w:val="none" w:sz="0" w:space="0" w:color="auto"/>
        <w:bottom w:val="none" w:sz="0" w:space="0" w:color="auto"/>
        <w:right w:val="none" w:sz="0" w:space="0" w:color="auto"/>
      </w:divBdr>
      <w:divsChild>
        <w:div w:id="1294486475">
          <w:marLeft w:val="0"/>
          <w:marRight w:val="0"/>
          <w:marTop w:val="0"/>
          <w:marBottom w:val="0"/>
          <w:divBdr>
            <w:top w:val="none" w:sz="0" w:space="0" w:color="auto"/>
            <w:left w:val="none" w:sz="0" w:space="0" w:color="auto"/>
            <w:bottom w:val="none" w:sz="0" w:space="0" w:color="auto"/>
            <w:right w:val="none" w:sz="0" w:space="0" w:color="auto"/>
          </w:divBdr>
        </w:div>
      </w:divsChild>
    </w:div>
    <w:div w:id="1251936100">
      <w:bodyDiv w:val="1"/>
      <w:marLeft w:val="0"/>
      <w:marRight w:val="0"/>
      <w:marTop w:val="0"/>
      <w:marBottom w:val="0"/>
      <w:divBdr>
        <w:top w:val="none" w:sz="0" w:space="0" w:color="auto"/>
        <w:left w:val="none" w:sz="0" w:space="0" w:color="auto"/>
        <w:bottom w:val="none" w:sz="0" w:space="0" w:color="auto"/>
        <w:right w:val="none" w:sz="0" w:space="0" w:color="auto"/>
      </w:divBdr>
      <w:divsChild>
        <w:div w:id="1145856562">
          <w:marLeft w:val="0"/>
          <w:marRight w:val="0"/>
          <w:marTop w:val="0"/>
          <w:marBottom w:val="0"/>
          <w:divBdr>
            <w:top w:val="none" w:sz="0" w:space="0" w:color="auto"/>
            <w:left w:val="none" w:sz="0" w:space="0" w:color="auto"/>
            <w:bottom w:val="none" w:sz="0" w:space="0" w:color="auto"/>
            <w:right w:val="none" w:sz="0" w:space="0" w:color="auto"/>
          </w:divBdr>
        </w:div>
      </w:divsChild>
    </w:div>
    <w:div w:id="1253707221">
      <w:bodyDiv w:val="1"/>
      <w:marLeft w:val="0"/>
      <w:marRight w:val="0"/>
      <w:marTop w:val="0"/>
      <w:marBottom w:val="0"/>
      <w:divBdr>
        <w:top w:val="none" w:sz="0" w:space="0" w:color="auto"/>
        <w:left w:val="none" w:sz="0" w:space="0" w:color="auto"/>
        <w:bottom w:val="none" w:sz="0" w:space="0" w:color="auto"/>
        <w:right w:val="none" w:sz="0" w:space="0" w:color="auto"/>
      </w:divBdr>
      <w:divsChild>
        <w:div w:id="1572159668">
          <w:marLeft w:val="0"/>
          <w:marRight w:val="0"/>
          <w:marTop w:val="0"/>
          <w:marBottom w:val="0"/>
          <w:divBdr>
            <w:top w:val="none" w:sz="0" w:space="0" w:color="auto"/>
            <w:left w:val="none" w:sz="0" w:space="0" w:color="auto"/>
            <w:bottom w:val="none" w:sz="0" w:space="0" w:color="auto"/>
            <w:right w:val="none" w:sz="0" w:space="0" w:color="auto"/>
          </w:divBdr>
        </w:div>
      </w:divsChild>
    </w:div>
    <w:div w:id="1254631505">
      <w:bodyDiv w:val="1"/>
      <w:marLeft w:val="0"/>
      <w:marRight w:val="0"/>
      <w:marTop w:val="0"/>
      <w:marBottom w:val="0"/>
      <w:divBdr>
        <w:top w:val="none" w:sz="0" w:space="0" w:color="auto"/>
        <w:left w:val="none" w:sz="0" w:space="0" w:color="auto"/>
        <w:bottom w:val="none" w:sz="0" w:space="0" w:color="auto"/>
        <w:right w:val="none" w:sz="0" w:space="0" w:color="auto"/>
      </w:divBdr>
      <w:divsChild>
        <w:div w:id="599139993">
          <w:marLeft w:val="0"/>
          <w:marRight w:val="0"/>
          <w:marTop w:val="0"/>
          <w:marBottom w:val="0"/>
          <w:divBdr>
            <w:top w:val="none" w:sz="0" w:space="0" w:color="auto"/>
            <w:left w:val="none" w:sz="0" w:space="0" w:color="auto"/>
            <w:bottom w:val="none" w:sz="0" w:space="0" w:color="auto"/>
            <w:right w:val="none" w:sz="0" w:space="0" w:color="auto"/>
          </w:divBdr>
        </w:div>
      </w:divsChild>
    </w:div>
    <w:div w:id="1255020656">
      <w:bodyDiv w:val="1"/>
      <w:marLeft w:val="0"/>
      <w:marRight w:val="0"/>
      <w:marTop w:val="0"/>
      <w:marBottom w:val="0"/>
      <w:divBdr>
        <w:top w:val="none" w:sz="0" w:space="0" w:color="auto"/>
        <w:left w:val="none" w:sz="0" w:space="0" w:color="auto"/>
        <w:bottom w:val="none" w:sz="0" w:space="0" w:color="auto"/>
        <w:right w:val="none" w:sz="0" w:space="0" w:color="auto"/>
      </w:divBdr>
      <w:divsChild>
        <w:div w:id="310914490">
          <w:marLeft w:val="0"/>
          <w:marRight w:val="0"/>
          <w:marTop w:val="0"/>
          <w:marBottom w:val="0"/>
          <w:divBdr>
            <w:top w:val="none" w:sz="0" w:space="0" w:color="auto"/>
            <w:left w:val="none" w:sz="0" w:space="0" w:color="auto"/>
            <w:bottom w:val="none" w:sz="0" w:space="0" w:color="auto"/>
            <w:right w:val="none" w:sz="0" w:space="0" w:color="auto"/>
          </w:divBdr>
        </w:div>
      </w:divsChild>
    </w:div>
    <w:div w:id="1257328832">
      <w:bodyDiv w:val="1"/>
      <w:marLeft w:val="0"/>
      <w:marRight w:val="0"/>
      <w:marTop w:val="0"/>
      <w:marBottom w:val="0"/>
      <w:divBdr>
        <w:top w:val="none" w:sz="0" w:space="0" w:color="auto"/>
        <w:left w:val="none" w:sz="0" w:space="0" w:color="auto"/>
        <w:bottom w:val="none" w:sz="0" w:space="0" w:color="auto"/>
        <w:right w:val="none" w:sz="0" w:space="0" w:color="auto"/>
      </w:divBdr>
      <w:divsChild>
        <w:div w:id="1469785292">
          <w:marLeft w:val="0"/>
          <w:marRight w:val="0"/>
          <w:marTop w:val="0"/>
          <w:marBottom w:val="0"/>
          <w:divBdr>
            <w:top w:val="none" w:sz="0" w:space="0" w:color="auto"/>
            <w:left w:val="none" w:sz="0" w:space="0" w:color="auto"/>
            <w:bottom w:val="none" w:sz="0" w:space="0" w:color="auto"/>
            <w:right w:val="none" w:sz="0" w:space="0" w:color="auto"/>
          </w:divBdr>
        </w:div>
      </w:divsChild>
    </w:div>
    <w:div w:id="1262301263">
      <w:bodyDiv w:val="1"/>
      <w:marLeft w:val="0"/>
      <w:marRight w:val="0"/>
      <w:marTop w:val="0"/>
      <w:marBottom w:val="0"/>
      <w:divBdr>
        <w:top w:val="none" w:sz="0" w:space="0" w:color="auto"/>
        <w:left w:val="none" w:sz="0" w:space="0" w:color="auto"/>
        <w:bottom w:val="none" w:sz="0" w:space="0" w:color="auto"/>
        <w:right w:val="none" w:sz="0" w:space="0" w:color="auto"/>
      </w:divBdr>
      <w:divsChild>
        <w:div w:id="1452624583">
          <w:marLeft w:val="0"/>
          <w:marRight w:val="0"/>
          <w:marTop w:val="0"/>
          <w:marBottom w:val="0"/>
          <w:divBdr>
            <w:top w:val="none" w:sz="0" w:space="0" w:color="auto"/>
            <w:left w:val="none" w:sz="0" w:space="0" w:color="auto"/>
            <w:bottom w:val="none" w:sz="0" w:space="0" w:color="auto"/>
            <w:right w:val="none" w:sz="0" w:space="0" w:color="auto"/>
          </w:divBdr>
        </w:div>
      </w:divsChild>
    </w:div>
    <w:div w:id="1262639529">
      <w:bodyDiv w:val="1"/>
      <w:marLeft w:val="0"/>
      <w:marRight w:val="0"/>
      <w:marTop w:val="0"/>
      <w:marBottom w:val="0"/>
      <w:divBdr>
        <w:top w:val="none" w:sz="0" w:space="0" w:color="auto"/>
        <w:left w:val="none" w:sz="0" w:space="0" w:color="auto"/>
        <w:bottom w:val="none" w:sz="0" w:space="0" w:color="auto"/>
        <w:right w:val="none" w:sz="0" w:space="0" w:color="auto"/>
      </w:divBdr>
      <w:divsChild>
        <w:div w:id="1260136036">
          <w:marLeft w:val="0"/>
          <w:marRight w:val="0"/>
          <w:marTop w:val="0"/>
          <w:marBottom w:val="0"/>
          <w:divBdr>
            <w:top w:val="none" w:sz="0" w:space="0" w:color="auto"/>
            <w:left w:val="none" w:sz="0" w:space="0" w:color="auto"/>
            <w:bottom w:val="none" w:sz="0" w:space="0" w:color="auto"/>
            <w:right w:val="none" w:sz="0" w:space="0" w:color="auto"/>
          </w:divBdr>
        </w:div>
      </w:divsChild>
    </w:div>
    <w:div w:id="1265385532">
      <w:bodyDiv w:val="1"/>
      <w:marLeft w:val="0"/>
      <w:marRight w:val="0"/>
      <w:marTop w:val="0"/>
      <w:marBottom w:val="0"/>
      <w:divBdr>
        <w:top w:val="none" w:sz="0" w:space="0" w:color="auto"/>
        <w:left w:val="none" w:sz="0" w:space="0" w:color="auto"/>
        <w:bottom w:val="none" w:sz="0" w:space="0" w:color="auto"/>
        <w:right w:val="none" w:sz="0" w:space="0" w:color="auto"/>
      </w:divBdr>
      <w:divsChild>
        <w:div w:id="2133397777">
          <w:marLeft w:val="0"/>
          <w:marRight w:val="0"/>
          <w:marTop w:val="0"/>
          <w:marBottom w:val="0"/>
          <w:divBdr>
            <w:top w:val="none" w:sz="0" w:space="0" w:color="auto"/>
            <w:left w:val="none" w:sz="0" w:space="0" w:color="auto"/>
            <w:bottom w:val="none" w:sz="0" w:space="0" w:color="auto"/>
            <w:right w:val="none" w:sz="0" w:space="0" w:color="auto"/>
          </w:divBdr>
        </w:div>
      </w:divsChild>
    </w:div>
    <w:div w:id="1269847605">
      <w:bodyDiv w:val="1"/>
      <w:marLeft w:val="0"/>
      <w:marRight w:val="0"/>
      <w:marTop w:val="0"/>
      <w:marBottom w:val="0"/>
      <w:divBdr>
        <w:top w:val="none" w:sz="0" w:space="0" w:color="auto"/>
        <w:left w:val="none" w:sz="0" w:space="0" w:color="auto"/>
        <w:bottom w:val="none" w:sz="0" w:space="0" w:color="auto"/>
        <w:right w:val="none" w:sz="0" w:space="0" w:color="auto"/>
      </w:divBdr>
      <w:divsChild>
        <w:div w:id="1637759350">
          <w:marLeft w:val="0"/>
          <w:marRight w:val="0"/>
          <w:marTop w:val="0"/>
          <w:marBottom w:val="0"/>
          <w:divBdr>
            <w:top w:val="none" w:sz="0" w:space="0" w:color="auto"/>
            <w:left w:val="none" w:sz="0" w:space="0" w:color="auto"/>
            <w:bottom w:val="none" w:sz="0" w:space="0" w:color="auto"/>
            <w:right w:val="none" w:sz="0" w:space="0" w:color="auto"/>
          </w:divBdr>
        </w:div>
        <w:div w:id="1728802123">
          <w:marLeft w:val="0"/>
          <w:marRight w:val="0"/>
          <w:marTop w:val="0"/>
          <w:marBottom w:val="0"/>
          <w:divBdr>
            <w:top w:val="none" w:sz="0" w:space="0" w:color="auto"/>
            <w:left w:val="none" w:sz="0" w:space="0" w:color="auto"/>
            <w:bottom w:val="none" w:sz="0" w:space="0" w:color="auto"/>
            <w:right w:val="none" w:sz="0" w:space="0" w:color="auto"/>
          </w:divBdr>
        </w:div>
        <w:div w:id="2003044439">
          <w:marLeft w:val="0"/>
          <w:marRight w:val="0"/>
          <w:marTop w:val="0"/>
          <w:marBottom w:val="0"/>
          <w:divBdr>
            <w:top w:val="none" w:sz="0" w:space="0" w:color="auto"/>
            <w:left w:val="none" w:sz="0" w:space="0" w:color="auto"/>
            <w:bottom w:val="none" w:sz="0" w:space="0" w:color="auto"/>
            <w:right w:val="none" w:sz="0" w:space="0" w:color="auto"/>
          </w:divBdr>
        </w:div>
        <w:div w:id="535317511">
          <w:marLeft w:val="0"/>
          <w:marRight w:val="0"/>
          <w:marTop w:val="0"/>
          <w:marBottom w:val="0"/>
          <w:divBdr>
            <w:top w:val="none" w:sz="0" w:space="0" w:color="auto"/>
            <w:left w:val="none" w:sz="0" w:space="0" w:color="auto"/>
            <w:bottom w:val="none" w:sz="0" w:space="0" w:color="auto"/>
            <w:right w:val="none" w:sz="0" w:space="0" w:color="auto"/>
          </w:divBdr>
        </w:div>
        <w:div w:id="2078478696">
          <w:marLeft w:val="0"/>
          <w:marRight w:val="0"/>
          <w:marTop w:val="0"/>
          <w:marBottom w:val="0"/>
          <w:divBdr>
            <w:top w:val="none" w:sz="0" w:space="0" w:color="auto"/>
            <w:left w:val="none" w:sz="0" w:space="0" w:color="auto"/>
            <w:bottom w:val="none" w:sz="0" w:space="0" w:color="auto"/>
            <w:right w:val="none" w:sz="0" w:space="0" w:color="auto"/>
          </w:divBdr>
        </w:div>
      </w:divsChild>
    </w:div>
    <w:div w:id="1271006027">
      <w:bodyDiv w:val="1"/>
      <w:marLeft w:val="0"/>
      <w:marRight w:val="0"/>
      <w:marTop w:val="0"/>
      <w:marBottom w:val="0"/>
      <w:divBdr>
        <w:top w:val="none" w:sz="0" w:space="0" w:color="auto"/>
        <w:left w:val="none" w:sz="0" w:space="0" w:color="auto"/>
        <w:bottom w:val="none" w:sz="0" w:space="0" w:color="auto"/>
        <w:right w:val="none" w:sz="0" w:space="0" w:color="auto"/>
      </w:divBdr>
      <w:divsChild>
        <w:div w:id="749231449">
          <w:marLeft w:val="0"/>
          <w:marRight w:val="0"/>
          <w:marTop w:val="0"/>
          <w:marBottom w:val="0"/>
          <w:divBdr>
            <w:top w:val="none" w:sz="0" w:space="0" w:color="auto"/>
            <w:left w:val="none" w:sz="0" w:space="0" w:color="auto"/>
            <w:bottom w:val="none" w:sz="0" w:space="0" w:color="auto"/>
            <w:right w:val="none" w:sz="0" w:space="0" w:color="auto"/>
          </w:divBdr>
        </w:div>
      </w:divsChild>
    </w:div>
    <w:div w:id="1273198463">
      <w:bodyDiv w:val="1"/>
      <w:marLeft w:val="0"/>
      <w:marRight w:val="0"/>
      <w:marTop w:val="0"/>
      <w:marBottom w:val="0"/>
      <w:divBdr>
        <w:top w:val="none" w:sz="0" w:space="0" w:color="auto"/>
        <w:left w:val="none" w:sz="0" w:space="0" w:color="auto"/>
        <w:bottom w:val="none" w:sz="0" w:space="0" w:color="auto"/>
        <w:right w:val="none" w:sz="0" w:space="0" w:color="auto"/>
      </w:divBdr>
      <w:divsChild>
        <w:div w:id="104038201">
          <w:marLeft w:val="0"/>
          <w:marRight w:val="0"/>
          <w:marTop w:val="0"/>
          <w:marBottom w:val="0"/>
          <w:divBdr>
            <w:top w:val="none" w:sz="0" w:space="0" w:color="auto"/>
            <w:left w:val="none" w:sz="0" w:space="0" w:color="auto"/>
            <w:bottom w:val="none" w:sz="0" w:space="0" w:color="auto"/>
            <w:right w:val="none" w:sz="0" w:space="0" w:color="auto"/>
          </w:divBdr>
        </w:div>
      </w:divsChild>
    </w:div>
    <w:div w:id="1279531122">
      <w:bodyDiv w:val="1"/>
      <w:marLeft w:val="0"/>
      <w:marRight w:val="0"/>
      <w:marTop w:val="0"/>
      <w:marBottom w:val="0"/>
      <w:divBdr>
        <w:top w:val="none" w:sz="0" w:space="0" w:color="auto"/>
        <w:left w:val="none" w:sz="0" w:space="0" w:color="auto"/>
        <w:bottom w:val="none" w:sz="0" w:space="0" w:color="auto"/>
        <w:right w:val="none" w:sz="0" w:space="0" w:color="auto"/>
      </w:divBdr>
      <w:divsChild>
        <w:div w:id="973290495">
          <w:marLeft w:val="0"/>
          <w:marRight w:val="0"/>
          <w:marTop w:val="0"/>
          <w:marBottom w:val="0"/>
          <w:divBdr>
            <w:top w:val="none" w:sz="0" w:space="0" w:color="auto"/>
            <w:left w:val="none" w:sz="0" w:space="0" w:color="auto"/>
            <w:bottom w:val="none" w:sz="0" w:space="0" w:color="auto"/>
            <w:right w:val="none" w:sz="0" w:space="0" w:color="auto"/>
          </w:divBdr>
        </w:div>
      </w:divsChild>
    </w:div>
    <w:div w:id="1284464928">
      <w:bodyDiv w:val="1"/>
      <w:marLeft w:val="0"/>
      <w:marRight w:val="0"/>
      <w:marTop w:val="0"/>
      <w:marBottom w:val="0"/>
      <w:divBdr>
        <w:top w:val="none" w:sz="0" w:space="0" w:color="auto"/>
        <w:left w:val="none" w:sz="0" w:space="0" w:color="auto"/>
        <w:bottom w:val="none" w:sz="0" w:space="0" w:color="auto"/>
        <w:right w:val="none" w:sz="0" w:space="0" w:color="auto"/>
      </w:divBdr>
      <w:divsChild>
        <w:div w:id="37318931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86962694">
      <w:bodyDiv w:val="1"/>
      <w:marLeft w:val="0"/>
      <w:marRight w:val="0"/>
      <w:marTop w:val="0"/>
      <w:marBottom w:val="0"/>
      <w:divBdr>
        <w:top w:val="none" w:sz="0" w:space="0" w:color="auto"/>
        <w:left w:val="none" w:sz="0" w:space="0" w:color="auto"/>
        <w:bottom w:val="none" w:sz="0" w:space="0" w:color="auto"/>
        <w:right w:val="none" w:sz="0" w:space="0" w:color="auto"/>
      </w:divBdr>
      <w:divsChild>
        <w:div w:id="1955861157">
          <w:marLeft w:val="0"/>
          <w:marRight w:val="0"/>
          <w:marTop w:val="0"/>
          <w:marBottom w:val="0"/>
          <w:divBdr>
            <w:top w:val="none" w:sz="0" w:space="0" w:color="auto"/>
            <w:left w:val="none" w:sz="0" w:space="0" w:color="auto"/>
            <w:bottom w:val="none" w:sz="0" w:space="0" w:color="auto"/>
            <w:right w:val="none" w:sz="0" w:space="0" w:color="auto"/>
          </w:divBdr>
        </w:div>
      </w:divsChild>
    </w:div>
    <w:div w:id="1287085729">
      <w:bodyDiv w:val="1"/>
      <w:marLeft w:val="0"/>
      <w:marRight w:val="0"/>
      <w:marTop w:val="0"/>
      <w:marBottom w:val="0"/>
      <w:divBdr>
        <w:top w:val="none" w:sz="0" w:space="0" w:color="auto"/>
        <w:left w:val="none" w:sz="0" w:space="0" w:color="auto"/>
        <w:bottom w:val="none" w:sz="0" w:space="0" w:color="auto"/>
        <w:right w:val="none" w:sz="0" w:space="0" w:color="auto"/>
      </w:divBdr>
      <w:divsChild>
        <w:div w:id="264188800">
          <w:marLeft w:val="0"/>
          <w:marRight w:val="0"/>
          <w:marTop w:val="0"/>
          <w:marBottom w:val="0"/>
          <w:divBdr>
            <w:top w:val="none" w:sz="0" w:space="0" w:color="auto"/>
            <w:left w:val="none" w:sz="0" w:space="0" w:color="auto"/>
            <w:bottom w:val="none" w:sz="0" w:space="0" w:color="auto"/>
            <w:right w:val="none" w:sz="0" w:space="0" w:color="auto"/>
          </w:divBdr>
        </w:div>
      </w:divsChild>
    </w:div>
    <w:div w:id="1289050628">
      <w:bodyDiv w:val="1"/>
      <w:marLeft w:val="0"/>
      <w:marRight w:val="0"/>
      <w:marTop w:val="0"/>
      <w:marBottom w:val="0"/>
      <w:divBdr>
        <w:top w:val="none" w:sz="0" w:space="0" w:color="auto"/>
        <w:left w:val="none" w:sz="0" w:space="0" w:color="auto"/>
        <w:bottom w:val="none" w:sz="0" w:space="0" w:color="auto"/>
        <w:right w:val="none" w:sz="0" w:space="0" w:color="auto"/>
      </w:divBdr>
      <w:divsChild>
        <w:div w:id="78186501">
          <w:marLeft w:val="0"/>
          <w:marRight w:val="0"/>
          <w:marTop w:val="0"/>
          <w:marBottom w:val="0"/>
          <w:divBdr>
            <w:top w:val="none" w:sz="0" w:space="0" w:color="auto"/>
            <w:left w:val="none" w:sz="0" w:space="0" w:color="auto"/>
            <w:bottom w:val="none" w:sz="0" w:space="0" w:color="auto"/>
            <w:right w:val="none" w:sz="0" w:space="0" w:color="auto"/>
          </w:divBdr>
        </w:div>
        <w:div w:id="1993561576">
          <w:marLeft w:val="0"/>
          <w:marRight w:val="0"/>
          <w:marTop w:val="0"/>
          <w:marBottom w:val="0"/>
          <w:divBdr>
            <w:top w:val="none" w:sz="0" w:space="0" w:color="auto"/>
            <w:left w:val="none" w:sz="0" w:space="0" w:color="auto"/>
            <w:bottom w:val="none" w:sz="0" w:space="0" w:color="auto"/>
            <w:right w:val="none" w:sz="0" w:space="0" w:color="auto"/>
          </w:divBdr>
        </w:div>
        <w:div w:id="1805659108">
          <w:marLeft w:val="0"/>
          <w:marRight w:val="0"/>
          <w:marTop w:val="0"/>
          <w:marBottom w:val="0"/>
          <w:divBdr>
            <w:top w:val="none" w:sz="0" w:space="0" w:color="auto"/>
            <w:left w:val="none" w:sz="0" w:space="0" w:color="auto"/>
            <w:bottom w:val="none" w:sz="0" w:space="0" w:color="auto"/>
            <w:right w:val="none" w:sz="0" w:space="0" w:color="auto"/>
          </w:divBdr>
        </w:div>
      </w:divsChild>
    </w:div>
    <w:div w:id="1290476980">
      <w:bodyDiv w:val="1"/>
      <w:marLeft w:val="0"/>
      <w:marRight w:val="0"/>
      <w:marTop w:val="0"/>
      <w:marBottom w:val="0"/>
      <w:divBdr>
        <w:top w:val="none" w:sz="0" w:space="0" w:color="auto"/>
        <w:left w:val="none" w:sz="0" w:space="0" w:color="auto"/>
        <w:bottom w:val="none" w:sz="0" w:space="0" w:color="auto"/>
        <w:right w:val="none" w:sz="0" w:space="0" w:color="auto"/>
      </w:divBdr>
      <w:divsChild>
        <w:div w:id="1522283118">
          <w:marLeft w:val="0"/>
          <w:marRight w:val="0"/>
          <w:marTop w:val="0"/>
          <w:marBottom w:val="0"/>
          <w:divBdr>
            <w:top w:val="none" w:sz="0" w:space="0" w:color="auto"/>
            <w:left w:val="none" w:sz="0" w:space="0" w:color="auto"/>
            <w:bottom w:val="none" w:sz="0" w:space="0" w:color="auto"/>
            <w:right w:val="none" w:sz="0" w:space="0" w:color="auto"/>
          </w:divBdr>
        </w:div>
      </w:divsChild>
    </w:div>
    <w:div w:id="1291594873">
      <w:bodyDiv w:val="1"/>
      <w:marLeft w:val="0"/>
      <w:marRight w:val="0"/>
      <w:marTop w:val="0"/>
      <w:marBottom w:val="0"/>
      <w:divBdr>
        <w:top w:val="none" w:sz="0" w:space="0" w:color="auto"/>
        <w:left w:val="none" w:sz="0" w:space="0" w:color="auto"/>
        <w:bottom w:val="none" w:sz="0" w:space="0" w:color="auto"/>
        <w:right w:val="none" w:sz="0" w:space="0" w:color="auto"/>
      </w:divBdr>
      <w:divsChild>
        <w:div w:id="116458852">
          <w:marLeft w:val="0"/>
          <w:marRight w:val="0"/>
          <w:marTop w:val="0"/>
          <w:marBottom w:val="0"/>
          <w:divBdr>
            <w:top w:val="none" w:sz="0" w:space="0" w:color="auto"/>
            <w:left w:val="none" w:sz="0" w:space="0" w:color="auto"/>
            <w:bottom w:val="none" w:sz="0" w:space="0" w:color="auto"/>
            <w:right w:val="none" w:sz="0" w:space="0" w:color="auto"/>
          </w:divBdr>
        </w:div>
      </w:divsChild>
    </w:div>
    <w:div w:id="1293096159">
      <w:bodyDiv w:val="1"/>
      <w:marLeft w:val="0"/>
      <w:marRight w:val="0"/>
      <w:marTop w:val="0"/>
      <w:marBottom w:val="0"/>
      <w:divBdr>
        <w:top w:val="none" w:sz="0" w:space="0" w:color="auto"/>
        <w:left w:val="none" w:sz="0" w:space="0" w:color="auto"/>
        <w:bottom w:val="none" w:sz="0" w:space="0" w:color="auto"/>
        <w:right w:val="none" w:sz="0" w:space="0" w:color="auto"/>
      </w:divBdr>
      <w:divsChild>
        <w:div w:id="397944817">
          <w:marLeft w:val="0"/>
          <w:marRight w:val="0"/>
          <w:marTop w:val="0"/>
          <w:marBottom w:val="0"/>
          <w:divBdr>
            <w:top w:val="none" w:sz="0" w:space="0" w:color="auto"/>
            <w:left w:val="none" w:sz="0" w:space="0" w:color="auto"/>
            <w:bottom w:val="none" w:sz="0" w:space="0" w:color="auto"/>
            <w:right w:val="none" w:sz="0" w:space="0" w:color="auto"/>
          </w:divBdr>
        </w:div>
      </w:divsChild>
    </w:div>
    <w:div w:id="1295257441">
      <w:bodyDiv w:val="1"/>
      <w:marLeft w:val="0"/>
      <w:marRight w:val="0"/>
      <w:marTop w:val="0"/>
      <w:marBottom w:val="0"/>
      <w:divBdr>
        <w:top w:val="none" w:sz="0" w:space="0" w:color="auto"/>
        <w:left w:val="none" w:sz="0" w:space="0" w:color="auto"/>
        <w:bottom w:val="none" w:sz="0" w:space="0" w:color="auto"/>
        <w:right w:val="none" w:sz="0" w:space="0" w:color="auto"/>
      </w:divBdr>
      <w:divsChild>
        <w:div w:id="1810591010">
          <w:marLeft w:val="0"/>
          <w:marRight w:val="0"/>
          <w:marTop w:val="0"/>
          <w:marBottom w:val="0"/>
          <w:divBdr>
            <w:top w:val="none" w:sz="0" w:space="0" w:color="auto"/>
            <w:left w:val="none" w:sz="0" w:space="0" w:color="auto"/>
            <w:bottom w:val="none" w:sz="0" w:space="0" w:color="auto"/>
            <w:right w:val="none" w:sz="0" w:space="0" w:color="auto"/>
          </w:divBdr>
        </w:div>
      </w:divsChild>
    </w:div>
    <w:div w:id="1297100110">
      <w:bodyDiv w:val="1"/>
      <w:marLeft w:val="0"/>
      <w:marRight w:val="0"/>
      <w:marTop w:val="0"/>
      <w:marBottom w:val="0"/>
      <w:divBdr>
        <w:top w:val="none" w:sz="0" w:space="0" w:color="auto"/>
        <w:left w:val="none" w:sz="0" w:space="0" w:color="auto"/>
        <w:bottom w:val="none" w:sz="0" w:space="0" w:color="auto"/>
        <w:right w:val="none" w:sz="0" w:space="0" w:color="auto"/>
      </w:divBdr>
      <w:divsChild>
        <w:div w:id="213082167">
          <w:marLeft w:val="0"/>
          <w:marRight w:val="0"/>
          <w:marTop w:val="0"/>
          <w:marBottom w:val="0"/>
          <w:divBdr>
            <w:top w:val="none" w:sz="0" w:space="0" w:color="auto"/>
            <w:left w:val="none" w:sz="0" w:space="0" w:color="auto"/>
            <w:bottom w:val="none" w:sz="0" w:space="0" w:color="auto"/>
            <w:right w:val="none" w:sz="0" w:space="0" w:color="auto"/>
          </w:divBdr>
        </w:div>
      </w:divsChild>
    </w:div>
    <w:div w:id="1300839131">
      <w:bodyDiv w:val="1"/>
      <w:marLeft w:val="0"/>
      <w:marRight w:val="0"/>
      <w:marTop w:val="0"/>
      <w:marBottom w:val="0"/>
      <w:divBdr>
        <w:top w:val="none" w:sz="0" w:space="0" w:color="auto"/>
        <w:left w:val="none" w:sz="0" w:space="0" w:color="auto"/>
        <w:bottom w:val="none" w:sz="0" w:space="0" w:color="auto"/>
        <w:right w:val="none" w:sz="0" w:space="0" w:color="auto"/>
      </w:divBdr>
      <w:divsChild>
        <w:div w:id="1909992753">
          <w:marLeft w:val="0"/>
          <w:marRight w:val="0"/>
          <w:marTop w:val="0"/>
          <w:marBottom w:val="0"/>
          <w:divBdr>
            <w:top w:val="none" w:sz="0" w:space="0" w:color="auto"/>
            <w:left w:val="none" w:sz="0" w:space="0" w:color="auto"/>
            <w:bottom w:val="none" w:sz="0" w:space="0" w:color="auto"/>
            <w:right w:val="none" w:sz="0" w:space="0" w:color="auto"/>
          </w:divBdr>
        </w:div>
      </w:divsChild>
    </w:div>
    <w:div w:id="1302536473">
      <w:bodyDiv w:val="1"/>
      <w:marLeft w:val="0"/>
      <w:marRight w:val="0"/>
      <w:marTop w:val="0"/>
      <w:marBottom w:val="0"/>
      <w:divBdr>
        <w:top w:val="none" w:sz="0" w:space="0" w:color="auto"/>
        <w:left w:val="none" w:sz="0" w:space="0" w:color="auto"/>
        <w:bottom w:val="none" w:sz="0" w:space="0" w:color="auto"/>
        <w:right w:val="none" w:sz="0" w:space="0" w:color="auto"/>
      </w:divBdr>
      <w:divsChild>
        <w:div w:id="1832987059">
          <w:marLeft w:val="0"/>
          <w:marRight w:val="0"/>
          <w:marTop w:val="0"/>
          <w:marBottom w:val="0"/>
          <w:divBdr>
            <w:top w:val="none" w:sz="0" w:space="0" w:color="auto"/>
            <w:left w:val="none" w:sz="0" w:space="0" w:color="auto"/>
            <w:bottom w:val="none" w:sz="0" w:space="0" w:color="auto"/>
            <w:right w:val="none" w:sz="0" w:space="0" w:color="auto"/>
          </w:divBdr>
        </w:div>
      </w:divsChild>
    </w:div>
    <w:div w:id="1302732615">
      <w:bodyDiv w:val="1"/>
      <w:marLeft w:val="0"/>
      <w:marRight w:val="0"/>
      <w:marTop w:val="0"/>
      <w:marBottom w:val="0"/>
      <w:divBdr>
        <w:top w:val="none" w:sz="0" w:space="0" w:color="auto"/>
        <w:left w:val="none" w:sz="0" w:space="0" w:color="auto"/>
        <w:bottom w:val="none" w:sz="0" w:space="0" w:color="auto"/>
        <w:right w:val="none" w:sz="0" w:space="0" w:color="auto"/>
      </w:divBdr>
      <w:divsChild>
        <w:div w:id="1571771173">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464766">
      <w:bodyDiv w:val="1"/>
      <w:marLeft w:val="0"/>
      <w:marRight w:val="0"/>
      <w:marTop w:val="0"/>
      <w:marBottom w:val="0"/>
      <w:divBdr>
        <w:top w:val="none" w:sz="0" w:space="0" w:color="auto"/>
        <w:left w:val="none" w:sz="0" w:space="0" w:color="auto"/>
        <w:bottom w:val="none" w:sz="0" w:space="0" w:color="auto"/>
        <w:right w:val="none" w:sz="0" w:space="0" w:color="auto"/>
      </w:divBdr>
      <w:divsChild>
        <w:div w:id="1438135608">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4116933">
      <w:bodyDiv w:val="1"/>
      <w:marLeft w:val="0"/>
      <w:marRight w:val="0"/>
      <w:marTop w:val="0"/>
      <w:marBottom w:val="0"/>
      <w:divBdr>
        <w:top w:val="none" w:sz="0" w:space="0" w:color="auto"/>
        <w:left w:val="none" w:sz="0" w:space="0" w:color="auto"/>
        <w:bottom w:val="none" w:sz="0" w:space="0" w:color="auto"/>
        <w:right w:val="none" w:sz="0" w:space="0" w:color="auto"/>
      </w:divBdr>
      <w:divsChild>
        <w:div w:id="1525050948">
          <w:marLeft w:val="0"/>
          <w:marRight w:val="0"/>
          <w:marTop w:val="0"/>
          <w:marBottom w:val="0"/>
          <w:divBdr>
            <w:top w:val="none" w:sz="0" w:space="0" w:color="auto"/>
            <w:left w:val="none" w:sz="0" w:space="0" w:color="auto"/>
            <w:bottom w:val="none" w:sz="0" w:space="0" w:color="auto"/>
            <w:right w:val="none" w:sz="0" w:space="0" w:color="auto"/>
          </w:divBdr>
        </w:div>
      </w:divsChild>
    </w:div>
    <w:div w:id="1304508611">
      <w:bodyDiv w:val="1"/>
      <w:marLeft w:val="0"/>
      <w:marRight w:val="0"/>
      <w:marTop w:val="0"/>
      <w:marBottom w:val="0"/>
      <w:divBdr>
        <w:top w:val="none" w:sz="0" w:space="0" w:color="auto"/>
        <w:left w:val="none" w:sz="0" w:space="0" w:color="auto"/>
        <w:bottom w:val="none" w:sz="0" w:space="0" w:color="auto"/>
        <w:right w:val="none" w:sz="0" w:space="0" w:color="auto"/>
      </w:divBdr>
      <w:divsChild>
        <w:div w:id="1303078614">
          <w:marLeft w:val="0"/>
          <w:marRight w:val="0"/>
          <w:marTop w:val="0"/>
          <w:marBottom w:val="0"/>
          <w:divBdr>
            <w:top w:val="none" w:sz="0" w:space="0" w:color="auto"/>
            <w:left w:val="none" w:sz="0" w:space="0" w:color="auto"/>
            <w:bottom w:val="none" w:sz="0" w:space="0" w:color="auto"/>
            <w:right w:val="none" w:sz="0" w:space="0" w:color="auto"/>
          </w:divBdr>
        </w:div>
      </w:divsChild>
    </w:div>
    <w:div w:id="1304653930">
      <w:bodyDiv w:val="1"/>
      <w:marLeft w:val="0"/>
      <w:marRight w:val="0"/>
      <w:marTop w:val="0"/>
      <w:marBottom w:val="0"/>
      <w:divBdr>
        <w:top w:val="none" w:sz="0" w:space="0" w:color="auto"/>
        <w:left w:val="none" w:sz="0" w:space="0" w:color="auto"/>
        <w:bottom w:val="none" w:sz="0" w:space="0" w:color="auto"/>
        <w:right w:val="none" w:sz="0" w:space="0" w:color="auto"/>
      </w:divBdr>
      <w:divsChild>
        <w:div w:id="2093966100">
          <w:marLeft w:val="0"/>
          <w:marRight w:val="0"/>
          <w:marTop w:val="0"/>
          <w:marBottom w:val="0"/>
          <w:divBdr>
            <w:top w:val="none" w:sz="0" w:space="0" w:color="auto"/>
            <w:left w:val="none" w:sz="0" w:space="0" w:color="auto"/>
            <w:bottom w:val="none" w:sz="0" w:space="0" w:color="auto"/>
            <w:right w:val="none" w:sz="0" w:space="0" w:color="auto"/>
          </w:divBdr>
        </w:div>
        <w:div w:id="728460171">
          <w:marLeft w:val="0"/>
          <w:marRight w:val="0"/>
          <w:marTop w:val="0"/>
          <w:marBottom w:val="0"/>
          <w:divBdr>
            <w:top w:val="none" w:sz="0" w:space="0" w:color="auto"/>
            <w:left w:val="none" w:sz="0" w:space="0" w:color="auto"/>
            <w:bottom w:val="none" w:sz="0" w:space="0" w:color="auto"/>
            <w:right w:val="none" w:sz="0" w:space="0" w:color="auto"/>
          </w:divBdr>
        </w:div>
        <w:div w:id="1361131070">
          <w:marLeft w:val="0"/>
          <w:marRight w:val="0"/>
          <w:marTop w:val="0"/>
          <w:marBottom w:val="0"/>
          <w:divBdr>
            <w:top w:val="none" w:sz="0" w:space="0" w:color="auto"/>
            <w:left w:val="none" w:sz="0" w:space="0" w:color="auto"/>
            <w:bottom w:val="none" w:sz="0" w:space="0" w:color="auto"/>
            <w:right w:val="none" w:sz="0" w:space="0" w:color="auto"/>
          </w:divBdr>
        </w:div>
        <w:div w:id="1150294447">
          <w:marLeft w:val="0"/>
          <w:marRight w:val="0"/>
          <w:marTop w:val="0"/>
          <w:marBottom w:val="0"/>
          <w:divBdr>
            <w:top w:val="none" w:sz="0" w:space="0" w:color="auto"/>
            <w:left w:val="none" w:sz="0" w:space="0" w:color="auto"/>
            <w:bottom w:val="none" w:sz="0" w:space="0" w:color="auto"/>
            <w:right w:val="none" w:sz="0" w:space="0" w:color="auto"/>
          </w:divBdr>
        </w:div>
        <w:div w:id="961955326">
          <w:marLeft w:val="0"/>
          <w:marRight w:val="0"/>
          <w:marTop w:val="0"/>
          <w:marBottom w:val="0"/>
          <w:divBdr>
            <w:top w:val="none" w:sz="0" w:space="0" w:color="auto"/>
            <w:left w:val="none" w:sz="0" w:space="0" w:color="auto"/>
            <w:bottom w:val="none" w:sz="0" w:space="0" w:color="auto"/>
            <w:right w:val="none" w:sz="0" w:space="0" w:color="auto"/>
          </w:divBdr>
        </w:div>
      </w:divsChild>
    </w:div>
    <w:div w:id="1305812480">
      <w:bodyDiv w:val="1"/>
      <w:marLeft w:val="0"/>
      <w:marRight w:val="0"/>
      <w:marTop w:val="0"/>
      <w:marBottom w:val="0"/>
      <w:divBdr>
        <w:top w:val="none" w:sz="0" w:space="0" w:color="auto"/>
        <w:left w:val="none" w:sz="0" w:space="0" w:color="auto"/>
        <w:bottom w:val="none" w:sz="0" w:space="0" w:color="auto"/>
        <w:right w:val="none" w:sz="0" w:space="0" w:color="auto"/>
      </w:divBdr>
      <w:divsChild>
        <w:div w:id="83764098">
          <w:marLeft w:val="0"/>
          <w:marRight w:val="0"/>
          <w:marTop w:val="0"/>
          <w:marBottom w:val="0"/>
          <w:divBdr>
            <w:top w:val="none" w:sz="0" w:space="0" w:color="auto"/>
            <w:left w:val="none" w:sz="0" w:space="0" w:color="auto"/>
            <w:bottom w:val="none" w:sz="0" w:space="0" w:color="auto"/>
            <w:right w:val="none" w:sz="0" w:space="0" w:color="auto"/>
          </w:divBdr>
        </w:div>
      </w:divsChild>
    </w:div>
    <w:div w:id="1307466955">
      <w:bodyDiv w:val="1"/>
      <w:marLeft w:val="0"/>
      <w:marRight w:val="0"/>
      <w:marTop w:val="0"/>
      <w:marBottom w:val="0"/>
      <w:divBdr>
        <w:top w:val="none" w:sz="0" w:space="0" w:color="auto"/>
        <w:left w:val="none" w:sz="0" w:space="0" w:color="auto"/>
        <w:bottom w:val="none" w:sz="0" w:space="0" w:color="auto"/>
        <w:right w:val="none" w:sz="0" w:space="0" w:color="auto"/>
      </w:divBdr>
      <w:divsChild>
        <w:div w:id="1006175554">
          <w:marLeft w:val="0"/>
          <w:marRight w:val="0"/>
          <w:marTop w:val="0"/>
          <w:marBottom w:val="0"/>
          <w:divBdr>
            <w:top w:val="none" w:sz="0" w:space="0" w:color="auto"/>
            <w:left w:val="none" w:sz="0" w:space="0" w:color="auto"/>
            <w:bottom w:val="none" w:sz="0" w:space="0" w:color="auto"/>
            <w:right w:val="none" w:sz="0" w:space="0" w:color="auto"/>
          </w:divBdr>
        </w:div>
      </w:divsChild>
    </w:div>
    <w:div w:id="1307970600">
      <w:bodyDiv w:val="1"/>
      <w:marLeft w:val="0"/>
      <w:marRight w:val="0"/>
      <w:marTop w:val="0"/>
      <w:marBottom w:val="0"/>
      <w:divBdr>
        <w:top w:val="none" w:sz="0" w:space="0" w:color="auto"/>
        <w:left w:val="none" w:sz="0" w:space="0" w:color="auto"/>
        <w:bottom w:val="none" w:sz="0" w:space="0" w:color="auto"/>
        <w:right w:val="none" w:sz="0" w:space="0" w:color="auto"/>
      </w:divBdr>
      <w:divsChild>
        <w:div w:id="1632591670">
          <w:marLeft w:val="0"/>
          <w:marRight w:val="0"/>
          <w:marTop w:val="0"/>
          <w:marBottom w:val="0"/>
          <w:divBdr>
            <w:top w:val="none" w:sz="0" w:space="0" w:color="auto"/>
            <w:left w:val="none" w:sz="0" w:space="0" w:color="auto"/>
            <w:bottom w:val="none" w:sz="0" w:space="0" w:color="auto"/>
            <w:right w:val="none" w:sz="0" w:space="0" w:color="auto"/>
          </w:divBdr>
        </w:div>
      </w:divsChild>
    </w:div>
    <w:div w:id="1308128236">
      <w:bodyDiv w:val="1"/>
      <w:marLeft w:val="0"/>
      <w:marRight w:val="0"/>
      <w:marTop w:val="0"/>
      <w:marBottom w:val="0"/>
      <w:divBdr>
        <w:top w:val="none" w:sz="0" w:space="0" w:color="auto"/>
        <w:left w:val="none" w:sz="0" w:space="0" w:color="auto"/>
        <w:bottom w:val="none" w:sz="0" w:space="0" w:color="auto"/>
        <w:right w:val="none" w:sz="0" w:space="0" w:color="auto"/>
      </w:divBdr>
      <w:divsChild>
        <w:div w:id="1053386481">
          <w:marLeft w:val="0"/>
          <w:marRight w:val="0"/>
          <w:marTop w:val="0"/>
          <w:marBottom w:val="0"/>
          <w:divBdr>
            <w:top w:val="none" w:sz="0" w:space="0" w:color="auto"/>
            <w:left w:val="none" w:sz="0" w:space="0" w:color="auto"/>
            <w:bottom w:val="none" w:sz="0" w:space="0" w:color="auto"/>
            <w:right w:val="none" w:sz="0" w:space="0" w:color="auto"/>
          </w:divBdr>
        </w:div>
      </w:divsChild>
    </w:div>
    <w:div w:id="1308899878">
      <w:bodyDiv w:val="1"/>
      <w:marLeft w:val="0"/>
      <w:marRight w:val="0"/>
      <w:marTop w:val="0"/>
      <w:marBottom w:val="0"/>
      <w:divBdr>
        <w:top w:val="none" w:sz="0" w:space="0" w:color="auto"/>
        <w:left w:val="none" w:sz="0" w:space="0" w:color="auto"/>
        <w:bottom w:val="none" w:sz="0" w:space="0" w:color="auto"/>
        <w:right w:val="none" w:sz="0" w:space="0" w:color="auto"/>
      </w:divBdr>
      <w:divsChild>
        <w:div w:id="1421021204">
          <w:marLeft w:val="0"/>
          <w:marRight w:val="0"/>
          <w:marTop w:val="0"/>
          <w:marBottom w:val="0"/>
          <w:divBdr>
            <w:top w:val="none" w:sz="0" w:space="0" w:color="auto"/>
            <w:left w:val="none" w:sz="0" w:space="0" w:color="auto"/>
            <w:bottom w:val="none" w:sz="0" w:space="0" w:color="auto"/>
            <w:right w:val="none" w:sz="0" w:space="0" w:color="auto"/>
          </w:divBdr>
        </w:div>
      </w:divsChild>
    </w:div>
    <w:div w:id="1310474222">
      <w:bodyDiv w:val="1"/>
      <w:marLeft w:val="0"/>
      <w:marRight w:val="0"/>
      <w:marTop w:val="0"/>
      <w:marBottom w:val="0"/>
      <w:divBdr>
        <w:top w:val="none" w:sz="0" w:space="0" w:color="auto"/>
        <w:left w:val="none" w:sz="0" w:space="0" w:color="auto"/>
        <w:bottom w:val="none" w:sz="0" w:space="0" w:color="auto"/>
        <w:right w:val="none" w:sz="0" w:space="0" w:color="auto"/>
      </w:divBdr>
      <w:divsChild>
        <w:div w:id="1889027596">
          <w:marLeft w:val="0"/>
          <w:marRight w:val="0"/>
          <w:marTop w:val="0"/>
          <w:marBottom w:val="0"/>
          <w:divBdr>
            <w:top w:val="none" w:sz="0" w:space="0" w:color="auto"/>
            <w:left w:val="none" w:sz="0" w:space="0" w:color="auto"/>
            <w:bottom w:val="none" w:sz="0" w:space="0" w:color="auto"/>
            <w:right w:val="none" w:sz="0" w:space="0" w:color="auto"/>
          </w:divBdr>
        </w:div>
      </w:divsChild>
    </w:div>
    <w:div w:id="1310480051">
      <w:bodyDiv w:val="1"/>
      <w:marLeft w:val="0"/>
      <w:marRight w:val="0"/>
      <w:marTop w:val="0"/>
      <w:marBottom w:val="0"/>
      <w:divBdr>
        <w:top w:val="none" w:sz="0" w:space="0" w:color="auto"/>
        <w:left w:val="none" w:sz="0" w:space="0" w:color="auto"/>
        <w:bottom w:val="none" w:sz="0" w:space="0" w:color="auto"/>
        <w:right w:val="none" w:sz="0" w:space="0" w:color="auto"/>
      </w:divBdr>
      <w:divsChild>
        <w:div w:id="565187554">
          <w:marLeft w:val="0"/>
          <w:marRight w:val="0"/>
          <w:marTop w:val="0"/>
          <w:marBottom w:val="0"/>
          <w:divBdr>
            <w:top w:val="none" w:sz="0" w:space="0" w:color="auto"/>
            <w:left w:val="none" w:sz="0" w:space="0" w:color="auto"/>
            <w:bottom w:val="none" w:sz="0" w:space="0" w:color="auto"/>
            <w:right w:val="none" w:sz="0" w:space="0" w:color="auto"/>
          </w:divBdr>
        </w:div>
      </w:divsChild>
    </w:div>
    <w:div w:id="1310866959">
      <w:bodyDiv w:val="1"/>
      <w:marLeft w:val="0"/>
      <w:marRight w:val="0"/>
      <w:marTop w:val="0"/>
      <w:marBottom w:val="0"/>
      <w:divBdr>
        <w:top w:val="none" w:sz="0" w:space="0" w:color="auto"/>
        <w:left w:val="none" w:sz="0" w:space="0" w:color="auto"/>
        <w:bottom w:val="none" w:sz="0" w:space="0" w:color="auto"/>
        <w:right w:val="none" w:sz="0" w:space="0" w:color="auto"/>
      </w:divBdr>
      <w:divsChild>
        <w:div w:id="1356496860">
          <w:marLeft w:val="0"/>
          <w:marRight w:val="0"/>
          <w:marTop w:val="0"/>
          <w:marBottom w:val="0"/>
          <w:divBdr>
            <w:top w:val="none" w:sz="0" w:space="0" w:color="auto"/>
            <w:left w:val="none" w:sz="0" w:space="0" w:color="auto"/>
            <w:bottom w:val="none" w:sz="0" w:space="0" w:color="auto"/>
            <w:right w:val="none" w:sz="0" w:space="0" w:color="auto"/>
          </w:divBdr>
        </w:div>
      </w:divsChild>
    </w:div>
    <w:div w:id="1313102742">
      <w:bodyDiv w:val="1"/>
      <w:marLeft w:val="0"/>
      <w:marRight w:val="0"/>
      <w:marTop w:val="0"/>
      <w:marBottom w:val="0"/>
      <w:divBdr>
        <w:top w:val="none" w:sz="0" w:space="0" w:color="auto"/>
        <w:left w:val="none" w:sz="0" w:space="0" w:color="auto"/>
        <w:bottom w:val="none" w:sz="0" w:space="0" w:color="auto"/>
        <w:right w:val="none" w:sz="0" w:space="0" w:color="auto"/>
      </w:divBdr>
      <w:divsChild>
        <w:div w:id="32191757">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7539157">
      <w:bodyDiv w:val="1"/>
      <w:marLeft w:val="0"/>
      <w:marRight w:val="0"/>
      <w:marTop w:val="0"/>
      <w:marBottom w:val="0"/>
      <w:divBdr>
        <w:top w:val="none" w:sz="0" w:space="0" w:color="auto"/>
        <w:left w:val="none" w:sz="0" w:space="0" w:color="auto"/>
        <w:bottom w:val="none" w:sz="0" w:space="0" w:color="auto"/>
        <w:right w:val="none" w:sz="0" w:space="0" w:color="auto"/>
      </w:divBdr>
      <w:divsChild>
        <w:div w:id="1006787506">
          <w:marLeft w:val="0"/>
          <w:marRight w:val="0"/>
          <w:marTop w:val="0"/>
          <w:marBottom w:val="0"/>
          <w:divBdr>
            <w:top w:val="none" w:sz="0" w:space="0" w:color="auto"/>
            <w:left w:val="none" w:sz="0" w:space="0" w:color="auto"/>
            <w:bottom w:val="none" w:sz="0" w:space="0" w:color="auto"/>
            <w:right w:val="none" w:sz="0" w:space="0" w:color="auto"/>
          </w:divBdr>
        </w:div>
      </w:divsChild>
    </w:div>
    <w:div w:id="1320500630">
      <w:bodyDiv w:val="1"/>
      <w:marLeft w:val="0"/>
      <w:marRight w:val="0"/>
      <w:marTop w:val="0"/>
      <w:marBottom w:val="0"/>
      <w:divBdr>
        <w:top w:val="none" w:sz="0" w:space="0" w:color="auto"/>
        <w:left w:val="none" w:sz="0" w:space="0" w:color="auto"/>
        <w:bottom w:val="none" w:sz="0" w:space="0" w:color="auto"/>
        <w:right w:val="none" w:sz="0" w:space="0" w:color="auto"/>
      </w:divBdr>
      <w:divsChild>
        <w:div w:id="409618526">
          <w:marLeft w:val="0"/>
          <w:marRight w:val="0"/>
          <w:marTop w:val="0"/>
          <w:marBottom w:val="0"/>
          <w:divBdr>
            <w:top w:val="none" w:sz="0" w:space="0" w:color="auto"/>
            <w:left w:val="none" w:sz="0" w:space="0" w:color="auto"/>
            <w:bottom w:val="none" w:sz="0" w:space="0" w:color="auto"/>
            <w:right w:val="none" w:sz="0" w:space="0" w:color="auto"/>
          </w:divBdr>
        </w:div>
      </w:divsChild>
    </w:div>
    <w:div w:id="1320888659">
      <w:bodyDiv w:val="1"/>
      <w:marLeft w:val="0"/>
      <w:marRight w:val="0"/>
      <w:marTop w:val="0"/>
      <w:marBottom w:val="0"/>
      <w:divBdr>
        <w:top w:val="none" w:sz="0" w:space="0" w:color="auto"/>
        <w:left w:val="none" w:sz="0" w:space="0" w:color="auto"/>
        <w:bottom w:val="none" w:sz="0" w:space="0" w:color="auto"/>
        <w:right w:val="none" w:sz="0" w:space="0" w:color="auto"/>
      </w:divBdr>
      <w:divsChild>
        <w:div w:id="1350523859">
          <w:marLeft w:val="0"/>
          <w:marRight w:val="0"/>
          <w:marTop w:val="0"/>
          <w:marBottom w:val="0"/>
          <w:divBdr>
            <w:top w:val="none" w:sz="0" w:space="0" w:color="auto"/>
            <w:left w:val="none" w:sz="0" w:space="0" w:color="auto"/>
            <w:bottom w:val="none" w:sz="0" w:space="0" w:color="auto"/>
            <w:right w:val="none" w:sz="0" w:space="0" w:color="auto"/>
          </w:divBdr>
        </w:div>
      </w:divsChild>
    </w:div>
    <w:div w:id="1323042233">
      <w:bodyDiv w:val="1"/>
      <w:marLeft w:val="0"/>
      <w:marRight w:val="0"/>
      <w:marTop w:val="0"/>
      <w:marBottom w:val="0"/>
      <w:divBdr>
        <w:top w:val="none" w:sz="0" w:space="0" w:color="auto"/>
        <w:left w:val="none" w:sz="0" w:space="0" w:color="auto"/>
        <w:bottom w:val="none" w:sz="0" w:space="0" w:color="auto"/>
        <w:right w:val="none" w:sz="0" w:space="0" w:color="auto"/>
      </w:divBdr>
      <w:divsChild>
        <w:div w:id="1417559880">
          <w:marLeft w:val="0"/>
          <w:marRight w:val="0"/>
          <w:marTop w:val="0"/>
          <w:marBottom w:val="0"/>
          <w:divBdr>
            <w:top w:val="none" w:sz="0" w:space="0" w:color="auto"/>
            <w:left w:val="none" w:sz="0" w:space="0" w:color="auto"/>
            <w:bottom w:val="none" w:sz="0" w:space="0" w:color="auto"/>
            <w:right w:val="none" w:sz="0" w:space="0" w:color="auto"/>
          </w:divBdr>
        </w:div>
      </w:divsChild>
    </w:div>
    <w:div w:id="1326670180">
      <w:bodyDiv w:val="1"/>
      <w:marLeft w:val="0"/>
      <w:marRight w:val="0"/>
      <w:marTop w:val="0"/>
      <w:marBottom w:val="0"/>
      <w:divBdr>
        <w:top w:val="none" w:sz="0" w:space="0" w:color="auto"/>
        <w:left w:val="none" w:sz="0" w:space="0" w:color="auto"/>
        <w:bottom w:val="none" w:sz="0" w:space="0" w:color="auto"/>
        <w:right w:val="none" w:sz="0" w:space="0" w:color="auto"/>
      </w:divBdr>
      <w:divsChild>
        <w:div w:id="909509834">
          <w:marLeft w:val="0"/>
          <w:marRight w:val="0"/>
          <w:marTop w:val="0"/>
          <w:marBottom w:val="0"/>
          <w:divBdr>
            <w:top w:val="none" w:sz="0" w:space="0" w:color="auto"/>
            <w:left w:val="none" w:sz="0" w:space="0" w:color="auto"/>
            <w:bottom w:val="none" w:sz="0" w:space="0" w:color="auto"/>
            <w:right w:val="none" w:sz="0" w:space="0" w:color="auto"/>
          </w:divBdr>
        </w:div>
      </w:divsChild>
    </w:div>
    <w:div w:id="1326936094">
      <w:bodyDiv w:val="1"/>
      <w:marLeft w:val="0"/>
      <w:marRight w:val="0"/>
      <w:marTop w:val="0"/>
      <w:marBottom w:val="0"/>
      <w:divBdr>
        <w:top w:val="none" w:sz="0" w:space="0" w:color="auto"/>
        <w:left w:val="none" w:sz="0" w:space="0" w:color="auto"/>
        <w:bottom w:val="none" w:sz="0" w:space="0" w:color="auto"/>
        <w:right w:val="none" w:sz="0" w:space="0" w:color="auto"/>
      </w:divBdr>
      <w:divsChild>
        <w:div w:id="1633630257">
          <w:marLeft w:val="0"/>
          <w:marRight w:val="0"/>
          <w:marTop w:val="0"/>
          <w:marBottom w:val="0"/>
          <w:divBdr>
            <w:top w:val="none" w:sz="0" w:space="0" w:color="auto"/>
            <w:left w:val="none" w:sz="0" w:space="0" w:color="auto"/>
            <w:bottom w:val="none" w:sz="0" w:space="0" w:color="auto"/>
            <w:right w:val="none" w:sz="0" w:space="0" w:color="auto"/>
          </w:divBdr>
        </w:div>
      </w:divsChild>
    </w:div>
    <w:div w:id="1328703467">
      <w:bodyDiv w:val="1"/>
      <w:marLeft w:val="0"/>
      <w:marRight w:val="0"/>
      <w:marTop w:val="0"/>
      <w:marBottom w:val="0"/>
      <w:divBdr>
        <w:top w:val="none" w:sz="0" w:space="0" w:color="auto"/>
        <w:left w:val="none" w:sz="0" w:space="0" w:color="auto"/>
        <w:bottom w:val="none" w:sz="0" w:space="0" w:color="auto"/>
        <w:right w:val="none" w:sz="0" w:space="0" w:color="auto"/>
      </w:divBdr>
      <w:divsChild>
        <w:div w:id="1075201007">
          <w:marLeft w:val="0"/>
          <w:marRight w:val="0"/>
          <w:marTop w:val="0"/>
          <w:marBottom w:val="0"/>
          <w:divBdr>
            <w:top w:val="none" w:sz="0" w:space="0" w:color="auto"/>
            <w:left w:val="none" w:sz="0" w:space="0" w:color="auto"/>
            <w:bottom w:val="none" w:sz="0" w:space="0" w:color="auto"/>
            <w:right w:val="none" w:sz="0" w:space="0" w:color="auto"/>
          </w:divBdr>
        </w:div>
      </w:divsChild>
    </w:div>
    <w:div w:id="1328750055">
      <w:bodyDiv w:val="1"/>
      <w:marLeft w:val="0"/>
      <w:marRight w:val="0"/>
      <w:marTop w:val="0"/>
      <w:marBottom w:val="0"/>
      <w:divBdr>
        <w:top w:val="none" w:sz="0" w:space="0" w:color="auto"/>
        <w:left w:val="none" w:sz="0" w:space="0" w:color="auto"/>
        <w:bottom w:val="none" w:sz="0" w:space="0" w:color="auto"/>
        <w:right w:val="none" w:sz="0" w:space="0" w:color="auto"/>
      </w:divBdr>
      <w:divsChild>
        <w:div w:id="2063285201">
          <w:marLeft w:val="0"/>
          <w:marRight w:val="0"/>
          <w:marTop w:val="0"/>
          <w:marBottom w:val="0"/>
          <w:divBdr>
            <w:top w:val="none" w:sz="0" w:space="0" w:color="auto"/>
            <w:left w:val="none" w:sz="0" w:space="0" w:color="auto"/>
            <w:bottom w:val="none" w:sz="0" w:space="0" w:color="auto"/>
            <w:right w:val="none" w:sz="0" w:space="0" w:color="auto"/>
          </w:divBdr>
        </w:div>
      </w:divsChild>
    </w:div>
    <w:div w:id="1331569234">
      <w:bodyDiv w:val="1"/>
      <w:marLeft w:val="0"/>
      <w:marRight w:val="0"/>
      <w:marTop w:val="0"/>
      <w:marBottom w:val="0"/>
      <w:divBdr>
        <w:top w:val="none" w:sz="0" w:space="0" w:color="auto"/>
        <w:left w:val="none" w:sz="0" w:space="0" w:color="auto"/>
        <w:bottom w:val="none" w:sz="0" w:space="0" w:color="auto"/>
        <w:right w:val="none" w:sz="0" w:space="0" w:color="auto"/>
      </w:divBdr>
      <w:divsChild>
        <w:div w:id="1437216209">
          <w:marLeft w:val="0"/>
          <w:marRight w:val="0"/>
          <w:marTop w:val="0"/>
          <w:marBottom w:val="0"/>
          <w:divBdr>
            <w:top w:val="none" w:sz="0" w:space="0" w:color="auto"/>
            <w:left w:val="none" w:sz="0" w:space="0" w:color="auto"/>
            <w:bottom w:val="none" w:sz="0" w:space="0" w:color="auto"/>
            <w:right w:val="none" w:sz="0" w:space="0" w:color="auto"/>
          </w:divBdr>
          <w:divsChild>
            <w:div w:id="1489981636">
              <w:marLeft w:val="0"/>
              <w:marRight w:val="0"/>
              <w:marTop w:val="0"/>
              <w:marBottom w:val="0"/>
              <w:divBdr>
                <w:top w:val="none" w:sz="0" w:space="0" w:color="auto"/>
                <w:left w:val="none" w:sz="0" w:space="0" w:color="auto"/>
                <w:bottom w:val="none" w:sz="0" w:space="0" w:color="auto"/>
                <w:right w:val="none" w:sz="0" w:space="0" w:color="auto"/>
              </w:divBdr>
            </w:div>
            <w:div w:id="366568207">
              <w:marLeft w:val="0"/>
              <w:marRight w:val="0"/>
              <w:marTop w:val="0"/>
              <w:marBottom w:val="0"/>
              <w:divBdr>
                <w:top w:val="none" w:sz="0" w:space="0" w:color="auto"/>
                <w:left w:val="none" w:sz="0" w:space="0" w:color="auto"/>
                <w:bottom w:val="none" w:sz="0" w:space="0" w:color="auto"/>
                <w:right w:val="none" w:sz="0" w:space="0" w:color="auto"/>
              </w:divBdr>
            </w:div>
            <w:div w:id="1654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9498">
      <w:bodyDiv w:val="1"/>
      <w:marLeft w:val="0"/>
      <w:marRight w:val="0"/>
      <w:marTop w:val="0"/>
      <w:marBottom w:val="0"/>
      <w:divBdr>
        <w:top w:val="none" w:sz="0" w:space="0" w:color="auto"/>
        <w:left w:val="none" w:sz="0" w:space="0" w:color="auto"/>
        <w:bottom w:val="none" w:sz="0" w:space="0" w:color="auto"/>
        <w:right w:val="none" w:sz="0" w:space="0" w:color="auto"/>
      </w:divBdr>
      <w:divsChild>
        <w:div w:id="1114791978">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5379131">
      <w:bodyDiv w:val="1"/>
      <w:marLeft w:val="0"/>
      <w:marRight w:val="0"/>
      <w:marTop w:val="0"/>
      <w:marBottom w:val="0"/>
      <w:divBdr>
        <w:top w:val="none" w:sz="0" w:space="0" w:color="auto"/>
        <w:left w:val="none" w:sz="0" w:space="0" w:color="auto"/>
        <w:bottom w:val="none" w:sz="0" w:space="0" w:color="auto"/>
        <w:right w:val="none" w:sz="0" w:space="0" w:color="auto"/>
      </w:divBdr>
      <w:divsChild>
        <w:div w:id="1099836332">
          <w:marLeft w:val="0"/>
          <w:marRight w:val="0"/>
          <w:marTop w:val="0"/>
          <w:marBottom w:val="0"/>
          <w:divBdr>
            <w:top w:val="none" w:sz="0" w:space="0" w:color="auto"/>
            <w:left w:val="none" w:sz="0" w:space="0" w:color="auto"/>
            <w:bottom w:val="none" w:sz="0" w:space="0" w:color="auto"/>
            <w:right w:val="none" w:sz="0" w:space="0" w:color="auto"/>
          </w:divBdr>
        </w:div>
        <w:div w:id="1801071231">
          <w:marLeft w:val="0"/>
          <w:marRight w:val="0"/>
          <w:marTop w:val="0"/>
          <w:marBottom w:val="0"/>
          <w:divBdr>
            <w:top w:val="none" w:sz="0" w:space="0" w:color="auto"/>
            <w:left w:val="none" w:sz="0" w:space="0" w:color="auto"/>
            <w:bottom w:val="none" w:sz="0" w:space="0" w:color="auto"/>
            <w:right w:val="none" w:sz="0" w:space="0" w:color="auto"/>
          </w:divBdr>
        </w:div>
        <w:div w:id="205532559">
          <w:marLeft w:val="0"/>
          <w:marRight w:val="0"/>
          <w:marTop w:val="0"/>
          <w:marBottom w:val="0"/>
          <w:divBdr>
            <w:top w:val="none" w:sz="0" w:space="0" w:color="auto"/>
            <w:left w:val="none" w:sz="0" w:space="0" w:color="auto"/>
            <w:bottom w:val="none" w:sz="0" w:space="0" w:color="auto"/>
            <w:right w:val="none" w:sz="0" w:space="0" w:color="auto"/>
          </w:divBdr>
        </w:div>
        <w:div w:id="556668340">
          <w:marLeft w:val="0"/>
          <w:marRight w:val="0"/>
          <w:marTop w:val="0"/>
          <w:marBottom w:val="0"/>
          <w:divBdr>
            <w:top w:val="none" w:sz="0" w:space="0" w:color="auto"/>
            <w:left w:val="none" w:sz="0" w:space="0" w:color="auto"/>
            <w:bottom w:val="none" w:sz="0" w:space="0" w:color="auto"/>
            <w:right w:val="none" w:sz="0" w:space="0" w:color="auto"/>
          </w:divBdr>
        </w:div>
        <w:div w:id="1842308709">
          <w:marLeft w:val="0"/>
          <w:marRight w:val="0"/>
          <w:marTop w:val="0"/>
          <w:marBottom w:val="0"/>
          <w:divBdr>
            <w:top w:val="none" w:sz="0" w:space="0" w:color="auto"/>
            <w:left w:val="none" w:sz="0" w:space="0" w:color="auto"/>
            <w:bottom w:val="none" w:sz="0" w:space="0" w:color="auto"/>
            <w:right w:val="none" w:sz="0" w:space="0" w:color="auto"/>
          </w:divBdr>
        </w:div>
      </w:divsChild>
    </w:div>
    <w:div w:id="1335649268">
      <w:bodyDiv w:val="1"/>
      <w:marLeft w:val="0"/>
      <w:marRight w:val="0"/>
      <w:marTop w:val="0"/>
      <w:marBottom w:val="0"/>
      <w:divBdr>
        <w:top w:val="none" w:sz="0" w:space="0" w:color="auto"/>
        <w:left w:val="none" w:sz="0" w:space="0" w:color="auto"/>
        <w:bottom w:val="none" w:sz="0" w:space="0" w:color="auto"/>
        <w:right w:val="none" w:sz="0" w:space="0" w:color="auto"/>
      </w:divBdr>
      <w:divsChild>
        <w:div w:id="166408781">
          <w:marLeft w:val="0"/>
          <w:marRight w:val="0"/>
          <w:marTop w:val="0"/>
          <w:marBottom w:val="0"/>
          <w:divBdr>
            <w:top w:val="none" w:sz="0" w:space="0" w:color="auto"/>
            <w:left w:val="none" w:sz="0" w:space="0" w:color="auto"/>
            <w:bottom w:val="none" w:sz="0" w:space="0" w:color="auto"/>
            <w:right w:val="none" w:sz="0" w:space="0" w:color="auto"/>
          </w:divBdr>
        </w:div>
      </w:divsChild>
    </w:div>
    <w:div w:id="1336495477">
      <w:bodyDiv w:val="1"/>
      <w:marLeft w:val="0"/>
      <w:marRight w:val="0"/>
      <w:marTop w:val="0"/>
      <w:marBottom w:val="0"/>
      <w:divBdr>
        <w:top w:val="none" w:sz="0" w:space="0" w:color="auto"/>
        <w:left w:val="none" w:sz="0" w:space="0" w:color="auto"/>
        <w:bottom w:val="none" w:sz="0" w:space="0" w:color="auto"/>
        <w:right w:val="none" w:sz="0" w:space="0" w:color="auto"/>
      </w:divBdr>
      <w:divsChild>
        <w:div w:id="177891167">
          <w:marLeft w:val="0"/>
          <w:marRight w:val="0"/>
          <w:marTop w:val="0"/>
          <w:marBottom w:val="0"/>
          <w:divBdr>
            <w:top w:val="none" w:sz="0" w:space="0" w:color="auto"/>
            <w:left w:val="none" w:sz="0" w:space="0" w:color="auto"/>
            <w:bottom w:val="none" w:sz="0" w:space="0" w:color="auto"/>
            <w:right w:val="none" w:sz="0" w:space="0" w:color="auto"/>
          </w:divBdr>
        </w:div>
      </w:divsChild>
    </w:div>
    <w:div w:id="1337146783">
      <w:bodyDiv w:val="1"/>
      <w:marLeft w:val="0"/>
      <w:marRight w:val="0"/>
      <w:marTop w:val="0"/>
      <w:marBottom w:val="0"/>
      <w:divBdr>
        <w:top w:val="none" w:sz="0" w:space="0" w:color="auto"/>
        <w:left w:val="none" w:sz="0" w:space="0" w:color="auto"/>
        <w:bottom w:val="none" w:sz="0" w:space="0" w:color="auto"/>
        <w:right w:val="none" w:sz="0" w:space="0" w:color="auto"/>
      </w:divBdr>
      <w:divsChild>
        <w:div w:id="1308512821">
          <w:marLeft w:val="0"/>
          <w:marRight w:val="0"/>
          <w:marTop w:val="0"/>
          <w:marBottom w:val="0"/>
          <w:divBdr>
            <w:top w:val="none" w:sz="0" w:space="0" w:color="auto"/>
            <w:left w:val="none" w:sz="0" w:space="0" w:color="auto"/>
            <w:bottom w:val="none" w:sz="0" w:space="0" w:color="auto"/>
            <w:right w:val="none" w:sz="0" w:space="0" w:color="auto"/>
          </w:divBdr>
        </w:div>
      </w:divsChild>
    </w:div>
    <w:div w:id="1337346150">
      <w:bodyDiv w:val="1"/>
      <w:marLeft w:val="0"/>
      <w:marRight w:val="0"/>
      <w:marTop w:val="0"/>
      <w:marBottom w:val="0"/>
      <w:divBdr>
        <w:top w:val="none" w:sz="0" w:space="0" w:color="auto"/>
        <w:left w:val="none" w:sz="0" w:space="0" w:color="auto"/>
        <w:bottom w:val="none" w:sz="0" w:space="0" w:color="auto"/>
        <w:right w:val="none" w:sz="0" w:space="0" w:color="auto"/>
      </w:divBdr>
      <w:divsChild>
        <w:div w:id="72825996">
          <w:marLeft w:val="0"/>
          <w:marRight w:val="0"/>
          <w:marTop w:val="0"/>
          <w:marBottom w:val="0"/>
          <w:divBdr>
            <w:top w:val="none" w:sz="0" w:space="0" w:color="auto"/>
            <w:left w:val="none" w:sz="0" w:space="0" w:color="auto"/>
            <w:bottom w:val="none" w:sz="0" w:space="0" w:color="auto"/>
            <w:right w:val="none" w:sz="0" w:space="0" w:color="auto"/>
          </w:divBdr>
        </w:div>
      </w:divsChild>
    </w:div>
    <w:div w:id="1337414649">
      <w:bodyDiv w:val="1"/>
      <w:marLeft w:val="0"/>
      <w:marRight w:val="0"/>
      <w:marTop w:val="0"/>
      <w:marBottom w:val="0"/>
      <w:divBdr>
        <w:top w:val="none" w:sz="0" w:space="0" w:color="auto"/>
        <w:left w:val="none" w:sz="0" w:space="0" w:color="auto"/>
        <w:bottom w:val="none" w:sz="0" w:space="0" w:color="auto"/>
        <w:right w:val="none" w:sz="0" w:space="0" w:color="auto"/>
      </w:divBdr>
      <w:divsChild>
        <w:div w:id="1151826090">
          <w:marLeft w:val="0"/>
          <w:marRight w:val="0"/>
          <w:marTop w:val="0"/>
          <w:marBottom w:val="0"/>
          <w:divBdr>
            <w:top w:val="none" w:sz="0" w:space="0" w:color="auto"/>
            <w:left w:val="none" w:sz="0" w:space="0" w:color="auto"/>
            <w:bottom w:val="none" w:sz="0" w:space="0" w:color="auto"/>
            <w:right w:val="none" w:sz="0" w:space="0" w:color="auto"/>
          </w:divBdr>
        </w:div>
      </w:divsChild>
    </w:div>
    <w:div w:id="1337922811">
      <w:bodyDiv w:val="1"/>
      <w:marLeft w:val="0"/>
      <w:marRight w:val="0"/>
      <w:marTop w:val="0"/>
      <w:marBottom w:val="0"/>
      <w:divBdr>
        <w:top w:val="none" w:sz="0" w:space="0" w:color="auto"/>
        <w:left w:val="none" w:sz="0" w:space="0" w:color="auto"/>
        <w:bottom w:val="none" w:sz="0" w:space="0" w:color="auto"/>
        <w:right w:val="none" w:sz="0" w:space="0" w:color="auto"/>
      </w:divBdr>
      <w:divsChild>
        <w:div w:id="1536498241">
          <w:marLeft w:val="0"/>
          <w:marRight w:val="0"/>
          <w:marTop w:val="0"/>
          <w:marBottom w:val="0"/>
          <w:divBdr>
            <w:top w:val="none" w:sz="0" w:space="0" w:color="auto"/>
            <w:left w:val="none" w:sz="0" w:space="0" w:color="auto"/>
            <w:bottom w:val="none" w:sz="0" w:space="0" w:color="auto"/>
            <w:right w:val="none" w:sz="0" w:space="0" w:color="auto"/>
          </w:divBdr>
        </w:div>
      </w:divsChild>
    </w:div>
    <w:div w:id="1339886614">
      <w:bodyDiv w:val="1"/>
      <w:marLeft w:val="0"/>
      <w:marRight w:val="0"/>
      <w:marTop w:val="0"/>
      <w:marBottom w:val="0"/>
      <w:divBdr>
        <w:top w:val="none" w:sz="0" w:space="0" w:color="auto"/>
        <w:left w:val="none" w:sz="0" w:space="0" w:color="auto"/>
        <w:bottom w:val="none" w:sz="0" w:space="0" w:color="auto"/>
        <w:right w:val="none" w:sz="0" w:space="0" w:color="auto"/>
      </w:divBdr>
      <w:divsChild>
        <w:div w:id="990403040">
          <w:marLeft w:val="0"/>
          <w:marRight w:val="0"/>
          <w:marTop w:val="0"/>
          <w:marBottom w:val="0"/>
          <w:divBdr>
            <w:top w:val="none" w:sz="0" w:space="0" w:color="auto"/>
            <w:left w:val="none" w:sz="0" w:space="0" w:color="auto"/>
            <w:bottom w:val="none" w:sz="0" w:space="0" w:color="auto"/>
            <w:right w:val="none" w:sz="0" w:space="0" w:color="auto"/>
          </w:divBdr>
        </w:div>
        <w:div w:id="2005621513">
          <w:marLeft w:val="0"/>
          <w:marRight w:val="0"/>
          <w:marTop w:val="0"/>
          <w:marBottom w:val="0"/>
          <w:divBdr>
            <w:top w:val="none" w:sz="0" w:space="0" w:color="auto"/>
            <w:left w:val="none" w:sz="0" w:space="0" w:color="auto"/>
            <w:bottom w:val="none" w:sz="0" w:space="0" w:color="auto"/>
            <w:right w:val="none" w:sz="0" w:space="0" w:color="auto"/>
          </w:divBdr>
        </w:div>
        <w:div w:id="274213049">
          <w:marLeft w:val="0"/>
          <w:marRight w:val="0"/>
          <w:marTop w:val="0"/>
          <w:marBottom w:val="0"/>
          <w:divBdr>
            <w:top w:val="none" w:sz="0" w:space="0" w:color="auto"/>
            <w:left w:val="none" w:sz="0" w:space="0" w:color="auto"/>
            <w:bottom w:val="none" w:sz="0" w:space="0" w:color="auto"/>
            <w:right w:val="none" w:sz="0" w:space="0" w:color="auto"/>
          </w:divBdr>
        </w:div>
        <w:div w:id="893854331">
          <w:marLeft w:val="0"/>
          <w:marRight w:val="0"/>
          <w:marTop w:val="0"/>
          <w:marBottom w:val="0"/>
          <w:divBdr>
            <w:top w:val="none" w:sz="0" w:space="0" w:color="auto"/>
            <w:left w:val="none" w:sz="0" w:space="0" w:color="auto"/>
            <w:bottom w:val="none" w:sz="0" w:space="0" w:color="auto"/>
            <w:right w:val="none" w:sz="0" w:space="0" w:color="auto"/>
          </w:divBdr>
        </w:div>
        <w:div w:id="140657243">
          <w:marLeft w:val="0"/>
          <w:marRight w:val="0"/>
          <w:marTop w:val="0"/>
          <w:marBottom w:val="0"/>
          <w:divBdr>
            <w:top w:val="none" w:sz="0" w:space="0" w:color="auto"/>
            <w:left w:val="none" w:sz="0" w:space="0" w:color="auto"/>
            <w:bottom w:val="none" w:sz="0" w:space="0" w:color="auto"/>
            <w:right w:val="none" w:sz="0" w:space="0" w:color="auto"/>
          </w:divBdr>
        </w:div>
        <w:div w:id="1638990463">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1851786">
      <w:bodyDiv w:val="1"/>
      <w:marLeft w:val="0"/>
      <w:marRight w:val="0"/>
      <w:marTop w:val="0"/>
      <w:marBottom w:val="0"/>
      <w:divBdr>
        <w:top w:val="none" w:sz="0" w:space="0" w:color="auto"/>
        <w:left w:val="none" w:sz="0" w:space="0" w:color="auto"/>
        <w:bottom w:val="none" w:sz="0" w:space="0" w:color="auto"/>
        <w:right w:val="none" w:sz="0" w:space="0" w:color="auto"/>
      </w:divBdr>
      <w:divsChild>
        <w:div w:id="1760056091">
          <w:marLeft w:val="0"/>
          <w:marRight w:val="0"/>
          <w:marTop w:val="0"/>
          <w:marBottom w:val="0"/>
          <w:divBdr>
            <w:top w:val="none" w:sz="0" w:space="0" w:color="auto"/>
            <w:left w:val="none" w:sz="0" w:space="0" w:color="auto"/>
            <w:bottom w:val="none" w:sz="0" w:space="0" w:color="auto"/>
            <w:right w:val="none" w:sz="0" w:space="0" w:color="auto"/>
          </w:divBdr>
        </w:div>
      </w:divsChild>
    </w:div>
    <w:div w:id="1341854307">
      <w:bodyDiv w:val="1"/>
      <w:marLeft w:val="0"/>
      <w:marRight w:val="0"/>
      <w:marTop w:val="0"/>
      <w:marBottom w:val="0"/>
      <w:divBdr>
        <w:top w:val="none" w:sz="0" w:space="0" w:color="auto"/>
        <w:left w:val="none" w:sz="0" w:space="0" w:color="auto"/>
        <w:bottom w:val="none" w:sz="0" w:space="0" w:color="auto"/>
        <w:right w:val="none" w:sz="0" w:space="0" w:color="auto"/>
      </w:divBdr>
      <w:divsChild>
        <w:div w:id="346103952">
          <w:marLeft w:val="0"/>
          <w:marRight w:val="0"/>
          <w:marTop w:val="0"/>
          <w:marBottom w:val="0"/>
          <w:divBdr>
            <w:top w:val="none" w:sz="0" w:space="0" w:color="auto"/>
            <w:left w:val="none" w:sz="0" w:space="0" w:color="auto"/>
            <w:bottom w:val="none" w:sz="0" w:space="0" w:color="auto"/>
            <w:right w:val="none" w:sz="0" w:space="0" w:color="auto"/>
          </w:divBdr>
        </w:div>
      </w:divsChild>
    </w:div>
    <w:div w:id="1342782026">
      <w:bodyDiv w:val="1"/>
      <w:marLeft w:val="0"/>
      <w:marRight w:val="0"/>
      <w:marTop w:val="0"/>
      <w:marBottom w:val="0"/>
      <w:divBdr>
        <w:top w:val="none" w:sz="0" w:space="0" w:color="auto"/>
        <w:left w:val="none" w:sz="0" w:space="0" w:color="auto"/>
        <w:bottom w:val="none" w:sz="0" w:space="0" w:color="auto"/>
        <w:right w:val="none" w:sz="0" w:space="0" w:color="auto"/>
      </w:divBdr>
      <w:divsChild>
        <w:div w:id="2090345171">
          <w:marLeft w:val="0"/>
          <w:marRight w:val="0"/>
          <w:marTop w:val="0"/>
          <w:marBottom w:val="0"/>
          <w:divBdr>
            <w:top w:val="none" w:sz="0" w:space="0" w:color="auto"/>
            <w:left w:val="none" w:sz="0" w:space="0" w:color="auto"/>
            <w:bottom w:val="none" w:sz="0" w:space="0" w:color="auto"/>
            <w:right w:val="none" w:sz="0" w:space="0" w:color="auto"/>
          </w:divBdr>
        </w:div>
        <w:div w:id="599220483">
          <w:marLeft w:val="0"/>
          <w:marRight w:val="0"/>
          <w:marTop w:val="0"/>
          <w:marBottom w:val="0"/>
          <w:divBdr>
            <w:top w:val="none" w:sz="0" w:space="0" w:color="auto"/>
            <w:left w:val="none" w:sz="0" w:space="0" w:color="auto"/>
            <w:bottom w:val="none" w:sz="0" w:space="0" w:color="auto"/>
            <w:right w:val="none" w:sz="0" w:space="0" w:color="auto"/>
          </w:divBdr>
        </w:div>
      </w:divsChild>
    </w:div>
    <w:div w:id="1343555988">
      <w:bodyDiv w:val="1"/>
      <w:marLeft w:val="0"/>
      <w:marRight w:val="0"/>
      <w:marTop w:val="0"/>
      <w:marBottom w:val="0"/>
      <w:divBdr>
        <w:top w:val="none" w:sz="0" w:space="0" w:color="auto"/>
        <w:left w:val="none" w:sz="0" w:space="0" w:color="auto"/>
        <w:bottom w:val="none" w:sz="0" w:space="0" w:color="auto"/>
        <w:right w:val="none" w:sz="0" w:space="0" w:color="auto"/>
      </w:divBdr>
      <w:divsChild>
        <w:div w:id="187718114">
          <w:marLeft w:val="0"/>
          <w:marRight w:val="0"/>
          <w:marTop w:val="0"/>
          <w:marBottom w:val="0"/>
          <w:divBdr>
            <w:top w:val="none" w:sz="0" w:space="0" w:color="auto"/>
            <w:left w:val="none" w:sz="0" w:space="0" w:color="auto"/>
            <w:bottom w:val="none" w:sz="0" w:space="0" w:color="auto"/>
            <w:right w:val="none" w:sz="0" w:space="0" w:color="auto"/>
          </w:divBdr>
        </w:div>
      </w:divsChild>
    </w:div>
    <w:div w:id="1343821554">
      <w:bodyDiv w:val="1"/>
      <w:marLeft w:val="0"/>
      <w:marRight w:val="0"/>
      <w:marTop w:val="0"/>
      <w:marBottom w:val="0"/>
      <w:divBdr>
        <w:top w:val="none" w:sz="0" w:space="0" w:color="auto"/>
        <w:left w:val="none" w:sz="0" w:space="0" w:color="auto"/>
        <w:bottom w:val="none" w:sz="0" w:space="0" w:color="auto"/>
        <w:right w:val="none" w:sz="0" w:space="0" w:color="auto"/>
      </w:divBdr>
      <w:divsChild>
        <w:div w:id="2126844788">
          <w:marLeft w:val="0"/>
          <w:marRight w:val="0"/>
          <w:marTop w:val="0"/>
          <w:marBottom w:val="0"/>
          <w:divBdr>
            <w:top w:val="none" w:sz="0" w:space="0" w:color="auto"/>
            <w:left w:val="none" w:sz="0" w:space="0" w:color="auto"/>
            <w:bottom w:val="none" w:sz="0" w:space="0" w:color="auto"/>
            <w:right w:val="none" w:sz="0" w:space="0" w:color="auto"/>
          </w:divBdr>
        </w:div>
      </w:divsChild>
    </w:div>
    <w:div w:id="1346711341">
      <w:bodyDiv w:val="1"/>
      <w:marLeft w:val="0"/>
      <w:marRight w:val="0"/>
      <w:marTop w:val="0"/>
      <w:marBottom w:val="0"/>
      <w:divBdr>
        <w:top w:val="none" w:sz="0" w:space="0" w:color="auto"/>
        <w:left w:val="none" w:sz="0" w:space="0" w:color="auto"/>
        <w:bottom w:val="none" w:sz="0" w:space="0" w:color="auto"/>
        <w:right w:val="none" w:sz="0" w:space="0" w:color="auto"/>
      </w:divBdr>
      <w:divsChild>
        <w:div w:id="2140295859">
          <w:marLeft w:val="0"/>
          <w:marRight w:val="0"/>
          <w:marTop w:val="0"/>
          <w:marBottom w:val="0"/>
          <w:divBdr>
            <w:top w:val="none" w:sz="0" w:space="0" w:color="auto"/>
            <w:left w:val="none" w:sz="0" w:space="0" w:color="auto"/>
            <w:bottom w:val="none" w:sz="0" w:space="0" w:color="auto"/>
            <w:right w:val="none" w:sz="0" w:space="0" w:color="auto"/>
          </w:divBdr>
        </w:div>
      </w:divsChild>
    </w:div>
    <w:div w:id="1347102077">
      <w:bodyDiv w:val="1"/>
      <w:marLeft w:val="0"/>
      <w:marRight w:val="0"/>
      <w:marTop w:val="0"/>
      <w:marBottom w:val="0"/>
      <w:divBdr>
        <w:top w:val="none" w:sz="0" w:space="0" w:color="auto"/>
        <w:left w:val="none" w:sz="0" w:space="0" w:color="auto"/>
        <w:bottom w:val="none" w:sz="0" w:space="0" w:color="auto"/>
        <w:right w:val="none" w:sz="0" w:space="0" w:color="auto"/>
      </w:divBdr>
      <w:divsChild>
        <w:div w:id="1570725897">
          <w:marLeft w:val="0"/>
          <w:marRight w:val="0"/>
          <w:marTop w:val="0"/>
          <w:marBottom w:val="0"/>
          <w:divBdr>
            <w:top w:val="none" w:sz="0" w:space="0" w:color="auto"/>
            <w:left w:val="none" w:sz="0" w:space="0" w:color="auto"/>
            <w:bottom w:val="none" w:sz="0" w:space="0" w:color="auto"/>
            <w:right w:val="none" w:sz="0" w:space="0" w:color="auto"/>
          </w:divBdr>
        </w:div>
      </w:divsChild>
    </w:div>
    <w:div w:id="1347561908">
      <w:bodyDiv w:val="1"/>
      <w:marLeft w:val="0"/>
      <w:marRight w:val="0"/>
      <w:marTop w:val="0"/>
      <w:marBottom w:val="0"/>
      <w:divBdr>
        <w:top w:val="none" w:sz="0" w:space="0" w:color="auto"/>
        <w:left w:val="none" w:sz="0" w:space="0" w:color="auto"/>
        <w:bottom w:val="none" w:sz="0" w:space="0" w:color="auto"/>
        <w:right w:val="none" w:sz="0" w:space="0" w:color="auto"/>
      </w:divBdr>
      <w:divsChild>
        <w:div w:id="1268808177">
          <w:marLeft w:val="0"/>
          <w:marRight w:val="0"/>
          <w:marTop w:val="0"/>
          <w:marBottom w:val="0"/>
          <w:divBdr>
            <w:top w:val="none" w:sz="0" w:space="0" w:color="auto"/>
            <w:left w:val="none" w:sz="0" w:space="0" w:color="auto"/>
            <w:bottom w:val="none" w:sz="0" w:space="0" w:color="auto"/>
            <w:right w:val="none" w:sz="0" w:space="0" w:color="auto"/>
          </w:divBdr>
        </w:div>
      </w:divsChild>
    </w:div>
    <w:div w:id="1349209985">
      <w:bodyDiv w:val="1"/>
      <w:marLeft w:val="0"/>
      <w:marRight w:val="0"/>
      <w:marTop w:val="0"/>
      <w:marBottom w:val="0"/>
      <w:divBdr>
        <w:top w:val="none" w:sz="0" w:space="0" w:color="auto"/>
        <w:left w:val="none" w:sz="0" w:space="0" w:color="auto"/>
        <w:bottom w:val="none" w:sz="0" w:space="0" w:color="auto"/>
        <w:right w:val="none" w:sz="0" w:space="0" w:color="auto"/>
      </w:divBdr>
      <w:divsChild>
        <w:div w:id="1144351066">
          <w:marLeft w:val="0"/>
          <w:marRight w:val="0"/>
          <w:marTop w:val="0"/>
          <w:marBottom w:val="0"/>
          <w:divBdr>
            <w:top w:val="none" w:sz="0" w:space="0" w:color="auto"/>
            <w:left w:val="none" w:sz="0" w:space="0" w:color="auto"/>
            <w:bottom w:val="none" w:sz="0" w:space="0" w:color="auto"/>
            <w:right w:val="none" w:sz="0" w:space="0" w:color="auto"/>
          </w:divBdr>
        </w:div>
      </w:divsChild>
    </w:div>
    <w:div w:id="1353726236">
      <w:bodyDiv w:val="1"/>
      <w:marLeft w:val="0"/>
      <w:marRight w:val="0"/>
      <w:marTop w:val="0"/>
      <w:marBottom w:val="0"/>
      <w:divBdr>
        <w:top w:val="none" w:sz="0" w:space="0" w:color="auto"/>
        <w:left w:val="none" w:sz="0" w:space="0" w:color="auto"/>
        <w:bottom w:val="none" w:sz="0" w:space="0" w:color="auto"/>
        <w:right w:val="none" w:sz="0" w:space="0" w:color="auto"/>
      </w:divBdr>
      <w:divsChild>
        <w:div w:id="1516765966">
          <w:marLeft w:val="0"/>
          <w:marRight w:val="0"/>
          <w:marTop w:val="0"/>
          <w:marBottom w:val="0"/>
          <w:divBdr>
            <w:top w:val="none" w:sz="0" w:space="0" w:color="auto"/>
            <w:left w:val="none" w:sz="0" w:space="0" w:color="auto"/>
            <w:bottom w:val="none" w:sz="0" w:space="0" w:color="auto"/>
            <w:right w:val="none" w:sz="0" w:space="0" w:color="auto"/>
          </w:divBdr>
        </w:div>
        <w:div w:id="688683251">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467234937">
          <w:marLeft w:val="0"/>
          <w:marRight w:val="0"/>
          <w:marTop w:val="0"/>
          <w:marBottom w:val="0"/>
          <w:divBdr>
            <w:top w:val="none" w:sz="0" w:space="0" w:color="auto"/>
            <w:left w:val="none" w:sz="0" w:space="0" w:color="auto"/>
            <w:bottom w:val="none" w:sz="0" w:space="0" w:color="auto"/>
            <w:right w:val="none" w:sz="0" w:space="0" w:color="auto"/>
          </w:divBdr>
        </w:div>
      </w:divsChild>
    </w:div>
    <w:div w:id="1355154530">
      <w:bodyDiv w:val="1"/>
      <w:marLeft w:val="0"/>
      <w:marRight w:val="0"/>
      <w:marTop w:val="0"/>
      <w:marBottom w:val="0"/>
      <w:divBdr>
        <w:top w:val="none" w:sz="0" w:space="0" w:color="auto"/>
        <w:left w:val="none" w:sz="0" w:space="0" w:color="auto"/>
        <w:bottom w:val="none" w:sz="0" w:space="0" w:color="auto"/>
        <w:right w:val="none" w:sz="0" w:space="0" w:color="auto"/>
      </w:divBdr>
      <w:divsChild>
        <w:div w:id="664363187">
          <w:marLeft w:val="0"/>
          <w:marRight w:val="0"/>
          <w:marTop w:val="0"/>
          <w:marBottom w:val="0"/>
          <w:divBdr>
            <w:top w:val="none" w:sz="0" w:space="0" w:color="auto"/>
            <w:left w:val="none" w:sz="0" w:space="0" w:color="auto"/>
            <w:bottom w:val="none" w:sz="0" w:space="0" w:color="auto"/>
            <w:right w:val="none" w:sz="0" w:space="0" w:color="auto"/>
          </w:divBdr>
        </w:div>
      </w:divsChild>
    </w:div>
    <w:div w:id="1356344737">
      <w:bodyDiv w:val="1"/>
      <w:marLeft w:val="0"/>
      <w:marRight w:val="0"/>
      <w:marTop w:val="0"/>
      <w:marBottom w:val="0"/>
      <w:divBdr>
        <w:top w:val="none" w:sz="0" w:space="0" w:color="auto"/>
        <w:left w:val="none" w:sz="0" w:space="0" w:color="auto"/>
        <w:bottom w:val="none" w:sz="0" w:space="0" w:color="auto"/>
        <w:right w:val="none" w:sz="0" w:space="0" w:color="auto"/>
      </w:divBdr>
      <w:divsChild>
        <w:div w:id="232551177">
          <w:marLeft w:val="0"/>
          <w:marRight w:val="0"/>
          <w:marTop w:val="0"/>
          <w:marBottom w:val="0"/>
          <w:divBdr>
            <w:top w:val="none" w:sz="0" w:space="0" w:color="auto"/>
            <w:left w:val="none" w:sz="0" w:space="0" w:color="auto"/>
            <w:bottom w:val="none" w:sz="0" w:space="0" w:color="auto"/>
            <w:right w:val="none" w:sz="0" w:space="0" w:color="auto"/>
          </w:divBdr>
        </w:div>
      </w:divsChild>
    </w:div>
    <w:div w:id="1359089023">
      <w:bodyDiv w:val="1"/>
      <w:marLeft w:val="0"/>
      <w:marRight w:val="0"/>
      <w:marTop w:val="0"/>
      <w:marBottom w:val="0"/>
      <w:divBdr>
        <w:top w:val="none" w:sz="0" w:space="0" w:color="auto"/>
        <w:left w:val="none" w:sz="0" w:space="0" w:color="auto"/>
        <w:bottom w:val="none" w:sz="0" w:space="0" w:color="auto"/>
        <w:right w:val="none" w:sz="0" w:space="0" w:color="auto"/>
      </w:divBdr>
      <w:divsChild>
        <w:div w:id="495535038">
          <w:marLeft w:val="0"/>
          <w:marRight w:val="0"/>
          <w:marTop w:val="0"/>
          <w:marBottom w:val="0"/>
          <w:divBdr>
            <w:top w:val="none" w:sz="0" w:space="0" w:color="auto"/>
            <w:left w:val="none" w:sz="0" w:space="0" w:color="auto"/>
            <w:bottom w:val="none" w:sz="0" w:space="0" w:color="auto"/>
            <w:right w:val="none" w:sz="0" w:space="0" w:color="auto"/>
          </w:divBdr>
        </w:div>
        <w:div w:id="567541933">
          <w:marLeft w:val="0"/>
          <w:marRight w:val="0"/>
          <w:marTop w:val="0"/>
          <w:marBottom w:val="0"/>
          <w:divBdr>
            <w:top w:val="none" w:sz="0" w:space="0" w:color="auto"/>
            <w:left w:val="none" w:sz="0" w:space="0" w:color="auto"/>
            <w:bottom w:val="none" w:sz="0" w:space="0" w:color="auto"/>
            <w:right w:val="none" w:sz="0" w:space="0" w:color="auto"/>
          </w:divBdr>
        </w:div>
        <w:div w:id="2069575004">
          <w:marLeft w:val="0"/>
          <w:marRight w:val="0"/>
          <w:marTop w:val="0"/>
          <w:marBottom w:val="0"/>
          <w:divBdr>
            <w:top w:val="none" w:sz="0" w:space="0" w:color="auto"/>
            <w:left w:val="none" w:sz="0" w:space="0" w:color="auto"/>
            <w:bottom w:val="none" w:sz="0" w:space="0" w:color="auto"/>
            <w:right w:val="none" w:sz="0" w:space="0" w:color="auto"/>
          </w:divBdr>
        </w:div>
        <w:div w:id="817573331">
          <w:marLeft w:val="0"/>
          <w:marRight w:val="0"/>
          <w:marTop w:val="0"/>
          <w:marBottom w:val="0"/>
          <w:divBdr>
            <w:top w:val="none" w:sz="0" w:space="0" w:color="auto"/>
            <w:left w:val="none" w:sz="0" w:space="0" w:color="auto"/>
            <w:bottom w:val="none" w:sz="0" w:space="0" w:color="auto"/>
            <w:right w:val="none" w:sz="0" w:space="0" w:color="auto"/>
          </w:divBdr>
        </w:div>
        <w:div w:id="1073812980">
          <w:marLeft w:val="0"/>
          <w:marRight w:val="0"/>
          <w:marTop w:val="0"/>
          <w:marBottom w:val="0"/>
          <w:divBdr>
            <w:top w:val="none" w:sz="0" w:space="0" w:color="auto"/>
            <w:left w:val="none" w:sz="0" w:space="0" w:color="auto"/>
            <w:bottom w:val="none" w:sz="0" w:space="0" w:color="auto"/>
            <w:right w:val="none" w:sz="0" w:space="0" w:color="auto"/>
          </w:divBdr>
        </w:div>
        <w:div w:id="350767138">
          <w:marLeft w:val="0"/>
          <w:marRight w:val="0"/>
          <w:marTop w:val="0"/>
          <w:marBottom w:val="0"/>
          <w:divBdr>
            <w:top w:val="none" w:sz="0" w:space="0" w:color="auto"/>
            <w:left w:val="none" w:sz="0" w:space="0" w:color="auto"/>
            <w:bottom w:val="none" w:sz="0" w:space="0" w:color="auto"/>
            <w:right w:val="none" w:sz="0" w:space="0" w:color="auto"/>
          </w:divBdr>
        </w:div>
      </w:divsChild>
    </w:div>
    <w:div w:id="1359814719">
      <w:bodyDiv w:val="1"/>
      <w:marLeft w:val="0"/>
      <w:marRight w:val="0"/>
      <w:marTop w:val="0"/>
      <w:marBottom w:val="0"/>
      <w:divBdr>
        <w:top w:val="none" w:sz="0" w:space="0" w:color="auto"/>
        <w:left w:val="none" w:sz="0" w:space="0" w:color="auto"/>
        <w:bottom w:val="none" w:sz="0" w:space="0" w:color="auto"/>
        <w:right w:val="none" w:sz="0" w:space="0" w:color="auto"/>
      </w:divBdr>
      <w:divsChild>
        <w:div w:id="1310793876">
          <w:marLeft w:val="0"/>
          <w:marRight w:val="0"/>
          <w:marTop w:val="0"/>
          <w:marBottom w:val="0"/>
          <w:divBdr>
            <w:top w:val="none" w:sz="0" w:space="0" w:color="auto"/>
            <w:left w:val="none" w:sz="0" w:space="0" w:color="auto"/>
            <w:bottom w:val="none" w:sz="0" w:space="0" w:color="auto"/>
            <w:right w:val="none" w:sz="0" w:space="0" w:color="auto"/>
          </w:divBdr>
        </w:div>
      </w:divsChild>
    </w:div>
    <w:div w:id="1359965571">
      <w:bodyDiv w:val="1"/>
      <w:marLeft w:val="0"/>
      <w:marRight w:val="0"/>
      <w:marTop w:val="0"/>
      <w:marBottom w:val="0"/>
      <w:divBdr>
        <w:top w:val="none" w:sz="0" w:space="0" w:color="auto"/>
        <w:left w:val="none" w:sz="0" w:space="0" w:color="auto"/>
        <w:bottom w:val="none" w:sz="0" w:space="0" w:color="auto"/>
        <w:right w:val="none" w:sz="0" w:space="0" w:color="auto"/>
      </w:divBdr>
      <w:divsChild>
        <w:div w:id="1176069486">
          <w:marLeft w:val="0"/>
          <w:marRight w:val="0"/>
          <w:marTop w:val="0"/>
          <w:marBottom w:val="0"/>
          <w:divBdr>
            <w:top w:val="none" w:sz="0" w:space="0" w:color="auto"/>
            <w:left w:val="none" w:sz="0" w:space="0" w:color="auto"/>
            <w:bottom w:val="none" w:sz="0" w:space="0" w:color="auto"/>
            <w:right w:val="none" w:sz="0" w:space="0" w:color="auto"/>
          </w:divBdr>
        </w:div>
      </w:divsChild>
    </w:div>
    <w:div w:id="1365180714">
      <w:bodyDiv w:val="1"/>
      <w:marLeft w:val="0"/>
      <w:marRight w:val="0"/>
      <w:marTop w:val="0"/>
      <w:marBottom w:val="0"/>
      <w:divBdr>
        <w:top w:val="none" w:sz="0" w:space="0" w:color="auto"/>
        <w:left w:val="none" w:sz="0" w:space="0" w:color="auto"/>
        <w:bottom w:val="none" w:sz="0" w:space="0" w:color="auto"/>
        <w:right w:val="none" w:sz="0" w:space="0" w:color="auto"/>
      </w:divBdr>
      <w:divsChild>
        <w:div w:id="2052488086">
          <w:marLeft w:val="0"/>
          <w:marRight w:val="0"/>
          <w:marTop w:val="0"/>
          <w:marBottom w:val="0"/>
          <w:divBdr>
            <w:top w:val="none" w:sz="0" w:space="0" w:color="auto"/>
            <w:left w:val="none" w:sz="0" w:space="0" w:color="auto"/>
            <w:bottom w:val="none" w:sz="0" w:space="0" w:color="auto"/>
            <w:right w:val="none" w:sz="0" w:space="0" w:color="auto"/>
          </w:divBdr>
        </w:div>
      </w:divsChild>
    </w:div>
    <w:div w:id="1366173608">
      <w:bodyDiv w:val="1"/>
      <w:marLeft w:val="0"/>
      <w:marRight w:val="0"/>
      <w:marTop w:val="0"/>
      <w:marBottom w:val="0"/>
      <w:divBdr>
        <w:top w:val="none" w:sz="0" w:space="0" w:color="auto"/>
        <w:left w:val="none" w:sz="0" w:space="0" w:color="auto"/>
        <w:bottom w:val="none" w:sz="0" w:space="0" w:color="auto"/>
        <w:right w:val="none" w:sz="0" w:space="0" w:color="auto"/>
      </w:divBdr>
      <w:divsChild>
        <w:div w:id="371611613">
          <w:marLeft w:val="0"/>
          <w:marRight w:val="0"/>
          <w:marTop w:val="0"/>
          <w:marBottom w:val="0"/>
          <w:divBdr>
            <w:top w:val="none" w:sz="0" w:space="0" w:color="auto"/>
            <w:left w:val="none" w:sz="0" w:space="0" w:color="auto"/>
            <w:bottom w:val="none" w:sz="0" w:space="0" w:color="auto"/>
            <w:right w:val="none" w:sz="0" w:space="0" w:color="auto"/>
          </w:divBdr>
        </w:div>
      </w:divsChild>
    </w:div>
    <w:div w:id="1368336955">
      <w:bodyDiv w:val="1"/>
      <w:marLeft w:val="0"/>
      <w:marRight w:val="0"/>
      <w:marTop w:val="0"/>
      <w:marBottom w:val="0"/>
      <w:divBdr>
        <w:top w:val="none" w:sz="0" w:space="0" w:color="auto"/>
        <w:left w:val="none" w:sz="0" w:space="0" w:color="auto"/>
        <w:bottom w:val="none" w:sz="0" w:space="0" w:color="auto"/>
        <w:right w:val="none" w:sz="0" w:space="0" w:color="auto"/>
      </w:divBdr>
      <w:divsChild>
        <w:div w:id="900601493">
          <w:marLeft w:val="0"/>
          <w:marRight w:val="0"/>
          <w:marTop w:val="0"/>
          <w:marBottom w:val="0"/>
          <w:divBdr>
            <w:top w:val="none" w:sz="0" w:space="0" w:color="auto"/>
            <w:left w:val="none" w:sz="0" w:space="0" w:color="auto"/>
            <w:bottom w:val="none" w:sz="0" w:space="0" w:color="auto"/>
            <w:right w:val="none" w:sz="0" w:space="0" w:color="auto"/>
          </w:divBdr>
        </w:div>
      </w:divsChild>
    </w:div>
    <w:div w:id="1369258831">
      <w:bodyDiv w:val="1"/>
      <w:marLeft w:val="0"/>
      <w:marRight w:val="0"/>
      <w:marTop w:val="0"/>
      <w:marBottom w:val="0"/>
      <w:divBdr>
        <w:top w:val="none" w:sz="0" w:space="0" w:color="auto"/>
        <w:left w:val="none" w:sz="0" w:space="0" w:color="auto"/>
        <w:bottom w:val="none" w:sz="0" w:space="0" w:color="auto"/>
        <w:right w:val="none" w:sz="0" w:space="0" w:color="auto"/>
      </w:divBdr>
      <w:divsChild>
        <w:div w:id="415984776">
          <w:marLeft w:val="0"/>
          <w:marRight w:val="0"/>
          <w:marTop w:val="0"/>
          <w:marBottom w:val="0"/>
          <w:divBdr>
            <w:top w:val="none" w:sz="0" w:space="0" w:color="auto"/>
            <w:left w:val="none" w:sz="0" w:space="0" w:color="auto"/>
            <w:bottom w:val="none" w:sz="0" w:space="0" w:color="auto"/>
            <w:right w:val="none" w:sz="0" w:space="0" w:color="auto"/>
          </w:divBdr>
        </w:div>
      </w:divsChild>
    </w:div>
    <w:div w:id="1369718530">
      <w:bodyDiv w:val="1"/>
      <w:marLeft w:val="0"/>
      <w:marRight w:val="0"/>
      <w:marTop w:val="0"/>
      <w:marBottom w:val="0"/>
      <w:divBdr>
        <w:top w:val="none" w:sz="0" w:space="0" w:color="auto"/>
        <w:left w:val="none" w:sz="0" w:space="0" w:color="auto"/>
        <w:bottom w:val="none" w:sz="0" w:space="0" w:color="auto"/>
        <w:right w:val="none" w:sz="0" w:space="0" w:color="auto"/>
      </w:divBdr>
      <w:divsChild>
        <w:div w:id="1875649665">
          <w:marLeft w:val="0"/>
          <w:marRight w:val="0"/>
          <w:marTop w:val="0"/>
          <w:marBottom w:val="0"/>
          <w:divBdr>
            <w:top w:val="none" w:sz="0" w:space="0" w:color="auto"/>
            <w:left w:val="none" w:sz="0" w:space="0" w:color="auto"/>
            <w:bottom w:val="none" w:sz="0" w:space="0" w:color="auto"/>
            <w:right w:val="none" w:sz="0" w:space="0" w:color="auto"/>
          </w:divBdr>
        </w:div>
        <w:div w:id="52244611">
          <w:marLeft w:val="0"/>
          <w:marRight w:val="0"/>
          <w:marTop w:val="0"/>
          <w:marBottom w:val="0"/>
          <w:divBdr>
            <w:top w:val="none" w:sz="0" w:space="0" w:color="auto"/>
            <w:left w:val="none" w:sz="0" w:space="0" w:color="auto"/>
            <w:bottom w:val="none" w:sz="0" w:space="0" w:color="auto"/>
            <w:right w:val="none" w:sz="0" w:space="0" w:color="auto"/>
          </w:divBdr>
        </w:div>
        <w:div w:id="900555150">
          <w:marLeft w:val="0"/>
          <w:marRight w:val="0"/>
          <w:marTop w:val="0"/>
          <w:marBottom w:val="0"/>
          <w:divBdr>
            <w:top w:val="none" w:sz="0" w:space="0" w:color="auto"/>
            <w:left w:val="none" w:sz="0" w:space="0" w:color="auto"/>
            <w:bottom w:val="none" w:sz="0" w:space="0" w:color="auto"/>
            <w:right w:val="none" w:sz="0" w:space="0" w:color="auto"/>
          </w:divBdr>
        </w:div>
        <w:div w:id="927344955">
          <w:marLeft w:val="0"/>
          <w:marRight w:val="0"/>
          <w:marTop w:val="0"/>
          <w:marBottom w:val="0"/>
          <w:divBdr>
            <w:top w:val="none" w:sz="0" w:space="0" w:color="auto"/>
            <w:left w:val="none" w:sz="0" w:space="0" w:color="auto"/>
            <w:bottom w:val="none" w:sz="0" w:space="0" w:color="auto"/>
            <w:right w:val="none" w:sz="0" w:space="0" w:color="auto"/>
          </w:divBdr>
        </w:div>
        <w:div w:id="1314332268">
          <w:marLeft w:val="0"/>
          <w:marRight w:val="0"/>
          <w:marTop w:val="0"/>
          <w:marBottom w:val="0"/>
          <w:divBdr>
            <w:top w:val="none" w:sz="0" w:space="0" w:color="auto"/>
            <w:left w:val="none" w:sz="0" w:space="0" w:color="auto"/>
            <w:bottom w:val="none" w:sz="0" w:space="0" w:color="auto"/>
            <w:right w:val="none" w:sz="0" w:space="0" w:color="auto"/>
          </w:divBdr>
        </w:div>
        <w:div w:id="445732399">
          <w:marLeft w:val="0"/>
          <w:marRight w:val="0"/>
          <w:marTop w:val="0"/>
          <w:marBottom w:val="0"/>
          <w:divBdr>
            <w:top w:val="none" w:sz="0" w:space="0" w:color="auto"/>
            <w:left w:val="none" w:sz="0" w:space="0" w:color="auto"/>
            <w:bottom w:val="none" w:sz="0" w:space="0" w:color="auto"/>
            <w:right w:val="none" w:sz="0" w:space="0" w:color="auto"/>
          </w:divBdr>
        </w:div>
        <w:div w:id="1757898008">
          <w:marLeft w:val="0"/>
          <w:marRight w:val="0"/>
          <w:marTop w:val="0"/>
          <w:marBottom w:val="0"/>
          <w:divBdr>
            <w:top w:val="none" w:sz="0" w:space="0" w:color="auto"/>
            <w:left w:val="none" w:sz="0" w:space="0" w:color="auto"/>
            <w:bottom w:val="none" w:sz="0" w:space="0" w:color="auto"/>
            <w:right w:val="none" w:sz="0" w:space="0" w:color="auto"/>
          </w:divBdr>
        </w:div>
        <w:div w:id="1805850297">
          <w:marLeft w:val="0"/>
          <w:marRight w:val="0"/>
          <w:marTop w:val="0"/>
          <w:marBottom w:val="0"/>
          <w:divBdr>
            <w:top w:val="none" w:sz="0" w:space="0" w:color="auto"/>
            <w:left w:val="none" w:sz="0" w:space="0" w:color="auto"/>
            <w:bottom w:val="none" w:sz="0" w:space="0" w:color="auto"/>
            <w:right w:val="none" w:sz="0" w:space="0" w:color="auto"/>
          </w:divBdr>
        </w:div>
        <w:div w:id="931473605">
          <w:marLeft w:val="0"/>
          <w:marRight w:val="0"/>
          <w:marTop w:val="0"/>
          <w:marBottom w:val="0"/>
          <w:divBdr>
            <w:top w:val="none" w:sz="0" w:space="0" w:color="auto"/>
            <w:left w:val="none" w:sz="0" w:space="0" w:color="auto"/>
            <w:bottom w:val="none" w:sz="0" w:space="0" w:color="auto"/>
            <w:right w:val="none" w:sz="0" w:space="0" w:color="auto"/>
          </w:divBdr>
        </w:div>
        <w:div w:id="786317838">
          <w:marLeft w:val="0"/>
          <w:marRight w:val="0"/>
          <w:marTop w:val="0"/>
          <w:marBottom w:val="0"/>
          <w:divBdr>
            <w:top w:val="none" w:sz="0" w:space="0" w:color="auto"/>
            <w:left w:val="none" w:sz="0" w:space="0" w:color="auto"/>
            <w:bottom w:val="none" w:sz="0" w:space="0" w:color="auto"/>
            <w:right w:val="none" w:sz="0" w:space="0" w:color="auto"/>
          </w:divBdr>
        </w:div>
        <w:div w:id="468209698">
          <w:marLeft w:val="0"/>
          <w:marRight w:val="0"/>
          <w:marTop w:val="0"/>
          <w:marBottom w:val="0"/>
          <w:divBdr>
            <w:top w:val="none" w:sz="0" w:space="0" w:color="auto"/>
            <w:left w:val="none" w:sz="0" w:space="0" w:color="auto"/>
            <w:bottom w:val="none" w:sz="0" w:space="0" w:color="auto"/>
            <w:right w:val="none" w:sz="0" w:space="0" w:color="auto"/>
          </w:divBdr>
        </w:div>
        <w:div w:id="1492602767">
          <w:marLeft w:val="0"/>
          <w:marRight w:val="0"/>
          <w:marTop w:val="0"/>
          <w:marBottom w:val="0"/>
          <w:divBdr>
            <w:top w:val="none" w:sz="0" w:space="0" w:color="auto"/>
            <w:left w:val="none" w:sz="0" w:space="0" w:color="auto"/>
            <w:bottom w:val="none" w:sz="0" w:space="0" w:color="auto"/>
            <w:right w:val="none" w:sz="0" w:space="0" w:color="auto"/>
          </w:divBdr>
        </w:div>
      </w:divsChild>
    </w:div>
    <w:div w:id="1371103997">
      <w:bodyDiv w:val="1"/>
      <w:marLeft w:val="0"/>
      <w:marRight w:val="0"/>
      <w:marTop w:val="0"/>
      <w:marBottom w:val="0"/>
      <w:divBdr>
        <w:top w:val="none" w:sz="0" w:space="0" w:color="auto"/>
        <w:left w:val="none" w:sz="0" w:space="0" w:color="auto"/>
        <w:bottom w:val="none" w:sz="0" w:space="0" w:color="auto"/>
        <w:right w:val="none" w:sz="0" w:space="0" w:color="auto"/>
      </w:divBdr>
      <w:divsChild>
        <w:div w:id="770587564">
          <w:marLeft w:val="0"/>
          <w:marRight w:val="0"/>
          <w:marTop w:val="0"/>
          <w:marBottom w:val="0"/>
          <w:divBdr>
            <w:top w:val="none" w:sz="0" w:space="0" w:color="auto"/>
            <w:left w:val="none" w:sz="0" w:space="0" w:color="auto"/>
            <w:bottom w:val="none" w:sz="0" w:space="0" w:color="auto"/>
            <w:right w:val="none" w:sz="0" w:space="0" w:color="auto"/>
          </w:divBdr>
        </w:div>
      </w:divsChild>
    </w:div>
    <w:div w:id="1372224487">
      <w:bodyDiv w:val="1"/>
      <w:marLeft w:val="0"/>
      <w:marRight w:val="0"/>
      <w:marTop w:val="0"/>
      <w:marBottom w:val="0"/>
      <w:divBdr>
        <w:top w:val="none" w:sz="0" w:space="0" w:color="auto"/>
        <w:left w:val="none" w:sz="0" w:space="0" w:color="auto"/>
        <w:bottom w:val="none" w:sz="0" w:space="0" w:color="auto"/>
        <w:right w:val="none" w:sz="0" w:space="0" w:color="auto"/>
      </w:divBdr>
      <w:divsChild>
        <w:div w:id="1370883011">
          <w:marLeft w:val="0"/>
          <w:marRight w:val="0"/>
          <w:marTop w:val="0"/>
          <w:marBottom w:val="0"/>
          <w:divBdr>
            <w:top w:val="none" w:sz="0" w:space="0" w:color="auto"/>
            <w:left w:val="none" w:sz="0" w:space="0" w:color="auto"/>
            <w:bottom w:val="none" w:sz="0" w:space="0" w:color="auto"/>
            <w:right w:val="none" w:sz="0" w:space="0" w:color="auto"/>
          </w:divBdr>
        </w:div>
      </w:divsChild>
    </w:div>
    <w:div w:id="1372850081">
      <w:bodyDiv w:val="1"/>
      <w:marLeft w:val="0"/>
      <w:marRight w:val="0"/>
      <w:marTop w:val="0"/>
      <w:marBottom w:val="0"/>
      <w:divBdr>
        <w:top w:val="none" w:sz="0" w:space="0" w:color="auto"/>
        <w:left w:val="none" w:sz="0" w:space="0" w:color="auto"/>
        <w:bottom w:val="none" w:sz="0" w:space="0" w:color="auto"/>
        <w:right w:val="none" w:sz="0" w:space="0" w:color="auto"/>
      </w:divBdr>
      <w:divsChild>
        <w:div w:id="1186945656">
          <w:marLeft w:val="0"/>
          <w:marRight w:val="0"/>
          <w:marTop w:val="0"/>
          <w:marBottom w:val="0"/>
          <w:divBdr>
            <w:top w:val="none" w:sz="0" w:space="0" w:color="auto"/>
            <w:left w:val="none" w:sz="0" w:space="0" w:color="auto"/>
            <w:bottom w:val="none" w:sz="0" w:space="0" w:color="auto"/>
            <w:right w:val="none" w:sz="0" w:space="0" w:color="auto"/>
          </w:divBdr>
        </w:div>
      </w:divsChild>
    </w:div>
    <w:div w:id="1376587934">
      <w:bodyDiv w:val="1"/>
      <w:marLeft w:val="0"/>
      <w:marRight w:val="0"/>
      <w:marTop w:val="0"/>
      <w:marBottom w:val="0"/>
      <w:divBdr>
        <w:top w:val="none" w:sz="0" w:space="0" w:color="auto"/>
        <w:left w:val="none" w:sz="0" w:space="0" w:color="auto"/>
        <w:bottom w:val="none" w:sz="0" w:space="0" w:color="auto"/>
        <w:right w:val="none" w:sz="0" w:space="0" w:color="auto"/>
      </w:divBdr>
      <w:divsChild>
        <w:div w:id="1402631889">
          <w:marLeft w:val="0"/>
          <w:marRight w:val="0"/>
          <w:marTop w:val="0"/>
          <w:marBottom w:val="0"/>
          <w:divBdr>
            <w:top w:val="none" w:sz="0" w:space="0" w:color="auto"/>
            <w:left w:val="none" w:sz="0" w:space="0" w:color="auto"/>
            <w:bottom w:val="none" w:sz="0" w:space="0" w:color="auto"/>
            <w:right w:val="none" w:sz="0" w:space="0" w:color="auto"/>
          </w:divBdr>
        </w:div>
      </w:divsChild>
    </w:div>
    <w:div w:id="1381980773">
      <w:bodyDiv w:val="1"/>
      <w:marLeft w:val="0"/>
      <w:marRight w:val="0"/>
      <w:marTop w:val="0"/>
      <w:marBottom w:val="0"/>
      <w:divBdr>
        <w:top w:val="none" w:sz="0" w:space="0" w:color="auto"/>
        <w:left w:val="none" w:sz="0" w:space="0" w:color="auto"/>
        <w:bottom w:val="none" w:sz="0" w:space="0" w:color="auto"/>
        <w:right w:val="none" w:sz="0" w:space="0" w:color="auto"/>
      </w:divBdr>
      <w:divsChild>
        <w:div w:id="953950236">
          <w:marLeft w:val="0"/>
          <w:marRight w:val="0"/>
          <w:marTop w:val="0"/>
          <w:marBottom w:val="0"/>
          <w:divBdr>
            <w:top w:val="none" w:sz="0" w:space="0" w:color="auto"/>
            <w:left w:val="none" w:sz="0" w:space="0" w:color="auto"/>
            <w:bottom w:val="none" w:sz="0" w:space="0" w:color="auto"/>
            <w:right w:val="none" w:sz="0" w:space="0" w:color="auto"/>
          </w:divBdr>
        </w:div>
      </w:divsChild>
    </w:div>
    <w:div w:id="1382750205">
      <w:bodyDiv w:val="1"/>
      <w:marLeft w:val="0"/>
      <w:marRight w:val="0"/>
      <w:marTop w:val="0"/>
      <w:marBottom w:val="0"/>
      <w:divBdr>
        <w:top w:val="none" w:sz="0" w:space="0" w:color="auto"/>
        <w:left w:val="none" w:sz="0" w:space="0" w:color="auto"/>
        <w:bottom w:val="none" w:sz="0" w:space="0" w:color="auto"/>
        <w:right w:val="none" w:sz="0" w:space="0" w:color="auto"/>
      </w:divBdr>
      <w:divsChild>
        <w:div w:id="153687314">
          <w:marLeft w:val="0"/>
          <w:marRight w:val="0"/>
          <w:marTop w:val="0"/>
          <w:marBottom w:val="0"/>
          <w:divBdr>
            <w:top w:val="none" w:sz="0" w:space="0" w:color="auto"/>
            <w:left w:val="none" w:sz="0" w:space="0" w:color="auto"/>
            <w:bottom w:val="none" w:sz="0" w:space="0" w:color="auto"/>
            <w:right w:val="none" w:sz="0" w:space="0" w:color="auto"/>
          </w:divBdr>
        </w:div>
      </w:divsChild>
    </w:div>
    <w:div w:id="1384595864">
      <w:bodyDiv w:val="1"/>
      <w:marLeft w:val="0"/>
      <w:marRight w:val="0"/>
      <w:marTop w:val="0"/>
      <w:marBottom w:val="0"/>
      <w:divBdr>
        <w:top w:val="none" w:sz="0" w:space="0" w:color="auto"/>
        <w:left w:val="none" w:sz="0" w:space="0" w:color="auto"/>
        <w:bottom w:val="none" w:sz="0" w:space="0" w:color="auto"/>
        <w:right w:val="none" w:sz="0" w:space="0" w:color="auto"/>
      </w:divBdr>
      <w:divsChild>
        <w:div w:id="1701975504">
          <w:marLeft w:val="0"/>
          <w:marRight w:val="0"/>
          <w:marTop w:val="0"/>
          <w:marBottom w:val="0"/>
          <w:divBdr>
            <w:top w:val="none" w:sz="0" w:space="0" w:color="auto"/>
            <w:left w:val="none" w:sz="0" w:space="0" w:color="auto"/>
            <w:bottom w:val="none" w:sz="0" w:space="0" w:color="auto"/>
            <w:right w:val="none" w:sz="0" w:space="0" w:color="auto"/>
          </w:divBdr>
        </w:div>
      </w:divsChild>
    </w:div>
    <w:div w:id="1385063030">
      <w:bodyDiv w:val="1"/>
      <w:marLeft w:val="0"/>
      <w:marRight w:val="0"/>
      <w:marTop w:val="0"/>
      <w:marBottom w:val="0"/>
      <w:divBdr>
        <w:top w:val="none" w:sz="0" w:space="0" w:color="auto"/>
        <w:left w:val="none" w:sz="0" w:space="0" w:color="auto"/>
        <w:bottom w:val="none" w:sz="0" w:space="0" w:color="auto"/>
        <w:right w:val="none" w:sz="0" w:space="0" w:color="auto"/>
      </w:divBdr>
      <w:divsChild>
        <w:div w:id="1105805142">
          <w:marLeft w:val="0"/>
          <w:marRight w:val="0"/>
          <w:marTop w:val="0"/>
          <w:marBottom w:val="0"/>
          <w:divBdr>
            <w:top w:val="none" w:sz="0" w:space="0" w:color="auto"/>
            <w:left w:val="none" w:sz="0" w:space="0" w:color="auto"/>
            <w:bottom w:val="none" w:sz="0" w:space="0" w:color="auto"/>
            <w:right w:val="none" w:sz="0" w:space="0" w:color="auto"/>
          </w:divBdr>
        </w:div>
      </w:divsChild>
    </w:div>
    <w:div w:id="1387338837">
      <w:bodyDiv w:val="1"/>
      <w:marLeft w:val="0"/>
      <w:marRight w:val="0"/>
      <w:marTop w:val="0"/>
      <w:marBottom w:val="0"/>
      <w:divBdr>
        <w:top w:val="none" w:sz="0" w:space="0" w:color="auto"/>
        <w:left w:val="none" w:sz="0" w:space="0" w:color="auto"/>
        <w:bottom w:val="none" w:sz="0" w:space="0" w:color="auto"/>
        <w:right w:val="none" w:sz="0" w:space="0" w:color="auto"/>
      </w:divBdr>
      <w:divsChild>
        <w:div w:id="1568568117">
          <w:marLeft w:val="0"/>
          <w:marRight w:val="0"/>
          <w:marTop w:val="0"/>
          <w:marBottom w:val="0"/>
          <w:divBdr>
            <w:top w:val="none" w:sz="0" w:space="0" w:color="auto"/>
            <w:left w:val="none" w:sz="0" w:space="0" w:color="auto"/>
            <w:bottom w:val="none" w:sz="0" w:space="0" w:color="auto"/>
            <w:right w:val="none" w:sz="0" w:space="0" w:color="auto"/>
          </w:divBdr>
        </w:div>
      </w:divsChild>
    </w:div>
    <w:div w:id="1390152821">
      <w:bodyDiv w:val="1"/>
      <w:marLeft w:val="0"/>
      <w:marRight w:val="0"/>
      <w:marTop w:val="0"/>
      <w:marBottom w:val="0"/>
      <w:divBdr>
        <w:top w:val="none" w:sz="0" w:space="0" w:color="auto"/>
        <w:left w:val="none" w:sz="0" w:space="0" w:color="auto"/>
        <w:bottom w:val="none" w:sz="0" w:space="0" w:color="auto"/>
        <w:right w:val="none" w:sz="0" w:space="0" w:color="auto"/>
      </w:divBdr>
      <w:divsChild>
        <w:div w:id="2098558216">
          <w:marLeft w:val="0"/>
          <w:marRight w:val="0"/>
          <w:marTop w:val="0"/>
          <w:marBottom w:val="0"/>
          <w:divBdr>
            <w:top w:val="none" w:sz="0" w:space="0" w:color="auto"/>
            <w:left w:val="none" w:sz="0" w:space="0" w:color="auto"/>
            <w:bottom w:val="none" w:sz="0" w:space="0" w:color="auto"/>
            <w:right w:val="none" w:sz="0" w:space="0" w:color="auto"/>
          </w:divBdr>
        </w:div>
      </w:divsChild>
    </w:div>
    <w:div w:id="1393650953">
      <w:bodyDiv w:val="1"/>
      <w:marLeft w:val="0"/>
      <w:marRight w:val="0"/>
      <w:marTop w:val="0"/>
      <w:marBottom w:val="0"/>
      <w:divBdr>
        <w:top w:val="none" w:sz="0" w:space="0" w:color="auto"/>
        <w:left w:val="none" w:sz="0" w:space="0" w:color="auto"/>
        <w:bottom w:val="none" w:sz="0" w:space="0" w:color="auto"/>
        <w:right w:val="none" w:sz="0" w:space="0" w:color="auto"/>
      </w:divBdr>
      <w:divsChild>
        <w:div w:id="1944264698">
          <w:marLeft w:val="0"/>
          <w:marRight w:val="0"/>
          <w:marTop w:val="0"/>
          <w:marBottom w:val="0"/>
          <w:divBdr>
            <w:top w:val="none" w:sz="0" w:space="0" w:color="auto"/>
            <w:left w:val="none" w:sz="0" w:space="0" w:color="auto"/>
            <w:bottom w:val="none" w:sz="0" w:space="0" w:color="auto"/>
            <w:right w:val="none" w:sz="0" w:space="0" w:color="auto"/>
          </w:divBdr>
        </w:div>
      </w:divsChild>
    </w:div>
    <w:div w:id="1399936462">
      <w:bodyDiv w:val="1"/>
      <w:marLeft w:val="0"/>
      <w:marRight w:val="0"/>
      <w:marTop w:val="0"/>
      <w:marBottom w:val="0"/>
      <w:divBdr>
        <w:top w:val="none" w:sz="0" w:space="0" w:color="auto"/>
        <w:left w:val="none" w:sz="0" w:space="0" w:color="auto"/>
        <w:bottom w:val="none" w:sz="0" w:space="0" w:color="auto"/>
        <w:right w:val="none" w:sz="0" w:space="0" w:color="auto"/>
      </w:divBdr>
      <w:divsChild>
        <w:div w:id="218514619">
          <w:marLeft w:val="0"/>
          <w:marRight w:val="0"/>
          <w:marTop w:val="0"/>
          <w:marBottom w:val="0"/>
          <w:divBdr>
            <w:top w:val="none" w:sz="0" w:space="0" w:color="auto"/>
            <w:left w:val="none" w:sz="0" w:space="0" w:color="auto"/>
            <w:bottom w:val="none" w:sz="0" w:space="0" w:color="auto"/>
            <w:right w:val="none" w:sz="0" w:space="0" w:color="auto"/>
          </w:divBdr>
        </w:div>
      </w:divsChild>
    </w:div>
    <w:div w:id="1400398751">
      <w:bodyDiv w:val="1"/>
      <w:marLeft w:val="0"/>
      <w:marRight w:val="0"/>
      <w:marTop w:val="0"/>
      <w:marBottom w:val="0"/>
      <w:divBdr>
        <w:top w:val="none" w:sz="0" w:space="0" w:color="auto"/>
        <w:left w:val="none" w:sz="0" w:space="0" w:color="auto"/>
        <w:bottom w:val="none" w:sz="0" w:space="0" w:color="auto"/>
        <w:right w:val="none" w:sz="0" w:space="0" w:color="auto"/>
      </w:divBdr>
      <w:divsChild>
        <w:div w:id="985428515">
          <w:marLeft w:val="0"/>
          <w:marRight w:val="0"/>
          <w:marTop w:val="0"/>
          <w:marBottom w:val="0"/>
          <w:divBdr>
            <w:top w:val="none" w:sz="0" w:space="0" w:color="auto"/>
            <w:left w:val="none" w:sz="0" w:space="0" w:color="auto"/>
            <w:bottom w:val="none" w:sz="0" w:space="0" w:color="auto"/>
            <w:right w:val="none" w:sz="0" w:space="0" w:color="auto"/>
          </w:divBdr>
        </w:div>
      </w:divsChild>
    </w:div>
    <w:div w:id="1401055039">
      <w:bodyDiv w:val="1"/>
      <w:marLeft w:val="0"/>
      <w:marRight w:val="0"/>
      <w:marTop w:val="0"/>
      <w:marBottom w:val="0"/>
      <w:divBdr>
        <w:top w:val="none" w:sz="0" w:space="0" w:color="auto"/>
        <w:left w:val="none" w:sz="0" w:space="0" w:color="auto"/>
        <w:bottom w:val="none" w:sz="0" w:space="0" w:color="auto"/>
        <w:right w:val="none" w:sz="0" w:space="0" w:color="auto"/>
      </w:divBdr>
      <w:divsChild>
        <w:div w:id="1628467574">
          <w:marLeft w:val="0"/>
          <w:marRight w:val="0"/>
          <w:marTop w:val="0"/>
          <w:marBottom w:val="0"/>
          <w:divBdr>
            <w:top w:val="none" w:sz="0" w:space="0" w:color="auto"/>
            <w:left w:val="none" w:sz="0" w:space="0" w:color="auto"/>
            <w:bottom w:val="none" w:sz="0" w:space="0" w:color="auto"/>
            <w:right w:val="none" w:sz="0" w:space="0" w:color="auto"/>
          </w:divBdr>
        </w:div>
      </w:divsChild>
    </w:div>
    <w:div w:id="1402295270">
      <w:bodyDiv w:val="1"/>
      <w:marLeft w:val="0"/>
      <w:marRight w:val="0"/>
      <w:marTop w:val="0"/>
      <w:marBottom w:val="0"/>
      <w:divBdr>
        <w:top w:val="none" w:sz="0" w:space="0" w:color="auto"/>
        <w:left w:val="none" w:sz="0" w:space="0" w:color="auto"/>
        <w:bottom w:val="none" w:sz="0" w:space="0" w:color="auto"/>
        <w:right w:val="none" w:sz="0" w:space="0" w:color="auto"/>
      </w:divBdr>
      <w:divsChild>
        <w:div w:id="1620795037">
          <w:marLeft w:val="0"/>
          <w:marRight w:val="0"/>
          <w:marTop w:val="0"/>
          <w:marBottom w:val="0"/>
          <w:divBdr>
            <w:top w:val="none" w:sz="0" w:space="0" w:color="auto"/>
            <w:left w:val="none" w:sz="0" w:space="0" w:color="auto"/>
            <w:bottom w:val="none" w:sz="0" w:space="0" w:color="auto"/>
            <w:right w:val="none" w:sz="0" w:space="0" w:color="auto"/>
          </w:divBdr>
        </w:div>
      </w:divsChild>
    </w:div>
    <w:div w:id="1402868165">
      <w:bodyDiv w:val="1"/>
      <w:marLeft w:val="0"/>
      <w:marRight w:val="0"/>
      <w:marTop w:val="0"/>
      <w:marBottom w:val="0"/>
      <w:divBdr>
        <w:top w:val="none" w:sz="0" w:space="0" w:color="auto"/>
        <w:left w:val="none" w:sz="0" w:space="0" w:color="auto"/>
        <w:bottom w:val="none" w:sz="0" w:space="0" w:color="auto"/>
        <w:right w:val="none" w:sz="0" w:space="0" w:color="auto"/>
      </w:divBdr>
      <w:divsChild>
        <w:div w:id="966474428">
          <w:marLeft w:val="0"/>
          <w:marRight w:val="0"/>
          <w:marTop w:val="0"/>
          <w:marBottom w:val="0"/>
          <w:divBdr>
            <w:top w:val="none" w:sz="0" w:space="0" w:color="auto"/>
            <w:left w:val="none" w:sz="0" w:space="0" w:color="auto"/>
            <w:bottom w:val="none" w:sz="0" w:space="0" w:color="auto"/>
            <w:right w:val="none" w:sz="0" w:space="0" w:color="auto"/>
          </w:divBdr>
        </w:div>
      </w:divsChild>
    </w:div>
    <w:div w:id="1404138303">
      <w:bodyDiv w:val="1"/>
      <w:marLeft w:val="0"/>
      <w:marRight w:val="0"/>
      <w:marTop w:val="0"/>
      <w:marBottom w:val="0"/>
      <w:divBdr>
        <w:top w:val="none" w:sz="0" w:space="0" w:color="auto"/>
        <w:left w:val="none" w:sz="0" w:space="0" w:color="auto"/>
        <w:bottom w:val="none" w:sz="0" w:space="0" w:color="auto"/>
        <w:right w:val="none" w:sz="0" w:space="0" w:color="auto"/>
      </w:divBdr>
      <w:divsChild>
        <w:div w:id="1565605481">
          <w:marLeft w:val="0"/>
          <w:marRight w:val="0"/>
          <w:marTop w:val="0"/>
          <w:marBottom w:val="0"/>
          <w:divBdr>
            <w:top w:val="none" w:sz="0" w:space="0" w:color="auto"/>
            <w:left w:val="none" w:sz="0" w:space="0" w:color="auto"/>
            <w:bottom w:val="none" w:sz="0" w:space="0" w:color="auto"/>
            <w:right w:val="none" w:sz="0" w:space="0" w:color="auto"/>
          </w:divBdr>
        </w:div>
      </w:divsChild>
    </w:div>
    <w:div w:id="1409187411">
      <w:bodyDiv w:val="1"/>
      <w:marLeft w:val="0"/>
      <w:marRight w:val="0"/>
      <w:marTop w:val="0"/>
      <w:marBottom w:val="0"/>
      <w:divBdr>
        <w:top w:val="none" w:sz="0" w:space="0" w:color="auto"/>
        <w:left w:val="none" w:sz="0" w:space="0" w:color="auto"/>
        <w:bottom w:val="none" w:sz="0" w:space="0" w:color="auto"/>
        <w:right w:val="none" w:sz="0" w:space="0" w:color="auto"/>
      </w:divBdr>
      <w:divsChild>
        <w:div w:id="1443920666">
          <w:marLeft w:val="0"/>
          <w:marRight w:val="0"/>
          <w:marTop w:val="0"/>
          <w:marBottom w:val="0"/>
          <w:divBdr>
            <w:top w:val="none" w:sz="0" w:space="0" w:color="auto"/>
            <w:left w:val="none" w:sz="0" w:space="0" w:color="auto"/>
            <w:bottom w:val="none" w:sz="0" w:space="0" w:color="auto"/>
            <w:right w:val="none" w:sz="0" w:space="0" w:color="auto"/>
          </w:divBdr>
        </w:div>
      </w:divsChild>
    </w:div>
    <w:div w:id="1410270129">
      <w:bodyDiv w:val="1"/>
      <w:marLeft w:val="0"/>
      <w:marRight w:val="0"/>
      <w:marTop w:val="0"/>
      <w:marBottom w:val="0"/>
      <w:divBdr>
        <w:top w:val="none" w:sz="0" w:space="0" w:color="auto"/>
        <w:left w:val="none" w:sz="0" w:space="0" w:color="auto"/>
        <w:bottom w:val="none" w:sz="0" w:space="0" w:color="auto"/>
        <w:right w:val="none" w:sz="0" w:space="0" w:color="auto"/>
      </w:divBdr>
      <w:divsChild>
        <w:div w:id="1876968191">
          <w:marLeft w:val="0"/>
          <w:marRight w:val="0"/>
          <w:marTop w:val="0"/>
          <w:marBottom w:val="0"/>
          <w:divBdr>
            <w:top w:val="none" w:sz="0" w:space="0" w:color="auto"/>
            <w:left w:val="none" w:sz="0" w:space="0" w:color="auto"/>
            <w:bottom w:val="none" w:sz="0" w:space="0" w:color="auto"/>
            <w:right w:val="none" w:sz="0" w:space="0" w:color="auto"/>
          </w:divBdr>
        </w:div>
      </w:divsChild>
    </w:div>
    <w:div w:id="1411846994">
      <w:bodyDiv w:val="1"/>
      <w:marLeft w:val="0"/>
      <w:marRight w:val="0"/>
      <w:marTop w:val="0"/>
      <w:marBottom w:val="0"/>
      <w:divBdr>
        <w:top w:val="none" w:sz="0" w:space="0" w:color="auto"/>
        <w:left w:val="none" w:sz="0" w:space="0" w:color="auto"/>
        <w:bottom w:val="none" w:sz="0" w:space="0" w:color="auto"/>
        <w:right w:val="none" w:sz="0" w:space="0" w:color="auto"/>
      </w:divBdr>
      <w:divsChild>
        <w:div w:id="14965421">
          <w:marLeft w:val="0"/>
          <w:marRight w:val="0"/>
          <w:marTop w:val="0"/>
          <w:marBottom w:val="0"/>
          <w:divBdr>
            <w:top w:val="none" w:sz="0" w:space="0" w:color="auto"/>
            <w:left w:val="none" w:sz="0" w:space="0" w:color="auto"/>
            <w:bottom w:val="none" w:sz="0" w:space="0" w:color="auto"/>
            <w:right w:val="none" w:sz="0" w:space="0" w:color="auto"/>
          </w:divBdr>
        </w:div>
      </w:divsChild>
    </w:div>
    <w:div w:id="1413695214">
      <w:bodyDiv w:val="1"/>
      <w:marLeft w:val="0"/>
      <w:marRight w:val="0"/>
      <w:marTop w:val="0"/>
      <w:marBottom w:val="0"/>
      <w:divBdr>
        <w:top w:val="none" w:sz="0" w:space="0" w:color="auto"/>
        <w:left w:val="none" w:sz="0" w:space="0" w:color="auto"/>
        <w:bottom w:val="none" w:sz="0" w:space="0" w:color="auto"/>
        <w:right w:val="none" w:sz="0" w:space="0" w:color="auto"/>
      </w:divBdr>
      <w:divsChild>
        <w:div w:id="89393752">
          <w:marLeft w:val="0"/>
          <w:marRight w:val="0"/>
          <w:marTop w:val="0"/>
          <w:marBottom w:val="0"/>
          <w:divBdr>
            <w:top w:val="none" w:sz="0" w:space="0" w:color="auto"/>
            <w:left w:val="none" w:sz="0" w:space="0" w:color="auto"/>
            <w:bottom w:val="none" w:sz="0" w:space="0" w:color="auto"/>
            <w:right w:val="none" w:sz="0" w:space="0" w:color="auto"/>
          </w:divBdr>
        </w:div>
      </w:divsChild>
    </w:div>
    <w:div w:id="1415320607">
      <w:bodyDiv w:val="1"/>
      <w:marLeft w:val="0"/>
      <w:marRight w:val="0"/>
      <w:marTop w:val="0"/>
      <w:marBottom w:val="0"/>
      <w:divBdr>
        <w:top w:val="none" w:sz="0" w:space="0" w:color="auto"/>
        <w:left w:val="none" w:sz="0" w:space="0" w:color="auto"/>
        <w:bottom w:val="none" w:sz="0" w:space="0" w:color="auto"/>
        <w:right w:val="none" w:sz="0" w:space="0" w:color="auto"/>
      </w:divBdr>
      <w:divsChild>
        <w:div w:id="1310017453">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19054769">
      <w:bodyDiv w:val="1"/>
      <w:marLeft w:val="0"/>
      <w:marRight w:val="0"/>
      <w:marTop w:val="0"/>
      <w:marBottom w:val="0"/>
      <w:divBdr>
        <w:top w:val="none" w:sz="0" w:space="0" w:color="auto"/>
        <w:left w:val="none" w:sz="0" w:space="0" w:color="auto"/>
        <w:bottom w:val="none" w:sz="0" w:space="0" w:color="auto"/>
        <w:right w:val="none" w:sz="0" w:space="0" w:color="auto"/>
      </w:divBdr>
      <w:divsChild>
        <w:div w:id="1950550529">
          <w:marLeft w:val="0"/>
          <w:marRight w:val="0"/>
          <w:marTop w:val="0"/>
          <w:marBottom w:val="0"/>
          <w:divBdr>
            <w:top w:val="none" w:sz="0" w:space="0" w:color="auto"/>
            <w:left w:val="none" w:sz="0" w:space="0" w:color="auto"/>
            <w:bottom w:val="none" w:sz="0" w:space="0" w:color="auto"/>
            <w:right w:val="none" w:sz="0" w:space="0" w:color="auto"/>
          </w:divBdr>
        </w:div>
      </w:divsChild>
    </w:div>
    <w:div w:id="1419061221">
      <w:bodyDiv w:val="1"/>
      <w:marLeft w:val="0"/>
      <w:marRight w:val="0"/>
      <w:marTop w:val="0"/>
      <w:marBottom w:val="0"/>
      <w:divBdr>
        <w:top w:val="none" w:sz="0" w:space="0" w:color="auto"/>
        <w:left w:val="none" w:sz="0" w:space="0" w:color="auto"/>
        <w:bottom w:val="none" w:sz="0" w:space="0" w:color="auto"/>
        <w:right w:val="none" w:sz="0" w:space="0" w:color="auto"/>
      </w:divBdr>
      <w:divsChild>
        <w:div w:id="1137070081">
          <w:marLeft w:val="0"/>
          <w:marRight w:val="0"/>
          <w:marTop w:val="0"/>
          <w:marBottom w:val="0"/>
          <w:divBdr>
            <w:top w:val="none" w:sz="0" w:space="0" w:color="auto"/>
            <w:left w:val="none" w:sz="0" w:space="0" w:color="auto"/>
            <w:bottom w:val="none" w:sz="0" w:space="0" w:color="auto"/>
            <w:right w:val="none" w:sz="0" w:space="0" w:color="auto"/>
          </w:divBdr>
        </w:div>
      </w:divsChild>
    </w:div>
    <w:div w:id="1420099700">
      <w:bodyDiv w:val="1"/>
      <w:marLeft w:val="0"/>
      <w:marRight w:val="0"/>
      <w:marTop w:val="0"/>
      <w:marBottom w:val="0"/>
      <w:divBdr>
        <w:top w:val="none" w:sz="0" w:space="0" w:color="auto"/>
        <w:left w:val="none" w:sz="0" w:space="0" w:color="auto"/>
        <w:bottom w:val="none" w:sz="0" w:space="0" w:color="auto"/>
        <w:right w:val="none" w:sz="0" w:space="0" w:color="auto"/>
      </w:divBdr>
      <w:divsChild>
        <w:div w:id="1964581956">
          <w:marLeft w:val="0"/>
          <w:marRight w:val="0"/>
          <w:marTop w:val="0"/>
          <w:marBottom w:val="0"/>
          <w:divBdr>
            <w:top w:val="none" w:sz="0" w:space="0" w:color="auto"/>
            <w:left w:val="none" w:sz="0" w:space="0" w:color="auto"/>
            <w:bottom w:val="none" w:sz="0" w:space="0" w:color="auto"/>
            <w:right w:val="none" w:sz="0" w:space="0" w:color="auto"/>
          </w:divBdr>
        </w:div>
      </w:divsChild>
    </w:div>
    <w:div w:id="1420640070">
      <w:bodyDiv w:val="1"/>
      <w:marLeft w:val="0"/>
      <w:marRight w:val="0"/>
      <w:marTop w:val="0"/>
      <w:marBottom w:val="0"/>
      <w:divBdr>
        <w:top w:val="none" w:sz="0" w:space="0" w:color="auto"/>
        <w:left w:val="none" w:sz="0" w:space="0" w:color="auto"/>
        <w:bottom w:val="none" w:sz="0" w:space="0" w:color="auto"/>
        <w:right w:val="none" w:sz="0" w:space="0" w:color="auto"/>
      </w:divBdr>
      <w:divsChild>
        <w:div w:id="1755936478">
          <w:marLeft w:val="0"/>
          <w:marRight w:val="0"/>
          <w:marTop w:val="0"/>
          <w:marBottom w:val="0"/>
          <w:divBdr>
            <w:top w:val="none" w:sz="0" w:space="0" w:color="auto"/>
            <w:left w:val="none" w:sz="0" w:space="0" w:color="auto"/>
            <w:bottom w:val="none" w:sz="0" w:space="0" w:color="auto"/>
            <w:right w:val="none" w:sz="0" w:space="0" w:color="auto"/>
          </w:divBdr>
        </w:div>
      </w:divsChild>
    </w:div>
    <w:div w:id="1421636089">
      <w:bodyDiv w:val="1"/>
      <w:marLeft w:val="0"/>
      <w:marRight w:val="0"/>
      <w:marTop w:val="0"/>
      <w:marBottom w:val="0"/>
      <w:divBdr>
        <w:top w:val="none" w:sz="0" w:space="0" w:color="auto"/>
        <w:left w:val="none" w:sz="0" w:space="0" w:color="auto"/>
        <w:bottom w:val="none" w:sz="0" w:space="0" w:color="auto"/>
        <w:right w:val="none" w:sz="0" w:space="0" w:color="auto"/>
      </w:divBdr>
      <w:divsChild>
        <w:div w:id="804851562">
          <w:marLeft w:val="0"/>
          <w:marRight w:val="0"/>
          <w:marTop w:val="0"/>
          <w:marBottom w:val="0"/>
          <w:divBdr>
            <w:top w:val="none" w:sz="0" w:space="0" w:color="auto"/>
            <w:left w:val="none" w:sz="0" w:space="0" w:color="auto"/>
            <w:bottom w:val="none" w:sz="0" w:space="0" w:color="auto"/>
            <w:right w:val="none" w:sz="0" w:space="0" w:color="auto"/>
          </w:divBdr>
        </w:div>
      </w:divsChild>
    </w:div>
    <w:div w:id="1423716882">
      <w:bodyDiv w:val="1"/>
      <w:marLeft w:val="0"/>
      <w:marRight w:val="0"/>
      <w:marTop w:val="0"/>
      <w:marBottom w:val="0"/>
      <w:divBdr>
        <w:top w:val="none" w:sz="0" w:space="0" w:color="auto"/>
        <w:left w:val="none" w:sz="0" w:space="0" w:color="auto"/>
        <w:bottom w:val="none" w:sz="0" w:space="0" w:color="auto"/>
        <w:right w:val="none" w:sz="0" w:space="0" w:color="auto"/>
      </w:divBdr>
      <w:divsChild>
        <w:div w:id="1981185145">
          <w:marLeft w:val="0"/>
          <w:marRight w:val="0"/>
          <w:marTop w:val="0"/>
          <w:marBottom w:val="0"/>
          <w:divBdr>
            <w:top w:val="none" w:sz="0" w:space="0" w:color="auto"/>
            <w:left w:val="none" w:sz="0" w:space="0" w:color="auto"/>
            <w:bottom w:val="none" w:sz="0" w:space="0" w:color="auto"/>
            <w:right w:val="none" w:sz="0" w:space="0" w:color="auto"/>
          </w:divBdr>
        </w:div>
      </w:divsChild>
    </w:div>
    <w:div w:id="1423919481">
      <w:bodyDiv w:val="1"/>
      <w:marLeft w:val="0"/>
      <w:marRight w:val="0"/>
      <w:marTop w:val="0"/>
      <w:marBottom w:val="0"/>
      <w:divBdr>
        <w:top w:val="none" w:sz="0" w:space="0" w:color="auto"/>
        <w:left w:val="none" w:sz="0" w:space="0" w:color="auto"/>
        <w:bottom w:val="none" w:sz="0" w:space="0" w:color="auto"/>
        <w:right w:val="none" w:sz="0" w:space="0" w:color="auto"/>
      </w:divBdr>
      <w:divsChild>
        <w:div w:id="72820174">
          <w:marLeft w:val="0"/>
          <w:marRight w:val="0"/>
          <w:marTop w:val="0"/>
          <w:marBottom w:val="0"/>
          <w:divBdr>
            <w:top w:val="none" w:sz="0" w:space="0" w:color="auto"/>
            <w:left w:val="none" w:sz="0" w:space="0" w:color="auto"/>
            <w:bottom w:val="none" w:sz="0" w:space="0" w:color="auto"/>
            <w:right w:val="none" w:sz="0" w:space="0" w:color="auto"/>
          </w:divBdr>
        </w:div>
      </w:divsChild>
    </w:div>
    <w:div w:id="1424492840">
      <w:bodyDiv w:val="1"/>
      <w:marLeft w:val="0"/>
      <w:marRight w:val="0"/>
      <w:marTop w:val="0"/>
      <w:marBottom w:val="0"/>
      <w:divBdr>
        <w:top w:val="none" w:sz="0" w:space="0" w:color="auto"/>
        <w:left w:val="none" w:sz="0" w:space="0" w:color="auto"/>
        <w:bottom w:val="none" w:sz="0" w:space="0" w:color="auto"/>
        <w:right w:val="none" w:sz="0" w:space="0" w:color="auto"/>
      </w:divBdr>
      <w:divsChild>
        <w:div w:id="1787888946">
          <w:marLeft w:val="0"/>
          <w:marRight w:val="0"/>
          <w:marTop w:val="0"/>
          <w:marBottom w:val="0"/>
          <w:divBdr>
            <w:top w:val="none" w:sz="0" w:space="0" w:color="auto"/>
            <w:left w:val="none" w:sz="0" w:space="0" w:color="auto"/>
            <w:bottom w:val="none" w:sz="0" w:space="0" w:color="auto"/>
            <w:right w:val="none" w:sz="0" w:space="0" w:color="auto"/>
          </w:divBdr>
        </w:div>
      </w:divsChild>
    </w:div>
    <w:div w:id="1426535670">
      <w:bodyDiv w:val="1"/>
      <w:marLeft w:val="0"/>
      <w:marRight w:val="0"/>
      <w:marTop w:val="0"/>
      <w:marBottom w:val="0"/>
      <w:divBdr>
        <w:top w:val="none" w:sz="0" w:space="0" w:color="auto"/>
        <w:left w:val="none" w:sz="0" w:space="0" w:color="auto"/>
        <w:bottom w:val="none" w:sz="0" w:space="0" w:color="auto"/>
        <w:right w:val="none" w:sz="0" w:space="0" w:color="auto"/>
      </w:divBdr>
      <w:divsChild>
        <w:div w:id="264461898">
          <w:marLeft w:val="0"/>
          <w:marRight w:val="0"/>
          <w:marTop w:val="0"/>
          <w:marBottom w:val="0"/>
          <w:divBdr>
            <w:top w:val="none" w:sz="0" w:space="0" w:color="auto"/>
            <w:left w:val="none" w:sz="0" w:space="0" w:color="auto"/>
            <w:bottom w:val="none" w:sz="0" w:space="0" w:color="auto"/>
            <w:right w:val="none" w:sz="0" w:space="0" w:color="auto"/>
          </w:divBdr>
        </w:div>
      </w:divsChild>
    </w:div>
    <w:div w:id="1427773599">
      <w:bodyDiv w:val="1"/>
      <w:marLeft w:val="0"/>
      <w:marRight w:val="0"/>
      <w:marTop w:val="0"/>
      <w:marBottom w:val="0"/>
      <w:divBdr>
        <w:top w:val="none" w:sz="0" w:space="0" w:color="auto"/>
        <w:left w:val="none" w:sz="0" w:space="0" w:color="auto"/>
        <w:bottom w:val="none" w:sz="0" w:space="0" w:color="auto"/>
        <w:right w:val="none" w:sz="0" w:space="0" w:color="auto"/>
      </w:divBdr>
      <w:divsChild>
        <w:div w:id="1926912002">
          <w:marLeft w:val="0"/>
          <w:marRight w:val="0"/>
          <w:marTop w:val="0"/>
          <w:marBottom w:val="0"/>
          <w:divBdr>
            <w:top w:val="none" w:sz="0" w:space="0" w:color="auto"/>
            <w:left w:val="none" w:sz="0" w:space="0" w:color="auto"/>
            <w:bottom w:val="none" w:sz="0" w:space="0" w:color="auto"/>
            <w:right w:val="none" w:sz="0" w:space="0" w:color="auto"/>
          </w:divBdr>
        </w:div>
      </w:divsChild>
    </w:div>
    <w:div w:id="1430200764">
      <w:bodyDiv w:val="1"/>
      <w:marLeft w:val="0"/>
      <w:marRight w:val="0"/>
      <w:marTop w:val="0"/>
      <w:marBottom w:val="0"/>
      <w:divBdr>
        <w:top w:val="none" w:sz="0" w:space="0" w:color="auto"/>
        <w:left w:val="none" w:sz="0" w:space="0" w:color="auto"/>
        <w:bottom w:val="none" w:sz="0" w:space="0" w:color="auto"/>
        <w:right w:val="none" w:sz="0" w:space="0" w:color="auto"/>
      </w:divBdr>
      <w:divsChild>
        <w:div w:id="2060326248">
          <w:marLeft w:val="0"/>
          <w:marRight w:val="0"/>
          <w:marTop w:val="0"/>
          <w:marBottom w:val="0"/>
          <w:divBdr>
            <w:top w:val="none" w:sz="0" w:space="0" w:color="auto"/>
            <w:left w:val="none" w:sz="0" w:space="0" w:color="auto"/>
            <w:bottom w:val="none" w:sz="0" w:space="0" w:color="auto"/>
            <w:right w:val="none" w:sz="0" w:space="0" w:color="auto"/>
          </w:divBdr>
        </w:div>
      </w:divsChild>
    </w:div>
    <w:div w:id="1431315072">
      <w:bodyDiv w:val="1"/>
      <w:marLeft w:val="0"/>
      <w:marRight w:val="0"/>
      <w:marTop w:val="0"/>
      <w:marBottom w:val="0"/>
      <w:divBdr>
        <w:top w:val="none" w:sz="0" w:space="0" w:color="auto"/>
        <w:left w:val="none" w:sz="0" w:space="0" w:color="auto"/>
        <w:bottom w:val="none" w:sz="0" w:space="0" w:color="auto"/>
        <w:right w:val="none" w:sz="0" w:space="0" w:color="auto"/>
      </w:divBdr>
      <w:divsChild>
        <w:div w:id="2047218308">
          <w:marLeft w:val="0"/>
          <w:marRight w:val="0"/>
          <w:marTop w:val="0"/>
          <w:marBottom w:val="0"/>
          <w:divBdr>
            <w:top w:val="none" w:sz="0" w:space="0" w:color="auto"/>
            <w:left w:val="none" w:sz="0" w:space="0" w:color="auto"/>
            <w:bottom w:val="none" w:sz="0" w:space="0" w:color="auto"/>
            <w:right w:val="none" w:sz="0" w:space="0" w:color="auto"/>
          </w:divBdr>
        </w:div>
      </w:divsChild>
    </w:div>
    <w:div w:id="1432118164">
      <w:bodyDiv w:val="1"/>
      <w:marLeft w:val="0"/>
      <w:marRight w:val="0"/>
      <w:marTop w:val="0"/>
      <w:marBottom w:val="0"/>
      <w:divBdr>
        <w:top w:val="none" w:sz="0" w:space="0" w:color="auto"/>
        <w:left w:val="none" w:sz="0" w:space="0" w:color="auto"/>
        <w:bottom w:val="none" w:sz="0" w:space="0" w:color="auto"/>
        <w:right w:val="none" w:sz="0" w:space="0" w:color="auto"/>
      </w:divBdr>
      <w:divsChild>
        <w:div w:id="175848478">
          <w:marLeft w:val="0"/>
          <w:marRight w:val="0"/>
          <w:marTop w:val="0"/>
          <w:marBottom w:val="0"/>
          <w:divBdr>
            <w:top w:val="none" w:sz="0" w:space="0" w:color="auto"/>
            <w:left w:val="none" w:sz="0" w:space="0" w:color="auto"/>
            <w:bottom w:val="none" w:sz="0" w:space="0" w:color="auto"/>
            <w:right w:val="none" w:sz="0" w:space="0" w:color="auto"/>
          </w:divBdr>
        </w:div>
      </w:divsChild>
    </w:div>
    <w:div w:id="1435055314">
      <w:bodyDiv w:val="1"/>
      <w:marLeft w:val="0"/>
      <w:marRight w:val="0"/>
      <w:marTop w:val="0"/>
      <w:marBottom w:val="0"/>
      <w:divBdr>
        <w:top w:val="none" w:sz="0" w:space="0" w:color="auto"/>
        <w:left w:val="none" w:sz="0" w:space="0" w:color="auto"/>
        <w:bottom w:val="none" w:sz="0" w:space="0" w:color="auto"/>
        <w:right w:val="none" w:sz="0" w:space="0" w:color="auto"/>
      </w:divBdr>
      <w:divsChild>
        <w:div w:id="559899307">
          <w:marLeft w:val="0"/>
          <w:marRight w:val="0"/>
          <w:marTop w:val="0"/>
          <w:marBottom w:val="0"/>
          <w:divBdr>
            <w:top w:val="none" w:sz="0" w:space="0" w:color="auto"/>
            <w:left w:val="none" w:sz="0" w:space="0" w:color="auto"/>
            <w:bottom w:val="none" w:sz="0" w:space="0" w:color="auto"/>
            <w:right w:val="none" w:sz="0" w:space="0" w:color="auto"/>
          </w:divBdr>
        </w:div>
      </w:divsChild>
    </w:div>
    <w:div w:id="1435781454">
      <w:bodyDiv w:val="1"/>
      <w:marLeft w:val="0"/>
      <w:marRight w:val="0"/>
      <w:marTop w:val="0"/>
      <w:marBottom w:val="0"/>
      <w:divBdr>
        <w:top w:val="none" w:sz="0" w:space="0" w:color="auto"/>
        <w:left w:val="none" w:sz="0" w:space="0" w:color="auto"/>
        <w:bottom w:val="none" w:sz="0" w:space="0" w:color="auto"/>
        <w:right w:val="none" w:sz="0" w:space="0" w:color="auto"/>
      </w:divBdr>
      <w:divsChild>
        <w:div w:id="1793860262">
          <w:marLeft w:val="0"/>
          <w:marRight w:val="0"/>
          <w:marTop w:val="0"/>
          <w:marBottom w:val="0"/>
          <w:divBdr>
            <w:top w:val="none" w:sz="0" w:space="0" w:color="auto"/>
            <w:left w:val="none" w:sz="0" w:space="0" w:color="auto"/>
            <w:bottom w:val="none" w:sz="0" w:space="0" w:color="auto"/>
            <w:right w:val="none" w:sz="0" w:space="0" w:color="auto"/>
          </w:divBdr>
        </w:div>
      </w:divsChild>
    </w:div>
    <w:div w:id="1436249760">
      <w:bodyDiv w:val="1"/>
      <w:marLeft w:val="0"/>
      <w:marRight w:val="0"/>
      <w:marTop w:val="0"/>
      <w:marBottom w:val="0"/>
      <w:divBdr>
        <w:top w:val="none" w:sz="0" w:space="0" w:color="auto"/>
        <w:left w:val="none" w:sz="0" w:space="0" w:color="auto"/>
        <w:bottom w:val="none" w:sz="0" w:space="0" w:color="auto"/>
        <w:right w:val="none" w:sz="0" w:space="0" w:color="auto"/>
      </w:divBdr>
      <w:divsChild>
        <w:div w:id="1504586537">
          <w:marLeft w:val="0"/>
          <w:marRight w:val="0"/>
          <w:marTop w:val="0"/>
          <w:marBottom w:val="0"/>
          <w:divBdr>
            <w:top w:val="none" w:sz="0" w:space="0" w:color="auto"/>
            <w:left w:val="none" w:sz="0" w:space="0" w:color="auto"/>
            <w:bottom w:val="none" w:sz="0" w:space="0" w:color="auto"/>
            <w:right w:val="none" w:sz="0" w:space="0" w:color="auto"/>
          </w:divBdr>
        </w:div>
      </w:divsChild>
    </w:div>
    <w:div w:id="1436369247">
      <w:bodyDiv w:val="1"/>
      <w:marLeft w:val="0"/>
      <w:marRight w:val="0"/>
      <w:marTop w:val="0"/>
      <w:marBottom w:val="0"/>
      <w:divBdr>
        <w:top w:val="none" w:sz="0" w:space="0" w:color="auto"/>
        <w:left w:val="none" w:sz="0" w:space="0" w:color="auto"/>
        <w:bottom w:val="none" w:sz="0" w:space="0" w:color="auto"/>
        <w:right w:val="none" w:sz="0" w:space="0" w:color="auto"/>
      </w:divBdr>
      <w:divsChild>
        <w:div w:id="338656017">
          <w:marLeft w:val="0"/>
          <w:marRight w:val="0"/>
          <w:marTop w:val="0"/>
          <w:marBottom w:val="0"/>
          <w:divBdr>
            <w:top w:val="none" w:sz="0" w:space="0" w:color="auto"/>
            <w:left w:val="none" w:sz="0" w:space="0" w:color="auto"/>
            <w:bottom w:val="none" w:sz="0" w:space="0" w:color="auto"/>
            <w:right w:val="none" w:sz="0" w:space="0" w:color="auto"/>
          </w:divBdr>
        </w:div>
      </w:divsChild>
    </w:div>
    <w:div w:id="1437943882">
      <w:bodyDiv w:val="1"/>
      <w:marLeft w:val="0"/>
      <w:marRight w:val="0"/>
      <w:marTop w:val="0"/>
      <w:marBottom w:val="0"/>
      <w:divBdr>
        <w:top w:val="none" w:sz="0" w:space="0" w:color="auto"/>
        <w:left w:val="none" w:sz="0" w:space="0" w:color="auto"/>
        <w:bottom w:val="none" w:sz="0" w:space="0" w:color="auto"/>
        <w:right w:val="none" w:sz="0" w:space="0" w:color="auto"/>
      </w:divBdr>
      <w:divsChild>
        <w:div w:id="246695419">
          <w:marLeft w:val="0"/>
          <w:marRight w:val="0"/>
          <w:marTop w:val="0"/>
          <w:marBottom w:val="0"/>
          <w:divBdr>
            <w:top w:val="none" w:sz="0" w:space="0" w:color="auto"/>
            <w:left w:val="none" w:sz="0" w:space="0" w:color="auto"/>
            <w:bottom w:val="none" w:sz="0" w:space="0" w:color="auto"/>
            <w:right w:val="none" w:sz="0" w:space="0" w:color="auto"/>
          </w:divBdr>
          <w:divsChild>
            <w:div w:id="154876748">
              <w:marLeft w:val="0"/>
              <w:marRight w:val="0"/>
              <w:marTop w:val="0"/>
              <w:marBottom w:val="0"/>
              <w:divBdr>
                <w:top w:val="none" w:sz="0" w:space="0" w:color="auto"/>
                <w:left w:val="none" w:sz="0" w:space="0" w:color="auto"/>
                <w:bottom w:val="none" w:sz="0" w:space="0" w:color="auto"/>
                <w:right w:val="none" w:sz="0" w:space="0" w:color="auto"/>
              </w:divBdr>
            </w:div>
            <w:div w:id="2104912575">
              <w:marLeft w:val="0"/>
              <w:marRight w:val="0"/>
              <w:marTop w:val="0"/>
              <w:marBottom w:val="0"/>
              <w:divBdr>
                <w:top w:val="none" w:sz="0" w:space="0" w:color="auto"/>
                <w:left w:val="none" w:sz="0" w:space="0" w:color="auto"/>
                <w:bottom w:val="none" w:sz="0" w:space="0" w:color="auto"/>
                <w:right w:val="none" w:sz="0" w:space="0" w:color="auto"/>
              </w:divBdr>
            </w:div>
            <w:div w:id="14644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3641">
      <w:bodyDiv w:val="1"/>
      <w:marLeft w:val="0"/>
      <w:marRight w:val="0"/>
      <w:marTop w:val="0"/>
      <w:marBottom w:val="0"/>
      <w:divBdr>
        <w:top w:val="none" w:sz="0" w:space="0" w:color="auto"/>
        <w:left w:val="none" w:sz="0" w:space="0" w:color="auto"/>
        <w:bottom w:val="none" w:sz="0" w:space="0" w:color="auto"/>
        <w:right w:val="none" w:sz="0" w:space="0" w:color="auto"/>
      </w:divBdr>
      <w:divsChild>
        <w:div w:id="421415293">
          <w:marLeft w:val="0"/>
          <w:marRight w:val="0"/>
          <w:marTop w:val="0"/>
          <w:marBottom w:val="0"/>
          <w:divBdr>
            <w:top w:val="none" w:sz="0" w:space="0" w:color="auto"/>
            <w:left w:val="none" w:sz="0" w:space="0" w:color="auto"/>
            <w:bottom w:val="none" w:sz="0" w:space="0" w:color="auto"/>
            <w:right w:val="none" w:sz="0" w:space="0" w:color="auto"/>
          </w:divBdr>
        </w:div>
      </w:divsChild>
    </w:div>
    <w:div w:id="1442261711">
      <w:bodyDiv w:val="1"/>
      <w:marLeft w:val="0"/>
      <w:marRight w:val="0"/>
      <w:marTop w:val="0"/>
      <w:marBottom w:val="0"/>
      <w:divBdr>
        <w:top w:val="none" w:sz="0" w:space="0" w:color="auto"/>
        <w:left w:val="none" w:sz="0" w:space="0" w:color="auto"/>
        <w:bottom w:val="none" w:sz="0" w:space="0" w:color="auto"/>
        <w:right w:val="none" w:sz="0" w:space="0" w:color="auto"/>
      </w:divBdr>
      <w:divsChild>
        <w:div w:id="600990339">
          <w:marLeft w:val="0"/>
          <w:marRight w:val="0"/>
          <w:marTop w:val="0"/>
          <w:marBottom w:val="0"/>
          <w:divBdr>
            <w:top w:val="none" w:sz="0" w:space="0" w:color="auto"/>
            <w:left w:val="none" w:sz="0" w:space="0" w:color="auto"/>
            <w:bottom w:val="none" w:sz="0" w:space="0" w:color="auto"/>
            <w:right w:val="none" w:sz="0" w:space="0" w:color="auto"/>
          </w:divBdr>
        </w:div>
      </w:divsChild>
    </w:div>
    <w:div w:id="1444034012">
      <w:bodyDiv w:val="1"/>
      <w:marLeft w:val="0"/>
      <w:marRight w:val="0"/>
      <w:marTop w:val="0"/>
      <w:marBottom w:val="0"/>
      <w:divBdr>
        <w:top w:val="none" w:sz="0" w:space="0" w:color="auto"/>
        <w:left w:val="none" w:sz="0" w:space="0" w:color="auto"/>
        <w:bottom w:val="none" w:sz="0" w:space="0" w:color="auto"/>
        <w:right w:val="none" w:sz="0" w:space="0" w:color="auto"/>
      </w:divBdr>
      <w:divsChild>
        <w:div w:id="1475878232">
          <w:marLeft w:val="0"/>
          <w:marRight w:val="0"/>
          <w:marTop w:val="0"/>
          <w:marBottom w:val="0"/>
          <w:divBdr>
            <w:top w:val="none" w:sz="0" w:space="0" w:color="auto"/>
            <w:left w:val="none" w:sz="0" w:space="0" w:color="auto"/>
            <w:bottom w:val="none" w:sz="0" w:space="0" w:color="auto"/>
            <w:right w:val="none" w:sz="0" w:space="0" w:color="auto"/>
          </w:divBdr>
        </w:div>
      </w:divsChild>
    </w:div>
    <w:div w:id="1445344733">
      <w:bodyDiv w:val="1"/>
      <w:marLeft w:val="0"/>
      <w:marRight w:val="0"/>
      <w:marTop w:val="0"/>
      <w:marBottom w:val="0"/>
      <w:divBdr>
        <w:top w:val="none" w:sz="0" w:space="0" w:color="auto"/>
        <w:left w:val="none" w:sz="0" w:space="0" w:color="auto"/>
        <w:bottom w:val="none" w:sz="0" w:space="0" w:color="auto"/>
        <w:right w:val="none" w:sz="0" w:space="0" w:color="auto"/>
      </w:divBdr>
      <w:divsChild>
        <w:div w:id="1714502979">
          <w:marLeft w:val="0"/>
          <w:marRight w:val="0"/>
          <w:marTop w:val="0"/>
          <w:marBottom w:val="0"/>
          <w:divBdr>
            <w:top w:val="none" w:sz="0" w:space="0" w:color="auto"/>
            <w:left w:val="none" w:sz="0" w:space="0" w:color="auto"/>
            <w:bottom w:val="none" w:sz="0" w:space="0" w:color="auto"/>
            <w:right w:val="none" w:sz="0" w:space="0" w:color="auto"/>
          </w:divBdr>
        </w:div>
      </w:divsChild>
    </w:div>
    <w:div w:id="1445419595">
      <w:bodyDiv w:val="1"/>
      <w:marLeft w:val="0"/>
      <w:marRight w:val="0"/>
      <w:marTop w:val="0"/>
      <w:marBottom w:val="0"/>
      <w:divBdr>
        <w:top w:val="none" w:sz="0" w:space="0" w:color="auto"/>
        <w:left w:val="none" w:sz="0" w:space="0" w:color="auto"/>
        <w:bottom w:val="none" w:sz="0" w:space="0" w:color="auto"/>
        <w:right w:val="none" w:sz="0" w:space="0" w:color="auto"/>
      </w:divBdr>
      <w:divsChild>
        <w:div w:id="1819491918">
          <w:marLeft w:val="0"/>
          <w:marRight w:val="0"/>
          <w:marTop w:val="0"/>
          <w:marBottom w:val="0"/>
          <w:divBdr>
            <w:top w:val="none" w:sz="0" w:space="0" w:color="auto"/>
            <w:left w:val="none" w:sz="0" w:space="0" w:color="auto"/>
            <w:bottom w:val="none" w:sz="0" w:space="0" w:color="auto"/>
            <w:right w:val="none" w:sz="0" w:space="0" w:color="auto"/>
          </w:divBdr>
        </w:div>
      </w:divsChild>
    </w:div>
    <w:div w:id="1451126665">
      <w:bodyDiv w:val="1"/>
      <w:marLeft w:val="0"/>
      <w:marRight w:val="0"/>
      <w:marTop w:val="0"/>
      <w:marBottom w:val="0"/>
      <w:divBdr>
        <w:top w:val="none" w:sz="0" w:space="0" w:color="auto"/>
        <w:left w:val="none" w:sz="0" w:space="0" w:color="auto"/>
        <w:bottom w:val="none" w:sz="0" w:space="0" w:color="auto"/>
        <w:right w:val="none" w:sz="0" w:space="0" w:color="auto"/>
      </w:divBdr>
      <w:divsChild>
        <w:div w:id="1585527441">
          <w:marLeft w:val="0"/>
          <w:marRight w:val="0"/>
          <w:marTop w:val="0"/>
          <w:marBottom w:val="0"/>
          <w:divBdr>
            <w:top w:val="none" w:sz="0" w:space="0" w:color="auto"/>
            <w:left w:val="none" w:sz="0" w:space="0" w:color="auto"/>
            <w:bottom w:val="none" w:sz="0" w:space="0" w:color="auto"/>
            <w:right w:val="none" w:sz="0" w:space="0" w:color="auto"/>
          </w:divBdr>
        </w:div>
      </w:divsChild>
    </w:div>
    <w:div w:id="1452671617">
      <w:bodyDiv w:val="1"/>
      <w:marLeft w:val="0"/>
      <w:marRight w:val="0"/>
      <w:marTop w:val="0"/>
      <w:marBottom w:val="0"/>
      <w:divBdr>
        <w:top w:val="none" w:sz="0" w:space="0" w:color="auto"/>
        <w:left w:val="none" w:sz="0" w:space="0" w:color="auto"/>
        <w:bottom w:val="none" w:sz="0" w:space="0" w:color="auto"/>
        <w:right w:val="none" w:sz="0" w:space="0" w:color="auto"/>
      </w:divBdr>
      <w:divsChild>
        <w:div w:id="1574044774">
          <w:marLeft w:val="0"/>
          <w:marRight w:val="0"/>
          <w:marTop w:val="0"/>
          <w:marBottom w:val="0"/>
          <w:divBdr>
            <w:top w:val="none" w:sz="0" w:space="0" w:color="auto"/>
            <w:left w:val="none" w:sz="0" w:space="0" w:color="auto"/>
            <w:bottom w:val="none" w:sz="0" w:space="0" w:color="auto"/>
            <w:right w:val="none" w:sz="0" w:space="0" w:color="auto"/>
          </w:divBdr>
        </w:div>
      </w:divsChild>
    </w:div>
    <w:div w:id="1458373784">
      <w:bodyDiv w:val="1"/>
      <w:marLeft w:val="0"/>
      <w:marRight w:val="0"/>
      <w:marTop w:val="0"/>
      <w:marBottom w:val="0"/>
      <w:divBdr>
        <w:top w:val="none" w:sz="0" w:space="0" w:color="auto"/>
        <w:left w:val="none" w:sz="0" w:space="0" w:color="auto"/>
        <w:bottom w:val="none" w:sz="0" w:space="0" w:color="auto"/>
        <w:right w:val="none" w:sz="0" w:space="0" w:color="auto"/>
      </w:divBdr>
      <w:divsChild>
        <w:div w:id="512300042">
          <w:marLeft w:val="0"/>
          <w:marRight w:val="0"/>
          <w:marTop w:val="0"/>
          <w:marBottom w:val="0"/>
          <w:divBdr>
            <w:top w:val="none" w:sz="0" w:space="0" w:color="auto"/>
            <w:left w:val="none" w:sz="0" w:space="0" w:color="auto"/>
            <w:bottom w:val="none" w:sz="0" w:space="0" w:color="auto"/>
            <w:right w:val="none" w:sz="0" w:space="0" w:color="auto"/>
          </w:divBdr>
        </w:div>
      </w:divsChild>
    </w:div>
    <w:div w:id="1459109367">
      <w:bodyDiv w:val="1"/>
      <w:marLeft w:val="0"/>
      <w:marRight w:val="0"/>
      <w:marTop w:val="0"/>
      <w:marBottom w:val="0"/>
      <w:divBdr>
        <w:top w:val="none" w:sz="0" w:space="0" w:color="auto"/>
        <w:left w:val="none" w:sz="0" w:space="0" w:color="auto"/>
        <w:bottom w:val="none" w:sz="0" w:space="0" w:color="auto"/>
        <w:right w:val="none" w:sz="0" w:space="0" w:color="auto"/>
      </w:divBdr>
      <w:divsChild>
        <w:div w:id="1896820054">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4041254">
      <w:bodyDiv w:val="1"/>
      <w:marLeft w:val="0"/>
      <w:marRight w:val="0"/>
      <w:marTop w:val="0"/>
      <w:marBottom w:val="0"/>
      <w:divBdr>
        <w:top w:val="none" w:sz="0" w:space="0" w:color="auto"/>
        <w:left w:val="none" w:sz="0" w:space="0" w:color="auto"/>
        <w:bottom w:val="none" w:sz="0" w:space="0" w:color="auto"/>
        <w:right w:val="none" w:sz="0" w:space="0" w:color="auto"/>
      </w:divBdr>
      <w:divsChild>
        <w:div w:id="1622959110">
          <w:marLeft w:val="0"/>
          <w:marRight w:val="0"/>
          <w:marTop w:val="0"/>
          <w:marBottom w:val="0"/>
          <w:divBdr>
            <w:top w:val="none" w:sz="0" w:space="0" w:color="auto"/>
            <w:left w:val="none" w:sz="0" w:space="0" w:color="auto"/>
            <w:bottom w:val="none" w:sz="0" w:space="0" w:color="auto"/>
            <w:right w:val="none" w:sz="0" w:space="0" w:color="auto"/>
          </w:divBdr>
        </w:div>
      </w:divsChild>
    </w:div>
    <w:div w:id="1466002848">
      <w:bodyDiv w:val="1"/>
      <w:marLeft w:val="0"/>
      <w:marRight w:val="0"/>
      <w:marTop w:val="0"/>
      <w:marBottom w:val="0"/>
      <w:divBdr>
        <w:top w:val="none" w:sz="0" w:space="0" w:color="auto"/>
        <w:left w:val="none" w:sz="0" w:space="0" w:color="auto"/>
        <w:bottom w:val="none" w:sz="0" w:space="0" w:color="auto"/>
        <w:right w:val="none" w:sz="0" w:space="0" w:color="auto"/>
      </w:divBdr>
      <w:divsChild>
        <w:div w:id="1492745827">
          <w:marLeft w:val="0"/>
          <w:marRight w:val="0"/>
          <w:marTop w:val="0"/>
          <w:marBottom w:val="0"/>
          <w:divBdr>
            <w:top w:val="none" w:sz="0" w:space="0" w:color="auto"/>
            <w:left w:val="none" w:sz="0" w:space="0" w:color="auto"/>
            <w:bottom w:val="none" w:sz="0" w:space="0" w:color="auto"/>
            <w:right w:val="none" w:sz="0" w:space="0" w:color="auto"/>
          </w:divBdr>
        </w:div>
      </w:divsChild>
    </w:div>
    <w:div w:id="1466659438">
      <w:bodyDiv w:val="1"/>
      <w:marLeft w:val="0"/>
      <w:marRight w:val="0"/>
      <w:marTop w:val="0"/>
      <w:marBottom w:val="0"/>
      <w:divBdr>
        <w:top w:val="none" w:sz="0" w:space="0" w:color="auto"/>
        <w:left w:val="none" w:sz="0" w:space="0" w:color="auto"/>
        <w:bottom w:val="none" w:sz="0" w:space="0" w:color="auto"/>
        <w:right w:val="none" w:sz="0" w:space="0" w:color="auto"/>
      </w:divBdr>
      <w:divsChild>
        <w:div w:id="903223370">
          <w:marLeft w:val="0"/>
          <w:marRight w:val="0"/>
          <w:marTop w:val="0"/>
          <w:marBottom w:val="0"/>
          <w:divBdr>
            <w:top w:val="none" w:sz="0" w:space="0" w:color="auto"/>
            <w:left w:val="none" w:sz="0" w:space="0" w:color="auto"/>
            <w:bottom w:val="none" w:sz="0" w:space="0" w:color="auto"/>
            <w:right w:val="none" w:sz="0" w:space="0" w:color="auto"/>
          </w:divBdr>
        </w:div>
      </w:divsChild>
    </w:div>
    <w:div w:id="1467159959">
      <w:bodyDiv w:val="1"/>
      <w:marLeft w:val="0"/>
      <w:marRight w:val="0"/>
      <w:marTop w:val="0"/>
      <w:marBottom w:val="0"/>
      <w:divBdr>
        <w:top w:val="none" w:sz="0" w:space="0" w:color="auto"/>
        <w:left w:val="none" w:sz="0" w:space="0" w:color="auto"/>
        <w:bottom w:val="none" w:sz="0" w:space="0" w:color="auto"/>
        <w:right w:val="none" w:sz="0" w:space="0" w:color="auto"/>
      </w:divBdr>
      <w:divsChild>
        <w:div w:id="376124625">
          <w:marLeft w:val="0"/>
          <w:marRight w:val="0"/>
          <w:marTop w:val="0"/>
          <w:marBottom w:val="0"/>
          <w:divBdr>
            <w:top w:val="none" w:sz="0" w:space="0" w:color="auto"/>
            <w:left w:val="none" w:sz="0" w:space="0" w:color="auto"/>
            <w:bottom w:val="none" w:sz="0" w:space="0" w:color="auto"/>
            <w:right w:val="none" w:sz="0" w:space="0" w:color="auto"/>
          </w:divBdr>
        </w:div>
      </w:divsChild>
    </w:div>
    <w:div w:id="1470856843">
      <w:bodyDiv w:val="1"/>
      <w:marLeft w:val="0"/>
      <w:marRight w:val="0"/>
      <w:marTop w:val="0"/>
      <w:marBottom w:val="0"/>
      <w:divBdr>
        <w:top w:val="none" w:sz="0" w:space="0" w:color="auto"/>
        <w:left w:val="none" w:sz="0" w:space="0" w:color="auto"/>
        <w:bottom w:val="none" w:sz="0" w:space="0" w:color="auto"/>
        <w:right w:val="none" w:sz="0" w:space="0" w:color="auto"/>
      </w:divBdr>
      <w:divsChild>
        <w:div w:id="1809861222">
          <w:marLeft w:val="0"/>
          <w:marRight w:val="0"/>
          <w:marTop w:val="0"/>
          <w:marBottom w:val="0"/>
          <w:divBdr>
            <w:top w:val="none" w:sz="0" w:space="0" w:color="auto"/>
            <w:left w:val="none" w:sz="0" w:space="0" w:color="auto"/>
            <w:bottom w:val="none" w:sz="0" w:space="0" w:color="auto"/>
            <w:right w:val="none" w:sz="0" w:space="0" w:color="auto"/>
          </w:divBdr>
        </w:div>
      </w:divsChild>
    </w:div>
    <w:div w:id="1471092731">
      <w:bodyDiv w:val="1"/>
      <w:marLeft w:val="0"/>
      <w:marRight w:val="0"/>
      <w:marTop w:val="0"/>
      <w:marBottom w:val="0"/>
      <w:divBdr>
        <w:top w:val="none" w:sz="0" w:space="0" w:color="auto"/>
        <w:left w:val="none" w:sz="0" w:space="0" w:color="auto"/>
        <w:bottom w:val="none" w:sz="0" w:space="0" w:color="auto"/>
        <w:right w:val="none" w:sz="0" w:space="0" w:color="auto"/>
      </w:divBdr>
      <w:divsChild>
        <w:div w:id="634800886">
          <w:marLeft w:val="0"/>
          <w:marRight w:val="0"/>
          <w:marTop w:val="0"/>
          <w:marBottom w:val="0"/>
          <w:divBdr>
            <w:top w:val="none" w:sz="0" w:space="0" w:color="auto"/>
            <w:left w:val="none" w:sz="0" w:space="0" w:color="auto"/>
            <w:bottom w:val="none" w:sz="0" w:space="0" w:color="auto"/>
            <w:right w:val="none" w:sz="0" w:space="0" w:color="auto"/>
          </w:divBdr>
        </w:div>
      </w:divsChild>
    </w:div>
    <w:div w:id="1474181318">
      <w:bodyDiv w:val="1"/>
      <w:marLeft w:val="0"/>
      <w:marRight w:val="0"/>
      <w:marTop w:val="0"/>
      <w:marBottom w:val="0"/>
      <w:divBdr>
        <w:top w:val="none" w:sz="0" w:space="0" w:color="auto"/>
        <w:left w:val="none" w:sz="0" w:space="0" w:color="auto"/>
        <w:bottom w:val="none" w:sz="0" w:space="0" w:color="auto"/>
        <w:right w:val="none" w:sz="0" w:space="0" w:color="auto"/>
      </w:divBdr>
      <w:divsChild>
        <w:div w:id="1817993438">
          <w:marLeft w:val="0"/>
          <w:marRight w:val="0"/>
          <w:marTop w:val="0"/>
          <w:marBottom w:val="0"/>
          <w:divBdr>
            <w:top w:val="none" w:sz="0" w:space="0" w:color="auto"/>
            <w:left w:val="none" w:sz="0" w:space="0" w:color="auto"/>
            <w:bottom w:val="none" w:sz="0" w:space="0" w:color="auto"/>
            <w:right w:val="none" w:sz="0" w:space="0" w:color="auto"/>
          </w:divBdr>
        </w:div>
      </w:divsChild>
    </w:div>
    <w:div w:id="1479152169">
      <w:bodyDiv w:val="1"/>
      <w:marLeft w:val="0"/>
      <w:marRight w:val="0"/>
      <w:marTop w:val="0"/>
      <w:marBottom w:val="0"/>
      <w:divBdr>
        <w:top w:val="none" w:sz="0" w:space="0" w:color="auto"/>
        <w:left w:val="none" w:sz="0" w:space="0" w:color="auto"/>
        <w:bottom w:val="none" w:sz="0" w:space="0" w:color="auto"/>
        <w:right w:val="none" w:sz="0" w:space="0" w:color="auto"/>
      </w:divBdr>
      <w:divsChild>
        <w:div w:id="1827669835">
          <w:marLeft w:val="0"/>
          <w:marRight w:val="0"/>
          <w:marTop w:val="0"/>
          <w:marBottom w:val="0"/>
          <w:divBdr>
            <w:top w:val="none" w:sz="0" w:space="0" w:color="auto"/>
            <w:left w:val="none" w:sz="0" w:space="0" w:color="auto"/>
            <w:bottom w:val="none" w:sz="0" w:space="0" w:color="auto"/>
            <w:right w:val="none" w:sz="0" w:space="0" w:color="auto"/>
          </w:divBdr>
        </w:div>
      </w:divsChild>
    </w:div>
    <w:div w:id="1481775070">
      <w:bodyDiv w:val="1"/>
      <w:marLeft w:val="0"/>
      <w:marRight w:val="0"/>
      <w:marTop w:val="0"/>
      <w:marBottom w:val="0"/>
      <w:divBdr>
        <w:top w:val="none" w:sz="0" w:space="0" w:color="auto"/>
        <w:left w:val="none" w:sz="0" w:space="0" w:color="auto"/>
        <w:bottom w:val="none" w:sz="0" w:space="0" w:color="auto"/>
        <w:right w:val="none" w:sz="0" w:space="0" w:color="auto"/>
      </w:divBdr>
      <w:divsChild>
        <w:div w:id="638611119">
          <w:marLeft w:val="0"/>
          <w:marRight w:val="0"/>
          <w:marTop w:val="0"/>
          <w:marBottom w:val="0"/>
          <w:divBdr>
            <w:top w:val="none" w:sz="0" w:space="0" w:color="auto"/>
            <w:left w:val="none" w:sz="0" w:space="0" w:color="auto"/>
            <w:bottom w:val="none" w:sz="0" w:space="0" w:color="auto"/>
            <w:right w:val="none" w:sz="0" w:space="0" w:color="auto"/>
          </w:divBdr>
        </w:div>
      </w:divsChild>
    </w:div>
    <w:div w:id="1484856113">
      <w:bodyDiv w:val="1"/>
      <w:marLeft w:val="0"/>
      <w:marRight w:val="0"/>
      <w:marTop w:val="0"/>
      <w:marBottom w:val="0"/>
      <w:divBdr>
        <w:top w:val="none" w:sz="0" w:space="0" w:color="auto"/>
        <w:left w:val="none" w:sz="0" w:space="0" w:color="auto"/>
        <w:bottom w:val="none" w:sz="0" w:space="0" w:color="auto"/>
        <w:right w:val="none" w:sz="0" w:space="0" w:color="auto"/>
      </w:divBdr>
      <w:divsChild>
        <w:div w:id="1114204827">
          <w:marLeft w:val="0"/>
          <w:marRight w:val="0"/>
          <w:marTop w:val="0"/>
          <w:marBottom w:val="0"/>
          <w:divBdr>
            <w:top w:val="none" w:sz="0" w:space="0" w:color="auto"/>
            <w:left w:val="none" w:sz="0" w:space="0" w:color="auto"/>
            <w:bottom w:val="none" w:sz="0" w:space="0" w:color="auto"/>
            <w:right w:val="none" w:sz="0" w:space="0" w:color="auto"/>
          </w:divBdr>
        </w:div>
      </w:divsChild>
    </w:div>
    <w:div w:id="1484933294">
      <w:bodyDiv w:val="1"/>
      <w:marLeft w:val="0"/>
      <w:marRight w:val="0"/>
      <w:marTop w:val="0"/>
      <w:marBottom w:val="0"/>
      <w:divBdr>
        <w:top w:val="none" w:sz="0" w:space="0" w:color="auto"/>
        <w:left w:val="none" w:sz="0" w:space="0" w:color="auto"/>
        <w:bottom w:val="none" w:sz="0" w:space="0" w:color="auto"/>
        <w:right w:val="none" w:sz="0" w:space="0" w:color="auto"/>
      </w:divBdr>
      <w:divsChild>
        <w:div w:id="168105087">
          <w:marLeft w:val="0"/>
          <w:marRight w:val="0"/>
          <w:marTop w:val="0"/>
          <w:marBottom w:val="0"/>
          <w:divBdr>
            <w:top w:val="none" w:sz="0" w:space="0" w:color="auto"/>
            <w:left w:val="none" w:sz="0" w:space="0" w:color="auto"/>
            <w:bottom w:val="none" w:sz="0" w:space="0" w:color="auto"/>
            <w:right w:val="none" w:sz="0" w:space="0" w:color="auto"/>
          </w:divBdr>
        </w:div>
      </w:divsChild>
    </w:div>
    <w:div w:id="1485656190">
      <w:bodyDiv w:val="1"/>
      <w:marLeft w:val="0"/>
      <w:marRight w:val="0"/>
      <w:marTop w:val="0"/>
      <w:marBottom w:val="0"/>
      <w:divBdr>
        <w:top w:val="none" w:sz="0" w:space="0" w:color="auto"/>
        <w:left w:val="none" w:sz="0" w:space="0" w:color="auto"/>
        <w:bottom w:val="none" w:sz="0" w:space="0" w:color="auto"/>
        <w:right w:val="none" w:sz="0" w:space="0" w:color="auto"/>
      </w:divBdr>
    </w:div>
    <w:div w:id="1487086164">
      <w:bodyDiv w:val="1"/>
      <w:marLeft w:val="0"/>
      <w:marRight w:val="0"/>
      <w:marTop w:val="0"/>
      <w:marBottom w:val="0"/>
      <w:divBdr>
        <w:top w:val="none" w:sz="0" w:space="0" w:color="auto"/>
        <w:left w:val="none" w:sz="0" w:space="0" w:color="auto"/>
        <w:bottom w:val="none" w:sz="0" w:space="0" w:color="auto"/>
        <w:right w:val="none" w:sz="0" w:space="0" w:color="auto"/>
      </w:divBdr>
      <w:divsChild>
        <w:div w:id="77213147">
          <w:marLeft w:val="0"/>
          <w:marRight w:val="0"/>
          <w:marTop w:val="0"/>
          <w:marBottom w:val="0"/>
          <w:divBdr>
            <w:top w:val="none" w:sz="0" w:space="0" w:color="auto"/>
            <w:left w:val="none" w:sz="0" w:space="0" w:color="auto"/>
            <w:bottom w:val="none" w:sz="0" w:space="0" w:color="auto"/>
            <w:right w:val="none" w:sz="0" w:space="0" w:color="auto"/>
          </w:divBdr>
        </w:div>
        <w:div w:id="1524517014">
          <w:marLeft w:val="0"/>
          <w:marRight w:val="0"/>
          <w:marTop w:val="0"/>
          <w:marBottom w:val="0"/>
          <w:divBdr>
            <w:top w:val="none" w:sz="0" w:space="0" w:color="auto"/>
            <w:left w:val="none" w:sz="0" w:space="0" w:color="auto"/>
            <w:bottom w:val="none" w:sz="0" w:space="0" w:color="auto"/>
            <w:right w:val="none" w:sz="0" w:space="0" w:color="auto"/>
          </w:divBdr>
        </w:div>
        <w:div w:id="2005275435">
          <w:marLeft w:val="0"/>
          <w:marRight w:val="0"/>
          <w:marTop w:val="0"/>
          <w:marBottom w:val="0"/>
          <w:divBdr>
            <w:top w:val="none" w:sz="0" w:space="0" w:color="auto"/>
            <w:left w:val="none" w:sz="0" w:space="0" w:color="auto"/>
            <w:bottom w:val="none" w:sz="0" w:space="0" w:color="auto"/>
            <w:right w:val="none" w:sz="0" w:space="0" w:color="auto"/>
          </w:divBdr>
        </w:div>
        <w:div w:id="1629166617">
          <w:marLeft w:val="0"/>
          <w:marRight w:val="0"/>
          <w:marTop w:val="0"/>
          <w:marBottom w:val="0"/>
          <w:divBdr>
            <w:top w:val="none" w:sz="0" w:space="0" w:color="auto"/>
            <w:left w:val="none" w:sz="0" w:space="0" w:color="auto"/>
            <w:bottom w:val="none" w:sz="0" w:space="0" w:color="auto"/>
            <w:right w:val="none" w:sz="0" w:space="0" w:color="auto"/>
          </w:divBdr>
        </w:div>
        <w:div w:id="738557160">
          <w:marLeft w:val="0"/>
          <w:marRight w:val="0"/>
          <w:marTop w:val="0"/>
          <w:marBottom w:val="0"/>
          <w:divBdr>
            <w:top w:val="none" w:sz="0" w:space="0" w:color="auto"/>
            <w:left w:val="none" w:sz="0" w:space="0" w:color="auto"/>
            <w:bottom w:val="none" w:sz="0" w:space="0" w:color="auto"/>
            <w:right w:val="none" w:sz="0" w:space="0" w:color="auto"/>
          </w:divBdr>
        </w:div>
        <w:div w:id="25374083">
          <w:marLeft w:val="0"/>
          <w:marRight w:val="0"/>
          <w:marTop w:val="0"/>
          <w:marBottom w:val="0"/>
          <w:divBdr>
            <w:top w:val="none" w:sz="0" w:space="0" w:color="auto"/>
            <w:left w:val="none" w:sz="0" w:space="0" w:color="auto"/>
            <w:bottom w:val="none" w:sz="0" w:space="0" w:color="auto"/>
            <w:right w:val="none" w:sz="0" w:space="0" w:color="auto"/>
          </w:divBdr>
        </w:div>
        <w:div w:id="127675519">
          <w:marLeft w:val="0"/>
          <w:marRight w:val="0"/>
          <w:marTop w:val="0"/>
          <w:marBottom w:val="0"/>
          <w:divBdr>
            <w:top w:val="none" w:sz="0" w:space="0" w:color="auto"/>
            <w:left w:val="none" w:sz="0" w:space="0" w:color="auto"/>
            <w:bottom w:val="none" w:sz="0" w:space="0" w:color="auto"/>
            <w:right w:val="none" w:sz="0" w:space="0" w:color="auto"/>
          </w:divBdr>
        </w:div>
        <w:div w:id="1931157039">
          <w:marLeft w:val="0"/>
          <w:marRight w:val="0"/>
          <w:marTop w:val="0"/>
          <w:marBottom w:val="0"/>
          <w:divBdr>
            <w:top w:val="none" w:sz="0" w:space="0" w:color="auto"/>
            <w:left w:val="none" w:sz="0" w:space="0" w:color="auto"/>
            <w:bottom w:val="none" w:sz="0" w:space="0" w:color="auto"/>
            <w:right w:val="none" w:sz="0" w:space="0" w:color="auto"/>
          </w:divBdr>
        </w:div>
        <w:div w:id="1026298727">
          <w:marLeft w:val="0"/>
          <w:marRight w:val="0"/>
          <w:marTop w:val="0"/>
          <w:marBottom w:val="0"/>
          <w:divBdr>
            <w:top w:val="none" w:sz="0" w:space="0" w:color="auto"/>
            <w:left w:val="none" w:sz="0" w:space="0" w:color="auto"/>
            <w:bottom w:val="none" w:sz="0" w:space="0" w:color="auto"/>
            <w:right w:val="none" w:sz="0" w:space="0" w:color="auto"/>
          </w:divBdr>
        </w:div>
        <w:div w:id="991758117">
          <w:marLeft w:val="0"/>
          <w:marRight w:val="0"/>
          <w:marTop w:val="0"/>
          <w:marBottom w:val="0"/>
          <w:divBdr>
            <w:top w:val="none" w:sz="0" w:space="0" w:color="auto"/>
            <w:left w:val="none" w:sz="0" w:space="0" w:color="auto"/>
            <w:bottom w:val="none" w:sz="0" w:space="0" w:color="auto"/>
            <w:right w:val="none" w:sz="0" w:space="0" w:color="auto"/>
          </w:divBdr>
        </w:div>
        <w:div w:id="1636525065">
          <w:marLeft w:val="0"/>
          <w:marRight w:val="0"/>
          <w:marTop w:val="0"/>
          <w:marBottom w:val="0"/>
          <w:divBdr>
            <w:top w:val="none" w:sz="0" w:space="0" w:color="auto"/>
            <w:left w:val="none" w:sz="0" w:space="0" w:color="auto"/>
            <w:bottom w:val="none" w:sz="0" w:space="0" w:color="auto"/>
            <w:right w:val="none" w:sz="0" w:space="0" w:color="auto"/>
          </w:divBdr>
        </w:div>
        <w:div w:id="143200111">
          <w:marLeft w:val="0"/>
          <w:marRight w:val="0"/>
          <w:marTop w:val="0"/>
          <w:marBottom w:val="0"/>
          <w:divBdr>
            <w:top w:val="none" w:sz="0" w:space="0" w:color="auto"/>
            <w:left w:val="none" w:sz="0" w:space="0" w:color="auto"/>
            <w:bottom w:val="none" w:sz="0" w:space="0" w:color="auto"/>
            <w:right w:val="none" w:sz="0" w:space="0" w:color="auto"/>
          </w:divBdr>
        </w:div>
        <w:div w:id="728110389">
          <w:marLeft w:val="0"/>
          <w:marRight w:val="0"/>
          <w:marTop w:val="0"/>
          <w:marBottom w:val="0"/>
          <w:divBdr>
            <w:top w:val="none" w:sz="0" w:space="0" w:color="auto"/>
            <w:left w:val="none" w:sz="0" w:space="0" w:color="auto"/>
            <w:bottom w:val="none" w:sz="0" w:space="0" w:color="auto"/>
            <w:right w:val="none" w:sz="0" w:space="0" w:color="auto"/>
          </w:divBdr>
        </w:div>
        <w:div w:id="663246663">
          <w:marLeft w:val="0"/>
          <w:marRight w:val="0"/>
          <w:marTop w:val="0"/>
          <w:marBottom w:val="0"/>
          <w:divBdr>
            <w:top w:val="none" w:sz="0" w:space="0" w:color="auto"/>
            <w:left w:val="none" w:sz="0" w:space="0" w:color="auto"/>
            <w:bottom w:val="none" w:sz="0" w:space="0" w:color="auto"/>
            <w:right w:val="none" w:sz="0" w:space="0" w:color="auto"/>
          </w:divBdr>
        </w:div>
        <w:div w:id="1083990035">
          <w:marLeft w:val="0"/>
          <w:marRight w:val="0"/>
          <w:marTop w:val="0"/>
          <w:marBottom w:val="0"/>
          <w:divBdr>
            <w:top w:val="none" w:sz="0" w:space="0" w:color="auto"/>
            <w:left w:val="none" w:sz="0" w:space="0" w:color="auto"/>
            <w:bottom w:val="none" w:sz="0" w:space="0" w:color="auto"/>
            <w:right w:val="none" w:sz="0" w:space="0" w:color="auto"/>
          </w:divBdr>
        </w:div>
        <w:div w:id="252250716">
          <w:marLeft w:val="0"/>
          <w:marRight w:val="0"/>
          <w:marTop w:val="0"/>
          <w:marBottom w:val="0"/>
          <w:divBdr>
            <w:top w:val="none" w:sz="0" w:space="0" w:color="auto"/>
            <w:left w:val="none" w:sz="0" w:space="0" w:color="auto"/>
            <w:bottom w:val="none" w:sz="0" w:space="0" w:color="auto"/>
            <w:right w:val="none" w:sz="0" w:space="0" w:color="auto"/>
          </w:divBdr>
        </w:div>
        <w:div w:id="1586501102">
          <w:marLeft w:val="0"/>
          <w:marRight w:val="0"/>
          <w:marTop w:val="0"/>
          <w:marBottom w:val="0"/>
          <w:divBdr>
            <w:top w:val="none" w:sz="0" w:space="0" w:color="auto"/>
            <w:left w:val="none" w:sz="0" w:space="0" w:color="auto"/>
            <w:bottom w:val="none" w:sz="0" w:space="0" w:color="auto"/>
            <w:right w:val="none" w:sz="0" w:space="0" w:color="auto"/>
          </w:divBdr>
        </w:div>
        <w:div w:id="2068215374">
          <w:marLeft w:val="0"/>
          <w:marRight w:val="0"/>
          <w:marTop w:val="0"/>
          <w:marBottom w:val="0"/>
          <w:divBdr>
            <w:top w:val="none" w:sz="0" w:space="0" w:color="auto"/>
            <w:left w:val="none" w:sz="0" w:space="0" w:color="auto"/>
            <w:bottom w:val="none" w:sz="0" w:space="0" w:color="auto"/>
            <w:right w:val="none" w:sz="0" w:space="0" w:color="auto"/>
          </w:divBdr>
        </w:div>
        <w:div w:id="652492432">
          <w:marLeft w:val="0"/>
          <w:marRight w:val="0"/>
          <w:marTop w:val="0"/>
          <w:marBottom w:val="0"/>
          <w:divBdr>
            <w:top w:val="none" w:sz="0" w:space="0" w:color="auto"/>
            <w:left w:val="none" w:sz="0" w:space="0" w:color="auto"/>
            <w:bottom w:val="none" w:sz="0" w:space="0" w:color="auto"/>
            <w:right w:val="none" w:sz="0" w:space="0" w:color="auto"/>
          </w:divBdr>
        </w:div>
        <w:div w:id="1147433266">
          <w:marLeft w:val="0"/>
          <w:marRight w:val="0"/>
          <w:marTop w:val="0"/>
          <w:marBottom w:val="0"/>
          <w:divBdr>
            <w:top w:val="none" w:sz="0" w:space="0" w:color="auto"/>
            <w:left w:val="none" w:sz="0" w:space="0" w:color="auto"/>
            <w:bottom w:val="none" w:sz="0" w:space="0" w:color="auto"/>
            <w:right w:val="none" w:sz="0" w:space="0" w:color="auto"/>
          </w:divBdr>
        </w:div>
        <w:div w:id="1048143346">
          <w:marLeft w:val="0"/>
          <w:marRight w:val="0"/>
          <w:marTop w:val="0"/>
          <w:marBottom w:val="0"/>
          <w:divBdr>
            <w:top w:val="none" w:sz="0" w:space="0" w:color="auto"/>
            <w:left w:val="none" w:sz="0" w:space="0" w:color="auto"/>
            <w:bottom w:val="none" w:sz="0" w:space="0" w:color="auto"/>
            <w:right w:val="none" w:sz="0" w:space="0" w:color="auto"/>
          </w:divBdr>
        </w:div>
        <w:div w:id="1953704639">
          <w:marLeft w:val="0"/>
          <w:marRight w:val="0"/>
          <w:marTop w:val="0"/>
          <w:marBottom w:val="0"/>
          <w:divBdr>
            <w:top w:val="none" w:sz="0" w:space="0" w:color="auto"/>
            <w:left w:val="none" w:sz="0" w:space="0" w:color="auto"/>
            <w:bottom w:val="none" w:sz="0" w:space="0" w:color="auto"/>
            <w:right w:val="none" w:sz="0" w:space="0" w:color="auto"/>
          </w:divBdr>
        </w:div>
        <w:div w:id="890773371">
          <w:marLeft w:val="0"/>
          <w:marRight w:val="0"/>
          <w:marTop w:val="0"/>
          <w:marBottom w:val="0"/>
          <w:divBdr>
            <w:top w:val="none" w:sz="0" w:space="0" w:color="auto"/>
            <w:left w:val="none" w:sz="0" w:space="0" w:color="auto"/>
            <w:bottom w:val="none" w:sz="0" w:space="0" w:color="auto"/>
            <w:right w:val="none" w:sz="0" w:space="0" w:color="auto"/>
          </w:divBdr>
        </w:div>
        <w:div w:id="765419569">
          <w:marLeft w:val="0"/>
          <w:marRight w:val="0"/>
          <w:marTop w:val="0"/>
          <w:marBottom w:val="0"/>
          <w:divBdr>
            <w:top w:val="none" w:sz="0" w:space="0" w:color="auto"/>
            <w:left w:val="none" w:sz="0" w:space="0" w:color="auto"/>
            <w:bottom w:val="none" w:sz="0" w:space="0" w:color="auto"/>
            <w:right w:val="none" w:sz="0" w:space="0" w:color="auto"/>
          </w:divBdr>
        </w:div>
        <w:div w:id="469519685">
          <w:marLeft w:val="0"/>
          <w:marRight w:val="0"/>
          <w:marTop w:val="0"/>
          <w:marBottom w:val="0"/>
          <w:divBdr>
            <w:top w:val="none" w:sz="0" w:space="0" w:color="auto"/>
            <w:left w:val="none" w:sz="0" w:space="0" w:color="auto"/>
            <w:bottom w:val="none" w:sz="0" w:space="0" w:color="auto"/>
            <w:right w:val="none" w:sz="0" w:space="0" w:color="auto"/>
          </w:divBdr>
        </w:div>
        <w:div w:id="1321621103">
          <w:marLeft w:val="0"/>
          <w:marRight w:val="0"/>
          <w:marTop w:val="0"/>
          <w:marBottom w:val="0"/>
          <w:divBdr>
            <w:top w:val="none" w:sz="0" w:space="0" w:color="auto"/>
            <w:left w:val="none" w:sz="0" w:space="0" w:color="auto"/>
            <w:bottom w:val="none" w:sz="0" w:space="0" w:color="auto"/>
            <w:right w:val="none" w:sz="0" w:space="0" w:color="auto"/>
          </w:divBdr>
        </w:div>
        <w:div w:id="1557819370">
          <w:marLeft w:val="0"/>
          <w:marRight w:val="0"/>
          <w:marTop w:val="0"/>
          <w:marBottom w:val="0"/>
          <w:divBdr>
            <w:top w:val="none" w:sz="0" w:space="0" w:color="auto"/>
            <w:left w:val="none" w:sz="0" w:space="0" w:color="auto"/>
            <w:bottom w:val="none" w:sz="0" w:space="0" w:color="auto"/>
            <w:right w:val="none" w:sz="0" w:space="0" w:color="auto"/>
          </w:divBdr>
        </w:div>
        <w:div w:id="1935623943">
          <w:marLeft w:val="0"/>
          <w:marRight w:val="0"/>
          <w:marTop w:val="0"/>
          <w:marBottom w:val="0"/>
          <w:divBdr>
            <w:top w:val="none" w:sz="0" w:space="0" w:color="auto"/>
            <w:left w:val="none" w:sz="0" w:space="0" w:color="auto"/>
            <w:bottom w:val="none" w:sz="0" w:space="0" w:color="auto"/>
            <w:right w:val="none" w:sz="0" w:space="0" w:color="auto"/>
          </w:divBdr>
        </w:div>
        <w:div w:id="1401244565">
          <w:marLeft w:val="0"/>
          <w:marRight w:val="0"/>
          <w:marTop w:val="0"/>
          <w:marBottom w:val="0"/>
          <w:divBdr>
            <w:top w:val="none" w:sz="0" w:space="0" w:color="auto"/>
            <w:left w:val="none" w:sz="0" w:space="0" w:color="auto"/>
            <w:bottom w:val="none" w:sz="0" w:space="0" w:color="auto"/>
            <w:right w:val="none" w:sz="0" w:space="0" w:color="auto"/>
          </w:divBdr>
        </w:div>
        <w:div w:id="1978798668">
          <w:marLeft w:val="0"/>
          <w:marRight w:val="0"/>
          <w:marTop w:val="0"/>
          <w:marBottom w:val="0"/>
          <w:divBdr>
            <w:top w:val="none" w:sz="0" w:space="0" w:color="auto"/>
            <w:left w:val="none" w:sz="0" w:space="0" w:color="auto"/>
            <w:bottom w:val="none" w:sz="0" w:space="0" w:color="auto"/>
            <w:right w:val="none" w:sz="0" w:space="0" w:color="auto"/>
          </w:divBdr>
        </w:div>
        <w:div w:id="1881238051">
          <w:marLeft w:val="0"/>
          <w:marRight w:val="0"/>
          <w:marTop w:val="0"/>
          <w:marBottom w:val="0"/>
          <w:divBdr>
            <w:top w:val="none" w:sz="0" w:space="0" w:color="auto"/>
            <w:left w:val="none" w:sz="0" w:space="0" w:color="auto"/>
            <w:bottom w:val="none" w:sz="0" w:space="0" w:color="auto"/>
            <w:right w:val="none" w:sz="0" w:space="0" w:color="auto"/>
          </w:divBdr>
        </w:div>
      </w:divsChild>
    </w:div>
    <w:div w:id="1490244103">
      <w:bodyDiv w:val="1"/>
      <w:marLeft w:val="0"/>
      <w:marRight w:val="0"/>
      <w:marTop w:val="0"/>
      <w:marBottom w:val="0"/>
      <w:divBdr>
        <w:top w:val="none" w:sz="0" w:space="0" w:color="auto"/>
        <w:left w:val="none" w:sz="0" w:space="0" w:color="auto"/>
        <w:bottom w:val="none" w:sz="0" w:space="0" w:color="auto"/>
        <w:right w:val="none" w:sz="0" w:space="0" w:color="auto"/>
      </w:divBdr>
      <w:divsChild>
        <w:div w:id="62340333">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1605209">
      <w:bodyDiv w:val="1"/>
      <w:marLeft w:val="0"/>
      <w:marRight w:val="0"/>
      <w:marTop w:val="0"/>
      <w:marBottom w:val="0"/>
      <w:divBdr>
        <w:top w:val="none" w:sz="0" w:space="0" w:color="auto"/>
        <w:left w:val="none" w:sz="0" w:space="0" w:color="auto"/>
        <w:bottom w:val="none" w:sz="0" w:space="0" w:color="auto"/>
        <w:right w:val="none" w:sz="0" w:space="0" w:color="auto"/>
      </w:divBdr>
      <w:divsChild>
        <w:div w:id="521743686">
          <w:marLeft w:val="0"/>
          <w:marRight w:val="0"/>
          <w:marTop w:val="0"/>
          <w:marBottom w:val="0"/>
          <w:divBdr>
            <w:top w:val="none" w:sz="0" w:space="0" w:color="auto"/>
            <w:left w:val="none" w:sz="0" w:space="0" w:color="auto"/>
            <w:bottom w:val="none" w:sz="0" w:space="0" w:color="auto"/>
            <w:right w:val="none" w:sz="0" w:space="0" w:color="auto"/>
          </w:divBdr>
        </w:div>
      </w:divsChild>
    </w:div>
    <w:div w:id="1492604052">
      <w:bodyDiv w:val="1"/>
      <w:marLeft w:val="0"/>
      <w:marRight w:val="0"/>
      <w:marTop w:val="0"/>
      <w:marBottom w:val="0"/>
      <w:divBdr>
        <w:top w:val="none" w:sz="0" w:space="0" w:color="auto"/>
        <w:left w:val="none" w:sz="0" w:space="0" w:color="auto"/>
        <w:bottom w:val="none" w:sz="0" w:space="0" w:color="auto"/>
        <w:right w:val="none" w:sz="0" w:space="0" w:color="auto"/>
      </w:divBdr>
      <w:divsChild>
        <w:div w:id="393092417">
          <w:marLeft w:val="0"/>
          <w:marRight w:val="0"/>
          <w:marTop w:val="0"/>
          <w:marBottom w:val="0"/>
          <w:divBdr>
            <w:top w:val="none" w:sz="0" w:space="0" w:color="auto"/>
            <w:left w:val="none" w:sz="0" w:space="0" w:color="auto"/>
            <w:bottom w:val="none" w:sz="0" w:space="0" w:color="auto"/>
            <w:right w:val="none" w:sz="0" w:space="0" w:color="auto"/>
          </w:divBdr>
        </w:div>
      </w:divsChild>
    </w:div>
    <w:div w:id="1493331847">
      <w:bodyDiv w:val="1"/>
      <w:marLeft w:val="0"/>
      <w:marRight w:val="0"/>
      <w:marTop w:val="0"/>
      <w:marBottom w:val="0"/>
      <w:divBdr>
        <w:top w:val="none" w:sz="0" w:space="0" w:color="auto"/>
        <w:left w:val="none" w:sz="0" w:space="0" w:color="auto"/>
        <w:bottom w:val="none" w:sz="0" w:space="0" w:color="auto"/>
        <w:right w:val="none" w:sz="0" w:space="0" w:color="auto"/>
      </w:divBdr>
      <w:divsChild>
        <w:div w:id="591398047">
          <w:marLeft w:val="0"/>
          <w:marRight w:val="0"/>
          <w:marTop w:val="0"/>
          <w:marBottom w:val="0"/>
          <w:divBdr>
            <w:top w:val="none" w:sz="0" w:space="0" w:color="auto"/>
            <w:left w:val="none" w:sz="0" w:space="0" w:color="auto"/>
            <w:bottom w:val="none" w:sz="0" w:space="0" w:color="auto"/>
            <w:right w:val="none" w:sz="0" w:space="0" w:color="auto"/>
          </w:divBdr>
        </w:div>
        <w:div w:id="619536702">
          <w:marLeft w:val="0"/>
          <w:marRight w:val="0"/>
          <w:marTop w:val="0"/>
          <w:marBottom w:val="0"/>
          <w:divBdr>
            <w:top w:val="none" w:sz="0" w:space="0" w:color="auto"/>
            <w:left w:val="none" w:sz="0" w:space="0" w:color="auto"/>
            <w:bottom w:val="none" w:sz="0" w:space="0" w:color="auto"/>
            <w:right w:val="none" w:sz="0" w:space="0" w:color="auto"/>
          </w:divBdr>
        </w:div>
        <w:div w:id="566113059">
          <w:marLeft w:val="0"/>
          <w:marRight w:val="0"/>
          <w:marTop w:val="0"/>
          <w:marBottom w:val="0"/>
          <w:divBdr>
            <w:top w:val="none" w:sz="0" w:space="0" w:color="auto"/>
            <w:left w:val="none" w:sz="0" w:space="0" w:color="auto"/>
            <w:bottom w:val="none" w:sz="0" w:space="0" w:color="auto"/>
            <w:right w:val="none" w:sz="0" w:space="0" w:color="auto"/>
          </w:divBdr>
        </w:div>
        <w:div w:id="136382656">
          <w:marLeft w:val="0"/>
          <w:marRight w:val="0"/>
          <w:marTop w:val="0"/>
          <w:marBottom w:val="0"/>
          <w:divBdr>
            <w:top w:val="none" w:sz="0" w:space="0" w:color="auto"/>
            <w:left w:val="none" w:sz="0" w:space="0" w:color="auto"/>
            <w:bottom w:val="none" w:sz="0" w:space="0" w:color="auto"/>
            <w:right w:val="none" w:sz="0" w:space="0" w:color="auto"/>
          </w:divBdr>
        </w:div>
        <w:div w:id="1793163243">
          <w:marLeft w:val="0"/>
          <w:marRight w:val="0"/>
          <w:marTop w:val="0"/>
          <w:marBottom w:val="0"/>
          <w:divBdr>
            <w:top w:val="none" w:sz="0" w:space="0" w:color="auto"/>
            <w:left w:val="none" w:sz="0" w:space="0" w:color="auto"/>
            <w:bottom w:val="none" w:sz="0" w:space="0" w:color="auto"/>
            <w:right w:val="none" w:sz="0" w:space="0" w:color="auto"/>
          </w:divBdr>
        </w:div>
        <w:div w:id="2043703015">
          <w:marLeft w:val="0"/>
          <w:marRight w:val="0"/>
          <w:marTop w:val="0"/>
          <w:marBottom w:val="0"/>
          <w:divBdr>
            <w:top w:val="none" w:sz="0" w:space="0" w:color="auto"/>
            <w:left w:val="none" w:sz="0" w:space="0" w:color="auto"/>
            <w:bottom w:val="none" w:sz="0" w:space="0" w:color="auto"/>
            <w:right w:val="none" w:sz="0" w:space="0" w:color="auto"/>
          </w:divBdr>
        </w:div>
        <w:div w:id="258372084">
          <w:marLeft w:val="0"/>
          <w:marRight w:val="0"/>
          <w:marTop w:val="0"/>
          <w:marBottom w:val="0"/>
          <w:divBdr>
            <w:top w:val="none" w:sz="0" w:space="0" w:color="auto"/>
            <w:left w:val="none" w:sz="0" w:space="0" w:color="auto"/>
            <w:bottom w:val="none" w:sz="0" w:space="0" w:color="auto"/>
            <w:right w:val="none" w:sz="0" w:space="0" w:color="auto"/>
          </w:divBdr>
        </w:div>
        <w:div w:id="1169104077">
          <w:marLeft w:val="0"/>
          <w:marRight w:val="0"/>
          <w:marTop w:val="0"/>
          <w:marBottom w:val="0"/>
          <w:divBdr>
            <w:top w:val="none" w:sz="0" w:space="0" w:color="auto"/>
            <w:left w:val="none" w:sz="0" w:space="0" w:color="auto"/>
            <w:bottom w:val="none" w:sz="0" w:space="0" w:color="auto"/>
            <w:right w:val="none" w:sz="0" w:space="0" w:color="auto"/>
          </w:divBdr>
        </w:div>
        <w:div w:id="1411196032">
          <w:marLeft w:val="0"/>
          <w:marRight w:val="0"/>
          <w:marTop w:val="0"/>
          <w:marBottom w:val="0"/>
          <w:divBdr>
            <w:top w:val="none" w:sz="0" w:space="0" w:color="auto"/>
            <w:left w:val="none" w:sz="0" w:space="0" w:color="auto"/>
            <w:bottom w:val="none" w:sz="0" w:space="0" w:color="auto"/>
            <w:right w:val="none" w:sz="0" w:space="0" w:color="auto"/>
          </w:divBdr>
        </w:div>
      </w:divsChild>
    </w:div>
    <w:div w:id="1496991263">
      <w:bodyDiv w:val="1"/>
      <w:marLeft w:val="0"/>
      <w:marRight w:val="0"/>
      <w:marTop w:val="0"/>
      <w:marBottom w:val="0"/>
      <w:divBdr>
        <w:top w:val="none" w:sz="0" w:space="0" w:color="auto"/>
        <w:left w:val="none" w:sz="0" w:space="0" w:color="auto"/>
        <w:bottom w:val="none" w:sz="0" w:space="0" w:color="auto"/>
        <w:right w:val="none" w:sz="0" w:space="0" w:color="auto"/>
      </w:divBdr>
      <w:divsChild>
        <w:div w:id="1803841646">
          <w:marLeft w:val="0"/>
          <w:marRight w:val="0"/>
          <w:marTop w:val="0"/>
          <w:marBottom w:val="0"/>
          <w:divBdr>
            <w:top w:val="none" w:sz="0" w:space="0" w:color="auto"/>
            <w:left w:val="none" w:sz="0" w:space="0" w:color="auto"/>
            <w:bottom w:val="none" w:sz="0" w:space="0" w:color="auto"/>
            <w:right w:val="none" w:sz="0" w:space="0" w:color="auto"/>
          </w:divBdr>
        </w:div>
      </w:divsChild>
    </w:div>
    <w:div w:id="1497956541">
      <w:bodyDiv w:val="1"/>
      <w:marLeft w:val="0"/>
      <w:marRight w:val="0"/>
      <w:marTop w:val="0"/>
      <w:marBottom w:val="0"/>
      <w:divBdr>
        <w:top w:val="none" w:sz="0" w:space="0" w:color="auto"/>
        <w:left w:val="none" w:sz="0" w:space="0" w:color="auto"/>
        <w:bottom w:val="none" w:sz="0" w:space="0" w:color="auto"/>
        <w:right w:val="none" w:sz="0" w:space="0" w:color="auto"/>
      </w:divBdr>
      <w:divsChild>
        <w:div w:id="1437362012">
          <w:marLeft w:val="0"/>
          <w:marRight w:val="0"/>
          <w:marTop w:val="0"/>
          <w:marBottom w:val="0"/>
          <w:divBdr>
            <w:top w:val="none" w:sz="0" w:space="0" w:color="auto"/>
            <w:left w:val="none" w:sz="0" w:space="0" w:color="auto"/>
            <w:bottom w:val="none" w:sz="0" w:space="0" w:color="auto"/>
            <w:right w:val="none" w:sz="0" w:space="0" w:color="auto"/>
          </w:divBdr>
        </w:div>
      </w:divsChild>
    </w:div>
    <w:div w:id="1502432248">
      <w:bodyDiv w:val="1"/>
      <w:marLeft w:val="0"/>
      <w:marRight w:val="0"/>
      <w:marTop w:val="0"/>
      <w:marBottom w:val="0"/>
      <w:divBdr>
        <w:top w:val="none" w:sz="0" w:space="0" w:color="auto"/>
        <w:left w:val="none" w:sz="0" w:space="0" w:color="auto"/>
        <w:bottom w:val="none" w:sz="0" w:space="0" w:color="auto"/>
        <w:right w:val="none" w:sz="0" w:space="0" w:color="auto"/>
      </w:divBdr>
      <w:divsChild>
        <w:div w:id="531696803">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09709926">
      <w:bodyDiv w:val="1"/>
      <w:marLeft w:val="0"/>
      <w:marRight w:val="0"/>
      <w:marTop w:val="0"/>
      <w:marBottom w:val="0"/>
      <w:divBdr>
        <w:top w:val="none" w:sz="0" w:space="0" w:color="auto"/>
        <w:left w:val="none" w:sz="0" w:space="0" w:color="auto"/>
        <w:bottom w:val="none" w:sz="0" w:space="0" w:color="auto"/>
        <w:right w:val="none" w:sz="0" w:space="0" w:color="auto"/>
      </w:divBdr>
      <w:divsChild>
        <w:div w:id="1869641945">
          <w:marLeft w:val="0"/>
          <w:marRight w:val="0"/>
          <w:marTop w:val="0"/>
          <w:marBottom w:val="0"/>
          <w:divBdr>
            <w:top w:val="none" w:sz="0" w:space="0" w:color="auto"/>
            <w:left w:val="none" w:sz="0" w:space="0" w:color="auto"/>
            <w:bottom w:val="none" w:sz="0" w:space="0" w:color="auto"/>
            <w:right w:val="none" w:sz="0" w:space="0" w:color="auto"/>
          </w:divBdr>
        </w:div>
      </w:divsChild>
    </w:div>
    <w:div w:id="1511719531">
      <w:bodyDiv w:val="1"/>
      <w:marLeft w:val="0"/>
      <w:marRight w:val="0"/>
      <w:marTop w:val="0"/>
      <w:marBottom w:val="0"/>
      <w:divBdr>
        <w:top w:val="none" w:sz="0" w:space="0" w:color="auto"/>
        <w:left w:val="none" w:sz="0" w:space="0" w:color="auto"/>
        <w:bottom w:val="none" w:sz="0" w:space="0" w:color="auto"/>
        <w:right w:val="none" w:sz="0" w:space="0" w:color="auto"/>
      </w:divBdr>
      <w:divsChild>
        <w:div w:id="658340128">
          <w:marLeft w:val="0"/>
          <w:marRight w:val="0"/>
          <w:marTop w:val="0"/>
          <w:marBottom w:val="0"/>
          <w:divBdr>
            <w:top w:val="none" w:sz="0" w:space="0" w:color="auto"/>
            <w:left w:val="none" w:sz="0" w:space="0" w:color="auto"/>
            <w:bottom w:val="none" w:sz="0" w:space="0" w:color="auto"/>
            <w:right w:val="none" w:sz="0" w:space="0" w:color="auto"/>
          </w:divBdr>
        </w:div>
      </w:divsChild>
    </w:div>
    <w:div w:id="1514101585">
      <w:bodyDiv w:val="1"/>
      <w:marLeft w:val="0"/>
      <w:marRight w:val="0"/>
      <w:marTop w:val="0"/>
      <w:marBottom w:val="0"/>
      <w:divBdr>
        <w:top w:val="none" w:sz="0" w:space="0" w:color="auto"/>
        <w:left w:val="none" w:sz="0" w:space="0" w:color="auto"/>
        <w:bottom w:val="none" w:sz="0" w:space="0" w:color="auto"/>
        <w:right w:val="none" w:sz="0" w:space="0" w:color="auto"/>
      </w:divBdr>
      <w:divsChild>
        <w:div w:id="471412338">
          <w:marLeft w:val="0"/>
          <w:marRight w:val="0"/>
          <w:marTop w:val="0"/>
          <w:marBottom w:val="0"/>
          <w:divBdr>
            <w:top w:val="none" w:sz="0" w:space="0" w:color="auto"/>
            <w:left w:val="none" w:sz="0" w:space="0" w:color="auto"/>
            <w:bottom w:val="none" w:sz="0" w:space="0" w:color="auto"/>
            <w:right w:val="none" w:sz="0" w:space="0" w:color="auto"/>
          </w:divBdr>
        </w:div>
      </w:divsChild>
    </w:div>
    <w:div w:id="1514762280">
      <w:bodyDiv w:val="1"/>
      <w:marLeft w:val="0"/>
      <w:marRight w:val="0"/>
      <w:marTop w:val="0"/>
      <w:marBottom w:val="0"/>
      <w:divBdr>
        <w:top w:val="none" w:sz="0" w:space="0" w:color="auto"/>
        <w:left w:val="none" w:sz="0" w:space="0" w:color="auto"/>
        <w:bottom w:val="none" w:sz="0" w:space="0" w:color="auto"/>
        <w:right w:val="none" w:sz="0" w:space="0" w:color="auto"/>
      </w:divBdr>
      <w:divsChild>
        <w:div w:id="1089812750">
          <w:marLeft w:val="0"/>
          <w:marRight w:val="0"/>
          <w:marTop w:val="0"/>
          <w:marBottom w:val="0"/>
          <w:divBdr>
            <w:top w:val="none" w:sz="0" w:space="0" w:color="auto"/>
            <w:left w:val="none" w:sz="0" w:space="0" w:color="auto"/>
            <w:bottom w:val="none" w:sz="0" w:space="0" w:color="auto"/>
            <w:right w:val="none" w:sz="0" w:space="0" w:color="auto"/>
          </w:divBdr>
        </w:div>
      </w:divsChild>
    </w:div>
    <w:div w:id="1515531970">
      <w:bodyDiv w:val="1"/>
      <w:marLeft w:val="0"/>
      <w:marRight w:val="0"/>
      <w:marTop w:val="0"/>
      <w:marBottom w:val="0"/>
      <w:divBdr>
        <w:top w:val="none" w:sz="0" w:space="0" w:color="auto"/>
        <w:left w:val="none" w:sz="0" w:space="0" w:color="auto"/>
        <w:bottom w:val="none" w:sz="0" w:space="0" w:color="auto"/>
        <w:right w:val="none" w:sz="0" w:space="0" w:color="auto"/>
      </w:divBdr>
      <w:divsChild>
        <w:div w:id="1615868954">
          <w:marLeft w:val="0"/>
          <w:marRight w:val="0"/>
          <w:marTop w:val="0"/>
          <w:marBottom w:val="0"/>
          <w:divBdr>
            <w:top w:val="none" w:sz="0" w:space="0" w:color="auto"/>
            <w:left w:val="none" w:sz="0" w:space="0" w:color="auto"/>
            <w:bottom w:val="none" w:sz="0" w:space="0" w:color="auto"/>
            <w:right w:val="none" w:sz="0" w:space="0" w:color="auto"/>
          </w:divBdr>
        </w:div>
      </w:divsChild>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7036482">
      <w:bodyDiv w:val="1"/>
      <w:marLeft w:val="0"/>
      <w:marRight w:val="0"/>
      <w:marTop w:val="0"/>
      <w:marBottom w:val="0"/>
      <w:divBdr>
        <w:top w:val="none" w:sz="0" w:space="0" w:color="auto"/>
        <w:left w:val="none" w:sz="0" w:space="0" w:color="auto"/>
        <w:bottom w:val="none" w:sz="0" w:space="0" w:color="auto"/>
        <w:right w:val="none" w:sz="0" w:space="0" w:color="auto"/>
      </w:divBdr>
      <w:divsChild>
        <w:div w:id="243729591">
          <w:marLeft w:val="0"/>
          <w:marRight w:val="0"/>
          <w:marTop w:val="0"/>
          <w:marBottom w:val="0"/>
          <w:divBdr>
            <w:top w:val="none" w:sz="0" w:space="0" w:color="auto"/>
            <w:left w:val="none" w:sz="0" w:space="0" w:color="auto"/>
            <w:bottom w:val="none" w:sz="0" w:space="0" w:color="auto"/>
            <w:right w:val="none" w:sz="0" w:space="0" w:color="auto"/>
          </w:divBdr>
        </w:div>
      </w:divsChild>
    </w:div>
    <w:div w:id="1519194560">
      <w:bodyDiv w:val="1"/>
      <w:marLeft w:val="0"/>
      <w:marRight w:val="0"/>
      <w:marTop w:val="0"/>
      <w:marBottom w:val="0"/>
      <w:divBdr>
        <w:top w:val="none" w:sz="0" w:space="0" w:color="auto"/>
        <w:left w:val="none" w:sz="0" w:space="0" w:color="auto"/>
        <w:bottom w:val="none" w:sz="0" w:space="0" w:color="auto"/>
        <w:right w:val="none" w:sz="0" w:space="0" w:color="auto"/>
      </w:divBdr>
      <w:divsChild>
        <w:div w:id="562180332">
          <w:marLeft w:val="0"/>
          <w:marRight w:val="0"/>
          <w:marTop w:val="0"/>
          <w:marBottom w:val="0"/>
          <w:divBdr>
            <w:top w:val="none" w:sz="0" w:space="0" w:color="auto"/>
            <w:left w:val="none" w:sz="0" w:space="0" w:color="auto"/>
            <w:bottom w:val="none" w:sz="0" w:space="0" w:color="auto"/>
            <w:right w:val="none" w:sz="0" w:space="0" w:color="auto"/>
          </w:divBdr>
        </w:div>
      </w:divsChild>
    </w:div>
    <w:div w:id="1519736098">
      <w:bodyDiv w:val="1"/>
      <w:marLeft w:val="0"/>
      <w:marRight w:val="0"/>
      <w:marTop w:val="0"/>
      <w:marBottom w:val="0"/>
      <w:divBdr>
        <w:top w:val="none" w:sz="0" w:space="0" w:color="auto"/>
        <w:left w:val="none" w:sz="0" w:space="0" w:color="auto"/>
        <w:bottom w:val="none" w:sz="0" w:space="0" w:color="auto"/>
        <w:right w:val="none" w:sz="0" w:space="0" w:color="auto"/>
      </w:divBdr>
      <w:divsChild>
        <w:div w:id="563176808">
          <w:marLeft w:val="0"/>
          <w:marRight w:val="0"/>
          <w:marTop w:val="0"/>
          <w:marBottom w:val="0"/>
          <w:divBdr>
            <w:top w:val="none" w:sz="0" w:space="0" w:color="auto"/>
            <w:left w:val="none" w:sz="0" w:space="0" w:color="auto"/>
            <w:bottom w:val="none" w:sz="0" w:space="0" w:color="auto"/>
            <w:right w:val="none" w:sz="0" w:space="0" w:color="auto"/>
          </w:divBdr>
          <w:divsChild>
            <w:div w:id="1889409915">
              <w:marLeft w:val="0"/>
              <w:marRight w:val="0"/>
              <w:marTop w:val="0"/>
              <w:marBottom w:val="0"/>
              <w:divBdr>
                <w:top w:val="none" w:sz="0" w:space="0" w:color="auto"/>
                <w:left w:val="none" w:sz="0" w:space="0" w:color="auto"/>
                <w:bottom w:val="none" w:sz="0" w:space="0" w:color="auto"/>
                <w:right w:val="none" w:sz="0" w:space="0" w:color="auto"/>
              </w:divBdr>
            </w:div>
            <w:div w:id="1370908963">
              <w:marLeft w:val="0"/>
              <w:marRight w:val="0"/>
              <w:marTop w:val="0"/>
              <w:marBottom w:val="0"/>
              <w:divBdr>
                <w:top w:val="none" w:sz="0" w:space="0" w:color="auto"/>
                <w:left w:val="none" w:sz="0" w:space="0" w:color="auto"/>
                <w:bottom w:val="none" w:sz="0" w:space="0" w:color="auto"/>
                <w:right w:val="none" w:sz="0" w:space="0" w:color="auto"/>
              </w:divBdr>
            </w:div>
            <w:div w:id="4549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607">
      <w:bodyDiv w:val="1"/>
      <w:marLeft w:val="0"/>
      <w:marRight w:val="0"/>
      <w:marTop w:val="0"/>
      <w:marBottom w:val="0"/>
      <w:divBdr>
        <w:top w:val="none" w:sz="0" w:space="0" w:color="auto"/>
        <w:left w:val="none" w:sz="0" w:space="0" w:color="auto"/>
        <w:bottom w:val="none" w:sz="0" w:space="0" w:color="auto"/>
        <w:right w:val="none" w:sz="0" w:space="0" w:color="auto"/>
      </w:divBdr>
      <w:divsChild>
        <w:div w:id="1614970354">
          <w:marLeft w:val="0"/>
          <w:marRight w:val="0"/>
          <w:marTop w:val="0"/>
          <w:marBottom w:val="0"/>
          <w:divBdr>
            <w:top w:val="none" w:sz="0" w:space="0" w:color="auto"/>
            <w:left w:val="none" w:sz="0" w:space="0" w:color="auto"/>
            <w:bottom w:val="none" w:sz="0" w:space="0" w:color="auto"/>
            <w:right w:val="none" w:sz="0" w:space="0" w:color="auto"/>
          </w:divBdr>
        </w:div>
      </w:divsChild>
    </w:div>
    <w:div w:id="1525482006">
      <w:bodyDiv w:val="1"/>
      <w:marLeft w:val="0"/>
      <w:marRight w:val="0"/>
      <w:marTop w:val="0"/>
      <w:marBottom w:val="0"/>
      <w:divBdr>
        <w:top w:val="none" w:sz="0" w:space="0" w:color="auto"/>
        <w:left w:val="none" w:sz="0" w:space="0" w:color="auto"/>
        <w:bottom w:val="none" w:sz="0" w:space="0" w:color="auto"/>
        <w:right w:val="none" w:sz="0" w:space="0" w:color="auto"/>
      </w:divBdr>
      <w:divsChild>
        <w:div w:id="414519286">
          <w:marLeft w:val="0"/>
          <w:marRight w:val="0"/>
          <w:marTop w:val="0"/>
          <w:marBottom w:val="0"/>
          <w:divBdr>
            <w:top w:val="none" w:sz="0" w:space="0" w:color="auto"/>
            <w:left w:val="none" w:sz="0" w:space="0" w:color="auto"/>
            <w:bottom w:val="none" w:sz="0" w:space="0" w:color="auto"/>
            <w:right w:val="none" w:sz="0" w:space="0" w:color="auto"/>
          </w:divBdr>
        </w:div>
      </w:divsChild>
    </w:div>
    <w:div w:id="1526017979">
      <w:bodyDiv w:val="1"/>
      <w:marLeft w:val="0"/>
      <w:marRight w:val="0"/>
      <w:marTop w:val="0"/>
      <w:marBottom w:val="0"/>
      <w:divBdr>
        <w:top w:val="none" w:sz="0" w:space="0" w:color="auto"/>
        <w:left w:val="none" w:sz="0" w:space="0" w:color="auto"/>
        <w:bottom w:val="none" w:sz="0" w:space="0" w:color="auto"/>
        <w:right w:val="none" w:sz="0" w:space="0" w:color="auto"/>
      </w:divBdr>
      <w:divsChild>
        <w:div w:id="1350255917">
          <w:marLeft w:val="0"/>
          <w:marRight w:val="0"/>
          <w:marTop w:val="0"/>
          <w:marBottom w:val="0"/>
          <w:divBdr>
            <w:top w:val="none" w:sz="0" w:space="0" w:color="auto"/>
            <w:left w:val="none" w:sz="0" w:space="0" w:color="auto"/>
            <w:bottom w:val="none" w:sz="0" w:space="0" w:color="auto"/>
            <w:right w:val="none" w:sz="0" w:space="0" w:color="auto"/>
          </w:divBdr>
          <w:divsChild>
            <w:div w:id="544754829">
              <w:marLeft w:val="0"/>
              <w:marRight w:val="0"/>
              <w:marTop w:val="0"/>
              <w:marBottom w:val="0"/>
              <w:divBdr>
                <w:top w:val="none" w:sz="0" w:space="0" w:color="auto"/>
                <w:left w:val="none" w:sz="0" w:space="0" w:color="auto"/>
                <w:bottom w:val="none" w:sz="0" w:space="0" w:color="auto"/>
                <w:right w:val="none" w:sz="0" w:space="0" w:color="auto"/>
              </w:divBdr>
            </w:div>
            <w:div w:id="1665669631">
              <w:marLeft w:val="0"/>
              <w:marRight w:val="0"/>
              <w:marTop w:val="0"/>
              <w:marBottom w:val="0"/>
              <w:divBdr>
                <w:top w:val="none" w:sz="0" w:space="0" w:color="auto"/>
                <w:left w:val="none" w:sz="0" w:space="0" w:color="auto"/>
                <w:bottom w:val="none" w:sz="0" w:space="0" w:color="auto"/>
                <w:right w:val="none" w:sz="0" w:space="0" w:color="auto"/>
              </w:divBdr>
            </w:div>
            <w:div w:id="1708680028">
              <w:marLeft w:val="0"/>
              <w:marRight w:val="0"/>
              <w:marTop w:val="0"/>
              <w:marBottom w:val="0"/>
              <w:divBdr>
                <w:top w:val="none" w:sz="0" w:space="0" w:color="auto"/>
                <w:left w:val="none" w:sz="0" w:space="0" w:color="auto"/>
                <w:bottom w:val="none" w:sz="0" w:space="0" w:color="auto"/>
                <w:right w:val="none" w:sz="0" w:space="0" w:color="auto"/>
              </w:divBdr>
            </w:div>
            <w:div w:id="1933968454">
              <w:marLeft w:val="0"/>
              <w:marRight w:val="0"/>
              <w:marTop w:val="0"/>
              <w:marBottom w:val="0"/>
              <w:divBdr>
                <w:top w:val="none" w:sz="0" w:space="0" w:color="auto"/>
                <w:left w:val="none" w:sz="0" w:space="0" w:color="auto"/>
                <w:bottom w:val="none" w:sz="0" w:space="0" w:color="auto"/>
                <w:right w:val="none" w:sz="0" w:space="0" w:color="auto"/>
              </w:divBdr>
            </w:div>
            <w:div w:id="188837979">
              <w:marLeft w:val="0"/>
              <w:marRight w:val="0"/>
              <w:marTop w:val="0"/>
              <w:marBottom w:val="0"/>
              <w:divBdr>
                <w:top w:val="none" w:sz="0" w:space="0" w:color="auto"/>
                <w:left w:val="none" w:sz="0" w:space="0" w:color="auto"/>
                <w:bottom w:val="none" w:sz="0" w:space="0" w:color="auto"/>
                <w:right w:val="none" w:sz="0" w:space="0" w:color="auto"/>
              </w:divBdr>
            </w:div>
            <w:div w:id="2146193985">
              <w:marLeft w:val="0"/>
              <w:marRight w:val="0"/>
              <w:marTop w:val="0"/>
              <w:marBottom w:val="0"/>
              <w:divBdr>
                <w:top w:val="none" w:sz="0" w:space="0" w:color="auto"/>
                <w:left w:val="none" w:sz="0" w:space="0" w:color="auto"/>
                <w:bottom w:val="none" w:sz="0" w:space="0" w:color="auto"/>
                <w:right w:val="none" w:sz="0" w:space="0" w:color="auto"/>
              </w:divBdr>
            </w:div>
            <w:div w:id="822162034">
              <w:marLeft w:val="0"/>
              <w:marRight w:val="0"/>
              <w:marTop w:val="0"/>
              <w:marBottom w:val="0"/>
              <w:divBdr>
                <w:top w:val="none" w:sz="0" w:space="0" w:color="auto"/>
                <w:left w:val="none" w:sz="0" w:space="0" w:color="auto"/>
                <w:bottom w:val="none" w:sz="0" w:space="0" w:color="auto"/>
                <w:right w:val="none" w:sz="0" w:space="0" w:color="auto"/>
              </w:divBdr>
            </w:div>
            <w:div w:id="1268658352">
              <w:marLeft w:val="0"/>
              <w:marRight w:val="0"/>
              <w:marTop w:val="0"/>
              <w:marBottom w:val="0"/>
              <w:divBdr>
                <w:top w:val="none" w:sz="0" w:space="0" w:color="auto"/>
                <w:left w:val="none" w:sz="0" w:space="0" w:color="auto"/>
                <w:bottom w:val="none" w:sz="0" w:space="0" w:color="auto"/>
                <w:right w:val="none" w:sz="0" w:space="0" w:color="auto"/>
              </w:divBdr>
            </w:div>
            <w:div w:id="16441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463">
      <w:bodyDiv w:val="1"/>
      <w:marLeft w:val="0"/>
      <w:marRight w:val="0"/>
      <w:marTop w:val="0"/>
      <w:marBottom w:val="0"/>
      <w:divBdr>
        <w:top w:val="none" w:sz="0" w:space="0" w:color="auto"/>
        <w:left w:val="none" w:sz="0" w:space="0" w:color="auto"/>
        <w:bottom w:val="none" w:sz="0" w:space="0" w:color="auto"/>
        <w:right w:val="none" w:sz="0" w:space="0" w:color="auto"/>
      </w:divBdr>
      <w:divsChild>
        <w:div w:id="294870492">
          <w:marLeft w:val="0"/>
          <w:marRight w:val="0"/>
          <w:marTop w:val="0"/>
          <w:marBottom w:val="0"/>
          <w:divBdr>
            <w:top w:val="none" w:sz="0" w:space="0" w:color="auto"/>
            <w:left w:val="none" w:sz="0" w:space="0" w:color="auto"/>
            <w:bottom w:val="none" w:sz="0" w:space="0" w:color="auto"/>
            <w:right w:val="none" w:sz="0" w:space="0" w:color="auto"/>
          </w:divBdr>
        </w:div>
      </w:divsChild>
    </w:div>
    <w:div w:id="1528323980">
      <w:bodyDiv w:val="1"/>
      <w:marLeft w:val="0"/>
      <w:marRight w:val="0"/>
      <w:marTop w:val="0"/>
      <w:marBottom w:val="0"/>
      <w:divBdr>
        <w:top w:val="none" w:sz="0" w:space="0" w:color="auto"/>
        <w:left w:val="none" w:sz="0" w:space="0" w:color="auto"/>
        <w:bottom w:val="none" w:sz="0" w:space="0" w:color="auto"/>
        <w:right w:val="none" w:sz="0" w:space="0" w:color="auto"/>
      </w:divBdr>
      <w:divsChild>
        <w:div w:id="192613636">
          <w:marLeft w:val="0"/>
          <w:marRight w:val="0"/>
          <w:marTop w:val="0"/>
          <w:marBottom w:val="0"/>
          <w:divBdr>
            <w:top w:val="none" w:sz="0" w:space="0" w:color="auto"/>
            <w:left w:val="none" w:sz="0" w:space="0" w:color="auto"/>
            <w:bottom w:val="none" w:sz="0" w:space="0" w:color="auto"/>
            <w:right w:val="none" w:sz="0" w:space="0" w:color="auto"/>
          </w:divBdr>
        </w:div>
      </w:divsChild>
    </w:div>
    <w:div w:id="1529489701">
      <w:bodyDiv w:val="1"/>
      <w:marLeft w:val="0"/>
      <w:marRight w:val="0"/>
      <w:marTop w:val="0"/>
      <w:marBottom w:val="0"/>
      <w:divBdr>
        <w:top w:val="none" w:sz="0" w:space="0" w:color="auto"/>
        <w:left w:val="none" w:sz="0" w:space="0" w:color="auto"/>
        <w:bottom w:val="none" w:sz="0" w:space="0" w:color="auto"/>
        <w:right w:val="none" w:sz="0" w:space="0" w:color="auto"/>
      </w:divBdr>
      <w:divsChild>
        <w:div w:id="1035886287">
          <w:marLeft w:val="0"/>
          <w:marRight w:val="0"/>
          <w:marTop w:val="0"/>
          <w:marBottom w:val="0"/>
          <w:divBdr>
            <w:top w:val="none" w:sz="0" w:space="0" w:color="auto"/>
            <w:left w:val="none" w:sz="0" w:space="0" w:color="auto"/>
            <w:bottom w:val="none" w:sz="0" w:space="0" w:color="auto"/>
            <w:right w:val="none" w:sz="0" w:space="0" w:color="auto"/>
          </w:divBdr>
        </w:div>
      </w:divsChild>
    </w:div>
    <w:div w:id="1531990131">
      <w:bodyDiv w:val="1"/>
      <w:marLeft w:val="0"/>
      <w:marRight w:val="0"/>
      <w:marTop w:val="0"/>
      <w:marBottom w:val="0"/>
      <w:divBdr>
        <w:top w:val="none" w:sz="0" w:space="0" w:color="auto"/>
        <w:left w:val="none" w:sz="0" w:space="0" w:color="auto"/>
        <w:bottom w:val="none" w:sz="0" w:space="0" w:color="auto"/>
        <w:right w:val="none" w:sz="0" w:space="0" w:color="auto"/>
      </w:divBdr>
      <w:divsChild>
        <w:div w:id="598025908">
          <w:marLeft w:val="0"/>
          <w:marRight w:val="0"/>
          <w:marTop w:val="0"/>
          <w:marBottom w:val="0"/>
          <w:divBdr>
            <w:top w:val="none" w:sz="0" w:space="0" w:color="auto"/>
            <w:left w:val="none" w:sz="0" w:space="0" w:color="auto"/>
            <w:bottom w:val="none" w:sz="0" w:space="0" w:color="auto"/>
            <w:right w:val="none" w:sz="0" w:space="0" w:color="auto"/>
          </w:divBdr>
        </w:div>
      </w:divsChild>
    </w:div>
    <w:div w:id="1532299188">
      <w:bodyDiv w:val="1"/>
      <w:marLeft w:val="0"/>
      <w:marRight w:val="0"/>
      <w:marTop w:val="0"/>
      <w:marBottom w:val="0"/>
      <w:divBdr>
        <w:top w:val="none" w:sz="0" w:space="0" w:color="auto"/>
        <w:left w:val="none" w:sz="0" w:space="0" w:color="auto"/>
        <w:bottom w:val="none" w:sz="0" w:space="0" w:color="auto"/>
        <w:right w:val="none" w:sz="0" w:space="0" w:color="auto"/>
      </w:divBdr>
      <w:divsChild>
        <w:div w:id="1688407784">
          <w:marLeft w:val="0"/>
          <w:marRight w:val="0"/>
          <w:marTop w:val="0"/>
          <w:marBottom w:val="0"/>
          <w:divBdr>
            <w:top w:val="none" w:sz="0" w:space="0" w:color="auto"/>
            <w:left w:val="none" w:sz="0" w:space="0" w:color="auto"/>
            <w:bottom w:val="none" w:sz="0" w:space="0" w:color="auto"/>
            <w:right w:val="none" w:sz="0" w:space="0" w:color="auto"/>
          </w:divBdr>
        </w:div>
      </w:divsChild>
    </w:div>
    <w:div w:id="1534268150">
      <w:bodyDiv w:val="1"/>
      <w:marLeft w:val="0"/>
      <w:marRight w:val="0"/>
      <w:marTop w:val="0"/>
      <w:marBottom w:val="0"/>
      <w:divBdr>
        <w:top w:val="none" w:sz="0" w:space="0" w:color="auto"/>
        <w:left w:val="none" w:sz="0" w:space="0" w:color="auto"/>
        <w:bottom w:val="none" w:sz="0" w:space="0" w:color="auto"/>
        <w:right w:val="none" w:sz="0" w:space="0" w:color="auto"/>
      </w:divBdr>
      <w:divsChild>
        <w:div w:id="1103838658">
          <w:marLeft w:val="0"/>
          <w:marRight w:val="0"/>
          <w:marTop w:val="0"/>
          <w:marBottom w:val="0"/>
          <w:divBdr>
            <w:top w:val="none" w:sz="0" w:space="0" w:color="auto"/>
            <w:left w:val="none" w:sz="0" w:space="0" w:color="auto"/>
            <w:bottom w:val="none" w:sz="0" w:space="0" w:color="auto"/>
            <w:right w:val="none" w:sz="0" w:space="0" w:color="auto"/>
          </w:divBdr>
        </w:div>
      </w:divsChild>
    </w:div>
    <w:div w:id="1536043660">
      <w:bodyDiv w:val="1"/>
      <w:marLeft w:val="0"/>
      <w:marRight w:val="0"/>
      <w:marTop w:val="0"/>
      <w:marBottom w:val="0"/>
      <w:divBdr>
        <w:top w:val="none" w:sz="0" w:space="0" w:color="auto"/>
        <w:left w:val="none" w:sz="0" w:space="0" w:color="auto"/>
        <w:bottom w:val="none" w:sz="0" w:space="0" w:color="auto"/>
        <w:right w:val="none" w:sz="0" w:space="0" w:color="auto"/>
      </w:divBdr>
      <w:divsChild>
        <w:div w:id="827670985">
          <w:marLeft w:val="0"/>
          <w:marRight w:val="0"/>
          <w:marTop w:val="0"/>
          <w:marBottom w:val="0"/>
          <w:divBdr>
            <w:top w:val="none" w:sz="0" w:space="0" w:color="auto"/>
            <w:left w:val="none" w:sz="0" w:space="0" w:color="auto"/>
            <w:bottom w:val="none" w:sz="0" w:space="0" w:color="auto"/>
            <w:right w:val="none" w:sz="0" w:space="0" w:color="auto"/>
          </w:divBdr>
        </w:div>
      </w:divsChild>
    </w:div>
    <w:div w:id="1536194767">
      <w:bodyDiv w:val="1"/>
      <w:marLeft w:val="0"/>
      <w:marRight w:val="0"/>
      <w:marTop w:val="0"/>
      <w:marBottom w:val="0"/>
      <w:divBdr>
        <w:top w:val="none" w:sz="0" w:space="0" w:color="auto"/>
        <w:left w:val="none" w:sz="0" w:space="0" w:color="auto"/>
        <w:bottom w:val="none" w:sz="0" w:space="0" w:color="auto"/>
        <w:right w:val="none" w:sz="0" w:space="0" w:color="auto"/>
      </w:divBdr>
      <w:divsChild>
        <w:div w:id="1592935524">
          <w:marLeft w:val="0"/>
          <w:marRight w:val="0"/>
          <w:marTop w:val="0"/>
          <w:marBottom w:val="0"/>
          <w:divBdr>
            <w:top w:val="none" w:sz="0" w:space="0" w:color="auto"/>
            <w:left w:val="none" w:sz="0" w:space="0" w:color="auto"/>
            <w:bottom w:val="none" w:sz="0" w:space="0" w:color="auto"/>
            <w:right w:val="none" w:sz="0" w:space="0" w:color="auto"/>
          </w:divBdr>
        </w:div>
      </w:divsChild>
    </w:div>
    <w:div w:id="1536455896">
      <w:bodyDiv w:val="1"/>
      <w:marLeft w:val="0"/>
      <w:marRight w:val="0"/>
      <w:marTop w:val="0"/>
      <w:marBottom w:val="0"/>
      <w:divBdr>
        <w:top w:val="none" w:sz="0" w:space="0" w:color="auto"/>
        <w:left w:val="none" w:sz="0" w:space="0" w:color="auto"/>
        <w:bottom w:val="none" w:sz="0" w:space="0" w:color="auto"/>
        <w:right w:val="none" w:sz="0" w:space="0" w:color="auto"/>
      </w:divBdr>
      <w:divsChild>
        <w:div w:id="445730917">
          <w:marLeft w:val="0"/>
          <w:marRight w:val="0"/>
          <w:marTop w:val="0"/>
          <w:marBottom w:val="0"/>
          <w:divBdr>
            <w:top w:val="none" w:sz="0" w:space="0" w:color="auto"/>
            <w:left w:val="none" w:sz="0" w:space="0" w:color="auto"/>
            <w:bottom w:val="none" w:sz="0" w:space="0" w:color="auto"/>
            <w:right w:val="none" w:sz="0" w:space="0" w:color="auto"/>
          </w:divBdr>
        </w:div>
      </w:divsChild>
    </w:div>
    <w:div w:id="1536575490">
      <w:bodyDiv w:val="1"/>
      <w:marLeft w:val="0"/>
      <w:marRight w:val="0"/>
      <w:marTop w:val="0"/>
      <w:marBottom w:val="0"/>
      <w:divBdr>
        <w:top w:val="none" w:sz="0" w:space="0" w:color="auto"/>
        <w:left w:val="none" w:sz="0" w:space="0" w:color="auto"/>
        <w:bottom w:val="none" w:sz="0" w:space="0" w:color="auto"/>
        <w:right w:val="none" w:sz="0" w:space="0" w:color="auto"/>
      </w:divBdr>
      <w:divsChild>
        <w:div w:id="317150777">
          <w:marLeft w:val="0"/>
          <w:marRight w:val="0"/>
          <w:marTop w:val="0"/>
          <w:marBottom w:val="0"/>
          <w:divBdr>
            <w:top w:val="none" w:sz="0" w:space="0" w:color="auto"/>
            <w:left w:val="none" w:sz="0" w:space="0" w:color="auto"/>
            <w:bottom w:val="none" w:sz="0" w:space="0" w:color="auto"/>
            <w:right w:val="none" w:sz="0" w:space="0" w:color="auto"/>
          </w:divBdr>
        </w:div>
      </w:divsChild>
    </w:div>
    <w:div w:id="1537541059">
      <w:bodyDiv w:val="1"/>
      <w:marLeft w:val="0"/>
      <w:marRight w:val="0"/>
      <w:marTop w:val="0"/>
      <w:marBottom w:val="0"/>
      <w:divBdr>
        <w:top w:val="none" w:sz="0" w:space="0" w:color="auto"/>
        <w:left w:val="none" w:sz="0" w:space="0" w:color="auto"/>
        <w:bottom w:val="none" w:sz="0" w:space="0" w:color="auto"/>
        <w:right w:val="none" w:sz="0" w:space="0" w:color="auto"/>
      </w:divBdr>
      <w:divsChild>
        <w:div w:id="249389802">
          <w:marLeft w:val="0"/>
          <w:marRight w:val="0"/>
          <w:marTop w:val="0"/>
          <w:marBottom w:val="0"/>
          <w:divBdr>
            <w:top w:val="none" w:sz="0" w:space="0" w:color="auto"/>
            <w:left w:val="none" w:sz="0" w:space="0" w:color="auto"/>
            <w:bottom w:val="none" w:sz="0" w:space="0" w:color="auto"/>
            <w:right w:val="none" w:sz="0" w:space="0" w:color="auto"/>
          </w:divBdr>
        </w:div>
      </w:divsChild>
    </w:div>
    <w:div w:id="1539272772">
      <w:bodyDiv w:val="1"/>
      <w:marLeft w:val="0"/>
      <w:marRight w:val="0"/>
      <w:marTop w:val="0"/>
      <w:marBottom w:val="0"/>
      <w:divBdr>
        <w:top w:val="none" w:sz="0" w:space="0" w:color="auto"/>
        <w:left w:val="none" w:sz="0" w:space="0" w:color="auto"/>
        <w:bottom w:val="none" w:sz="0" w:space="0" w:color="auto"/>
        <w:right w:val="none" w:sz="0" w:space="0" w:color="auto"/>
      </w:divBdr>
      <w:divsChild>
        <w:div w:id="1854800285">
          <w:marLeft w:val="0"/>
          <w:marRight w:val="0"/>
          <w:marTop w:val="0"/>
          <w:marBottom w:val="0"/>
          <w:divBdr>
            <w:top w:val="none" w:sz="0" w:space="0" w:color="auto"/>
            <w:left w:val="none" w:sz="0" w:space="0" w:color="auto"/>
            <w:bottom w:val="none" w:sz="0" w:space="0" w:color="auto"/>
            <w:right w:val="none" w:sz="0" w:space="0" w:color="auto"/>
          </w:divBdr>
        </w:div>
      </w:divsChild>
    </w:div>
    <w:div w:id="1540970877">
      <w:bodyDiv w:val="1"/>
      <w:marLeft w:val="0"/>
      <w:marRight w:val="0"/>
      <w:marTop w:val="0"/>
      <w:marBottom w:val="0"/>
      <w:divBdr>
        <w:top w:val="none" w:sz="0" w:space="0" w:color="auto"/>
        <w:left w:val="none" w:sz="0" w:space="0" w:color="auto"/>
        <w:bottom w:val="none" w:sz="0" w:space="0" w:color="auto"/>
        <w:right w:val="none" w:sz="0" w:space="0" w:color="auto"/>
      </w:divBdr>
      <w:divsChild>
        <w:div w:id="1554388392">
          <w:marLeft w:val="0"/>
          <w:marRight w:val="0"/>
          <w:marTop w:val="0"/>
          <w:marBottom w:val="0"/>
          <w:divBdr>
            <w:top w:val="none" w:sz="0" w:space="0" w:color="auto"/>
            <w:left w:val="none" w:sz="0" w:space="0" w:color="auto"/>
            <w:bottom w:val="none" w:sz="0" w:space="0" w:color="auto"/>
            <w:right w:val="none" w:sz="0" w:space="0" w:color="auto"/>
          </w:divBdr>
        </w:div>
      </w:divsChild>
    </w:div>
    <w:div w:id="1541629692">
      <w:bodyDiv w:val="1"/>
      <w:marLeft w:val="0"/>
      <w:marRight w:val="0"/>
      <w:marTop w:val="0"/>
      <w:marBottom w:val="0"/>
      <w:divBdr>
        <w:top w:val="none" w:sz="0" w:space="0" w:color="auto"/>
        <w:left w:val="none" w:sz="0" w:space="0" w:color="auto"/>
        <w:bottom w:val="none" w:sz="0" w:space="0" w:color="auto"/>
        <w:right w:val="none" w:sz="0" w:space="0" w:color="auto"/>
      </w:divBdr>
      <w:divsChild>
        <w:div w:id="792211528">
          <w:marLeft w:val="0"/>
          <w:marRight w:val="0"/>
          <w:marTop w:val="0"/>
          <w:marBottom w:val="0"/>
          <w:divBdr>
            <w:top w:val="none" w:sz="0" w:space="0" w:color="auto"/>
            <w:left w:val="none" w:sz="0" w:space="0" w:color="auto"/>
            <w:bottom w:val="none" w:sz="0" w:space="0" w:color="auto"/>
            <w:right w:val="none" w:sz="0" w:space="0" w:color="auto"/>
          </w:divBdr>
        </w:div>
      </w:divsChild>
    </w:div>
    <w:div w:id="1542129959">
      <w:bodyDiv w:val="1"/>
      <w:marLeft w:val="0"/>
      <w:marRight w:val="0"/>
      <w:marTop w:val="0"/>
      <w:marBottom w:val="0"/>
      <w:divBdr>
        <w:top w:val="none" w:sz="0" w:space="0" w:color="auto"/>
        <w:left w:val="none" w:sz="0" w:space="0" w:color="auto"/>
        <w:bottom w:val="none" w:sz="0" w:space="0" w:color="auto"/>
        <w:right w:val="none" w:sz="0" w:space="0" w:color="auto"/>
      </w:divBdr>
      <w:divsChild>
        <w:div w:id="1810828715">
          <w:marLeft w:val="0"/>
          <w:marRight w:val="0"/>
          <w:marTop w:val="0"/>
          <w:marBottom w:val="0"/>
          <w:divBdr>
            <w:top w:val="none" w:sz="0" w:space="0" w:color="auto"/>
            <w:left w:val="none" w:sz="0" w:space="0" w:color="auto"/>
            <w:bottom w:val="none" w:sz="0" w:space="0" w:color="auto"/>
            <w:right w:val="none" w:sz="0" w:space="0" w:color="auto"/>
          </w:divBdr>
        </w:div>
      </w:divsChild>
    </w:div>
    <w:div w:id="1543134551">
      <w:bodyDiv w:val="1"/>
      <w:marLeft w:val="0"/>
      <w:marRight w:val="0"/>
      <w:marTop w:val="0"/>
      <w:marBottom w:val="0"/>
      <w:divBdr>
        <w:top w:val="none" w:sz="0" w:space="0" w:color="auto"/>
        <w:left w:val="none" w:sz="0" w:space="0" w:color="auto"/>
        <w:bottom w:val="none" w:sz="0" w:space="0" w:color="auto"/>
        <w:right w:val="none" w:sz="0" w:space="0" w:color="auto"/>
      </w:divBdr>
      <w:divsChild>
        <w:div w:id="1946107697">
          <w:marLeft w:val="0"/>
          <w:marRight w:val="0"/>
          <w:marTop w:val="0"/>
          <w:marBottom w:val="0"/>
          <w:divBdr>
            <w:top w:val="none" w:sz="0" w:space="0" w:color="auto"/>
            <w:left w:val="none" w:sz="0" w:space="0" w:color="auto"/>
            <w:bottom w:val="none" w:sz="0" w:space="0" w:color="auto"/>
            <w:right w:val="none" w:sz="0" w:space="0" w:color="auto"/>
          </w:divBdr>
        </w:div>
      </w:divsChild>
    </w:div>
    <w:div w:id="1543440846">
      <w:bodyDiv w:val="1"/>
      <w:marLeft w:val="0"/>
      <w:marRight w:val="0"/>
      <w:marTop w:val="0"/>
      <w:marBottom w:val="0"/>
      <w:divBdr>
        <w:top w:val="none" w:sz="0" w:space="0" w:color="auto"/>
        <w:left w:val="none" w:sz="0" w:space="0" w:color="auto"/>
        <w:bottom w:val="none" w:sz="0" w:space="0" w:color="auto"/>
        <w:right w:val="none" w:sz="0" w:space="0" w:color="auto"/>
      </w:divBdr>
      <w:divsChild>
        <w:div w:id="626662464">
          <w:marLeft w:val="0"/>
          <w:marRight w:val="0"/>
          <w:marTop w:val="0"/>
          <w:marBottom w:val="0"/>
          <w:divBdr>
            <w:top w:val="none" w:sz="0" w:space="0" w:color="auto"/>
            <w:left w:val="none" w:sz="0" w:space="0" w:color="auto"/>
            <w:bottom w:val="none" w:sz="0" w:space="0" w:color="auto"/>
            <w:right w:val="none" w:sz="0" w:space="0" w:color="auto"/>
          </w:divBdr>
        </w:div>
      </w:divsChild>
    </w:div>
    <w:div w:id="1546986621">
      <w:bodyDiv w:val="1"/>
      <w:marLeft w:val="0"/>
      <w:marRight w:val="0"/>
      <w:marTop w:val="0"/>
      <w:marBottom w:val="0"/>
      <w:divBdr>
        <w:top w:val="none" w:sz="0" w:space="0" w:color="auto"/>
        <w:left w:val="none" w:sz="0" w:space="0" w:color="auto"/>
        <w:bottom w:val="none" w:sz="0" w:space="0" w:color="auto"/>
        <w:right w:val="none" w:sz="0" w:space="0" w:color="auto"/>
      </w:divBdr>
      <w:divsChild>
        <w:div w:id="858201836">
          <w:marLeft w:val="0"/>
          <w:marRight w:val="0"/>
          <w:marTop w:val="0"/>
          <w:marBottom w:val="0"/>
          <w:divBdr>
            <w:top w:val="none" w:sz="0" w:space="0" w:color="auto"/>
            <w:left w:val="none" w:sz="0" w:space="0" w:color="auto"/>
            <w:bottom w:val="none" w:sz="0" w:space="0" w:color="auto"/>
            <w:right w:val="none" w:sz="0" w:space="0" w:color="auto"/>
          </w:divBdr>
        </w:div>
      </w:divsChild>
    </w:div>
    <w:div w:id="1548033757">
      <w:bodyDiv w:val="1"/>
      <w:marLeft w:val="0"/>
      <w:marRight w:val="0"/>
      <w:marTop w:val="0"/>
      <w:marBottom w:val="0"/>
      <w:divBdr>
        <w:top w:val="none" w:sz="0" w:space="0" w:color="auto"/>
        <w:left w:val="none" w:sz="0" w:space="0" w:color="auto"/>
        <w:bottom w:val="none" w:sz="0" w:space="0" w:color="auto"/>
        <w:right w:val="none" w:sz="0" w:space="0" w:color="auto"/>
      </w:divBdr>
      <w:divsChild>
        <w:div w:id="1489705675">
          <w:marLeft w:val="0"/>
          <w:marRight w:val="0"/>
          <w:marTop w:val="0"/>
          <w:marBottom w:val="0"/>
          <w:divBdr>
            <w:top w:val="none" w:sz="0" w:space="0" w:color="auto"/>
            <w:left w:val="none" w:sz="0" w:space="0" w:color="auto"/>
            <w:bottom w:val="none" w:sz="0" w:space="0" w:color="auto"/>
            <w:right w:val="none" w:sz="0" w:space="0" w:color="auto"/>
          </w:divBdr>
        </w:div>
      </w:divsChild>
    </w:div>
    <w:div w:id="1548564441">
      <w:bodyDiv w:val="1"/>
      <w:marLeft w:val="0"/>
      <w:marRight w:val="0"/>
      <w:marTop w:val="0"/>
      <w:marBottom w:val="0"/>
      <w:divBdr>
        <w:top w:val="none" w:sz="0" w:space="0" w:color="auto"/>
        <w:left w:val="none" w:sz="0" w:space="0" w:color="auto"/>
        <w:bottom w:val="none" w:sz="0" w:space="0" w:color="auto"/>
        <w:right w:val="none" w:sz="0" w:space="0" w:color="auto"/>
      </w:divBdr>
      <w:divsChild>
        <w:div w:id="2017609412">
          <w:marLeft w:val="0"/>
          <w:marRight w:val="0"/>
          <w:marTop w:val="0"/>
          <w:marBottom w:val="0"/>
          <w:divBdr>
            <w:top w:val="none" w:sz="0" w:space="0" w:color="auto"/>
            <w:left w:val="none" w:sz="0" w:space="0" w:color="auto"/>
            <w:bottom w:val="none" w:sz="0" w:space="0" w:color="auto"/>
            <w:right w:val="none" w:sz="0" w:space="0" w:color="auto"/>
          </w:divBdr>
        </w:div>
      </w:divsChild>
    </w:div>
    <w:div w:id="1549992724">
      <w:bodyDiv w:val="1"/>
      <w:marLeft w:val="0"/>
      <w:marRight w:val="0"/>
      <w:marTop w:val="0"/>
      <w:marBottom w:val="0"/>
      <w:divBdr>
        <w:top w:val="none" w:sz="0" w:space="0" w:color="auto"/>
        <w:left w:val="none" w:sz="0" w:space="0" w:color="auto"/>
        <w:bottom w:val="none" w:sz="0" w:space="0" w:color="auto"/>
        <w:right w:val="none" w:sz="0" w:space="0" w:color="auto"/>
      </w:divBdr>
      <w:divsChild>
        <w:div w:id="1716277426">
          <w:marLeft w:val="0"/>
          <w:marRight w:val="0"/>
          <w:marTop w:val="0"/>
          <w:marBottom w:val="0"/>
          <w:divBdr>
            <w:top w:val="none" w:sz="0" w:space="0" w:color="auto"/>
            <w:left w:val="none" w:sz="0" w:space="0" w:color="auto"/>
            <w:bottom w:val="none" w:sz="0" w:space="0" w:color="auto"/>
            <w:right w:val="none" w:sz="0" w:space="0" w:color="auto"/>
          </w:divBdr>
        </w:div>
      </w:divsChild>
    </w:div>
    <w:div w:id="1551457272">
      <w:bodyDiv w:val="1"/>
      <w:marLeft w:val="0"/>
      <w:marRight w:val="0"/>
      <w:marTop w:val="0"/>
      <w:marBottom w:val="0"/>
      <w:divBdr>
        <w:top w:val="none" w:sz="0" w:space="0" w:color="auto"/>
        <w:left w:val="none" w:sz="0" w:space="0" w:color="auto"/>
        <w:bottom w:val="none" w:sz="0" w:space="0" w:color="auto"/>
        <w:right w:val="none" w:sz="0" w:space="0" w:color="auto"/>
      </w:divBdr>
      <w:divsChild>
        <w:div w:id="407188196">
          <w:marLeft w:val="0"/>
          <w:marRight w:val="0"/>
          <w:marTop w:val="0"/>
          <w:marBottom w:val="0"/>
          <w:divBdr>
            <w:top w:val="none" w:sz="0" w:space="0" w:color="auto"/>
            <w:left w:val="none" w:sz="0" w:space="0" w:color="auto"/>
            <w:bottom w:val="none" w:sz="0" w:space="0" w:color="auto"/>
            <w:right w:val="none" w:sz="0" w:space="0" w:color="auto"/>
          </w:divBdr>
        </w:div>
        <w:div w:id="1930500537">
          <w:marLeft w:val="0"/>
          <w:marRight w:val="0"/>
          <w:marTop w:val="0"/>
          <w:marBottom w:val="0"/>
          <w:divBdr>
            <w:top w:val="none" w:sz="0" w:space="0" w:color="auto"/>
            <w:left w:val="none" w:sz="0" w:space="0" w:color="auto"/>
            <w:bottom w:val="none" w:sz="0" w:space="0" w:color="auto"/>
            <w:right w:val="none" w:sz="0" w:space="0" w:color="auto"/>
          </w:divBdr>
        </w:div>
        <w:div w:id="1027875821">
          <w:marLeft w:val="0"/>
          <w:marRight w:val="0"/>
          <w:marTop w:val="0"/>
          <w:marBottom w:val="0"/>
          <w:divBdr>
            <w:top w:val="none" w:sz="0" w:space="0" w:color="auto"/>
            <w:left w:val="none" w:sz="0" w:space="0" w:color="auto"/>
            <w:bottom w:val="none" w:sz="0" w:space="0" w:color="auto"/>
            <w:right w:val="none" w:sz="0" w:space="0" w:color="auto"/>
          </w:divBdr>
        </w:div>
        <w:div w:id="883718345">
          <w:marLeft w:val="0"/>
          <w:marRight w:val="0"/>
          <w:marTop w:val="0"/>
          <w:marBottom w:val="0"/>
          <w:divBdr>
            <w:top w:val="none" w:sz="0" w:space="0" w:color="auto"/>
            <w:left w:val="none" w:sz="0" w:space="0" w:color="auto"/>
            <w:bottom w:val="none" w:sz="0" w:space="0" w:color="auto"/>
            <w:right w:val="none" w:sz="0" w:space="0" w:color="auto"/>
          </w:divBdr>
        </w:div>
        <w:div w:id="1536233863">
          <w:marLeft w:val="0"/>
          <w:marRight w:val="0"/>
          <w:marTop w:val="0"/>
          <w:marBottom w:val="0"/>
          <w:divBdr>
            <w:top w:val="none" w:sz="0" w:space="0" w:color="auto"/>
            <w:left w:val="none" w:sz="0" w:space="0" w:color="auto"/>
            <w:bottom w:val="none" w:sz="0" w:space="0" w:color="auto"/>
            <w:right w:val="none" w:sz="0" w:space="0" w:color="auto"/>
          </w:divBdr>
        </w:div>
        <w:div w:id="1717004151">
          <w:marLeft w:val="0"/>
          <w:marRight w:val="0"/>
          <w:marTop w:val="0"/>
          <w:marBottom w:val="0"/>
          <w:divBdr>
            <w:top w:val="none" w:sz="0" w:space="0" w:color="auto"/>
            <w:left w:val="none" w:sz="0" w:space="0" w:color="auto"/>
            <w:bottom w:val="none" w:sz="0" w:space="0" w:color="auto"/>
            <w:right w:val="none" w:sz="0" w:space="0" w:color="auto"/>
          </w:divBdr>
        </w:div>
      </w:divsChild>
    </w:div>
    <w:div w:id="1552578272">
      <w:bodyDiv w:val="1"/>
      <w:marLeft w:val="0"/>
      <w:marRight w:val="0"/>
      <w:marTop w:val="0"/>
      <w:marBottom w:val="0"/>
      <w:divBdr>
        <w:top w:val="none" w:sz="0" w:space="0" w:color="auto"/>
        <w:left w:val="none" w:sz="0" w:space="0" w:color="auto"/>
        <w:bottom w:val="none" w:sz="0" w:space="0" w:color="auto"/>
        <w:right w:val="none" w:sz="0" w:space="0" w:color="auto"/>
      </w:divBdr>
      <w:divsChild>
        <w:div w:id="766656309">
          <w:marLeft w:val="0"/>
          <w:marRight w:val="0"/>
          <w:marTop w:val="0"/>
          <w:marBottom w:val="0"/>
          <w:divBdr>
            <w:top w:val="none" w:sz="0" w:space="0" w:color="auto"/>
            <w:left w:val="none" w:sz="0" w:space="0" w:color="auto"/>
            <w:bottom w:val="none" w:sz="0" w:space="0" w:color="auto"/>
            <w:right w:val="none" w:sz="0" w:space="0" w:color="auto"/>
          </w:divBdr>
        </w:div>
      </w:divsChild>
    </w:div>
    <w:div w:id="1552842253">
      <w:bodyDiv w:val="1"/>
      <w:marLeft w:val="0"/>
      <w:marRight w:val="0"/>
      <w:marTop w:val="0"/>
      <w:marBottom w:val="0"/>
      <w:divBdr>
        <w:top w:val="none" w:sz="0" w:space="0" w:color="auto"/>
        <w:left w:val="none" w:sz="0" w:space="0" w:color="auto"/>
        <w:bottom w:val="none" w:sz="0" w:space="0" w:color="auto"/>
        <w:right w:val="none" w:sz="0" w:space="0" w:color="auto"/>
      </w:divBdr>
      <w:divsChild>
        <w:div w:id="1760983021">
          <w:marLeft w:val="0"/>
          <w:marRight w:val="0"/>
          <w:marTop w:val="0"/>
          <w:marBottom w:val="0"/>
          <w:divBdr>
            <w:top w:val="none" w:sz="0" w:space="0" w:color="auto"/>
            <w:left w:val="none" w:sz="0" w:space="0" w:color="auto"/>
            <w:bottom w:val="none" w:sz="0" w:space="0" w:color="auto"/>
            <w:right w:val="none" w:sz="0" w:space="0" w:color="auto"/>
          </w:divBdr>
        </w:div>
      </w:divsChild>
    </w:div>
    <w:div w:id="1553075179">
      <w:bodyDiv w:val="1"/>
      <w:marLeft w:val="0"/>
      <w:marRight w:val="0"/>
      <w:marTop w:val="0"/>
      <w:marBottom w:val="0"/>
      <w:divBdr>
        <w:top w:val="none" w:sz="0" w:space="0" w:color="auto"/>
        <w:left w:val="none" w:sz="0" w:space="0" w:color="auto"/>
        <w:bottom w:val="none" w:sz="0" w:space="0" w:color="auto"/>
        <w:right w:val="none" w:sz="0" w:space="0" w:color="auto"/>
      </w:divBdr>
      <w:divsChild>
        <w:div w:id="1795756162">
          <w:marLeft w:val="0"/>
          <w:marRight w:val="0"/>
          <w:marTop w:val="0"/>
          <w:marBottom w:val="0"/>
          <w:divBdr>
            <w:top w:val="none" w:sz="0" w:space="0" w:color="auto"/>
            <w:left w:val="none" w:sz="0" w:space="0" w:color="auto"/>
            <w:bottom w:val="none" w:sz="0" w:space="0" w:color="auto"/>
            <w:right w:val="none" w:sz="0" w:space="0" w:color="auto"/>
          </w:divBdr>
          <w:divsChild>
            <w:div w:id="1084037444">
              <w:marLeft w:val="0"/>
              <w:marRight w:val="0"/>
              <w:marTop w:val="0"/>
              <w:marBottom w:val="0"/>
              <w:divBdr>
                <w:top w:val="none" w:sz="0" w:space="0" w:color="auto"/>
                <w:left w:val="none" w:sz="0" w:space="0" w:color="auto"/>
                <w:bottom w:val="none" w:sz="0" w:space="0" w:color="auto"/>
                <w:right w:val="none" w:sz="0" w:space="0" w:color="auto"/>
              </w:divBdr>
            </w:div>
            <w:div w:id="1294678233">
              <w:marLeft w:val="0"/>
              <w:marRight w:val="0"/>
              <w:marTop w:val="0"/>
              <w:marBottom w:val="0"/>
              <w:divBdr>
                <w:top w:val="none" w:sz="0" w:space="0" w:color="auto"/>
                <w:left w:val="none" w:sz="0" w:space="0" w:color="auto"/>
                <w:bottom w:val="none" w:sz="0" w:space="0" w:color="auto"/>
                <w:right w:val="none" w:sz="0" w:space="0" w:color="auto"/>
              </w:divBdr>
            </w:div>
            <w:div w:id="73555147">
              <w:marLeft w:val="0"/>
              <w:marRight w:val="0"/>
              <w:marTop w:val="0"/>
              <w:marBottom w:val="0"/>
              <w:divBdr>
                <w:top w:val="none" w:sz="0" w:space="0" w:color="auto"/>
                <w:left w:val="none" w:sz="0" w:space="0" w:color="auto"/>
                <w:bottom w:val="none" w:sz="0" w:space="0" w:color="auto"/>
                <w:right w:val="none" w:sz="0" w:space="0" w:color="auto"/>
              </w:divBdr>
            </w:div>
            <w:div w:id="226916180">
              <w:marLeft w:val="0"/>
              <w:marRight w:val="0"/>
              <w:marTop w:val="0"/>
              <w:marBottom w:val="0"/>
              <w:divBdr>
                <w:top w:val="none" w:sz="0" w:space="0" w:color="auto"/>
                <w:left w:val="none" w:sz="0" w:space="0" w:color="auto"/>
                <w:bottom w:val="none" w:sz="0" w:space="0" w:color="auto"/>
                <w:right w:val="none" w:sz="0" w:space="0" w:color="auto"/>
              </w:divBdr>
            </w:div>
            <w:div w:id="1867206546">
              <w:marLeft w:val="0"/>
              <w:marRight w:val="0"/>
              <w:marTop w:val="0"/>
              <w:marBottom w:val="0"/>
              <w:divBdr>
                <w:top w:val="none" w:sz="0" w:space="0" w:color="auto"/>
                <w:left w:val="none" w:sz="0" w:space="0" w:color="auto"/>
                <w:bottom w:val="none" w:sz="0" w:space="0" w:color="auto"/>
                <w:right w:val="none" w:sz="0" w:space="0" w:color="auto"/>
              </w:divBdr>
            </w:div>
            <w:div w:id="1022786044">
              <w:marLeft w:val="0"/>
              <w:marRight w:val="0"/>
              <w:marTop w:val="0"/>
              <w:marBottom w:val="0"/>
              <w:divBdr>
                <w:top w:val="none" w:sz="0" w:space="0" w:color="auto"/>
                <w:left w:val="none" w:sz="0" w:space="0" w:color="auto"/>
                <w:bottom w:val="none" w:sz="0" w:space="0" w:color="auto"/>
                <w:right w:val="none" w:sz="0" w:space="0" w:color="auto"/>
              </w:divBdr>
            </w:div>
            <w:div w:id="18487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577">
      <w:bodyDiv w:val="1"/>
      <w:marLeft w:val="0"/>
      <w:marRight w:val="0"/>
      <w:marTop w:val="0"/>
      <w:marBottom w:val="0"/>
      <w:divBdr>
        <w:top w:val="none" w:sz="0" w:space="0" w:color="auto"/>
        <w:left w:val="none" w:sz="0" w:space="0" w:color="auto"/>
        <w:bottom w:val="none" w:sz="0" w:space="0" w:color="auto"/>
        <w:right w:val="none" w:sz="0" w:space="0" w:color="auto"/>
      </w:divBdr>
      <w:divsChild>
        <w:div w:id="681205245">
          <w:marLeft w:val="0"/>
          <w:marRight w:val="0"/>
          <w:marTop w:val="0"/>
          <w:marBottom w:val="0"/>
          <w:divBdr>
            <w:top w:val="none" w:sz="0" w:space="0" w:color="auto"/>
            <w:left w:val="none" w:sz="0" w:space="0" w:color="auto"/>
            <w:bottom w:val="none" w:sz="0" w:space="0" w:color="auto"/>
            <w:right w:val="none" w:sz="0" w:space="0" w:color="auto"/>
          </w:divBdr>
        </w:div>
      </w:divsChild>
    </w:div>
    <w:div w:id="1555005376">
      <w:bodyDiv w:val="1"/>
      <w:marLeft w:val="0"/>
      <w:marRight w:val="0"/>
      <w:marTop w:val="0"/>
      <w:marBottom w:val="0"/>
      <w:divBdr>
        <w:top w:val="none" w:sz="0" w:space="0" w:color="auto"/>
        <w:left w:val="none" w:sz="0" w:space="0" w:color="auto"/>
        <w:bottom w:val="none" w:sz="0" w:space="0" w:color="auto"/>
        <w:right w:val="none" w:sz="0" w:space="0" w:color="auto"/>
      </w:divBdr>
      <w:divsChild>
        <w:div w:id="889657999">
          <w:marLeft w:val="0"/>
          <w:marRight w:val="0"/>
          <w:marTop w:val="0"/>
          <w:marBottom w:val="0"/>
          <w:divBdr>
            <w:top w:val="none" w:sz="0" w:space="0" w:color="auto"/>
            <w:left w:val="none" w:sz="0" w:space="0" w:color="auto"/>
            <w:bottom w:val="none" w:sz="0" w:space="0" w:color="auto"/>
            <w:right w:val="none" w:sz="0" w:space="0" w:color="auto"/>
          </w:divBdr>
        </w:div>
      </w:divsChild>
    </w:div>
    <w:div w:id="1555970031">
      <w:bodyDiv w:val="1"/>
      <w:marLeft w:val="0"/>
      <w:marRight w:val="0"/>
      <w:marTop w:val="0"/>
      <w:marBottom w:val="0"/>
      <w:divBdr>
        <w:top w:val="none" w:sz="0" w:space="0" w:color="auto"/>
        <w:left w:val="none" w:sz="0" w:space="0" w:color="auto"/>
        <w:bottom w:val="none" w:sz="0" w:space="0" w:color="auto"/>
        <w:right w:val="none" w:sz="0" w:space="0" w:color="auto"/>
      </w:divBdr>
      <w:divsChild>
        <w:div w:id="1002589398">
          <w:marLeft w:val="0"/>
          <w:marRight w:val="0"/>
          <w:marTop w:val="0"/>
          <w:marBottom w:val="0"/>
          <w:divBdr>
            <w:top w:val="none" w:sz="0" w:space="0" w:color="auto"/>
            <w:left w:val="none" w:sz="0" w:space="0" w:color="auto"/>
            <w:bottom w:val="none" w:sz="0" w:space="0" w:color="auto"/>
            <w:right w:val="none" w:sz="0" w:space="0" w:color="auto"/>
          </w:divBdr>
        </w:div>
      </w:divsChild>
    </w:div>
    <w:div w:id="1556820415">
      <w:bodyDiv w:val="1"/>
      <w:marLeft w:val="0"/>
      <w:marRight w:val="0"/>
      <w:marTop w:val="0"/>
      <w:marBottom w:val="0"/>
      <w:divBdr>
        <w:top w:val="none" w:sz="0" w:space="0" w:color="auto"/>
        <w:left w:val="none" w:sz="0" w:space="0" w:color="auto"/>
        <w:bottom w:val="none" w:sz="0" w:space="0" w:color="auto"/>
        <w:right w:val="none" w:sz="0" w:space="0" w:color="auto"/>
      </w:divBdr>
      <w:divsChild>
        <w:div w:id="999114316">
          <w:marLeft w:val="0"/>
          <w:marRight w:val="0"/>
          <w:marTop w:val="0"/>
          <w:marBottom w:val="0"/>
          <w:divBdr>
            <w:top w:val="none" w:sz="0" w:space="0" w:color="auto"/>
            <w:left w:val="none" w:sz="0" w:space="0" w:color="auto"/>
            <w:bottom w:val="none" w:sz="0" w:space="0" w:color="auto"/>
            <w:right w:val="none" w:sz="0" w:space="0" w:color="auto"/>
          </w:divBdr>
        </w:div>
      </w:divsChild>
    </w:div>
    <w:div w:id="1557471053">
      <w:bodyDiv w:val="1"/>
      <w:marLeft w:val="0"/>
      <w:marRight w:val="0"/>
      <w:marTop w:val="0"/>
      <w:marBottom w:val="0"/>
      <w:divBdr>
        <w:top w:val="none" w:sz="0" w:space="0" w:color="auto"/>
        <w:left w:val="none" w:sz="0" w:space="0" w:color="auto"/>
        <w:bottom w:val="none" w:sz="0" w:space="0" w:color="auto"/>
        <w:right w:val="none" w:sz="0" w:space="0" w:color="auto"/>
      </w:divBdr>
      <w:divsChild>
        <w:div w:id="2022900655">
          <w:marLeft w:val="0"/>
          <w:marRight w:val="0"/>
          <w:marTop w:val="0"/>
          <w:marBottom w:val="0"/>
          <w:divBdr>
            <w:top w:val="none" w:sz="0" w:space="0" w:color="auto"/>
            <w:left w:val="none" w:sz="0" w:space="0" w:color="auto"/>
            <w:bottom w:val="none" w:sz="0" w:space="0" w:color="auto"/>
            <w:right w:val="none" w:sz="0" w:space="0" w:color="auto"/>
          </w:divBdr>
        </w:div>
      </w:divsChild>
    </w:div>
    <w:div w:id="1557934870">
      <w:bodyDiv w:val="1"/>
      <w:marLeft w:val="0"/>
      <w:marRight w:val="0"/>
      <w:marTop w:val="0"/>
      <w:marBottom w:val="0"/>
      <w:divBdr>
        <w:top w:val="none" w:sz="0" w:space="0" w:color="auto"/>
        <w:left w:val="none" w:sz="0" w:space="0" w:color="auto"/>
        <w:bottom w:val="none" w:sz="0" w:space="0" w:color="auto"/>
        <w:right w:val="none" w:sz="0" w:space="0" w:color="auto"/>
      </w:divBdr>
      <w:divsChild>
        <w:div w:id="1946427617">
          <w:marLeft w:val="0"/>
          <w:marRight w:val="0"/>
          <w:marTop w:val="0"/>
          <w:marBottom w:val="0"/>
          <w:divBdr>
            <w:top w:val="none" w:sz="0" w:space="0" w:color="auto"/>
            <w:left w:val="none" w:sz="0" w:space="0" w:color="auto"/>
            <w:bottom w:val="none" w:sz="0" w:space="0" w:color="auto"/>
            <w:right w:val="none" w:sz="0" w:space="0" w:color="auto"/>
          </w:divBdr>
        </w:div>
      </w:divsChild>
    </w:div>
    <w:div w:id="1558056093">
      <w:bodyDiv w:val="1"/>
      <w:marLeft w:val="0"/>
      <w:marRight w:val="0"/>
      <w:marTop w:val="0"/>
      <w:marBottom w:val="0"/>
      <w:divBdr>
        <w:top w:val="none" w:sz="0" w:space="0" w:color="auto"/>
        <w:left w:val="none" w:sz="0" w:space="0" w:color="auto"/>
        <w:bottom w:val="none" w:sz="0" w:space="0" w:color="auto"/>
        <w:right w:val="none" w:sz="0" w:space="0" w:color="auto"/>
      </w:divBdr>
      <w:divsChild>
        <w:div w:id="1481119281">
          <w:marLeft w:val="0"/>
          <w:marRight w:val="0"/>
          <w:marTop w:val="0"/>
          <w:marBottom w:val="0"/>
          <w:divBdr>
            <w:top w:val="none" w:sz="0" w:space="0" w:color="auto"/>
            <w:left w:val="none" w:sz="0" w:space="0" w:color="auto"/>
            <w:bottom w:val="none" w:sz="0" w:space="0" w:color="auto"/>
            <w:right w:val="none" w:sz="0" w:space="0" w:color="auto"/>
          </w:divBdr>
        </w:div>
      </w:divsChild>
    </w:div>
    <w:div w:id="1560358252">
      <w:bodyDiv w:val="1"/>
      <w:marLeft w:val="0"/>
      <w:marRight w:val="0"/>
      <w:marTop w:val="0"/>
      <w:marBottom w:val="0"/>
      <w:divBdr>
        <w:top w:val="none" w:sz="0" w:space="0" w:color="auto"/>
        <w:left w:val="none" w:sz="0" w:space="0" w:color="auto"/>
        <w:bottom w:val="none" w:sz="0" w:space="0" w:color="auto"/>
        <w:right w:val="none" w:sz="0" w:space="0" w:color="auto"/>
      </w:divBdr>
      <w:divsChild>
        <w:div w:id="1072045541">
          <w:marLeft w:val="0"/>
          <w:marRight w:val="0"/>
          <w:marTop w:val="0"/>
          <w:marBottom w:val="0"/>
          <w:divBdr>
            <w:top w:val="none" w:sz="0" w:space="0" w:color="auto"/>
            <w:left w:val="none" w:sz="0" w:space="0" w:color="auto"/>
            <w:bottom w:val="none" w:sz="0" w:space="0" w:color="auto"/>
            <w:right w:val="none" w:sz="0" w:space="0" w:color="auto"/>
          </w:divBdr>
        </w:div>
      </w:divsChild>
    </w:div>
    <w:div w:id="1560438530">
      <w:bodyDiv w:val="1"/>
      <w:marLeft w:val="0"/>
      <w:marRight w:val="0"/>
      <w:marTop w:val="0"/>
      <w:marBottom w:val="0"/>
      <w:divBdr>
        <w:top w:val="none" w:sz="0" w:space="0" w:color="auto"/>
        <w:left w:val="none" w:sz="0" w:space="0" w:color="auto"/>
        <w:bottom w:val="none" w:sz="0" w:space="0" w:color="auto"/>
        <w:right w:val="none" w:sz="0" w:space="0" w:color="auto"/>
      </w:divBdr>
      <w:divsChild>
        <w:div w:id="2108649172">
          <w:marLeft w:val="0"/>
          <w:marRight w:val="0"/>
          <w:marTop w:val="0"/>
          <w:marBottom w:val="0"/>
          <w:divBdr>
            <w:top w:val="none" w:sz="0" w:space="0" w:color="auto"/>
            <w:left w:val="none" w:sz="0" w:space="0" w:color="auto"/>
            <w:bottom w:val="none" w:sz="0" w:space="0" w:color="auto"/>
            <w:right w:val="none" w:sz="0" w:space="0" w:color="auto"/>
          </w:divBdr>
        </w:div>
      </w:divsChild>
    </w:div>
    <w:div w:id="1560633992">
      <w:bodyDiv w:val="1"/>
      <w:marLeft w:val="0"/>
      <w:marRight w:val="0"/>
      <w:marTop w:val="0"/>
      <w:marBottom w:val="0"/>
      <w:divBdr>
        <w:top w:val="none" w:sz="0" w:space="0" w:color="auto"/>
        <w:left w:val="none" w:sz="0" w:space="0" w:color="auto"/>
        <w:bottom w:val="none" w:sz="0" w:space="0" w:color="auto"/>
        <w:right w:val="none" w:sz="0" w:space="0" w:color="auto"/>
      </w:divBdr>
      <w:divsChild>
        <w:div w:id="688262664">
          <w:marLeft w:val="0"/>
          <w:marRight w:val="0"/>
          <w:marTop w:val="0"/>
          <w:marBottom w:val="0"/>
          <w:divBdr>
            <w:top w:val="none" w:sz="0" w:space="0" w:color="auto"/>
            <w:left w:val="none" w:sz="0" w:space="0" w:color="auto"/>
            <w:bottom w:val="none" w:sz="0" w:space="0" w:color="auto"/>
            <w:right w:val="none" w:sz="0" w:space="0" w:color="auto"/>
          </w:divBdr>
        </w:div>
      </w:divsChild>
    </w:div>
    <w:div w:id="1561356751">
      <w:bodyDiv w:val="1"/>
      <w:marLeft w:val="0"/>
      <w:marRight w:val="0"/>
      <w:marTop w:val="0"/>
      <w:marBottom w:val="0"/>
      <w:divBdr>
        <w:top w:val="none" w:sz="0" w:space="0" w:color="auto"/>
        <w:left w:val="none" w:sz="0" w:space="0" w:color="auto"/>
        <w:bottom w:val="none" w:sz="0" w:space="0" w:color="auto"/>
        <w:right w:val="none" w:sz="0" w:space="0" w:color="auto"/>
      </w:divBdr>
      <w:divsChild>
        <w:div w:id="1871607225">
          <w:marLeft w:val="0"/>
          <w:marRight w:val="0"/>
          <w:marTop w:val="0"/>
          <w:marBottom w:val="0"/>
          <w:divBdr>
            <w:top w:val="none" w:sz="0" w:space="0" w:color="auto"/>
            <w:left w:val="none" w:sz="0" w:space="0" w:color="auto"/>
            <w:bottom w:val="none" w:sz="0" w:space="0" w:color="auto"/>
            <w:right w:val="none" w:sz="0" w:space="0" w:color="auto"/>
          </w:divBdr>
        </w:div>
      </w:divsChild>
    </w:div>
    <w:div w:id="1562248556">
      <w:bodyDiv w:val="1"/>
      <w:marLeft w:val="0"/>
      <w:marRight w:val="0"/>
      <w:marTop w:val="0"/>
      <w:marBottom w:val="0"/>
      <w:divBdr>
        <w:top w:val="none" w:sz="0" w:space="0" w:color="auto"/>
        <w:left w:val="none" w:sz="0" w:space="0" w:color="auto"/>
        <w:bottom w:val="none" w:sz="0" w:space="0" w:color="auto"/>
        <w:right w:val="none" w:sz="0" w:space="0" w:color="auto"/>
      </w:divBdr>
      <w:divsChild>
        <w:div w:id="140512910">
          <w:marLeft w:val="0"/>
          <w:marRight w:val="0"/>
          <w:marTop w:val="0"/>
          <w:marBottom w:val="0"/>
          <w:divBdr>
            <w:top w:val="none" w:sz="0" w:space="0" w:color="auto"/>
            <w:left w:val="none" w:sz="0" w:space="0" w:color="auto"/>
            <w:bottom w:val="none" w:sz="0" w:space="0" w:color="auto"/>
            <w:right w:val="none" w:sz="0" w:space="0" w:color="auto"/>
          </w:divBdr>
        </w:div>
      </w:divsChild>
    </w:div>
    <w:div w:id="1563103420">
      <w:bodyDiv w:val="1"/>
      <w:marLeft w:val="0"/>
      <w:marRight w:val="0"/>
      <w:marTop w:val="0"/>
      <w:marBottom w:val="0"/>
      <w:divBdr>
        <w:top w:val="none" w:sz="0" w:space="0" w:color="auto"/>
        <w:left w:val="none" w:sz="0" w:space="0" w:color="auto"/>
        <w:bottom w:val="none" w:sz="0" w:space="0" w:color="auto"/>
        <w:right w:val="none" w:sz="0" w:space="0" w:color="auto"/>
      </w:divBdr>
      <w:divsChild>
        <w:div w:id="2029990774">
          <w:marLeft w:val="0"/>
          <w:marRight w:val="0"/>
          <w:marTop w:val="0"/>
          <w:marBottom w:val="0"/>
          <w:divBdr>
            <w:top w:val="none" w:sz="0" w:space="0" w:color="auto"/>
            <w:left w:val="none" w:sz="0" w:space="0" w:color="auto"/>
            <w:bottom w:val="none" w:sz="0" w:space="0" w:color="auto"/>
            <w:right w:val="none" w:sz="0" w:space="0" w:color="auto"/>
          </w:divBdr>
        </w:div>
      </w:divsChild>
    </w:div>
    <w:div w:id="1563978800">
      <w:bodyDiv w:val="1"/>
      <w:marLeft w:val="0"/>
      <w:marRight w:val="0"/>
      <w:marTop w:val="0"/>
      <w:marBottom w:val="0"/>
      <w:divBdr>
        <w:top w:val="none" w:sz="0" w:space="0" w:color="auto"/>
        <w:left w:val="none" w:sz="0" w:space="0" w:color="auto"/>
        <w:bottom w:val="none" w:sz="0" w:space="0" w:color="auto"/>
        <w:right w:val="none" w:sz="0" w:space="0" w:color="auto"/>
      </w:divBdr>
      <w:divsChild>
        <w:div w:id="58286303">
          <w:marLeft w:val="0"/>
          <w:marRight w:val="0"/>
          <w:marTop w:val="0"/>
          <w:marBottom w:val="0"/>
          <w:divBdr>
            <w:top w:val="none" w:sz="0" w:space="0" w:color="auto"/>
            <w:left w:val="none" w:sz="0" w:space="0" w:color="auto"/>
            <w:bottom w:val="none" w:sz="0" w:space="0" w:color="auto"/>
            <w:right w:val="none" w:sz="0" w:space="0" w:color="auto"/>
          </w:divBdr>
        </w:div>
      </w:divsChild>
    </w:div>
    <w:div w:id="1564179804">
      <w:bodyDiv w:val="1"/>
      <w:marLeft w:val="0"/>
      <w:marRight w:val="0"/>
      <w:marTop w:val="0"/>
      <w:marBottom w:val="0"/>
      <w:divBdr>
        <w:top w:val="none" w:sz="0" w:space="0" w:color="auto"/>
        <w:left w:val="none" w:sz="0" w:space="0" w:color="auto"/>
        <w:bottom w:val="none" w:sz="0" w:space="0" w:color="auto"/>
        <w:right w:val="none" w:sz="0" w:space="0" w:color="auto"/>
      </w:divBdr>
      <w:divsChild>
        <w:div w:id="672027032">
          <w:marLeft w:val="0"/>
          <w:marRight w:val="0"/>
          <w:marTop w:val="0"/>
          <w:marBottom w:val="0"/>
          <w:divBdr>
            <w:top w:val="none" w:sz="0" w:space="0" w:color="auto"/>
            <w:left w:val="none" w:sz="0" w:space="0" w:color="auto"/>
            <w:bottom w:val="none" w:sz="0" w:space="0" w:color="auto"/>
            <w:right w:val="none" w:sz="0" w:space="0" w:color="auto"/>
          </w:divBdr>
        </w:div>
      </w:divsChild>
    </w:div>
    <w:div w:id="1565532600">
      <w:bodyDiv w:val="1"/>
      <w:marLeft w:val="0"/>
      <w:marRight w:val="0"/>
      <w:marTop w:val="0"/>
      <w:marBottom w:val="0"/>
      <w:divBdr>
        <w:top w:val="none" w:sz="0" w:space="0" w:color="auto"/>
        <w:left w:val="none" w:sz="0" w:space="0" w:color="auto"/>
        <w:bottom w:val="none" w:sz="0" w:space="0" w:color="auto"/>
        <w:right w:val="none" w:sz="0" w:space="0" w:color="auto"/>
      </w:divBdr>
      <w:divsChild>
        <w:div w:id="101728496">
          <w:marLeft w:val="0"/>
          <w:marRight w:val="0"/>
          <w:marTop w:val="0"/>
          <w:marBottom w:val="0"/>
          <w:divBdr>
            <w:top w:val="none" w:sz="0" w:space="0" w:color="auto"/>
            <w:left w:val="none" w:sz="0" w:space="0" w:color="auto"/>
            <w:bottom w:val="none" w:sz="0" w:space="0" w:color="auto"/>
            <w:right w:val="none" w:sz="0" w:space="0" w:color="auto"/>
          </w:divBdr>
        </w:div>
      </w:divsChild>
    </w:div>
    <w:div w:id="1567104323">
      <w:bodyDiv w:val="1"/>
      <w:marLeft w:val="0"/>
      <w:marRight w:val="0"/>
      <w:marTop w:val="0"/>
      <w:marBottom w:val="0"/>
      <w:divBdr>
        <w:top w:val="none" w:sz="0" w:space="0" w:color="auto"/>
        <w:left w:val="none" w:sz="0" w:space="0" w:color="auto"/>
        <w:bottom w:val="none" w:sz="0" w:space="0" w:color="auto"/>
        <w:right w:val="none" w:sz="0" w:space="0" w:color="auto"/>
      </w:divBdr>
      <w:divsChild>
        <w:div w:id="988755250">
          <w:marLeft w:val="0"/>
          <w:marRight w:val="0"/>
          <w:marTop w:val="0"/>
          <w:marBottom w:val="0"/>
          <w:divBdr>
            <w:top w:val="none" w:sz="0" w:space="0" w:color="auto"/>
            <w:left w:val="none" w:sz="0" w:space="0" w:color="auto"/>
            <w:bottom w:val="none" w:sz="0" w:space="0" w:color="auto"/>
            <w:right w:val="none" w:sz="0" w:space="0" w:color="auto"/>
          </w:divBdr>
        </w:div>
      </w:divsChild>
    </w:div>
    <w:div w:id="1567491250">
      <w:bodyDiv w:val="1"/>
      <w:marLeft w:val="0"/>
      <w:marRight w:val="0"/>
      <w:marTop w:val="0"/>
      <w:marBottom w:val="0"/>
      <w:divBdr>
        <w:top w:val="none" w:sz="0" w:space="0" w:color="auto"/>
        <w:left w:val="none" w:sz="0" w:space="0" w:color="auto"/>
        <w:bottom w:val="none" w:sz="0" w:space="0" w:color="auto"/>
        <w:right w:val="none" w:sz="0" w:space="0" w:color="auto"/>
      </w:divBdr>
      <w:divsChild>
        <w:div w:id="1451125123">
          <w:marLeft w:val="0"/>
          <w:marRight w:val="0"/>
          <w:marTop w:val="0"/>
          <w:marBottom w:val="0"/>
          <w:divBdr>
            <w:top w:val="none" w:sz="0" w:space="0" w:color="auto"/>
            <w:left w:val="none" w:sz="0" w:space="0" w:color="auto"/>
            <w:bottom w:val="none" w:sz="0" w:space="0" w:color="auto"/>
            <w:right w:val="none" w:sz="0" w:space="0" w:color="auto"/>
          </w:divBdr>
        </w:div>
      </w:divsChild>
    </w:div>
    <w:div w:id="1568299863">
      <w:bodyDiv w:val="1"/>
      <w:marLeft w:val="0"/>
      <w:marRight w:val="0"/>
      <w:marTop w:val="0"/>
      <w:marBottom w:val="0"/>
      <w:divBdr>
        <w:top w:val="none" w:sz="0" w:space="0" w:color="auto"/>
        <w:left w:val="none" w:sz="0" w:space="0" w:color="auto"/>
        <w:bottom w:val="none" w:sz="0" w:space="0" w:color="auto"/>
        <w:right w:val="none" w:sz="0" w:space="0" w:color="auto"/>
      </w:divBdr>
      <w:divsChild>
        <w:div w:id="1232961184">
          <w:marLeft w:val="0"/>
          <w:marRight w:val="0"/>
          <w:marTop w:val="0"/>
          <w:marBottom w:val="0"/>
          <w:divBdr>
            <w:top w:val="none" w:sz="0" w:space="0" w:color="auto"/>
            <w:left w:val="none" w:sz="0" w:space="0" w:color="auto"/>
            <w:bottom w:val="none" w:sz="0" w:space="0" w:color="auto"/>
            <w:right w:val="none" w:sz="0" w:space="0" w:color="auto"/>
          </w:divBdr>
        </w:div>
      </w:divsChild>
    </w:div>
    <w:div w:id="1568538921">
      <w:bodyDiv w:val="1"/>
      <w:marLeft w:val="0"/>
      <w:marRight w:val="0"/>
      <w:marTop w:val="0"/>
      <w:marBottom w:val="0"/>
      <w:divBdr>
        <w:top w:val="none" w:sz="0" w:space="0" w:color="auto"/>
        <w:left w:val="none" w:sz="0" w:space="0" w:color="auto"/>
        <w:bottom w:val="none" w:sz="0" w:space="0" w:color="auto"/>
        <w:right w:val="none" w:sz="0" w:space="0" w:color="auto"/>
      </w:divBdr>
      <w:divsChild>
        <w:div w:id="192109090">
          <w:marLeft w:val="0"/>
          <w:marRight w:val="0"/>
          <w:marTop w:val="0"/>
          <w:marBottom w:val="0"/>
          <w:divBdr>
            <w:top w:val="none" w:sz="0" w:space="0" w:color="auto"/>
            <w:left w:val="none" w:sz="0" w:space="0" w:color="auto"/>
            <w:bottom w:val="none" w:sz="0" w:space="0" w:color="auto"/>
            <w:right w:val="none" w:sz="0" w:space="0" w:color="auto"/>
          </w:divBdr>
        </w:div>
      </w:divsChild>
    </w:div>
    <w:div w:id="1577940270">
      <w:bodyDiv w:val="1"/>
      <w:marLeft w:val="0"/>
      <w:marRight w:val="0"/>
      <w:marTop w:val="0"/>
      <w:marBottom w:val="0"/>
      <w:divBdr>
        <w:top w:val="none" w:sz="0" w:space="0" w:color="auto"/>
        <w:left w:val="none" w:sz="0" w:space="0" w:color="auto"/>
        <w:bottom w:val="none" w:sz="0" w:space="0" w:color="auto"/>
        <w:right w:val="none" w:sz="0" w:space="0" w:color="auto"/>
      </w:divBdr>
      <w:divsChild>
        <w:div w:id="2059084661">
          <w:marLeft w:val="0"/>
          <w:marRight w:val="0"/>
          <w:marTop w:val="0"/>
          <w:marBottom w:val="0"/>
          <w:divBdr>
            <w:top w:val="none" w:sz="0" w:space="0" w:color="auto"/>
            <w:left w:val="none" w:sz="0" w:space="0" w:color="auto"/>
            <w:bottom w:val="none" w:sz="0" w:space="0" w:color="auto"/>
            <w:right w:val="none" w:sz="0" w:space="0" w:color="auto"/>
          </w:divBdr>
        </w:div>
      </w:divsChild>
    </w:div>
    <w:div w:id="1582183110">
      <w:bodyDiv w:val="1"/>
      <w:marLeft w:val="0"/>
      <w:marRight w:val="0"/>
      <w:marTop w:val="0"/>
      <w:marBottom w:val="0"/>
      <w:divBdr>
        <w:top w:val="none" w:sz="0" w:space="0" w:color="auto"/>
        <w:left w:val="none" w:sz="0" w:space="0" w:color="auto"/>
        <w:bottom w:val="none" w:sz="0" w:space="0" w:color="auto"/>
        <w:right w:val="none" w:sz="0" w:space="0" w:color="auto"/>
      </w:divBdr>
      <w:divsChild>
        <w:div w:id="1651716379">
          <w:marLeft w:val="0"/>
          <w:marRight w:val="0"/>
          <w:marTop w:val="0"/>
          <w:marBottom w:val="0"/>
          <w:divBdr>
            <w:top w:val="none" w:sz="0" w:space="0" w:color="auto"/>
            <w:left w:val="none" w:sz="0" w:space="0" w:color="auto"/>
            <w:bottom w:val="none" w:sz="0" w:space="0" w:color="auto"/>
            <w:right w:val="none" w:sz="0" w:space="0" w:color="auto"/>
          </w:divBdr>
        </w:div>
      </w:divsChild>
    </w:div>
    <w:div w:id="1584490299">
      <w:bodyDiv w:val="1"/>
      <w:marLeft w:val="0"/>
      <w:marRight w:val="0"/>
      <w:marTop w:val="0"/>
      <w:marBottom w:val="0"/>
      <w:divBdr>
        <w:top w:val="none" w:sz="0" w:space="0" w:color="auto"/>
        <w:left w:val="none" w:sz="0" w:space="0" w:color="auto"/>
        <w:bottom w:val="none" w:sz="0" w:space="0" w:color="auto"/>
        <w:right w:val="none" w:sz="0" w:space="0" w:color="auto"/>
      </w:divBdr>
      <w:divsChild>
        <w:div w:id="2027095586">
          <w:marLeft w:val="0"/>
          <w:marRight w:val="0"/>
          <w:marTop w:val="0"/>
          <w:marBottom w:val="0"/>
          <w:divBdr>
            <w:top w:val="none" w:sz="0" w:space="0" w:color="auto"/>
            <w:left w:val="none" w:sz="0" w:space="0" w:color="auto"/>
            <w:bottom w:val="none" w:sz="0" w:space="0" w:color="auto"/>
            <w:right w:val="none" w:sz="0" w:space="0" w:color="auto"/>
          </w:divBdr>
        </w:div>
      </w:divsChild>
    </w:div>
    <w:div w:id="1584872421">
      <w:bodyDiv w:val="1"/>
      <w:marLeft w:val="0"/>
      <w:marRight w:val="0"/>
      <w:marTop w:val="0"/>
      <w:marBottom w:val="0"/>
      <w:divBdr>
        <w:top w:val="none" w:sz="0" w:space="0" w:color="auto"/>
        <w:left w:val="none" w:sz="0" w:space="0" w:color="auto"/>
        <w:bottom w:val="none" w:sz="0" w:space="0" w:color="auto"/>
        <w:right w:val="none" w:sz="0" w:space="0" w:color="auto"/>
      </w:divBdr>
    </w:div>
    <w:div w:id="1586573037">
      <w:bodyDiv w:val="1"/>
      <w:marLeft w:val="0"/>
      <w:marRight w:val="0"/>
      <w:marTop w:val="0"/>
      <w:marBottom w:val="0"/>
      <w:divBdr>
        <w:top w:val="none" w:sz="0" w:space="0" w:color="auto"/>
        <w:left w:val="none" w:sz="0" w:space="0" w:color="auto"/>
        <w:bottom w:val="none" w:sz="0" w:space="0" w:color="auto"/>
        <w:right w:val="none" w:sz="0" w:space="0" w:color="auto"/>
      </w:divBdr>
      <w:divsChild>
        <w:div w:id="1347824639">
          <w:marLeft w:val="0"/>
          <w:marRight w:val="0"/>
          <w:marTop w:val="0"/>
          <w:marBottom w:val="0"/>
          <w:divBdr>
            <w:top w:val="none" w:sz="0" w:space="0" w:color="auto"/>
            <w:left w:val="none" w:sz="0" w:space="0" w:color="auto"/>
            <w:bottom w:val="none" w:sz="0" w:space="0" w:color="auto"/>
            <w:right w:val="none" w:sz="0" w:space="0" w:color="auto"/>
          </w:divBdr>
        </w:div>
      </w:divsChild>
    </w:div>
    <w:div w:id="1586843293">
      <w:bodyDiv w:val="1"/>
      <w:marLeft w:val="0"/>
      <w:marRight w:val="0"/>
      <w:marTop w:val="0"/>
      <w:marBottom w:val="0"/>
      <w:divBdr>
        <w:top w:val="none" w:sz="0" w:space="0" w:color="auto"/>
        <w:left w:val="none" w:sz="0" w:space="0" w:color="auto"/>
        <w:bottom w:val="none" w:sz="0" w:space="0" w:color="auto"/>
        <w:right w:val="none" w:sz="0" w:space="0" w:color="auto"/>
      </w:divBdr>
      <w:divsChild>
        <w:div w:id="966472927">
          <w:marLeft w:val="0"/>
          <w:marRight w:val="0"/>
          <w:marTop w:val="0"/>
          <w:marBottom w:val="0"/>
          <w:divBdr>
            <w:top w:val="none" w:sz="0" w:space="0" w:color="auto"/>
            <w:left w:val="none" w:sz="0" w:space="0" w:color="auto"/>
            <w:bottom w:val="none" w:sz="0" w:space="0" w:color="auto"/>
            <w:right w:val="none" w:sz="0" w:space="0" w:color="auto"/>
          </w:divBdr>
        </w:div>
      </w:divsChild>
    </w:div>
    <w:div w:id="1588882118">
      <w:bodyDiv w:val="1"/>
      <w:marLeft w:val="0"/>
      <w:marRight w:val="0"/>
      <w:marTop w:val="0"/>
      <w:marBottom w:val="0"/>
      <w:divBdr>
        <w:top w:val="none" w:sz="0" w:space="0" w:color="auto"/>
        <w:left w:val="none" w:sz="0" w:space="0" w:color="auto"/>
        <w:bottom w:val="none" w:sz="0" w:space="0" w:color="auto"/>
        <w:right w:val="none" w:sz="0" w:space="0" w:color="auto"/>
      </w:divBdr>
      <w:divsChild>
        <w:div w:id="205871316">
          <w:marLeft w:val="0"/>
          <w:marRight w:val="0"/>
          <w:marTop w:val="0"/>
          <w:marBottom w:val="0"/>
          <w:divBdr>
            <w:top w:val="none" w:sz="0" w:space="0" w:color="auto"/>
            <w:left w:val="none" w:sz="0" w:space="0" w:color="auto"/>
            <w:bottom w:val="none" w:sz="0" w:space="0" w:color="auto"/>
            <w:right w:val="none" w:sz="0" w:space="0" w:color="auto"/>
          </w:divBdr>
        </w:div>
      </w:divsChild>
    </w:div>
    <w:div w:id="1592854719">
      <w:bodyDiv w:val="1"/>
      <w:marLeft w:val="0"/>
      <w:marRight w:val="0"/>
      <w:marTop w:val="0"/>
      <w:marBottom w:val="0"/>
      <w:divBdr>
        <w:top w:val="none" w:sz="0" w:space="0" w:color="auto"/>
        <w:left w:val="none" w:sz="0" w:space="0" w:color="auto"/>
        <w:bottom w:val="none" w:sz="0" w:space="0" w:color="auto"/>
        <w:right w:val="none" w:sz="0" w:space="0" w:color="auto"/>
      </w:divBdr>
      <w:divsChild>
        <w:div w:id="61605197">
          <w:marLeft w:val="0"/>
          <w:marRight w:val="0"/>
          <w:marTop w:val="0"/>
          <w:marBottom w:val="0"/>
          <w:divBdr>
            <w:top w:val="none" w:sz="0" w:space="0" w:color="auto"/>
            <w:left w:val="none" w:sz="0" w:space="0" w:color="auto"/>
            <w:bottom w:val="none" w:sz="0" w:space="0" w:color="auto"/>
            <w:right w:val="none" w:sz="0" w:space="0" w:color="auto"/>
          </w:divBdr>
        </w:div>
      </w:divsChild>
    </w:div>
    <w:div w:id="1594246090">
      <w:bodyDiv w:val="1"/>
      <w:marLeft w:val="0"/>
      <w:marRight w:val="0"/>
      <w:marTop w:val="0"/>
      <w:marBottom w:val="0"/>
      <w:divBdr>
        <w:top w:val="none" w:sz="0" w:space="0" w:color="auto"/>
        <w:left w:val="none" w:sz="0" w:space="0" w:color="auto"/>
        <w:bottom w:val="none" w:sz="0" w:space="0" w:color="auto"/>
        <w:right w:val="none" w:sz="0" w:space="0" w:color="auto"/>
      </w:divBdr>
      <w:divsChild>
        <w:div w:id="81226376">
          <w:marLeft w:val="0"/>
          <w:marRight w:val="0"/>
          <w:marTop w:val="0"/>
          <w:marBottom w:val="0"/>
          <w:divBdr>
            <w:top w:val="none" w:sz="0" w:space="0" w:color="auto"/>
            <w:left w:val="none" w:sz="0" w:space="0" w:color="auto"/>
            <w:bottom w:val="none" w:sz="0" w:space="0" w:color="auto"/>
            <w:right w:val="none" w:sz="0" w:space="0" w:color="auto"/>
          </w:divBdr>
        </w:div>
        <w:div w:id="1127552287">
          <w:marLeft w:val="0"/>
          <w:marRight w:val="0"/>
          <w:marTop w:val="0"/>
          <w:marBottom w:val="0"/>
          <w:divBdr>
            <w:top w:val="none" w:sz="0" w:space="0" w:color="auto"/>
            <w:left w:val="none" w:sz="0" w:space="0" w:color="auto"/>
            <w:bottom w:val="none" w:sz="0" w:space="0" w:color="auto"/>
            <w:right w:val="none" w:sz="0" w:space="0" w:color="auto"/>
          </w:divBdr>
        </w:div>
        <w:div w:id="1274050507">
          <w:marLeft w:val="0"/>
          <w:marRight w:val="0"/>
          <w:marTop w:val="0"/>
          <w:marBottom w:val="0"/>
          <w:divBdr>
            <w:top w:val="none" w:sz="0" w:space="0" w:color="auto"/>
            <w:left w:val="none" w:sz="0" w:space="0" w:color="auto"/>
            <w:bottom w:val="none" w:sz="0" w:space="0" w:color="auto"/>
            <w:right w:val="none" w:sz="0" w:space="0" w:color="auto"/>
          </w:divBdr>
        </w:div>
        <w:div w:id="306513269">
          <w:marLeft w:val="0"/>
          <w:marRight w:val="0"/>
          <w:marTop w:val="0"/>
          <w:marBottom w:val="0"/>
          <w:divBdr>
            <w:top w:val="none" w:sz="0" w:space="0" w:color="auto"/>
            <w:left w:val="none" w:sz="0" w:space="0" w:color="auto"/>
            <w:bottom w:val="none" w:sz="0" w:space="0" w:color="auto"/>
            <w:right w:val="none" w:sz="0" w:space="0" w:color="auto"/>
          </w:divBdr>
        </w:div>
        <w:div w:id="1308557578">
          <w:marLeft w:val="0"/>
          <w:marRight w:val="0"/>
          <w:marTop w:val="0"/>
          <w:marBottom w:val="0"/>
          <w:divBdr>
            <w:top w:val="none" w:sz="0" w:space="0" w:color="auto"/>
            <w:left w:val="none" w:sz="0" w:space="0" w:color="auto"/>
            <w:bottom w:val="none" w:sz="0" w:space="0" w:color="auto"/>
            <w:right w:val="none" w:sz="0" w:space="0" w:color="auto"/>
          </w:divBdr>
        </w:div>
        <w:div w:id="1262568580">
          <w:marLeft w:val="0"/>
          <w:marRight w:val="0"/>
          <w:marTop w:val="0"/>
          <w:marBottom w:val="0"/>
          <w:divBdr>
            <w:top w:val="none" w:sz="0" w:space="0" w:color="auto"/>
            <w:left w:val="none" w:sz="0" w:space="0" w:color="auto"/>
            <w:bottom w:val="none" w:sz="0" w:space="0" w:color="auto"/>
            <w:right w:val="none" w:sz="0" w:space="0" w:color="auto"/>
          </w:divBdr>
        </w:div>
        <w:div w:id="1161043541">
          <w:marLeft w:val="0"/>
          <w:marRight w:val="0"/>
          <w:marTop w:val="0"/>
          <w:marBottom w:val="0"/>
          <w:divBdr>
            <w:top w:val="none" w:sz="0" w:space="0" w:color="auto"/>
            <w:left w:val="none" w:sz="0" w:space="0" w:color="auto"/>
            <w:bottom w:val="none" w:sz="0" w:space="0" w:color="auto"/>
            <w:right w:val="none" w:sz="0" w:space="0" w:color="auto"/>
          </w:divBdr>
        </w:div>
        <w:div w:id="2029940579">
          <w:marLeft w:val="0"/>
          <w:marRight w:val="0"/>
          <w:marTop w:val="0"/>
          <w:marBottom w:val="0"/>
          <w:divBdr>
            <w:top w:val="none" w:sz="0" w:space="0" w:color="auto"/>
            <w:left w:val="none" w:sz="0" w:space="0" w:color="auto"/>
            <w:bottom w:val="none" w:sz="0" w:space="0" w:color="auto"/>
            <w:right w:val="none" w:sz="0" w:space="0" w:color="auto"/>
          </w:divBdr>
        </w:div>
        <w:div w:id="896359987">
          <w:marLeft w:val="0"/>
          <w:marRight w:val="0"/>
          <w:marTop w:val="0"/>
          <w:marBottom w:val="0"/>
          <w:divBdr>
            <w:top w:val="none" w:sz="0" w:space="0" w:color="auto"/>
            <w:left w:val="none" w:sz="0" w:space="0" w:color="auto"/>
            <w:bottom w:val="none" w:sz="0" w:space="0" w:color="auto"/>
            <w:right w:val="none" w:sz="0" w:space="0" w:color="auto"/>
          </w:divBdr>
        </w:div>
        <w:div w:id="1505585834">
          <w:marLeft w:val="0"/>
          <w:marRight w:val="0"/>
          <w:marTop w:val="0"/>
          <w:marBottom w:val="0"/>
          <w:divBdr>
            <w:top w:val="none" w:sz="0" w:space="0" w:color="auto"/>
            <w:left w:val="none" w:sz="0" w:space="0" w:color="auto"/>
            <w:bottom w:val="none" w:sz="0" w:space="0" w:color="auto"/>
            <w:right w:val="none" w:sz="0" w:space="0" w:color="auto"/>
          </w:divBdr>
        </w:div>
        <w:div w:id="232275160">
          <w:marLeft w:val="0"/>
          <w:marRight w:val="0"/>
          <w:marTop w:val="0"/>
          <w:marBottom w:val="0"/>
          <w:divBdr>
            <w:top w:val="none" w:sz="0" w:space="0" w:color="auto"/>
            <w:left w:val="none" w:sz="0" w:space="0" w:color="auto"/>
            <w:bottom w:val="none" w:sz="0" w:space="0" w:color="auto"/>
            <w:right w:val="none" w:sz="0" w:space="0" w:color="auto"/>
          </w:divBdr>
        </w:div>
        <w:div w:id="1581988668">
          <w:marLeft w:val="0"/>
          <w:marRight w:val="0"/>
          <w:marTop w:val="0"/>
          <w:marBottom w:val="0"/>
          <w:divBdr>
            <w:top w:val="none" w:sz="0" w:space="0" w:color="auto"/>
            <w:left w:val="none" w:sz="0" w:space="0" w:color="auto"/>
            <w:bottom w:val="none" w:sz="0" w:space="0" w:color="auto"/>
            <w:right w:val="none" w:sz="0" w:space="0" w:color="auto"/>
          </w:divBdr>
        </w:div>
        <w:div w:id="752747323">
          <w:marLeft w:val="0"/>
          <w:marRight w:val="0"/>
          <w:marTop w:val="0"/>
          <w:marBottom w:val="0"/>
          <w:divBdr>
            <w:top w:val="none" w:sz="0" w:space="0" w:color="auto"/>
            <w:left w:val="none" w:sz="0" w:space="0" w:color="auto"/>
            <w:bottom w:val="none" w:sz="0" w:space="0" w:color="auto"/>
            <w:right w:val="none" w:sz="0" w:space="0" w:color="auto"/>
          </w:divBdr>
        </w:div>
        <w:div w:id="823357852">
          <w:marLeft w:val="0"/>
          <w:marRight w:val="0"/>
          <w:marTop w:val="0"/>
          <w:marBottom w:val="0"/>
          <w:divBdr>
            <w:top w:val="none" w:sz="0" w:space="0" w:color="auto"/>
            <w:left w:val="none" w:sz="0" w:space="0" w:color="auto"/>
            <w:bottom w:val="none" w:sz="0" w:space="0" w:color="auto"/>
            <w:right w:val="none" w:sz="0" w:space="0" w:color="auto"/>
          </w:divBdr>
        </w:div>
        <w:div w:id="1633753488">
          <w:marLeft w:val="0"/>
          <w:marRight w:val="0"/>
          <w:marTop w:val="0"/>
          <w:marBottom w:val="0"/>
          <w:divBdr>
            <w:top w:val="none" w:sz="0" w:space="0" w:color="auto"/>
            <w:left w:val="none" w:sz="0" w:space="0" w:color="auto"/>
            <w:bottom w:val="none" w:sz="0" w:space="0" w:color="auto"/>
            <w:right w:val="none" w:sz="0" w:space="0" w:color="auto"/>
          </w:divBdr>
        </w:div>
        <w:div w:id="1453790858">
          <w:marLeft w:val="0"/>
          <w:marRight w:val="0"/>
          <w:marTop w:val="0"/>
          <w:marBottom w:val="0"/>
          <w:divBdr>
            <w:top w:val="none" w:sz="0" w:space="0" w:color="auto"/>
            <w:left w:val="none" w:sz="0" w:space="0" w:color="auto"/>
            <w:bottom w:val="none" w:sz="0" w:space="0" w:color="auto"/>
            <w:right w:val="none" w:sz="0" w:space="0" w:color="auto"/>
          </w:divBdr>
        </w:div>
        <w:div w:id="20055666">
          <w:marLeft w:val="0"/>
          <w:marRight w:val="0"/>
          <w:marTop w:val="0"/>
          <w:marBottom w:val="0"/>
          <w:divBdr>
            <w:top w:val="none" w:sz="0" w:space="0" w:color="auto"/>
            <w:left w:val="none" w:sz="0" w:space="0" w:color="auto"/>
            <w:bottom w:val="none" w:sz="0" w:space="0" w:color="auto"/>
            <w:right w:val="none" w:sz="0" w:space="0" w:color="auto"/>
          </w:divBdr>
        </w:div>
        <w:div w:id="2136824198">
          <w:marLeft w:val="0"/>
          <w:marRight w:val="0"/>
          <w:marTop w:val="0"/>
          <w:marBottom w:val="0"/>
          <w:divBdr>
            <w:top w:val="none" w:sz="0" w:space="0" w:color="auto"/>
            <w:left w:val="none" w:sz="0" w:space="0" w:color="auto"/>
            <w:bottom w:val="none" w:sz="0" w:space="0" w:color="auto"/>
            <w:right w:val="none" w:sz="0" w:space="0" w:color="auto"/>
          </w:divBdr>
        </w:div>
        <w:div w:id="1674138787">
          <w:marLeft w:val="0"/>
          <w:marRight w:val="0"/>
          <w:marTop w:val="0"/>
          <w:marBottom w:val="0"/>
          <w:divBdr>
            <w:top w:val="none" w:sz="0" w:space="0" w:color="auto"/>
            <w:left w:val="none" w:sz="0" w:space="0" w:color="auto"/>
            <w:bottom w:val="none" w:sz="0" w:space="0" w:color="auto"/>
            <w:right w:val="none" w:sz="0" w:space="0" w:color="auto"/>
          </w:divBdr>
        </w:div>
        <w:div w:id="1060130520">
          <w:marLeft w:val="0"/>
          <w:marRight w:val="0"/>
          <w:marTop w:val="0"/>
          <w:marBottom w:val="0"/>
          <w:divBdr>
            <w:top w:val="none" w:sz="0" w:space="0" w:color="auto"/>
            <w:left w:val="none" w:sz="0" w:space="0" w:color="auto"/>
            <w:bottom w:val="none" w:sz="0" w:space="0" w:color="auto"/>
            <w:right w:val="none" w:sz="0" w:space="0" w:color="auto"/>
          </w:divBdr>
        </w:div>
        <w:div w:id="1265722560">
          <w:marLeft w:val="0"/>
          <w:marRight w:val="0"/>
          <w:marTop w:val="0"/>
          <w:marBottom w:val="0"/>
          <w:divBdr>
            <w:top w:val="none" w:sz="0" w:space="0" w:color="auto"/>
            <w:left w:val="none" w:sz="0" w:space="0" w:color="auto"/>
            <w:bottom w:val="none" w:sz="0" w:space="0" w:color="auto"/>
            <w:right w:val="none" w:sz="0" w:space="0" w:color="auto"/>
          </w:divBdr>
        </w:div>
        <w:div w:id="1104768762">
          <w:marLeft w:val="0"/>
          <w:marRight w:val="0"/>
          <w:marTop w:val="0"/>
          <w:marBottom w:val="0"/>
          <w:divBdr>
            <w:top w:val="none" w:sz="0" w:space="0" w:color="auto"/>
            <w:left w:val="none" w:sz="0" w:space="0" w:color="auto"/>
            <w:bottom w:val="none" w:sz="0" w:space="0" w:color="auto"/>
            <w:right w:val="none" w:sz="0" w:space="0" w:color="auto"/>
          </w:divBdr>
        </w:div>
        <w:div w:id="476150898">
          <w:marLeft w:val="0"/>
          <w:marRight w:val="0"/>
          <w:marTop w:val="0"/>
          <w:marBottom w:val="0"/>
          <w:divBdr>
            <w:top w:val="none" w:sz="0" w:space="0" w:color="auto"/>
            <w:left w:val="none" w:sz="0" w:space="0" w:color="auto"/>
            <w:bottom w:val="none" w:sz="0" w:space="0" w:color="auto"/>
            <w:right w:val="none" w:sz="0" w:space="0" w:color="auto"/>
          </w:divBdr>
        </w:div>
      </w:divsChild>
    </w:div>
    <w:div w:id="1598516135">
      <w:bodyDiv w:val="1"/>
      <w:marLeft w:val="0"/>
      <w:marRight w:val="0"/>
      <w:marTop w:val="0"/>
      <w:marBottom w:val="0"/>
      <w:divBdr>
        <w:top w:val="none" w:sz="0" w:space="0" w:color="auto"/>
        <w:left w:val="none" w:sz="0" w:space="0" w:color="auto"/>
        <w:bottom w:val="none" w:sz="0" w:space="0" w:color="auto"/>
        <w:right w:val="none" w:sz="0" w:space="0" w:color="auto"/>
      </w:divBdr>
      <w:divsChild>
        <w:div w:id="1538468816">
          <w:marLeft w:val="0"/>
          <w:marRight w:val="0"/>
          <w:marTop w:val="0"/>
          <w:marBottom w:val="0"/>
          <w:divBdr>
            <w:top w:val="none" w:sz="0" w:space="0" w:color="auto"/>
            <w:left w:val="none" w:sz="0" w:space="0" w:color="auto"/>
            <w:bottom w:val="none" w:sz="0" w:space="0" w:color="auto"/>
            <w:right w:val="none" w:sz="0" w:space="0" w:color="auto"/>
          </w:divBdr>
        </w:div>
      </w:divsChild>
    </w:div>
    <w:div w:id="1599211113">
      <w:bodyDiv w:val="1"/>
      <w:marLeft w:val="0"/>
      <w:marRight w:val="0"/>
      <w:marTop w:val="0"/>
      <w:marBottom w:val="0"/>
      <w:divBdr>
        <w:top w:val="none" w:sz="0" w:space="0" w:color="auto"/>
        <w:left w:val="none" w:sz="0" w:space="0" w:color="auto"/>
        <w:bottom w:val="none" w:sz="0" w:space="0" w:color="auto"/>
        <w:right w:val="none" w:sz="0" w:space="0" w:color="auto"/>
      </w:divBdr>
      <w:divsChild>
        <w:div w:id="1507404702">
          <w:marLeft w:val="0"/>
          <w:marRight w:val="0"/>
          <w:marTop w:val="0"/>
          <w:marBottom w:val="0"/>
          <w:divBdr>
            <w:top w:val="none" w:sz="0" w:space="0" w:color="auto"/>
            <w:left w:val="none" w:sz="0" w:space="0" w:color="auto"/>
            <w:bottom w:val="none" w:sz="0" w:space="0" w:color="auto"/>
            <w:right w:val="none" w:sz="0" w:space="0" w:color="auto"/>
          </w:divBdr>
        </w:div>
        <w:div w:id="1846280916">
          <w:marLeft w:val="0"/>
          <w:marRight w:val="0"/>
          <w:marTop w:val="0"/>
          <w:marBottom w:val="0"/>
          <w:divBdr>
            <w:top w:val="none" w:sz="0" w:space="0" w:color="auto"/>
            <w:left w:val="none" w:sz="0" w:space="0" w:color="auto"/>
            <w:bottom w:val="none" w:sz="0" w:space="0" w:color="auto"/>
            <w:right w:val="none" w:sz="0" w:space="0" w:color="auto"/>
          </w:divBdr>
        </w:div>
        <w:div w:id="1706783044">
          <w:marLeft w:val="0"/>
          <w:marRight w:val="0"/>
          <w:marTop w:val="0"/>
          <w:marBottom w:val="0"/>
          <w:divBdr>
            <w:top w:val="none" w:sz="0" w:space="0" w:color="auto"/>
            <w:left w:val="none" w:sz="0" w:space="0" w:color="auto"/>
            <w:bottom w:val="none" w:sz="0" w:space="0" w:color="auto"/>
            <w:right w:val="none" w:sz="0" w:space="0" w:color="auto"/>
          </w:divBdr>
        </w:div>
      </w:divsChild>
    </w:div>
    <w:div w:id="1604990591">
      <w:bodyDiv w:val="1"/>
      <w:marLeft w:val="0"/>
      <w:marRight w:val="0"/>
      <w:marTop w:val="0"/>
      <w:marBottom w:val="0"/>
      <w:divBdr>
        <w:top w:val="none" w:sz="0" w:space="0" w:color="auto"/>
        <w:left w:val="none" w:sz="0" w:space="0" w:color="auto"/>
        <w:bottom w:val="none" w:sz="0" w:space="0" w:color="auto"/>
        <w:right w:val="none" w:sz="0" w:space="0" w:color="auto"/>
      </w:divBdr>
      <w:divsChild>
        <w:div w:id="124543642">
          <w:marLeft w:val="0"/>
          <w:marRight w:val="0"/>
          <w:marTop w:val="0"/>
          <w:marBottom w:val="0"/>
          <w:divBdr>
            <w:top w:val="none" w:sz="0" w:space="0" w:color="auto"/>
            <w:left w:val="none" w:sz="0" w:space="0" w:color="auto"/>
            <w:bottom w:val="none" w:sz="0" w:space="0" w:color="auto"/>
            <w:right w:val="none" w:sz="0" w:space="0" w:color="auto"/>
          </w:divBdr>
        </w:div>
      </w:divsChild>
    </w:div>
    <w:div w:id="1605262662">
      <w:bodyDiv w:val="1"/>
      <w:marLeft w:val="0"/>
      <w:marRight w:val="0"/>
      <w:marTop w:val="0"/>
      <w:marBottom w:val="0"/>
      <w:divBdr>
        <w:top w:val="none" w:sz="0" w:space="0" w:color="auto"/>
        <w:left w:val="none" w:sz="0" w:space="0" w:color="auto"/>
        <w:bottom w:val="none" w:sz="0" w:space="0" w:color="auto"/>
        <w:right w:val="none" w:sz="0" w:space="0" w:color="auto"/>
      </w:divBdr>
      <w:divsChild>
        <w:div w:id="470679955">
          <w:marLeft w:val="0"/>
          <w:marRight w:val="0"/>
          <w:marTop w:val="0"/>
          <w:marBottom w:val="0"/>
          <w:divBdr>
            <w:top w:val="none" w:sz="0" w:space="0" w:color="auto"/>
            <w:left w:val="none" w:sz="0" w:space="0" w:color="auto"/>
            <w:bottom w:val="none" w:sz="0" w:space="0" w:color="auto"/>
            <w:right w:val="none" w:sz="0" w:space="0" w:color="auto"/>
          </w:divBdr>
        </w:div>
      </w:divsChild>
    </w:div>
    <w:div w:id="1606186587">
      <w:bodyDiv w:val="1"/>
      <w:marLeft w:val="0"/>
      <w:marRight w:val="0"/>
      <w:marTop w:val="0"/>
      <w:marBottom w:val="0"/>
      <w:divBdr>
        <w:top w:val="none" w:sz="0" w:space="0" w:color="auto"/>
        <w:left w:val="none" w:sz="0" w:space="0" w:color="auto"/>
        <w:bottom w:val="none" w:sz="0" w:space="0" w:color="auto"/>
        <w:right w:val="none" w:sz="0" w:space="0" w:color="auto"/>
      </w:divBdr>
      <w:divsChild>
        <w:div w:id="1637489655">
          <w:marLeft w:val="0"/>
          <w:marRight w:val="0"/>
          <w:marTop w:val="0"/>
          <w:marBottom w:val="0"/>
          <w:divBdr>
            <w:top w:val="none" w:sz="0" w:space="0" w:color="auto"/>
            <w:left w:val="none" w:sz="0" w:space="0" w:color="auto"/>
            <w:bottom w:val="none" w:sz="0" w:space="0" w:color="auto"/>
            <w:right w:val="none" w:sz="0" w:space="0" w:color="auto"/>
          </w:divBdr>
        </w:div>
      </w:divsChild>
    </w:div>
    <w:div w:id="1607958180">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7">
          <w:marLeft w:val="0"/>
          <w:marRight w:val="0"/>
          <w:marTop w:val="0"/>
          <w:marBottom w:val="0"/>
          <w:divBdr>
            <w:top w:val="none" w:sz="0" w:space="0" w:color="auto"/>
            <w:left w:val="none" w:sz="0" w:space="0" w:color="auto"/>
            <w:bottom w:val="none" w:sz="0" w:space="0" w:color="auto"/>
            <w:right w:val="none" w:sz="0" w:space="0" w:color="auto"/>
          </w:divBdr>
        </w:div>
      </w:divsChild>
    </w:div>
    <w:div w:id="1609001369">
      <w:bodyDiv w:val="1"/>
      <w:marLeft w:val="0"/>
      <w:marRight w:val="0"/>
      <w:marTop w:val="0"/>
      <w:marBottom w:val="0"/>
      <w:divBdr>
        <w:top w:val="none" w:sz="0" w:space="0" w:color="auto"/>
        <w:left w:val="none" w:sz="0" w:space="0" w:color="auto"/>
        <w:bottom w:val="none" w:sz="0" w:space="0" w:color="auto"/>
        <w:right w:val="none" w:sz="0" w:space="0" w:color="auto"/>
      </w:divBdr>
      <w:divsChild>
        <w:div w:id="2140802061">
          <w:marLeft w:val="0"/>
          <w:marRight w:val="0"/>
          <w:marTop w:val="0"/>
          <w:marBottom w:val="0"/>
          <w:divBdr>
            <w:top w:val="none" w:sz="0" w:space="0" w:color="auto"/>
            <w:left w:val="none" w:sz="0" w:space="0" w:color="auto"/>
            <w:bottom w:val="none" w:sz="0" w:space="0" w:color="auto"/>
            <w:right w:val="none" w:sz="0" w:space="0" w:color="auto"/>
          </w:divBdr>
        </w:div>
      </w:divsChild>
    </w:div>
    <w:div w:id="1610312988">
      <w:bodyDiv w:val="1"/>
      <w:marLeft w:val="0"/>
      <w:marRight w:val="0"/>
      <w:marTop w:val="0"/>
      <w:marBottom w:val="0"/>
      <w:divBdr>
        <w:top w:val="none" w:sz="0" w:space="0" w:color="auto"/>
        <w:left w:val="none" w:sz="0" w:space="0" w:color="auto"/>
        <w:bottom w:val="none" w:sz="0" w:space="0" w:color="auto"/>
        <w:right w:val="none" w:sz="0" w:space="0" w:color="auto"/>
      </w:divBdr>
      <w:divsChild>
        <w:div w:id="1548448652">
          <w:marLeft w:val="0"/>
          <w:marRight w:val="0"/>
          <w:marTop w:val="0"/>
          <w:marBottom w:val="0"/>
          <w:divBdr>
            <w:top w:val="none" w:sz="0" w:space="0" w:color="auto"/>
            <w:left w:val="none" w:sz="0" w:space="0" w:color="auto"/>
            <w:bottom w:val="none" w:sz="0" w:space="0" w:color="auto"/>
            <w:right w:val="none" w:sz="0" w:space="0" w:color="auto"/>
          </w:divBdr>
        </w:div>
      </w:divsChild>
    </w:div>
    <w:div w:id="1612972401">
      <w:bodyDiv w:val="1"/>
      <w:marLeft w:val="0"/>
      <w:marRight w:val="0"/>
      <w:marTop w:val="0"/>
      <w:marBottom w:val="0"/>
      <w:divBdr>
        <w:top w:val="none" w:sz="0" w:space="0" w:color="auto"/>
        <w:left w:val="none" w:sz="0" w:space="0" w:color="auto"/>
        <w:bottom w:val="none" w:sz="0" w:space="0" w:color="auto"/>
        <w:right w:val="none" w:sz="0" w:space="0" w:color="auto"/>
      </w:divBdr>
      <w:divsChild>
        <w:div w:id="799105971">
          <w:marLeft w:val="0"/>
          <w:marRight w:val="0"/>
          <w:marTop w:val="0"/>
          <w:marBottom w:val="0"/>
          <w:divBdr>
            <w:top w:val="none" w:sz="0" w:space="0" w:color="auto"/>
            <w:left w:val="none" w:sz="0" w:space="0" w:color="auto"/>
            <w:bottom w:val="none" w:sz="0" w:space="0" w:color="auto"/>
            <w:right w:val="none" w:sz="0" w:space="0" w:color="auto"/>
          </w:divBdr>
        </w:div>
      </w:divsChild>
    </w:div>
    <w:div w:id="1613247416">
      <w:bodyDiv w:val="1"/>
      <w:marLeft w:val="0"/>
      <w:marRight w:val="0"/>
      <w:marTop w:val="0"/>
      <w:marBottom w:val="0"/>
      <w:divBdr>
        <w:top w:val="none" w:sz="0" w:space="0" w:color="auto"/>
        <w:left w:val="none" w:sz="0" w:space="0" w:color="auto"/>
        <w:bottom w:val="none" w:sz="0" w:space="0" w:color="auto"/>
        <w:right w:val="none" w:sz="0" w:space="0" w:color="auto"/>
      </w:divBdr>
      <w:divsChild>
        <w:div w:id="1637104310">
          <w:marLeft w:val="0"/>
          <w:marRight w:val="0"/>
          <w:marTop w:val="0"/>
          <w:marBottom w:val="0"/>
          <w:divBdr>
            <w:top w:val="none" w:sz="0" w:space="0" w:color="auto"/>
            <w:left w:val="none" w:sz="0" w:space="0" w:color="auto"/>
            <w:bottom w:val="none" w:sz="0" w:space="0" w:color="auto"/>
            <w:right w:val="none" w:sz="0" w:space="0" w:color="auto"/>
          </w:divBdr>
        </w:div>
      </w:divsChild>
    </w:div>
    <w:div w:id="1618104912">
      <w:bodyDiv w:val="1"/>
      <w:marLeft w:val="0"/>
      <w:marRight w:val="0"/>
      <w:marTop w:val="0"/>
      <w:marBottom w:val="0"/>
      <w:divBdr>
        <w:top w:val="none" w:sz="0" w:space="0" w:color="auto"/>
        <w:left w:val="none" w:sz="0" w:space="0" w:color="auto"/>
        <w:bottom w:val="none" w:sz="0" w:space="0" w:color="auto"/>
        <w:right w:val="none" w:sz="0" w:space="0" w:color="auto"/>
      </w:divBdr>
      <w:divsChild>
        <w:div w:id="1771470462">
          <w:marLeft w:val="0"/>
          <w:marRight w:val="0"/>
          <w:marTop w:val="0"/>
          <w:marBottom w:val="0"/>
          <w:divBdr>
            <w:top w:val="none" w:sz="0" w:space="0" w:color="auto"/>
            <w:left w:val="none" w:sz="0" w:space="0" w:color="auto"/>
            <w:bottom w:val="none" w:sz="0" w:space="0" w:color="auto"/>
            <w:right w:val="none" w:sz="0" w:space="0" w:color="auto"/>
          </w:divBdr>
        </w:div>
      </w:divsChild>
    </w:div>
    <w:div w:id="1618832953">
      <w:bodyDiv w:val="1"/>
      <w:marLeft w:val="0"/>
      <w:marRight w:val="0"/>
      <w:marTop w:val="0"/>
      <w:marBottom w:val="0"/>
      <w:divBdr>
        <w:top w:val="none" w:sz="0" w:space="0" w:color="auto"/>
        <w:left w:val="none" w:sz="0" w:space="0" w:color="auto"/>
        <w:bottom w:val="none" w:sz="0" w:space="0" w:color="auto"/>
        <w:right w:val="none" w:sz="0" w:space="0" w:color="auto"/>
      </w:divBdr>
      <w:divsChild>
        <w:div w:id="1060712674">
          <w:marLeft w:val="0"/>
          <w:marRight w:val="0"/>
          <w:marTop w:val="0"/>
          <w:marBottom w:val="0"/>
          <w:divBdr>
            <w:top w:val="none" w:sz="0" w:space="0" w:color="auto"/>
            <w:left w:val="none" w:sz="0" w:space="0" w:color="auto"/>
            <w:bottom w:val="none" w:sz="0" w:space="0" w:color="auto"/>
            <w:right w:val="none" w:sz="0" w:space="0" w:color="auto"/>
          </w:divBdr>
        </w:div>
      </w:divsChild>
    </w:div>
    <w:div w:id="1622226006">
      <w:bodyDiv w:val="1"/>
      <w:marLeft w:val="0"/>
      <w:marRight w:val="0"/>
      <w:marTop w:val="0"/>
      <w:marBottom w:val="0"/>
      <w:divBdr>
        <w:top w:val="none" w:sz="0" w:space="0" w:color="auto"/>
        <w:left w:val="none" w:sz="0" w:space="0" w:color="auto"/>
        <w:bottom w:val="none" w:sz="0" w:space="0" w:color="auto"/>
        <w:right w:val="none" w:sz="0" w:space="0" w:color="auto"/>
      </w:divBdr>
      <w:divsChild>
        <w:div w:id="922955014">
          <w:marLeft w:val="0"/>
          <w:marRight w:val="0"/>
          <w:marTop w:val="0"/>
          <w:marBottom w:val="0"/>
          <w:divBdr>
            <w:top w:val="none" w:sz="0" w:space="0" w:color="auto"/>
            <w:left w:val="none" w:sz="0" w:space="0" w:color="auto"/>
            <w:bottom w:val="none" w:sz="0" w:space="0" w:color="auto"/>
            <w:right w:val="none" w:sz="0" w:space="0" w:color="auto"/>
          </w:divBdr>
        </w:div>
      </w:divsChild>
    </w:div>
    <w:div w:id="1624265584">
      <w:bodyDiv w:val="1"/>
      <w:marLeft w:val="0"/>
      <w:marRight w:val="0"/>
      <w:marTop w:val="0"/>
      <w:marBottom w:val="0"/>
      <w:divBdr>
        <w:top w:val="none" w:sz="0" w:space="0" w:color="auto"/>
        <w:left w:val="none" w:sz="0" w:space="0" w:color="auto"/>
        <w:bottom w:val="none" w:sz="0" w:space="0" w:color="auto"/>
        <w:right w:val="none" w:sz="0" w:space="0" w:color="auto"/>
      </w:divBdr>
      <w:divsChild>
        <w:div w:id="372316501">
          <w:marLeft w:val="0"/>
          <w:marRight w:val="0"/>
          <w:marTop w:val="0"/>
          <w:marBottom w:val="0"/>
          <w:divBdr>
            <w:top w:val="none" w:sz="0" w:space="0" w:color="auto"/>
            <w:left w:val="none" w:sz="0" w:space="0" w:color="auto"/>
            <w:bottom w:val="none" w:sz="0" w:space="0" w:color="auto"/>
            <w:right w:val="none" w:sz="0" w:space="0" w:color="auto"/>
          </w:divBdr>
        </w:div>
      </w:divsChild>
    </w:div>
    <w:div w:id="1624384164">
      <w:bodyDiv w:val="1"/>
      <w:marLeft w:val="0"/>
      <w:marRight w:val="0"/>
      <w:marTop w:val="0"/>
      <w:marBottom w:val="0"/>
      <w:divBdr>
        <w:top w:val="none" w:sz="0" w:space="0" w:color="auto"/>
        <w:left w:val="none" w:sz="0" w:space="0" w:color="auto"/>
        <w:bottom w:val="none" w:sz="0" w:space="0" w:color="auto"/>
        <w:right w:val="none" w:sz="0" w:space="0" w:color="auto"/>
      </w:divBdr>
      <w:divsChild>
        <w:div w:id="611787044">
          <w:marLeft w:val="0"/>
          <w:marRight w:val="0"/>
          <w:marTop w:val="0"/>
          <w:marBottom w:val="0"/>
          <w:divBdr>
            <w:top w:val="none" w:sz="0" w:space="0" w:color="auto"/>
            <w:left w:val="none" w:sz="0" w:space="0" w:color="auto"/>
            <w:bottom w:val="none" w:sz="0" w:space="0" w:color="auto"/>
            <w:right w:val="none" w:sz="0" w:space="0" w:color="auto"/>
          </w:divBdr>
        </w:div>
      </w:divsChild>
    </w:div>
    <w:div w:id="1626157200">
      <w:bodyDiv w:val="1"/>
      <w:marLeft w:val="0"/>
      <w:marRight w:val="0"/>
      <w:marTop w:val="0"/>
      <w:marBottom w:val="0"/>
      <w:divBdr>
        <w:top w:val="none" w:sz="0" w:space="0" w:color="auto"/>
        <w:left w:val="none" w:sz="0" w:space="0" w:color="auto"/>
        <w:bottom w:val="none" w:sz="0" w:space="0" w:color="auto"/>
        <w:right w:val="none" w:sz="0" w:space="0" w:color="auto"/>
      </w:divBdr>
      <w:divsChild>
        <w:div w:id="1851988099">
          <w:marLeft w:val="0"/>
          <w:marRight w:val="0"/>
          <w:marTop w:val="0"/>
          <w:marBottom w:val="0"/>
          <w:divBdr>
            <w:top w:val="none" w:sz="0" w:space="0" w:color="auto"/>
            <w:left w:val="none" w:sz="0" w:space="0" w:color="auto"/>
            <w:bottom w:val="none" w:sz="0" w:space="0" w:color="auto"/>
            <w:right w:val="none" w:sz="0" w:space="0" w:color="auto"/>
          </w:divBdr>
        </w:div>
      </w:divsChild>
    </w:div>
    <w:div w:id="1627393478">
      <w:bodyDiv w:val="1"/>
      <w:marLeft w:val="0"/>
      <w:marRight w:val="0"/>
      <w:marTop w:val="0"/>
      <w:marBottom w:val="0"/>
      <w:divBdr>
        <w:top w:val="none" w:sz="0" w:space="0" w:color="auto"/>
        <w:left w:val="none" w:sz="0" w:space="0" w:color="auto"/>
        <w:bottom w:val="none" w:sz="0" w:space="0" w:color="auto"/>
        <w:right w:val="none" w:sz="0" w:space="0" w:color="auto"/>
      </w:divBdr>
      <w:divsChild>
        <w:div w:id="1642541515">
          <w:marLeft w:val="0"/>
          <w:marRight w:val="0"/>
          <w:marTop w:val="0"/>
          <w:marBottom w:val="0"/>
          <w:divBdr>
            <w:top w:val="none" w:sz="0" w:space="0" w:color="auto"/>
            <w:left w:val="none" w:sz="0" w:space="0" w:color="auto"/>
            <w:bottom w:val="none" w:sz="0" w:space="0" w:color="auto"/>
            <w:right w:val="none" w:sz="0" w:space="0" w:color="auto"/>
          </w:divBdr>
        </w:div>
      </w:divsChild>
    </w:div>
    <w:div w:id="1628319832">
      <w:bodyDiv w:val="1"/>
      <w:marLeft w:val="0"/>
      <w:marRight w:val="0"/>
      <w:marTop w:val="0"/>
      <w:marBottom w:val="0"/>
      <w:divBdr>
        <w:top w:val="none" w:sz="0" w:space="0" w:color="auto"/>
        <w:left w:val="none" w:sz="0" w:space="0" w:color="auto"/>
        <w:bottom w:val="none" w:sz="0" w:space="0" w:color="auto"/>
        <w:right w:val="none" w:sz="0" w:space="0" w:color="auto"/>
      </w:divBdr>
      <w:divsChild>
        <w:div w:id="731806397">
          <w:marLeft w:val="0"/>
          <w:marRight w:val="0"/>
          <w:marTop w:val="0"/>
          <w:marBottom w:val="0"/>
          <w:divBdr>
            <w:top w:val="none" w:sz="0" w:space="0" w:color="auto"/>
            <w:left w:val="none" w:sz="0" w:space="0" w:color="auto"/>
            <w:bottom w:val="none" w:sz="0" w:space="0" w:color="auto"/>
            <w:right w:val="none" w:sz="0" w:space="0" w:color="auto"/>
          </w:divBdr>
        </w:div>
      </w:divsChild>
    </w:div>
    <w:div w:id="1628658886">
      <w:bodyDiv w:val="1"/>
      <w:marLeft w:val="0"/>
      <w:marRight w:val="0"/>
      <w:marTop w:val="0"/>
      <w:marBottom w:val="0"/>
      <w:divBdr>
        <w:top w:val="none" w:sz="0" w:space="0" w:color="auto"/>
        <w:left w:val="none" w:sz="0" w:space="0" w:color="auto"/>
        <w:bottom w:val="none" w:sz="0" w:space="0" w:color="auto"/>
        <w:right w:val="none" w:sz="0" w:space="0" w:color="auto"/>
      </w:divBdr>
      <w:divsChild>
        <w:div w:id="249390820">
          <w:marLeft w:val="0"/>
          <w:marRight w:val="0"/>
          <w:marTop w:val="0"/>
          <w:marBottom w:val="0"/>
          <w:divBdr>
            <w:top w:val="none" w:sz="0" w:space="0" w:color="auto"/>
            <w:left w:val="none" w:sz="0" w:space="0" w:color="auto"/>
            <w:bottom w:val="none" w:sz="0" w:space="0" w:color="auto"/>
            <w:right w:val="none" w:sz="0" w:space="0" w:color="auto"/>
          </w:divBdr>
        </w:div>
      </w:divsChild>
    </w:div>
    <w:div w:id="1631935540">
      <w:bodyDiv w:val="1"/>
      <w:marLeft w:val="0"/>
      <w:marRight w:val="0"/>
      <w:marTop w:val="0"/>
      <w:marBottom w:val="0"/>
      <w:divBdr>
        <w:top w:val="none" w:sz="0" w:space="0" w:color="auto"/>
        <w:left w:val="none" w:sz="0" w:space="0" w:color="auto"/>
        <w:bottom w:val="none" w:sz="0" w:space="0" w:color="auto"/>
        <w:right w:val="none" w:sz="0" w:space="0" w:color="auto"/>
      </w:divBdr>
      <w:divsChild>
        <w:div w:id="2023433201">
          <w:marLeft w:val="0"/>
          <w:marRight w:val="0"/>
          <w:marTop w:val="0"/>
          <w:marBottom w:val="0"/>
          <w:divBdr>
            <w:top w:val="none" w:sz="0" w:space="0" w:color="auto"/>
            <w:left w:val="none" w:sz="0" w:space="0" w:color="auto"/>
            <w:bottom w:val="none" w:sz="0" w:space="0" w:color="auto"/>
            <w:right w:val="none" w:sz="0" w:space="0" w:color="auto"/>
          </w:divBdr>
        </w:div>
      </w:divsChild>
    </w:div>
    <w:div w:id="1632320969">
      <w:bodyDiv w:val="1"/>
      <w:marLeft w:val="0"/>
      <w:marRight w:val="0"/>
      <w:marTop w:val="0"/>
      <w:marBottom w:val="0"/>
      <w:divBdr>
        <w:top w:val="none" w:sz="0" w:space="0" w:color="auto"/>
        <w:left w:val="none" w:sz="0" w:space="0" w:color="auto"/>
        <w:bottom w:val="none" w:sz="0" w:space="0" w:color="auto"/>
        <w:right w:val="none" w:sz="0" w:space="0" w:color="auto"/>
      </w:divBdr>
      <w:divsChild>
        <w:div w:id="16852300">
          <w:marLeft w:val="0"/>
          <w:marRight w:val="0"/>
          <w:marTop w:val="0"/>
          <w:marBottom w:val="0"/>
          <w:divBdr>
            <w:top w:val="none" w:sz="0" w:space="0" w:color="auto"/>
            <w:left w:val="none" w:sz="0" w:space="0" w:color="auto"/>
            <w:bottom w:val="none" w:sz="0" w:space="0" w:color="auto"/>
            <w:right w:val="none" w:sz="0" w:space="0" w:color="auto"/>
          </w:divBdr>
        </w:div>
      </w:divsChild>
    </w:div>
    <w:div w:id="1633175282">
      <w:bodyDiv w:val="1"/>
      <w:marLeft w:val="0"/>
      <w:marRight w:val="0"/>
      <w:marTop w:val="0"/>
      <w:marBottom w:val="0"/>
      <w:divBdr>
        <w:top w:val="none" w:sz="0" w:space="0" w:color="auto"/>
        <w:left w:val="none" w:sz="0" w:space="0" w:color="auto"/>
        <w:bottom w:val="none" w:sz="0" w:space="0" w:color="auto"/>
        <w:right w:val="none" w:sz="0" w:space="0" w:color="auto"/>
      </w:divBdr>
      <w:divsChild>
        <w:div w:id="357506383">
          <w:marLeft w:val="0"/>
          <w:marRight w:val="0"/>
          <w:marTop w:val="0"/>
          <w:marBottom w:val="0"/>
          <w:divBdr>
            <w:top w:val="none" w:sz="0" w:space="0" w:color="auto"/>
            <w:left w:val="none" w:sz="0" w:space="0" w:color="auto"/>
            <w:bottom w:val="none" w:sz="0" w:space="0" w:color="auto"/>
            <w:right w:val="none" w:sz="0" w:space="0" w:color="auto"/>
          </w:divBdr>
        </w:div>
      </w:divsChild>
    </w:div>
    <w:div w:id="1634478913">
      <w:bodyDiv w:val="1"/>
      <w:marLeft w:val="0"/>
      <w:marRight w:val="0"/>
      <w:marTop w:val="0"/>
      <w:marBottom w:val="0"/>
      <w:divBdr>
        <w:top w:val="none" w:sz="0" w:space="0" w:color="auto"/>
        <w:left w:val="none" w:sz="0" w:space="0" w:color="auto"/>
        <w:bottom w:val="none" w:sz="0" w:space="0" w:color="auto"/>
        <w:right w:val="none" w:sz="0" w:space="0" w:color="auto"/>
      </w:divBdr>
      <w:divsChild>
        <w:div w:id="534074850">
          <w:marLeft w:val="0"/>
          <w:marRight w:val="0"/>
          <w:marTop w:val="0"/>
          <w:marBottom w:val="0"/>
          <w:divBdr>
            <w:top w:val="none" w:sz="0" w:space="0" w:color="auto"/>
            <w:left w:val="none" w:sz="0" w:space="0" w:color="auto"/>
            <w:bottom w:val="none" w:sz="0" w:space="0" w:color="auto"/>
            <w:right w:val="none" w:sz="0" w:space="0" w:color="auto"/>
          </w:divBdr>
        </w:div>
      </w:divsChild>
    </w:div>
    <w:div w:id="1634558245">
      <w:bodyDiv w:val="1"/>
      <w:marLeft w:val="0"/>
      <w:marRight w:val="0"/>
      <w:marTop w:val="0"/>
      <w:marBottom w:val="0"/>
      <w:divBdr>
        <w:top w:val="none" w:sz="0" w:space="0" w:color="auto"/>
        <w:left w:val="none" w:sz="0" w:space="0" w:color="auto"/>
        <w:bottom w:val="none" w:sz="0" w:space="0" w:color="auto"/>
        <w:right w:val="none" w:sz="0" w:space="0" w:color="auto"/>
      </w:divBdr>
      <w:divsChild>
        <w:div w:id="708260406">
          <w:marLeft w:val="0"/>
          <w:marRight w:val="0"/>
          <w:marTop w:val="0"/>
          <w:marBottom w:val="0"/>
          <w:divBdr>
            <w:top w:val="none" w:sz="0" w:space="0" w:color="auto"/>
            <w:left w:val="none" w:sz="0" w:space="0" w:color="auto"/>
            <w:bottom w:val="none" w:sz="0" w:space="0" w:color="auto"/>
            <w:right w:val="none" w:sz="0" w:space="0" w:color="auto"/>
          </w:divBdr>
        </w:div>
      </w:divsChild>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sChild>
        <w:div w:id="383993970">
          <w:marLeft w:val="0"/>
          <w:marRight w:val="0"/>
          <w:marTop w:val="0"/>
          <w:marBottom w:val="0"/>
          <w:divBdr>
            <w:top w:val="none" w:sz="0" w:space="0" w:color="auto"/>
            <w:left w:val="none" w:sz="0" w:space="0" w:color="auto"/>
            <w:bottom w:val="none" w:sz="0" w:space="0" w:color="auto"/>
            <w:right w:val="none" w:sz="0" w:space="0" w:color="auto"/>
          </w:divBdr>
        </w:div>
      </w:divsChild>
    </w:div>
    <w:div w:id="1635983119">
      <w:bodyDiv w:val="1"/>
      <w:marLeft w:val="0"/>
      <w:marRight w:val="0"/>
      <w:marTop w:val="0"/>
      <w:marBottom w:val="0"/>
      <w:divBdr>
        <w:top w:val="none" w:sz="0" w:space="0" w:color="auto"/>
        <w:left w:val="none" w:sz="0" w:space="0" w:color="auto"/>
        <w:bottom w:val="none" w:sz="0" w:space="0" w:color="auto"/>
        <w:right w:val="none" w:sz="0" w:space="0" w:color="auto"/>
      </w:divBdr>
      <w:divsChild>
        <w:div w:id="762652554">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9803949">
      <w:bodyDiv w:val="1"/>
      <w:marLeft w:val="0"/>
      <w:marRight w:val="0"/>
      <w:marTop w:val="0"/>
      <w:marBottom w:val="0"/>
      <w:divBdr>
        <w:top w:val="none" w:sz="0" w:space="0" w:color="auto"/>
        <w:left w:val="none" w:sz="0" w:space="0" w:color="auto"/>
        <w:bottom w:val="none" w:sz="0" w:space="0" w:color="auto"/>
        <w:right w:val="none" w:sz="0" w:space="0" w:color="auto"/>
      </w:divBdr>
      <w:divsChild>
        <w:div w:id="544831792">
          <w:marLeft w:val="0"/>
          <w:marRight w:val="0"/>
          <w:marTop w:val="0"/>
          <w:marBottom w:val="0"/>
          <w:divBdr>
            <w:top w:val="none" w:sz="0" w:space="0" w:color="auto"/>
            <w:left w:val="none" w:sz="0" w:space="0" w:color="auto"/>
            <w:bottom w:val="none" w:sz="0" w:space="0" w:color="auto"/>
            <w:right w:val="none" w:sz="0" w:space="0" w:color="auto"/>
          </w:divBdr>
        </w:div>
      </w:divsChild>
    </w:div>
    <w:div w:id="1643995919">
      <w:bodyDiv w:val="1"/>
      <w:marLeft w:val="0"/>
      <w:marRight w:val="0"/>
      <w:marTop w:val="0"/>
      <w:marBottom w:val="0"/>
      <w:divBdr>
        <w:top w:val="none" w:sz="0" w:space="0" w:color="auto"/>
        <w:left w:val="none" w:sz="0" w:space="0" w:color="auto"/>
        <w:bottom w:val="none" w:sz="0" w:space="0" w:color="auto"/>
        <w:right w:val="none" w:sz="0" w:space="0" w:color="auto"/>
      </w:divBdr>
      <w:divsChild>
        <w:div w:id="57831071">
          <w:marLeft w:val="0"/>
          <w:marRight w:val="0"/>
          <w:marTop w:val="0"/>
          <w:marBottom w:val="0"/>
          <w:divBdr>
            <w:top w:val="none" w:sz="0" w:space="0" w:color="auto"/>
            <w:left w:val="none" w:sz="0" w:space="0" w:color="auto"/>
            <w:bottom w:val="none" w:sz="0" w:space="0" w:color="auto"/>
            <w:right w:val="none" w:sz="0" w:space="0" w:color="auto"/>
          </w:divBdr>
        </w:div>
      </w:divsChild>
    </w:div>
    <w:div w:id="1645574781">
      <w:bodyDiv w:val="1"/>
      <w:marLeft w:val="0"/>
      <w:marRight w:val="0"/>
      <w:marTop w:val="0"/>
      <w:marBottom w:val="0"/>
      <w:divBdr>
        <w:top w:val="none" w:sz="0" w:space="0" w:color="auto"/>
        <w:left w:val="none" w:sz="0" w:space="0" w:color="auto"/>
        <w:bottom w:val="none" w:sz="0" w:space="0" w:color="auto"/>
        <w:right w:val="none" w:sz="0" w:space="0" w:color="auto"/>
      </w:divBdr>
      <w:divsChild>
        <w:div w:id="76638865">
          <w:marLeft w:val="0"/>
          <w:marRight w:val="0"/>
          <w:marTop w:val="0"/>
          <w:marBottom w:val="0"/>
          <w:divBdr>
            <w:top w:val="none" w:sz="0" w:space="0" w:color="auto"/>
            <w:left w:val="none" w:sz="0" w:space="0" w:color="auto"/>
            <w:bottom w:val="none" w:sz="0" w:space="0" w:color="auto"/>
            <w:right w:val="none" w:sz="0" w:space="0" w:color="auto"/>
          </w:divBdr>
        </w:div>
      </w:divsChild>
    </w:div>
    <w:div w:id="1647469822">
      <w:bodyDiv w:val="1"/>
      <w:marLeft w:val="0"/>
      <w:marRight w:val="0"/>
      <w:marTop w:val="0"/>
      <w:marBottom w:val="0"/>
      <w:divBdr>
        <w:top w:val="none" w:sz="0" w:space="0" w:color="auto"/>
        <w:left w:val="none" w:sz="0" w:space="0" w:color="auto"/>
        <w:bottom w:val="none" w:sz="0" w:space="0" w:color="auto"/>
        <w:right w:val="none" w:sz="0" w:space="0" w:color="auto"/>
      </w:divBdr>
      <w:divsChild>
        <w:div w:id="261449868">
          <w:marLeft w:val="0"/>
          <w:marRight w:val="0"/>
          <w:marTop w:val="0"/>
          <w:marBottom w:val="0"/>
          <w:divBdr>
            <w:top w:val="none" w:sz="0" w:space="0" w:color="auto"/>
            <w:left w:val="none" w:sz="0" w:space="0" w:color="auto"/>
            <w:bottom w:val="none" w:sz="0" w:space="0" w:color="auto"/>
            <w:right w:val="none" w:sz="0" w:space="0" w:color="auto"/>
          </w:divBdr>
        </w:div>
      </w:divsChild>
    </w:div>
    <w:div w:id="1648779502">
      <w:bodyDiv w:val="1"/>
      <w:marLeft w:val="0"/>
      <w:marRight w:val="0"/>
      <w:marTop w:val="0"/>
      <w:marBottom w:val="0"/>
      <w:divBdr>
        <w:top w:val="none" w:sz="0" w:space="0" w:color="auto"/>
        <w:left w:val="none" w:sz="0" w:space="0" w:color="auto"/>
        <w:bottom w:val="none" w:sz="0" w:space="0" w:color="auto"/>
        <w:right w:val="none" w:sz="0" w:space="0" w:color="auto"/>
      </w:divBdr>
      <w:divsChild>
        <w:div w:id="1338728837">
          <w:marLeft w:val="0"/>
          <w:marRight w:val="0"/>
          <w:marTop w:val="0"/>
          <w:marBottom w:val="0"/>
          <w:divBdr>
            <w:top w:val="none" w:sz="0" w:space="0" w:color="auto"/>
            <w:left w:val="none" w:sz="0" w:space="0" w:color="auto"/>
            <w:bottom w:val="none" w:sz="0" w:space="0" w:color="auto"/>
            <w:right w:val="none" w:sz="0" w:space="0" w:color="auto"/>
          </w:divBdr>
        </w:div>
      </w:divsChild>
    </w:div>
    <w:div w:id="1649895001">
      <w:bodyDiv w:val="1"/>
      <w:marLeft w:val="0"/>
      <w:marRight w:val="0"/>
      <w:marTop w:val="0"/>
      <w:marBottom w:val="0"/>
      <w:divBdr>
        <w:top w:val="none" w:sz="0" w:space="0" w:color="auto"/>
        <w:left w:val="none" w:sz="0" w:space="0" w:color="auto"/>
        <w:bottom w:val="none" w:sz="0" w:space="0" w:color="auto"/>
        <w:right w:val="none" w:sz="0" w:space="0" w:color="auto"/>
      </w:divBdr>
      <w:divsChild>
        <w:div w:id="927621593">
          <w:marLeft w:val="0"/>
          <w:marRight w:val="0"/>
          <w:marTop w:val="0"/>
          <w:marBottom w:val="0"/>
          <w:divBdr>
            <w:top w:val="none" w:sz="0" w:space="0" w:color="auto"/>
            <w:left w:val="none" w:sz="0" w:space="0" w:color="auto"/>
            <w:bottom w:val="none" w:sz="0" w:space="0" w:color="auto"/>
            <w:right w:val="none" w:sz="0" w:space="0" w:color="auto"/>
          </w:divBdr>
        </w:div>
      </w:divsChild>
    </w:div>
    <w:div w:id="1650011676">
      <w:bodyDiv w:val="1"/>
      <w:marLeft w:val="0"/>
      <w:marRight w:val="0"/>
      <w:marTop w:val="0"/>
      <w:marBottom w:val="0"/>
      <w:divBdr>
        <w:top w:val="none" w:sz="0" w:space="0" w:color="auto"/>
        <w:left w:val="none" w:sz="0" w:space="0" w:color="auto"/>
        <w:bottom w:val="none" w:sz="0" w:space="0" w:color="auto"/>
        <w:right w:val="none" w:sz="0" w:space="0" w:color="auto"/>
      </w:divBdr>
      <w:divsChild>
        <w:div w:id="498155440">
          <w:marLeft w:val="0"/>
          <w:marRight w:val="0"/>
          <w:marTop w:val="0"/>
          <w:marBottom w:val="0"/>
          <w:divBdr>
            <w:top w:val="none" w:sz="0" w:space="0" w:color="auto"/>
            <w:left w:val="none" w:sz="0" w:space="0" w:color="auto"/>
            <w:bottom w:val="none" w:sz="0" w:space="0" w:color="auto"/>
            <w:right w:val="none" w:sz="0" w:space="0" w:color="auto"/>
          </w:divBdr>
        </w:div>
      </w:divsChild>
    </w:div>
    <w:div w:id="1651473107">
      <w:bodyDiv w:val="1"/>
      <w:marLeft w:val="0"/>
      <w:marRight w:val="0"/>
      <w:marTop w:val="0"/>
      <w:marBottom w:val="0"/>
      <w:divBdr>
        <w:top w:val="none" w:sz="0" w:space="0" w:color="auto"/>
        <w:left w:val="none" w:sz="0" w:space="0" w:color="auto"/>
        <w:bottom w:val="none" w:sz="0" w:space="0" w:color="auto"/>
        <w:right w:val="none" w:sz="0" w:space="0" w:color="auto"/>
      </w:divBdr>
      <w:divsChild>
        <w:div w:id="1843087601">
          <w:marLeft w:val="0"/>
          <w:marRight w:val="0"/>
          <w:marTop w:val="0"/>
          <w:marBottom w:val="0"/>
          <w:divBdr>
            <w:top w:val="none" w:sz="0" w:space="0" w:color="auto"/>
            <w:left w:val="none" w:sz="0" w:space="0" w:color="auto"/>
            <w:bottom w:val="none" w:sz="0" w:space="0" w:color="auto"/>
            <w:right w:val="none" w:sz="0" w:space="0" w:color="auto"/>
          </w:divBdr>
        </w:div>
      </w:divsChild>
    </w:div>
    <w:div w:id="1657302990">
      <w:bodyDiv w:val="1"/>
      <w:marLeft w:val="0"/>
      <w:marRight w:val="0"/>
      <w:marTop w:val="0"/>
      <w:marBottom w:val="0"/>
      <w:divBdr>
        <w:top w:val="none" w:sz="0" w:space="0" w:color="auto"/>
        <w:left w:val="none" w:sz="0" w:space="0" w:color="auto"/>
        <w:bottom w:val="none" w:sz="0" w:space="0" w:color="auto"/>
        <w:right w:val="none" w:sz="0" w:space="0" w:color="auto"/>
      </w:divBdr>
      <w:divsChild>
        <w:div w:id="1829517872">
          <w:marLeft w:val="0"/>
          <w:marRight w:val="0"/>
          <w:marTop w:val="0"/>
          <w:marBottom w:val="0"/>
          <w:divBdr>
            <w:top w:val="none" w:sz="0" w:space="0" w:color="auto"/>
            <w:left w:val="none" w:sz="0" w:space="0" w:color="auto"/>
            <w:bottom w:val="none" w:sz="0" w:space="0" w:color="auto"/>
            <w:right w:val="none" w:sz="0" w:space="0" w:color="auto"/>
          </w:divBdr>
        </w:div>
      </w:divsChild>
    </w:div>
    <w:div w:id="1657759870">
      <w:bodyDiv w:val="1"/>
      <w:marLeft w:val="0"/>
      <w:marRight w:val="0"/>
      <w:marTop w:val="0"/>
      <w:marBottom w:val="0"/>
      <w:divBdr>
        <w:top w:val="none" w:sz="0" w:space="0" w:color="auto"/>
        <w:left w:val="none" w:sz="0" w:space="0" w:color="auto"/>
        <w:bottom w:val="none" w:sz="0" w:space="0" w:color="auto"/>
        <w:right w:val="none" w:sz="0" w:space="0" w:color="auto"/>
      </w:divBdr>
      <w:divsChild>
        <w:div w:id="1167786127">
          <w:marLeft w:val="0"/>
          <w:marRight w:val="0"/>
          <w:marTop w:val="0"/>
          <w:marBottom w:val="0"/>
          <w:divBdr>
            <w:top w:val="none" w:sz="0" w:space="0" w:color="auto"/>
            <w:left w:val="none" w:sz="0" w:space="0" w:color="auto"/>
            <w:bottom w:val="none" w:sz="0" w:space="0" w:color="auto"/>
            <w:right w:val="none" w:sz="0" w:space="0" w:color="auto"/>
          </w:divBdr>
          <w:divsChild>
            <w:div w:id="1154687142">
              <w:marLeft w:val="0"/>
              <w:marRight w:val="0"/>
              <w:marTop w:val="0"/>
              <w:marBottom w:val="0"/>
              <w:divBdr>
                <w:top w:val="none" w:sz="0" w:space="0" w:color="auto"/>
                <w:left w:val="none" w:sz="0" w:space="0" w:color="auto"/>
                <w:bottom w:val="none" w:sz="0" w:space="0" w:color="auto"/>
                <w:right w:val="none" w:sz="0" w:space="0" w:color="auto"/>
              </w:divBdr>
            </w:div>
            <w:div w:id="205338492">
              <w:marLeft w:val="0"/>
              <w:marRight w:val="0"/>
              <w:marTop w:val="0"/>
              <w:marBottom w:val="0"/>
              <w:divBdr>
                <w:top w:val="none" w:sz="0" w:space="0" w:color="auto"/>
                <w:left w:val="none" w:sz="0" w:space="0" w:color="auto"/>
                <w:bottom w:val="none" w:sz="0" w:space="0" w:color="auto"/>
                <w:right w:val="none" w:sz="0" w:space="0" w:color="auto"/>
              </w:divBdr>
            </w:div>
            <w:div w:id="6861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7767">
      <w:bodyDiv w:val="1"/>
      <w:marLeft w:val="0"/>
      <w:marRight w:val="0"/>
      <w:marTop w:val="0"/>
      <w:marBottom w:val="0"/>
      <w:divBdr>
        <w:top w:val="none" w:sz="0" w:space="0" w:color="auto"/>
        <w:left w:val="none" w:sz="0" w:space="0" w:color="auto"/>
        <w:bottom w:val="none" w:sz="0" w:space="0" w:color="auto"/>
        <w:right w:val="none" w:sz="0" w:space="0" w:color="auto"/>
      </w:divBdr>
      <w:divsChild>
        <w:div w:id="910316015">
          <w:marLeft w:val="0"/>
          <w:marRight w:val="0"/>
          <w:marTop w:val="0"/>
          <w:marBottom w:val="0"/>
          <w:divBdr>
            <w:top w:val="none" w:sz="0" w:space="0" w:color="auto"/>
            <w:left w:val="none" w:sz="0" w:space="0" w:color="auto"/>
            <w:bottom w:val="none" w:sz="0" w:space="0" w:color="auto"/>
            <w:right w:val="none" w:sz="0" w:space="0" w:color="auto"/>
          </w:divBdr>
        </w:div>
      </w:divsChild>
    </w:div>
    <w:div w:id="1658145438">
      <w:bodyDiv w:val="1"/>
      <w:marLeft w:val="0"/>
      <w:marRight w:val="0"/>
      <w:marTop w:val="0"/>
      <w:marBottom w:val="0"/>
      <w:divBdr>
        <w:top w:val="none" w:sz="0" w:space="0" w:color="auto"/>
        <w:left w:val="none" w:sz="0" w:space="0" w:color="auto"/>
        <w:bottom w:val="none" w:sz="0" w:space="0" w:color="auto"/>
        <w:right w:val="none" w:sz="0" w:space="0" w:color="auto"/>
      </w:divBdr>
      <w:divsChild>
        <w:div w:id="1256666765">
          <w:marLeft w:val="0"/>
          <w:marRight w:val="0"/>
          <w:marTop w:val="0"/>
          <w:marBottom w:val="0"/>
          <w:divBdr>
            <w:top w:val="none" w:sz="0" w:space="0" w:color="auto"/>
            <w:left w:val="none" w:sz="0" w:space="0" w:color="auto"/>
            <w:bottom w:val="none" w:sz="0" w:space="0" w:color="auto"/>
            <w:right w:val="none" w:sz="0" w:space="0" w:color="auto"/>
          </w:divBdr>
        </w:div>
      </w:divsChild>
    </w:div>
    <w:div w:id="1658611699">
      <w:bodyDiv w:val="1"/>
      <w:marLeft w:val="0"/>
      <w:marRight w:val="0"/>
      <w:marTop w:val="0"/>
      <w:marBottom w:val="0"/>
      <w:divBdr>
        <w:top w:val="none" w:sz="0" w:space="0" w:color="auto"/>
        <w:left w:val="none" w:sz="0" w:space="0" w:color="auto"/>
        <w:bottom w:val="none" w:sz="0" w:space="0" w:color="auto"/>
        <w:right w:val="none" w:sz="0" w:space="0" w:color="auto"/>
      </w:divBdr>
      <w:divsChild>
        <w:div w:id="391779142">
          <w:marLeft w:val="0"/>
          <w:marRight w:val="0"/>
          <w:marTop w:val="0"/>
          <w:marBottom w:val="0"/>
          <w:divBdr>
            <w:top w:val="none" w:sz="0" w:space="0" w:color="auto"/>
            <w:left w:val="none" w:sz="0" w:space="0" w:color="auto"/>
            <w:bottom w:val="none" w:sz="0" w:space="0" w:color="auto"/>
            <w:right w:val="none" w:sz="0" w:space="0" w:color="auto"/>
          </w:divBdr>
        </w:div>
      </w:divsChild>
    </w:div>
    <w:div w:id="1658656073">
      <w:bodyDiv w:val="1"/>
      <w:marLeft w:val="0"/>
      <w:marRight w:val="0"/>
      <w:marTop w:val="0"/>
      <w:marBottom w:val="0"/>
      <w:divBdr>
        <w:top w:val="none" w:sz="0" w:space="0" w:color="auto"/>
        <w:left w:val="none" w:sz="0" w:space="0" w:color="auto"/>
        <w:bottom w:val="none" w:sz="0" w:space="0" w:color="auto"/>
        <w:right w:val="none" w:sz="0" w:space="0" w:color="auto"/>
      </w:divBdr>
      <w:divsChild>
        <w:div w:id="1827355948">
          <w:marLeft w:val="0"/>
          <w:marRight w:val="0"/>
          <w:marTop w:val="0"/>
          <w:marBottom w:val="0"/>
          <w:divBdr>
            <w:top w:val="none" w:sz="0" w:space="0" w:color="auto"/>
            <w:left w:val="none" w:sz="0" w:space="0" w:color="auto"/>
            <w:bottom w:val="none" w:sz="0" w:space="0" w:color="auto"/>
            <w:right w:val="none" w:sz="0" w:space="0" w:color="auto"/>
          </w:divBdr>
        </w:div>
      </w:divsChild>
    </w:div>
    <w:div w:id="1660230232">
      <w:bodyDiv w:val="1"/>
      <w:marLeft w:val="0"/>
      <w:marRight w:val="0"/>
      <w:marTop w:val="0"/>
      <w:marBottom w:val="0"/>
      <w:divBdr>
        <w:top w:val="none" w:sz="0" w:space="0" w:color="auto"/>
        <w:left w:val="none" w:sz="0" w:space="0" w:color="auto"/>
        <w:bottom w:val="none" w:sz="0" w:space="0" w:color="auto"/>
        <w:right w:val="none" w:sz="0" w:space="0" w:color="auto"/>
      </w:divBdr>
      <w:divsChild>
        <w:div w:id="1089428769">
          <w:marLeft w:val="0"/>
          <w:marRight w:val="0"/>
          <w:marTop w:val="0"/>
          <w:marBottom w:val="0"/>
          <w:divBdr>
            <w:top w:val="none" w:sz="0" w:space="0" w:color="auto"/>
            <w:left w:val="none" w:sz="0" w:space="0" w:color="auto"/>
            <w:bottom w:val="none" w:sz="0" w:space="0" w:color="auto"/>
            <w:right w:val="none" w:sz="0" w:space="0" w:color="auto"/>
          </w:divBdr>
        </w:div>
      </w:divsChild>
    </w:div>
    <w:div w:id="1661075595">
      <w:bodyDiv w:val="1"/>
      <w:marLeft w:val="0"/>
      <w:marRight w:val="0"/>
      <w:marTop w:val="0"/>
      <w:marBottom w:val="0"/>
      <w:divBdr>
        <w:top w:val="none" w:sz="0" w:space="0" w:color="auto"/>
        <w:left w:val="none" w:sz="0" w:space="0" w:color="auto"/>
        <w:bottom w:val="none" w:sz="0" w:space="0" w:color="auto"/>
        <w:right w:val="none" w:sz="0" w:space="0" w:color="auto"/>
      </w:divBdr>
      <w:divsChild>
        <w:div w:id="2005892491">
          <w:marLeft w:val="0"/>
          <w:marRight w:val="0"/>
          <w:marTop w:val="0"/>
          <w:marBottom w:val="0"/>
          <w:divBdr>
            <w:top w:val="none" w:sz="0" w:space="0" w:color="auto"/>
            <w:left w:val="none" w:sz="0" w:space="0" w:color="auto"/>
            <w:bottom w:val="none" w:sz="0" w:space="0" w:color="auto"/>
            <w:right w:val="none" w:sz="0" w:space="0" w:color="auto"/>
          </w:divBdr>
        </w:div>
      </w:divsChild>
    </w:div>
    <w:div w:id="1662587395">
      <w:bodyDiv w:val="1"/>
      <w:marLeft w:val="0"/>
      <w:marRight w:val="0"/>
      <w:marTop w:val="0"/>
      <w:marBottom w:val="0"/>
      <w:divBdr>
        <w:top w:val="none" w:sz="0" w:space="0" w:color="auto"/>
        <w:left w:val="none" w:sz="0" w:space="0" w:color="auto"/>
        <w:bottom w:val="none" w:sz="0" w:space="0" w:color="auto"/>
        <w:right w:val="none" w:sz="0" w:space="0" w:color="auto"/>
      </w:divBdr>
      <w:divsChild>
        <w:div w:id="1667973654">
          <w:marLeft w:val="0"/>
          <w:marRight w:val="0"/>
          <w:marTop w:val="0"/>
          <w:marBottom w:val="0"/>
          <w:divBdr>
            <w:top w:val="none" w:sz="0" w:space="0" w:color="auto"/>
            <w:left w:val="none" w:sz="0" w:space="0" w:color="auto"/>
            <w:bottom w:val="none" w:sz="0" w:space="0" w:color="auto"/>
            <w:right w:val="none" w:sz="0" w:space="0" w:color="auto"/>
          </w:divBdr>
        </w:div>
      </w:divsChild>
    </w:div>
    <w:div w:id="1663048859">
      <w:bodyDiv w:val="1"/>
      <w:marLeft w:val="0"/>
      <w:marRight w:val="0"/>
      <w:marTop w:val="0"/>
      <w:marBottom w:val="0"/>
      <w:divBdr>
        <w:top w:val="none" w:sz="0" w:space="0" w:color="auto"/>
        <w:left w:val="none" w:sz="0" w:space="0" w:color="auto"/>
        <w:bottom w:val="none" w:sz="0" w:space="0" w:color="auto"/>
        <w:right w:val="none" w:sz="0" w:space="0" w:color="auto"/>
      </w:divBdr>
      <w:divsChild>
        <w:div w:id="142620415">
          <w:marLeft w:val="0"/>
          <w:marRight w:val="0"/>
          <w:marTop w:val="0"/>
          <w:marBottom w:val="0"/>
          <w:divBdr>
            <w:top w:val="none" w:sz="0" w:space="0" w:color="auto"/>
            <w:left w:val="none" w:sz="0" w:space="0" w:color="auto"/>
            <w:bottom w:val="none" w:sz="0" w:space="0" w:color="auto"/>
            <w:right w:val="none" w:sz="0" w:space="0" w:color="auto"/>
          </w:divBdr>
        </w:div>
      </w:divsChild>
    </w:div>
    <w:div w:id="1664048140">
      <w:bodyDiv w:val="1"/>
      <w:marLeft w:val="0"/>
      <w:marRight w:val="0"/>
      <w:marTop w:val="0"/>
      <w:marBottom w:val="0"/>
      <w:divBdr>
        <w:top w:val="none" w:sz="0" w:space="0" w:color="auto"/>
        <w:left w:val="none" w:sz="0" w:space="0" w:color="auto"/>
        <w:bottom w:val="none" w:sz="0" w:space="0" w:color="auto"/>
        <w:right w:val="none" w:sz="0" w:space="0" w:color="auto"/>
      </w:divBdr>
      <w:divsChild>
        <w:div w:id="120926878">
          <w:marLeft w:val="0"/>
          <w:marRight w:val="0"/>
          <w:marTop w:val="0"/>
          <w:marBottom w:val="0"/>
          <w:divBdr>
            <w:top w:val="none" w:sz="0" w:space="0" w:color="auto"/>
            <w:left w:val="none" w:sz="0" w:space="0" w:color="auto"/>
            <w:bottom w:val="none" w:sz="0" w:space="0" w:color="auto"/>
            <w:right w:val="none" w:sz="0" w:space="0" w:color="auto"/>
          </w:divBdr>
        </w:div>
      </w:divsChild>
    </w:div>
    <w:div w:id="1665082641">
      <w:bodyDiv w:val="1"/>
      <w:marLeft w:val="0"/>
      <w:marRight w:val="0"/>
      <w:marTop w:val="0"/>
      <w:marBottom w:val="0"/>
      <w:divBdr>
        <w:top w:val="none" w:sz="0" w:space="0" w:color="auto"/>
        <w:left w:val="none" w:sz="0" w:space="0" w:color="auto"/>
        <w:bottom w:val="none" w:sz="0" w:space="0" w:color="auto"/>
        <w:right w:val="none" w:sz="0" w:space="0" w:color="auto"/>
      </w:divBdr>
      <w:divsChild>
        <w:div w:id="1922368685">
          <w:marLeft w:val="0"/>
          <w:marRight w:val="0"/>
          <w:marTop w:val="0"/>
          <w:marBottom w:val="0"/>
          <w:divBdr>
            <w:top w:val="none" w:sz="0" w:space="0" w:color="auto"/>
            <w:left w:val="none" w:sz="0" w:space="0" w:color="auto"/>
            <w:bottom w:val="none" w:sz="0" w:space="0" w:color="auto"/>
            <w:right w:val="none" w:sz="0" w:space="0" w:color="auto"/>
          </w:divBdr>
        </w:div>
      </w:divsChild>
    </w:div>
    <w:div w:id="1666083131">
      <w:bodyDiv w:val="1"/>
      <w:marLeft w:val="0"/>
      <w:marRight w:val="0"/>
      <w:marTop w:val="0"/>
      <w:marBottom w:val="0"/>
      <w:divBdr>
        <w:top w:val="none" w:sz="0" w:space="0" w:color="auto"/>
        <w:left w:val="none" w:sz="0" w:space="0" w:color="auto"/>
        <w:bottom w:val="none" w:sz="0" w:space="0" w:color="auto"/>
        <w:right w:val="none" w:sz="0" w:space="0" w:color="auto"/>
      </w:divBdr>
      <w:divsChild>
        <w:div w:id="72162162">
          <w:marLeft w:val="0"/>
          <w:marRight w:val="0"/>
          <w:marTop w:val="0"/>
          <w:marBottom w:val="0"/>
          <w:divBdr>
            <w:top w:val="none" w:sz="0" w:space="0" w:color="auto"/>
            <w:left w:val="none" w:sz="0" w:space="0" w:color="auto"/>
            <w:bottom w:val="none" w:sz="0" w:space="0" w:color="auto"/>
            <w:right w:val="none" w:sz="0" w:space="0" w:color="auto"/>
          </w:divBdr>
        </w:div>
      </w:divsChild>
    </w:div>
    <w:div w:id="1668942724">
      <w:bodyDiv w:val="1"/>
      <w:marLeft w:val="0"/>
      <w:marRight w:val="0"/>
      <w:marTop w:val="0"/>
      <w:marBottom w:val="0"/>
      <w:divBdr>
        <w:top w:val="none" w:sz="0" w:space="0" w:color="auto"/>
        <w:left w:val="none" w:sz="0" w:space="0" w:color="auto"/>
        <w:bottom w:val="none" w:sz="0" w:space="0" w:color="auto"/>
        <w:right w:val="none" w:sz="0" w:space="0" w:color="auto"/>
      </w:divBdr>
      <w:divsChild>
        <w:div w:id="1356929952">
          <w:marLeft w:val="0"/>
          <w:marRight w:val="0"/>
          <w:marTop w:val="0"/>
          <w:marBottom w:val="0"/>
          <w:divBdr>
            <w:top w:val="none" w:sz="0" w:space="0" w:color="auto"/>
            <w:left w:val="none" w:sz="0" w:space="0" w:color="auto"/>
            <w:bottom w:val="none" w:sz="0" w:space="0" w:color="auto"/>
            <w:right w:val="none" w:sz="0" w:space="0" w:color="auto"/>
          </w:divBdr>
        </w:div>
        <w:div w:id="350373949">
          <w:marLeft w:val="0"/>
          <w:marRight w:val="0"/>
          <w:marTop w:val="0"/>
          <w:marBottom w:val="0"/>
          <w:divBdr>
            <w:top w:val="none" w:sz="0" w:space="0" w:color="auto"/>
            <w:left w:val="none" w:sz="0" w:space="0" w:color="auto"/>
            <w:bottom w:val="none" w:sz="0" w:space="0" w:color="auto"/>
            <w:right w:val="none" w:sz="0" w:space="0" w:color="auto"/>
          </w:divBdr>
        </w:div>
      </w:divsChild>
    </w:div>
    <w:div w:id="1669015391">
      <w:bodyDiv w:val="1"/>
      <w:marLeft w:val="0"/>
      <w:marRight w:val="0"/>
      <w:marTop w:val="0"/>
      <w:marBottom w:val="0"/>
      <w:divBdr>
        <w:top w:val="none" w:sz="0" w:space="0" w:color="auto"/>
        <w:left w:val="none" w:sz="0" w:space="0" w:color="auto"/>
        <w:bottom w:val="none" w:sz="0" w:space="0" w:color="auto"/>
        <w:right w:val="none" w:sz="0" w:space="0" w:color="auto"/>
      </w:divBdr>
      <w:divsChild>
        <w:div w:id="1444349578">
          <w:marLeft w:val="0"/>
          <w:marRight w:val="0"/>
          <w:marTop w:val="0"/>
          <w:marBottom w:val="0"/>
          <w:divBdr>
            <w:top w:val="none" w:sz="0" w:space="0" w:color="auto"/>
            <w:left w:val="none" w:sz="0" w:space="0" w:color="auto"/>
            <w:bottom w:val="none" w:sz="0" w:space="0" w:color="auto"/>
            <w:right w:val="none" w:sz="0" w:space="0" w:color="auto"/>
          </w:divBdr>
        </w:div>
      </w:divsChild>
    </w:div>
    <w:div w:id="1669211653">
      <w:bodyDiv w:val="1"/>
      <w:marLeft w:val="0"/>
      <w:marRight w:val="0"/>
      <w:marTop w:val="0"/>
      <w:marBottom w:val="0"/>
      <w:divBdr>
        <w:top w:val="none" w:sz="0" w:space="0" w:color="auto"/>
        <w:left w:val="none" w:sz="0" w:space="0" w:color="auto"/>
        <w:bottom w:val="none" w:sz="0" w:space="0" w:color="auto"/>
        <w:right w:val="none" w:sz="0" w:space="0" w:color="auto"/>
      </w:divBdr>
      <w:divsChild>
        <w:div w:id="809713387">
          <w:marLeft w:val="0"/>
          <w:marRight w:val="0"/>
          <w:marTop w:val="0"/>
          <w:marBottom w:val="0"/>
          <w:divBdr>
            <w:top w:val="none" w:sz="0" w:space="0" w:color="auto"/>
            <w:left w:val="none" w:sz="0" w:space="0" w:color="auto"/>
            <w:bottom w:val="none" w:sz="0" w:space="0" w:color="auto"/>
            <w:right w:val="none" w:sz="0" w:space="0" w:color="auto"/>
          </w:divBdr>
        </w:div>
      </w:divsChild>
    </w:div>
    <w:div w:id="1669285613">
      <w:bodyDiv w:val="1"/>
      <w:marLeft w:val="0"/>
      <w:marRight w:val="0"/>
      <w:marTop w:val="0"/>
      <w:marBottom w:val="0"/>
      <w:divBdr>
        <w:top w:val="none" w:sz="0" w:space="0" w:color="auto"/>
        <w:left w:val="none" w:sz="0" w:space="0" w:color="auto"/>
        <w:bottom w:val="none" w:sz="0" w:space="0" w:color="auto"/>
        <w:right w:val="none" w:sz="0" w:space="0" w:color="auto"/>
      </w:divBdr>
      <w:divsChild>
        <w:div w:id="26756479">
          <w:marLeft w:val="0"/>
          <w:marRight w:val="0"/>
          <w:marTop w:val="0"/>
          <w:marBottom w:val="0"/>
          <w:divBdr>
            <w:top w:val="none" w:sz="0" w:space="0" w:color="auto"/>
            <w:left w:val="none" w:sz="0" w:space="0" w:color="auto"/>
            <w:bottom w:val="none" w:sz="0" w:space="0" w:color="auto"/>
            <w:right w:val="none" w:sz="0" w:space="0" w:color="auto"/>
          </w:divBdr>
          <w:divsChild>
            <w:div w:id="1593978176">
              <w:marLeft w:val="0"/>
              <w:marRight w:val="0"/>
              <w:marTop w:val="0"/>
              <w:marBottom w:val="0"/>
              <w:divBdr>
                <w:top w:val="none" w:sz="0" w:space="0" w:color="auto"/>
                <w:left w:val="none" w:sz="0" w:space="0" w:color="auto"/>
                <w:bottom w:val="none" w:sz="0" w:space="0" w:color="auto"/>
                <w:right w:val="none" w:sz="0" w:space="0" w:color="auto"/>
              </w:divBdr>
            </w:div>
          </w:divsChild>
        </w:div>
        <w:div w:id="898321702">
          <w:marLeft w:val="0"/>
          <w:marRight w:val="0"/>
          <w:marTop w:val="0"/>
          <w:marBottom w:val="0"/>
          <w:divBdr>
            <w:top w:val="none" w:sz="0" w:space="0" w:color="auto"/>
            <w:left w:val="none" w:sz="0" w:space="0" w:color="auto"/>
            <w:bottom w:val="none" w:sz="0" w:space="0" w:color="auto"/>
            <w:right w:val="none" w:sz="0" w:space="0" w:color="auto"/>
          </w:divBdr>
          <w:divsChild>
            <w:div w:id="831214679">
              <w:marLeft w:val="0"/>
              <w:marRight w:val="0"/>
              <w:marTop w:val="0"/>
              <w:marBottom w:val="0"/>
              <w:divBdr>
                <w:top w:val="none" w:sz="0" w:space="0" w:color="auto"/>
                <w:left w:val="none" w:sz="0" w:space="0" w:color="auto"/>
                <w:bottom w:val="none" w:sz="0" w:space="0" w:color="auto"/>
                <w:right w:val="none" w:sz="0" w:space="0" w:color="auto"/>
              </w:divBdr>
            </w:div>
          </w:divsChild>
        </w:div>
        <w:div w:id="307053097">
          <w:marLeft w:val="0"/>
          <w:marRight w:val="0"/>
          <w:marTop w:val="0"/>
          <w:marBottom w:val="0"/>
          <w:divBdr>
            <w:top w:val="none" w:sz="0" w:space="0" w:color="auto"/>
            <w:left w:val="none" w:sz="0" w:space="0" w:color="auto"/>
            <w:bottom w:val="none" w:sz="0" w:space="0" w:color="auto"/>
            <w:right w:val="none" w:sz="0" w:space="0" w:color="auto"/>
          </w:divBdr>
          <w:divsChild>
            <w:div w:id="941915696">
              <w:marLeft w:val="0"/>
              <w:marRight w:val="0"/>
              <w:marTop w:val="0"/>
              <w:marBottom w:val="0"/>
              <w:divBdr>
                <w:top w:val="none" w:sz="0" w:space="0" w:color="auto"/>
                <w:left w:val="none" w:sz="0" w:space="0" w:color="auto"/>
                <w:bottom w:val="none" w:sz="0" w:space="0" w:color="auto"/>
                <w:right w:val="none" w:sz="0" w:space="0" w:color="auto"/>
              </w:divBdr>
            </w:div>
          </w:divsChild>
        </w:div>
        <w:div w:id="84881549">
          <w:marLeft w:val="0"/>
          <w:marRight w:val="0"/>
          <w:marTop w:val="0"/>
          <w:marBottom w:val="0"/>
          <w:divBdr>
            <w:top w:val="none" w:sz="0" w:space="0" w:color="auto"/>
            <w:left w:val="none" w:sz="0" w:space="0" w:color="auto"/>
            <w:bottom w:val="none" w:sz="0" w:space="0" w:color="auto"/>
            <w:right w:val="none" w:sz="0" w:space="0" w:color="auto"/>
          </w:divBdr>
          <w:divsChild>
            <w:div w:id="1277564081">
              <w:marLeft w:val="0"/>
              <w:marRight w:val="0"/>
              <w:marTop w:val="0"/>
              <w:marBottom w:val="0"/>
              <w:divBdr>
                <w:top w:val="none" w:sz="0" w:space="0" w:color="auto"/>
                <w:left w:val="none" w:sz="0" w:space="0" w:color="auto"/>
                <w:bottom w:val="none" w:sz="0" w:space="0" w:color="auto"/>
                <w:right w:val="none" w:sz="0" w:space="0" w:color="auto"/>
              </w:divBdr>
            </w:div>
            <w:div w:id="1782409337">
              <w:marLeft w:val="0"/>
              <w:marRight w:val="0"/>
              <w:marTop w:val="0"/>
              <w:marBottom w:val="0"/>
              <w:divBdr>
                <w:top w:val="none" w:sz="0" w:space="0" w:color="auto"/>
                <w:left w:val="none" w:sz="0" w:space="0" w:color="auto"/>
                <w:bottom w:val="none" w:sz="0" w:space="0" w:color="auto"/>
                <w:right w:val="none" w:sz="0" w:space="0" w:color="auto"/>
              </w:divBdr>
            </w:div>
          </w:divsChild>
        </w:div>
        <w:div w:id="442042524">
          <w:marLeft w:val="0"/>
          <w:marRight w:val="0"/>
          <w:marTop w:val="0"/>
          <w:marBottom w:val="0"/>
          <w:divBdr>
            <w:top w:val="none" w:sz="0" w:space="0" w:color="auto"/>
            <w:left w:val="none" w:sz="0" w:space="0" w:color="auto"/>
            <w:bottom w:val="none" w:sz="0" w:space="0" w:color="auto"/>
            <w:right w:val="none" w:sz="0" w:space="0" w:color="auto"/>
          </w:divBdr>
          <w:divsChild>
            <w:div w:id="789517527">
              <w:marLeft w:val="0"/>
              <w:marRight w:val="0"/>
              <w:marTop w:val="0"/>
              <w:marBottom w:val="0"/>
              <w:divBdr>
                <w:top w:val="none" w:sz="0" w:space="0" w:color="auto"/>
                <w:left w:val="none" w:sz="0" w:space="0" w:color="auto"/>
                <w:bottom w:val="none" w:sz="0" w:space="0" w:color="auto"/>
                <w:right w:val="none" w:sz="0" w:space="0" w:color="auto"/>
              </w:divBdr>
            </w:div>
          </w:divsChild>
        </w:div>
        <w:div w:id="1527138392">
          <w:marLeft w:val="0"/>
          <w:marRight w:val="0"/>
          <w:marTop w:val="0"/>
          <w:marBottom w:val="0"/>
          <w:divBdr>
            <w:top w:val="none" w:sz="0" w:space="0" w:color="auto"/>
            <w:left w:val="none" w:sz="0" w:space="0" w:color="auto"/>
            <w:bottom w:val="none" w:sz="0" w:space="0" w:color="auto"/>
            <w:right w:val="none" w:sz="0" w:space="0" w:color="auto"/>
          </w:divBdr>
          <w:divsChild>
            <w:div w:id="1302953787">
              <w:marLeft w:val="0"/>
              <w:marRight w:val="0"/>
              <w:marTop w:val="0"/>
              <w:marBottom w:val="0"/>
              <w:divBdr>
                <w:top w:val="none" w:sz="0" w:space="0" w:color="auto"/>
                <w:left w:val="none" w:sz="0" w:space="0" w:color="auto"/>
                <w:bottom w:val="none" w:sz="0" w:space="0" w:color="auto"/>
                <w:right w:val="none" w:sz="0" w:space="0" w:color="auto"/>
              </w:divBdr>
            </w:div>
            <w:div w:id="578756946">
              <w:marLeft w:val="0"/>
              <w:marRight w:val="0"/>
              <w:marTop w:val="0"/>
              <w:marBottom w:val="0"/>
              <w:divBdr>
                <w:top w:val="none" w:sz="0" w:space="0" w:color="auto"/>
                <w:left w:val="none" w:sz="0" w:space="0" w:color="auto"/>
                <w:bottom w:val="none" w:sz="0" w:space="0" w:color="auto"/>
                <w:right w:val="none" w:sz="0" w:space="0" w:color="auto"/>
              </w:divBdr>
            </w:div>
          </w:divsChild>
        </w:div>
        <w:div w:id="404183533">
          <w:marLeft w:val="0"/>
          <w:marRight w:val="0"/>
          <w:marTop w:val="0"/>
          <w:marBottom w:val="0"/>
          <w:divBdr>
            <w:top w:val="none" w:sz="0" w:space="0" w:color="auto"/>
            <w:left w:val="none" w:sz="0" w:space="0" w:color="auto"/>
            <w:bottom w:val="none" w:sz="0" w:space="0" w:color="auto"/>
            <w:right w:val="none" w:sz="0" w:space="0" w:color="auto"/>
          </w:divBdr>
          <w:divsChild>
            <w:div w:id="1656255720">
              <w:marLeft w:val="0"/>
              <w:marRight w:val="0"/>
              <w:marTop w:val="0"/>
              <w:marBottom w:val="0"/>
              <w:divBdr>
                <w:top w:val="none" w:sz="0" w:space="0" w:color="auto"/>
                <w:left w:val="none" w:sz="0" w:space="0" w:color="auto"/>
                <w:bottom w:val="none" w:sz="0" w:space="0" w:color="auto"/>
                <w:right w:val="none" w:sz="0" w:space="0" w:color="auto"/>
              </w:divBdr>
            </w:div>
          </w:divsChild>
        </w:div>
        <w:div w:id="3023217">
          <w:marLeft w:val="0"/>
          <w:marRight w:val="0"/>
          <w:marTop w:val="0"/>
          <w:marBottom w:val="0"/>
          <w:divBdr>
            <w:top w:val="none" w:sz="0" w:space="0" w:color="auto"/>
            <w:left w:val="none" w:sz="0" w:space="0" w:color="auto"/>
            <w:bottom w:val="none" w:sz="0" w:space="0" w:color="auto"/>
            <w:right w:val="none" w:sz="0" w:space="0" w:color="auto"/>
          </w:divBdr>
          <w:divsChild>
            <w:div w:id="1868905920">
              <w:marLeft w:val="0"/>
              <w:marRight w:val="0"/>
              <w:marTop w:val="0"/>
              <w:marBottom w:val="0"/>
              <w:divBdr>
                <w:top w:val="none" w:sz="0" w:space="0" w:color="auto"/>
                <w:left w:val="none" w:sz="0" w:space="0" w:color="auto"/>
                <w:bottom w:val="none" w:sz="0" w:space="0" w:color="auto"/>
                <w:right w:val="none" w:sz="0" w:space="0" w:color="auto"/>
              </w:divBdr>
            </w:div>
          </w:divsChild>
        </w:div>
        <w:div w:id="1908875357">
          <w:marLeft w:val="0"/>
          <w:marRight w:val="0"/>
          <w:marTop w:val="0"/>
          <w:marBottom w:val="0"/>
          <w:divBdr>
            <w:top w:val="none" w:sz="0" w:space="0" w:color="auto"/>
            <w:left w:val="none" w:sz="0" w:space="0" w:color="auto"/>
            <w:bottom w:val="none" w:sz="0" w:space="0" w:color="auto"/>
            <w:right w:val="none" w:sz="0" w:space="0" w:color="auto"/>
          </w:divBdr>
          <w:divsChild>
            <w:div w:id="1928079946">
              <w:marLeft w:val="0"/>
              <w:marRight w:val="0"/>
              <w:marTop w:val="0"/>
              <w:marBottom w:val="0"/>
              <w:divBdr>
                <w:top w:val="none" w:sz="0" w:space="0" w:color="auto"/>
                <w:left w:val="none" w:sz="0" w:space="0" w:color="auto"/>
                <w:bottom w:val="none" w:sz="0" w:space="0" w:color="auto"/>
                <w:right w:val="none" w:sz="0" w:space="0" w:color="auto"/>
              </w:divBdr>
            </w:div>
          </w:divsChild>
        </w:div>
        <w:div w:id="1446655389">
          <w:marLeft w:val="0"/>
          <w:marRight w:val="0"/>
          <w:marTop w:val="0"/>
          <w:marBottom w:val="0"/>
          <w:divBdr>
            <w:top w:val="none" w:sz="0" w:space="0" w:color="auto"/>
            <w:left w:val="none" w:sz="0" w:space="0" w:color="auto"/>
            <w:bottom w:val="none" w:sz="0" w:space="0" w:color="auto"/>
            <w:right w:val="none" w:sz="0" w:space="0" w:color="auto"/>
          </w:divBdr>
          <w:divsChild>
            <w:div w:id="816268813">
              <w:marLeft w:val="0"/>
              <w:marRight w:val="0"/>
              <w:marTop w:val="0"/>
              <w:marBottom w:val="0"/>
              <w:divBdr>
                <w:top w:val="none" w:sz="0" w:space="0" w:color="auto"/>
                <w:left w:val="none" w:sz="0" w:space="0" w:color="auto"/>
                <w:bottom w:val="none" w:sz="0" w:space="0" w:color="auto"/>
                <w:right w:val="none" w:sz="0" w:space="0" w:color="auto"/>
              </w:divBdr>
            </w:div>
            <w:div w:id="90859339">
              <w:marLeft w:val="0"/>
              <w:marRight w:val="0"/>
              <w:marTop w:val="0"/>
              <w:marBottom w:val="0"/>
              <w:divBdr>
                <w:top w:val="none" w:sz="0" w:space="0" w:color="auto"/>
                <w:left w:val="none" w:sz="0" w:space="0" w:color="auto"/>
                <w:bottom w:val="none" w:sz="0" w:space="0" w:color="auto"/>
                <w:right w:val="none" w:sz="0" w:space="0" w:color="auto"/>
              </w:divBdr>
            </w:div>
          </w:divsChild>
        </w:div>
        <w:div w:id="1953515396">
          <w:marLeft w:val="0"/>
          <w:marRight w:val="0"/>
          <w:marTop w:val="0"/>
          <w:marBottom w:val="0"/>
          <w:divBdr>
            <w:top w:val="none" w:sz="0" w:space="0" w:color="auto"/>
            <w:left w:val="none" w:sz="0" w:space="0" w:color="auto"/>
            <w:bottom w:val="none" w:sz="0" w:space="0" w:color="auto"/>
            <w:right w:val="none" w:sz="0" w:space="0" w:color="auto"/>
          </w:divBdr>
          <w:divsChild>
            <w:div w:id="1651253043">
              <w:marLeft w:val="0"/>
              <w:marRight w:val="0"/>
              <w:marTop w:val="0"/>
              <w:marBottom w:val="0"/>
              <w:divBdr>
                <w:top w:val="none" w:sz="0" w:space="0" w:color="auto"/>
                <w:left w:val="none" w:sz="0" w:space="0" w:color="auto"/>
                <w:bottom w:val="none" w:sz="0" w:space="0" w:color="auto"/>
                <w:right w:val="none" w:sz="0" w:space="0" w:color="auto"/>
              </w:divBdr>
            </w:div>
          </w:divsChild>
        </w:div>
        <w:div w:id="604843881">
          <w:marLeft w:val="0"/>
          <w:marRight w:val="0"/>
          <w:marTop w:val="0"/>
          <w:marBottom w:val="0"/>
          <w:divBdr>
            <w:top w:val="none" w:sz="0" w:space="0" w:color="auto"/>
            <w:left w:val="none" w:sz="0" w:space="0" w:color="auto"/>
            <w:bottom w:val="none" w:sz="0" w:space="0" w:color="auto"/>
            <w:right w:val="none" w:sz="0" w:space="0" w:color="auto"/>
          </w:divBdr>
          <w:divsChild>
            <w:div w:id="672999621">
              <w:marLeft w:val="0"/>
              <w:marRight w:val="0"/>
              <w:marTop w:val="0"/>
              <w:marBottom w:val="0"/>
              <w:divBdr>
                <w:top w:val="none" w:sz="0" w:space="0" w:color="auto"/>
                <w:left w:val="none" w:sz="0" w:space="0" w:color="auto"/>
                <w:bottom w:val="none" w:sz="0" w:space="0" w:color="auto"/>
                <w:right w:val="none" w:sz="0" w:space="0" w:color="auto"/>
              </w:divBdr>
            </w:div>
          </w:divsChild>
        </w:div>
        <w:div w:id="1983921147">
          <w:marLeft w:val="0"/>
          <w:marRight w:val="0"/>
          <w:marTop w:val="0"/>
          <w:marBottom w:val="0"/>
          <w:divBdr>
            <w:top w:val="none" w:sz="0" w:space="0" w:color="auto"/>
            <w:left w:val="none" w:sz="0" w:space="0" w:color="auto"/>
            <w:bottom w:val="none" w:sz="0" w:space="0" w:color="auto"/>
            <w:right w:val="none" w:sz="0" w:space="0" w:color="auto"/>
          </w:divBdr>
          <w:divsChild>
            <w:div w:id="1741633329">
              <w:marLeft w:val="0"/>
              <w:marRight w:val="0"/>
              <w:marTop w:val="0"/>
              <w:marBottom w:val="0"/>
              <w:divBdr>
                <w:top w:val="none" w:sz="0" w:space="0" w:color="auto"/>
                <w:left w:val="none" w:sz="0" w:space="0" w:color="auto"/>
                <w:bottom w:val="none" w:sz="0" w:space="0" w:color="auto"/>
                <w:right w:val="none" w:sz="0" w:space="0" w:color="auto"/>
              </w:divBdr>
            </w:div>
          </w:divsChild>
        </w:div>
        <w:div w:id="1758820972">
          <w:marLeft w:val="0"/>
          <w:marRight w:val="0"/>
          <w:marTop w:val="0"/>
          <w:marBottom w:val="0"/>
          <w:divBdr>
            <w:top w:val="none" w:sz="0" w:space="0" w:color="auto"/>
            <w:left w:val="none" w:sz="0" w:space="0" w:color="auto"/>
            <w:bottom w:val="none" w:sz="0" w:space="0" w:color="auto"/>
            <w:right w:val="none" w:sz="0" w:space="0" w:color="auto"/>
          </w:divBdr>
          <w:divsChild>
            <w:div w:id="341473488">
              <w:marLeft w:val="0"/>
              <w:marRight w:val="0"/>
              <w:marTop w:val="0"/>
              <w:marBottom w:val="0"/>
              <w:divBdr>
                <w:top w:val="none" w:sz="0" w:space="0" w:color="auto"/>
                <w:left w:val="none" w:sz="0" w:space="0" w:color="auto"/>
                <w:bottom w:val="none" w:sz="0" w:space="0" w:color="auto"/>
                <w:right w:val="none" w:sz="0" w:space="0" w:color="auto"/>
              </w:divBdr>
            </w:div>
          </w:divsChild>
        </w:div>
        <w:div w:id="501823184">
          <w:marLeft w:val="0"/>
          <w:marRight w:val="0"/>
          <w:marTop w:val="0"/>
          <w:marBottom w:val="0"/>
          <w:divBdr>
            <w:top w:val="none" w:sz="0" w:space="0" w:color="auto"/>
            <w:left w:val="none" w:sz="0" w:space="0" w:color="auto"/>
            <w:bottom w:val="none" w:sz="0" w:space="0" w:color="auto"/>
            <w:right w:val="none" w:sz="0" w:space="0" w:color="auto"/>
          </w:divBdr>
          <w:divsChild>
            <w:div w:id="912203026">
              <w:marLeft w:val="0"/>
              <w:marRight w:val="0"/>
              <w:marTop w:val="0"/>
              <w:marBottom w:val="0"/>
              <w:divBdr>
                <w:top w:val="none" w:sz="0" w:space="0" w:color="auto"/>
                <w:left w:val="none" w:sz="0" w:space="0" w:color="auto"/>
                <w:bottom w:val="none" w:sz="0" w:space="0" w:color="auto"/>
                <w:right w:val="none" w:sz="0" w:space="0" w:color="auto"/>
              </w:divBdr>
            </w:div>
            <w:div w:id="1461460194">
              <w:marLeft w:val="0"/>
              <w:marRight w:val="0"/>
              <w:marTop w:val="0"/>
              <w:marBottom w:val="0"/>
              <w:divBdr>
                <w:top w:val="none" w:sz="0" w:space="0" w:color="auto"/>
                <w:left w:val="none" w:sz="0" w:space="0" w:color="auto"/>
                <w:bottom w:val="none" w:sz="0" w:space="0" w:color="auto"/>
                <w:right w:val="none" w:sz="0" w:space="0" w:color="auto"/>
              </w:divBdr>
            </w:div>
          </w:divsChild>
        </w:div>
        <w:div w:id="94521306">
          <w:marLeft w:val="0"/>
          <w:marRight w:val="0"/>
          <w:marTop w:val="0"/>
          <w:marBottom w:val="0"/>
          <w:divBdr>
            <w:top w:val="none" w:sz="0" w:space="0" w:color="auto"/>
            <w:left w:val="none" w:sz="0" w:space="0" w:color="auto"/>
            <w:bottom w:val="none" w:sz="0" w:space="0" w:color="auto"/>
            <w:right w:val="none" w:sz="0" w:space="0" w:color="auto"/>
          </w:divBdr>
          <w:divsChild>
            <w:div w:id="1480923138">
              <w:marLeft w:val="0"/>
              <w:marRight w:val="0"/>
              <w:marTop w:val="0"/>
              <w:marBottom w:val="0"/>
              <w:divBdr>
                <w:top w:val="none" w:sz="0" w:space="0" w:color="auto"/>
                <w:left w:val="none" w:sz="0" w:space="0" w:color="auto"/>
                <w:bottom w:val="none" w:sz="0" w:space="0" w:color="auto"/>
                <w:right w:val="none" w:sz="0" w:space="0" w:color="auto"/>
              </w:divBdr>
            </w:div>
          </w:divsChild>
        </w:div>
        <w:div w:id="1970932365">
          <w:marLeft w:val="0"/>
          <w:marRight w:val="0"/>
          <w:marTop w:val="0"/>
          <w:marBottom w:val="0"/>
          <w:divBdr>
            <w:top w:val="none" w:sz="0" w:space="0" w:color="auto"/>
            <w:left w:val="none" w:sz="0" w:space="0" w:color="auto"/>
            <w:bottom w:val="none" w:sz="0" w:space="0" w:color="auto"/>
            <w:right w:val="none" w:sz="0" w:space="0" w:color="auto"/>
          </w:divBdr>
          <w:divsChild>
            <w:div w:id="374308359">
              <w:marLeft w:val="0"/>
              <w:marRight w:val="0"/>
              <w:marTop w:val="0"/>
              <w:marBottom w:val="0"/>
              <w:divBdr>
                <w:top w:val="none" w:sz="0" w:space="0" w:color="auto"/>
                <w:left w:val="none" w:sz="0" w:space="0" w:color="auto"/>
                <w:bottom w:val="none" w:sz="0" w:space="0" w:color="auto"/>
                <w:right w:val="none" w:sz="0" w:space="0" w:color="auto"/>
              </w:divBdr>
            </w:div>
          </w:divsChild>
        </w:div>
        <w:div w:id="1911112893">
          <w:marLeft w:val="0"/>
          <w:marRight w:val="0"/>
          <w:marTop w:val="0"/>
          <w:marBottom w:val="0"/>
          <w:divBdr>
            <w:top w:val="none" w:sz="0" w:space="0" w:color="auto"/>
            <w:left w:val="none" w:sz="0" w:space="0" w:color="auto"/>
            <w:bottom w:val="none" w:sz="0" w:space="0" w:color="auto"/>
            <w:right w:val="none" w:sz="0" w:space="0" w:color="auto"/>
          </w:divBdr>
          <w:divsChild>
            <w:div w:id="1396007575">
              <w:marLeft w:val="0"/>
              <w:marRight w:val="0"/>
              <w:marTop w:val="0"/>
              <w:marBottom w:val="0"/>
              <w:divBdr>
                <w:top w:val="none" w:sz="0" w:space="0" w:color="auto"/>
                <w:left w:val="none" w:sz="0" w:space="0" w:color="auto"/>
                <w:bottom w:val="none" w:sz="0" w:space="0" w:color="auto"/>
                <w:right w:val="none" w:sz="0" w:space="0" w:color="auto"/>
              </w:divBdr>
            </w:div>
          </w:divsChild>
        </w:div>
        <w:div w:id="592474511">
          <w:marLeft w:val="0"/>
          <w:marRight w:val="0"/>
          <w:marTop w:val="0"/>
          <w:marBottom w:val="0"/>
          <w:divBdr>
            <w:top w:val="none" w:sz="0" w:space="0" w:color="auto"/>
            <w:left w:val="none" w:sz="0" w:space="0" w:color="auto"/>
            <w:bottom w:val="none" w:sz="0" w:space="0" w:color="auto"/>
            <w:right w:val="none" w:sz="0" w:space="0" w:color="auto"/>
          </w:divBdr>
          <w:divsChild>
            <w:div w:id="534004618">
              <w:marLeft w:val="0"/>
              <w:marRight w:val="0"/>
              <w:marTop w:val="0"/>
              <w:marBottom w:val="0"/>
              <w:divBdr>
                <w:top w:val="none" w:sz="0" w:space="0" w:color="auto"/>
                <w:left w:val="none" w:sz="0" w:space="0" w:color="auto"/>
                <w:bottom w:val="none" w:sz="0" w:space="0" w:color="auto"/>
                <w:right w:val="none" w:sz="0" w:space="0" w:color="auto"/>
              </w:divBdr>
            </w:div>
          </w:divsChild>
        </w:div>
        <w:div w:id="300379019">
          <w:marLeft w:val="0"/>
          <w:marRight w:val="0"/>
          <w:marTop w:val="0"/>
          <w:marBottom w:val="0"/>
          <w:divBdr>
            <w:top w:val="none" w:sz="0" w:space="0" w:color="auto"/>
            <w:left w:val="none" w:sz="0" w:space="0" w:color="auto"/>
            <w:bottom w:val="none" w:sz="0" w:space="0" w:color="auto"/>
            <w:right w:val="none" w:sz="0" w:space="0" w:color="auto"/>
          </w:divBdr>
          <w:divsChild>
            <w:div w:id="556281823">
              <w:marLeft w:val="0"/>
              <w:marRight w:val="0"/>
              <w:marTop w:val="0"/>
              <w:marBottom w:val="0"/>
              <w:divBdr>
                <w:top w:val="none" w:sz="0" w:space="0" w:color="auto"/>
                <w:left w:val="none" w:sz="0" w:space="0" w:color="auto"/>
                <w:bottom w:val="none" w:sz="0" w:space="0" w:color="auto"/>
                <w:right w:val="none" w:sz="0" w:space="0" w:color="auto"/>
              </w:divBdr>
            </w:div>
            <w:div w:id="119805854">
              <w:marLeft w:val="0"/>
              <w:marRight w:val="0"/>
              <w:marTop w:val="0"/>
              <w:marBottom w:val="0"/>
              <w:divBdr>
                <w:top w:val="none" w:sz="0" w:space="0" w:color="auto"/>
                <w:left w:val="none" w:sz="0" w:space="0" w:color="auto"/>
                <w:bottom w:val="none" w:sz="0" w:space="0" w:color="auto"/>
                <w:right w:val="none" w:sz="0" w:space="0" w:color="auto"/>
              </w:divBdr>
            </w:div>
          </w:divsChild>
        </w:div>
        <w:div w:id="2113353872">
          <w:marLeft w:val="0"/>
          <w:marRight w:val="0"/>
          <w:marTop w:val="0"/>
          <w:marBottom w:val="0"/>
          <w:divBdr>
            <w:top w:val="none" w:sz="0" w:space="0" w:color="auto"/>
            <w:left w:val="none" w:sz="0" w:space="0" w:color="auto"/>
            <w:bottom w:val="none" w:sz="0" w:space="0" w:color="auto"/>
            <w:right w:val="none" w:sz="0" w:space="0" w:color="auto"/>
          </w:divBdr>
          <w:divsChild>
            <w:div w:id="1258562679">
              <w:marLeft w:val="0"/>
              <w:marRight w:val="0"/>
              <w:marTop w:val="0"/>
              <w:marBottom w:val="0"/>
              <w:divBdr>
                <w:top w:val="none" w:sz="0" w:space="0" w:color="auto"/>
                <w:left w:val="none" w:sz="0" w:space="0" w:color="auto"/>
                <w:bottom w:val="none" w:sz="0" w:space="0" w:color="auto"/>
                <w:right w:val="none" w:sz="0" w:space="0" w:color="auto"/>
              </w:divBdr>
            </w:div>
          </w:divsChild>
        </w:div>
        <w:div w:id="1319312420">
          <w:marLeft w:val="0"/>
          <w:marRight w:val="0"/>
          <w:marTop w:val="0"/>
          <w:marBottom w:val="0"/>
          <w:divBdr>
            <w:top w:val="none" w:sz="0" w:space="0" w:color="auto"/>
            <w:left w:val="none" w:sz="0" w:space="0" w:color="auto"/>
            <w:bottom w:val="none" w:sz="0" w:space="0" w:color="auto"/>
            <w:right w:val="none" w:sz="0" w:space="0" w:color="auto"/>
          </w:divBdr>
          <w:divsChild>
            <w:div w:id="109126790">
              <w:marLeft w:val="0"/>
              <w:marRight w:val="0"/>
              <w:marTop w:val="0"/>
              <w:marBottom w:val="0"/>
              <w:divBdr>
                <w:top w:val="none" w:sz="0" w:space="0" w:color="auto"/>
                <w:left w:val="none" w:sz="0" w:space="0" w:color="auto"/>
                <w:bottom w:val="none" w:sz="0" w:space="0" w:color="auto"/>
                <w:right w:val="none" w:sz="0" w:space="0" w:color="auto"/>
              </w:divBdr>
            </w:div>
          </w:divsChild>
        </w:div>
        <w:div w:id="1910772249">
          <w:marLeft w:val="0"/>
          <w:marRight w:val="0"/>
          <w:marTop w:val="0"/>
          <w:marBottom w:val="0"/>
          <w:divBdr>
            <w:top w:val="none" w:sz="0" w:space="0" w:color="auto"/>
            <w:left w:val="none" w:sz="0" w:space="0" w:color="auto"/>
            <w:bottom w:val="none" w:sz="0" w:space="0" w:color="auto"/>
            <w:right w:val="none" w:sz="0" w:space="0" w:color="auto"/>
          </w:divBdr>
          <w:divsChild>
            <w:div w:id="643894866">
              <w:marLeft w:val="0"/>
              <w:marRight w:val="0"/>
              <w:marTop w:val="0"/>
              <w:marBottom w:val="0"/>
              <w:divBdr>
                <w:top w:val="none" w:sz="0" w:space="0" w:color="auto"/>
                <w:left w:val="none" w:sz="0" w:space="0" w:color="auto"/>
                <w:bottom w:val="none" w:sz="0" w:space="0" w:color="auto"/>
                <w:right w:val="none" w:sz="0" w:space="0" w:color="auto"/>
              </w:divBdr>
            </w:div>
          </w:divsChild>
        </w:div>
        <w:div w:id="602764055">
          <w:marLeft w:val="0"/>
          <w:marRight w:val="0"/>
          <w:marTop w:val="0"/>
          <w:marBottom w:val="0"/>
          <w:divBdr>
            <w:top w:val="none" w:sz="0" w:space="0" w:color="auto"/>
            <w:left w:val="none" w:sz="0" w:space="0" w:color="auto"/>
            <w:bottom w:val="none" w:sz="0" w:space="0" w:color="auto"/>
            <w:right w:val="none" w:sz="0" w:space="0" w:color="auto"/>
          </w:divBdr>
          <w:divsChild>
            <w:div w:id="1373533453">
              <w:marLeft w:val="0"/>
              <w:marRight w:val="0"/>
              <w:marTop w:val="0"/>
              <w:marBottom w:val="0"/>
              <w:divBdr>
                <w:top w:val="none" w:sz="0" w:space="0" w:color="auto"/>
                <w:left w:val="none" w:sz="0" w:space="0" w:color="auto"/>
                <w:bottom w:val="none" w:sz="0" w:space="0" w:color="auto"/>
                <w:right w:val="none" w:sz="0" w:space="0" w:color="auto"/>
              </w:divBdr>
            </w:div>
          </w:divsChild>
        </w:div>
        <w:div w:id="1534928366">
          <w:marLeft w:val="0"/>
          <w:marRight w:val="0"/>
          <w:marTop w:val="0"/>
          <w:marBottom w:val="0"/>
          <w:divBdr>
            <w:top w:val="none" w:sz="0" w:space="0" w:color="auto"/>
            <w:left w:val="none" w:sz="0" w:space="0" w:color="auto"/>
            <w:bottom w:val="none" w:sz="0" w:space="0" w:color="auto"/>
            <w:right w:val="none" w:sz="0" w:space="0" w:color="auto"/>
          </w:divBdr>
          <w:divsChild>
            <w:div w:id="1928539211">
              <w:marLeft w:val="0"/>
              <w:marRight w:val="0"/>
              <w:marTop w:val="0"/>
              <w:marBottom w:val="0"/>
              <w:divBdr>
                <w:top w:val="none" w:sz="0" w:space="0" w:color="auto"/>
                <w:left w:val="none" w:sz="0" w:space="0" w:color="auto"/>
                <w:bottom w:val="none" w:sz="0" w:space="0" w:color="auto"/>
                <w:right w:val="none" w:sz="0" w:space="0" w:color="auto"/>
              </w:divBdr>
            </w:div>
          </w:divsChild>
        </w:div>
        <w:div w:id="752051592">
          <w:marLeft w:val="0"/>
          <w:marRight w:val="0"/>
          <w:marTop w:val="0"/>
          <w:marBottom w:val="0"/>
          <w:divBdr>
            <w:top w:val="none" w:sz="0" w:space="0" w:color="auto"/>
            <w:left w:val="none" w:sz="0" w:space="0" w:color="auto"/>
            <w:bottom w:val="none" w:sz="0" w:space="0" w:color="auto"/>
            <w:right w:val="none" w:sz="0" w:space="0" w:color="auto"/>
          </w:divBdr>
          <w:divsChild>
            <w:div w:id="692533063">
              <w:marLeft w:val="0"/>
              <w:marRight w:val="0"/>
              <w:marTop w:val="0"/>
              <w:marBottom w:val="0"/>
              <w:divBdr>
                <w:top w:val="none" w:sz="0" w:space="0" w:color="auto"/>
                <w:left w:val="none" w:sz="0" w:space="0" w:color="auto"/>
                <w:bottom w:val="none" w:sz="0" w:space="0" w:color="auto"/>
                <w:right w:val="none" w:sz="0" w:space="0" w:color="auto"/>
              </w:divBdr>
            </w:div>
          </w:divsChild>
        </w:div>
        <w:div w:id="12540435">
          <w:marLeft w:val="0"/>
          <w:marRight w:val="0"/>
          <w:marTop w:val="0"/>
          <w:marBottom w:val="0"/>
          <w:divBdr>
            <w:top w:val="none" w:sz="0" w:space="0" w:color="auto"/>
            <w:left w:val="none" w:sz="0" w:space="0" w:color="auto"/>
            <w:bottom w:val="none" w:sz="0" w:space="0" w:color="auto"/>
            <w:right w:val="none" w:sz="0" w:space="0" w:color="auto"/>
          </w:divBdr>
          <w:divsChild>
            <w:div w:id="893542073">
              <w:marLeft w:val="0"/>
              <w:marRight w:val="0"/>
              <w:marTop w:val="0"/>
              <w:marBottom w:val="0"/>
              <w:divBdr>
                <w:top w:val="none" w:sz="0" w:space="0" w:color="auto"/>
                <w:left w:val="none" w:sz="0" w:space="0" w:color="auto"/>
                <w:bottom w:val="none" w:sz="0" w:space="0" w:color="auto"/>
                <w:right w:val="none" w:sz="0" w:space="0" w:color="auto"/>
              </w:divBdr>
            </w:div>
          </w:divsChild>
        </w:div>
        <w:div w:id="1421945910">
          <w:marLeft w:val="0"/>
          <w:marRight w:val="0"/>
          <w:marTop w:val="0"/>
          <w:marBottom w:val="0"/>
          <w:divBdr>
            <w:top w:val="none" w:sz="0" w:space="0" w:color="auto"/>
            <w:left w:val="none" w:sz="0" w:space="0" w:color="auto"/>
            <w:bottom w:val="none" w:sz="0" w:space="0" w:color="auto"/>
            <w:right w:val="none" w:sz="0" w:space="0" w:color="auto"/>
          </w:divBdr>
          <w:divsChild>
            <w:div w:id="515274305">
              <w:marLeft w:val="0"/>
              <w:marRight w:val="0"/>
              <w:marTop w:val="0"/>
              <w:marBottom w:val="0"/>
              <w:divBdr>
                <w:top w:val="none" w:sz="0" w:space="0" w:color="auto"/>
                <w:left w:val="none" w:sz="0" w:space="0" w:color="auto"/>
                <w:bottom w:val="none" w:sz="0" w:space="0" w:color="auto"/>
                <w:right w:val="none" w:sz="0" w:space="0" w:color="auto"/>
              </w:divBdr>
            </w:div>
          </w:divsChild>
        </w:div>
        <w:div w:id="281572933">
          <w:marLeft w:val="0"/>
          <w:marRight w:val="0"/>
          <w:marTop w:val="0"/>
          <w:marBottom w:val="0"/>
          <w:divBdr>
            <w:top w:val="none" w:sz="0" w:space="0" w:color="auto"/>
            <w:left w:val="none" w:sz="0" w:space="0" w:color="auto"/>
            <w:bottom w:val="none" w:sz="0" w:space="0" w:color="auto"/>
            <w:right w:val="none" w:sz="0" w:space="0" w:color="auto"/>
          </w:divBdr>
          <w:divsChild>
            <w:div w:id="885336020">
              <w:marLeft w:val="0"/>
              <w:marRight w:val="0"/>
              <w:marTop w:val="0"/>
              <w:marBottom w:val="0"/>
              <w:divBdr>
                <w:top w:val="none" w:sz="0" w:space="0" w:color="auto"/>
                <w:left w:val="none" w:sz="0" w:space="0" w:color="auto"/>
                <w:bottom w:val="none" w:sz="0" w:space="0" w:color="auto"/>
                <w:right w:val="none" w:sz="0" w:space="0" w:color="auto"/>
              </w:divBdr>
            </w:div>
          </w:divsChild>
        </w:div>
        <w:div w:id="1144813292">
          <w:marLeft w:val="0"/>
          <w:marRight w:val="0"/>
          <w:marTop w:val="0"/>
          <w:marBottom w:val="0"/>
          <w:divBdr>
            <w:top w:val="none" w:sz="0" w:space="0" w:color="auto"/>
            <w:left w:val="none" w:sz="0" w:space="0" w:color="auto"/>
            <w:bottom w:val="none" w:sz="0" w:space="0" w:color="auto"/>
            <w:right w:val="none" w:sz="0" w:space="0" w:color="auto"/>
          </w:divBdr>
          <w:divsChild>
            <w:div w:id="1679766106">
              <w:marLeft w:val="0"/>
              <w:marRight w:val="0"/>
              <w:marTop w:val="0"/>
              <w:marBottom w:val="0"/>
              <w:divBdr>
                <w:top w:val="none" w:sz="0" w:space="0" w:color="auto"/>
                <w:left w:val="none" w:sz="0" w:space="0" w:color="auto"/>
                <w:bottom w:val="none" w:sz="0" w:space="0" w:color="auto"/>
                <w:right w:val="none" w:sz="0" w:space="0" w:color="auto"/>
              </w:divBdr>
            </w:div>
          </w:divsChild>
        </w:div>
        <w:div w:id="1001202061">
          <w:marLeft w:val="0"/>
          <w:marRight w:val="0"/>
          <w:marTop w:val="0"/>
          <w:marBottom w:val="0"/>
          <w:divBdr>
            <w:top w:val="none" w:sz="0" w:space="0" w:color="auto"/>
            <w:left w:val="none" w:sz="0" w:space="0" w:color="auto"/>
            <w:bottom w:val="none" w:sz="0" w:space="0" w:color="auto"/>
            <w:right w:val="none" w:sz="0" w:space="0" w:color="auto"/>
          </w:divBdr>
          <w:divsChild>
            <w:div w:id="1704286663">
              <w:marLeft w:val="0"/>
              <w:marRight w:val="0"/>
              <w:marTop w:val="0"/>
              <w:marBottom w:val="0"/>
              <w:divBdr>
                <w:top w:val="none" w:sz="0" w:space="0" w:color="auto"/>
                <w:left w:val="none" w:sz="0" w:space="0" w:color="auto"/>
                <w:bottom w:val="none" w:sz="0" w:space="0" w:color="auto"/>
                <w:right w:val="none" w:sz="0" w:space="0" w:color="auto"/>
              </w:divBdr>
            </w:div>
          </w:divsChild>
        </w:div>
        <w:div w:id="1243636860">
          <w:marLeft w:val="0"/>
          <w:marRight w:val="0"/>
          <w:marTop w:val="0"/>
          <w:marBottom w:val="0"/>
          <w:divBdr>
            <w:top w:val="none" w:sz="0" w:space="0" w:color="auto"/>
            <w:left w:val="none" w:sz="0" w:space="0" w:color="auto"/>
            <w:bottom w:val="none" w:sz="0" w:space="0" w:color="auto"/>
            <w:right w:val="none" w:sz="0" w:space="0" w:color="auto"/>
          </w:divBdr>
          <w:divsChild>
            <w:div w:id="698896505">
              <w:marLeft w:val="0"/>
              <w:marRight w:val="0"/>
              <w:marTop w:val="0"/>
              <w:marBottom w:val="0"/>
              <w:divBdr>
                <w:top w:val="none" w:sz="0" w:space="0" w:color="auto"/>
                <w:left w:val="none" w:sz="0" w:space="0" w:color="auto"/>
                <w:bottom w:val="none" w:sz="0" w:space="0" w:color="auto"/>
                <w:right w:val="none" w:sz="0" w:space="0" w:color="auto"/>
              </w:divBdr>
            </w:div>
          </w:divsChild>
        </w:div>
        <w:div w:id="417406248">
          <w:marLeft w:val="0"/>
          <w:marRight w:val="0"/>
          <w:marTop w:val="0"/>
          <w:marBottom w:val="0"/>
          <w:divBdr>
            <w:top w:val="none" w:sz="0" w:space="0" w:color="auto"/>
            <w:left w:val="none" w:sz="0" w:space="0" w:color="auto"/>
            <w:bottom w:val="none" w:sz="0" w:space="0" w:color="auto"/>
            <w:right w:val="none" w:sz="0" w:space="0" w:color="auto"/>
          </w:divBdr>
          <w:divsChild>
            <w:div w:id="243271481">
              <w:marLeft w:val="0"/>
              <w:marRight w:val="0"/>
              <w:marTop w:val="0"/>
              <w:marBottom w:val="0"/>
              <w:divBdr>
                <w:top w:val="none" w:sz="0" w:space="0" w:color="auto"/>
                <w:left w:val="none" w:sz="0" w:space="0" w:color="auto"/>
                <w:bottom w:val="none" w:sz="0" w:space="0" w:color="auto"/>
                <w:right w:val="none" w:sz="0" w:space="0" w:color="auto"/>
              </w:divBdr>
            </w:div>
          </w:divsChild>
        </w:div>
        <w:div w:id="680396037">
          <w:marLeft w:val="0"/>
          <w:marRight w:val="0"/>
          <w:marTop w:val="0"/>
          <w:marBottom w:val="0"/>
          <w:divBdr>
            <w:top w:val="none" w:sz="0" w:space="0" w:color="auto"/>
            <w:left w:val="none" w:sz="0" w:space="0" w:color="auto"/>
            <w:bottom w:val="none" w:sz="0" w:space="0" w:color="auto"/>
            <w:right w:val="none" w:sz="0" w:space="0" w:color="auto"/>
          </w:divBdr>
          <w:divsChild>
            <w:div w:id="207497547">
              <w:marLeft w:val="0"/>
              <w:marRight w:val="0"/>
              <w:marTop w:val="0"/>
              <w:marBottom w:val="0"/>
              <w:divBdr>
                <w:top w:val="none" w:sz="0" w:space="0" w:color="auto"/>
                <w:left w:val="none" w:sz="0" w:space="0" w:color="auto"/>
                <w:bottom w:val="none" w:sz="0" w:space="0" w:color="auto"/>
                <w:right w:val="none" w:sz="0" w:space="0" w:color="auto"/>
              </w:divBdr>
            </w:div>
          </w:divsChild>
        </w:div>
        <w:div w:id="772549664">
          <w:marLeft w:val="0"/>
          <w:marRight w:val="0"/>
          <w:marTop w:val="0"/>
          <w:marBottom w:val="0"/>
          <w:divBdr>
            <w:top w:val="none" w:sz="0" w:space="0" w:color="auto"/>
            <w:left w:val="none" w:sz="0" w:space="0" w:color="auto"/>
            <w:bottom w:val="none" w:sz="0" w:space="0" w:color="auto"/>
            <w:right w:val="none" w:sz="0" w:space="0" w:color="auto"/>
          </w:divBdr>
          <w:divsChild>
            <w:div w:id="469523410">
              <w:marLeft w:val="0"/>
              <w:marRight w:val="0"/>
              <w:marTop w:val="0"/>
              <w:marBottom w:val="0"/>
              <w:divBdr>
                <w:top w:val="none" w:sz="0" w:space="0" w:color="auto"/>
                <w:left w:val="none" w:sz="0" w:space="0" w:color="auto"/>
                <w:bottom w:val="none" w:sz="0" w:space="0" w:color="auto"/>
                <w:right w:val="none" w:sz="0" w:space="0" w:color="auto"/>
              </w:divBdr>
            </w:div>
          </w:divsChild>
        </w:div>
        <w:div w:id="1544169642">
          <w:marLeft w:val="0"/>
          <w:marRight w:val="0"/>
          <w:marTop w:val="0"/>
          <w:marBottom w:val="0"/>
          <w:divBdr>
            <w:top w:val="none" w:sz="0" w:space="0" w:color="auto"/>
            <w:left w:val="none" w:sz="0" w:space="0" w:color="auto"/>
            <w:bottom w:val="none" w:sz="0" w:space="0" w:color="auto"/>
            <w:right w:val="none" w:sz="0" w:space="0" w:color="auto"/>
          </w:divBdr>
          <w:divsChild>
            <w:div w:id="1506089381">
              <w:marLeft w:val="0"/>
              <w:marRight w:val="0"/>
              <w:marTop w:val="0"/>
              <w:marBottom w:val="0"/>
              <w:divBdr>
                <w:top w:val="none" w:sz="0" w:space="0" w:color="auto"/>
                <w:left w:val="none" w:sz="0" w:space="0" w:color="auto"/>
                <w:bottom w:val="none" w:sz="0" w:space="0" w:color="auto"/>
                <w:right w:val="none" w:sz="0" w:space="0" w:color="auto"/>
              </w:divBdr>
            </w:div>
          </w:divsChild>
        </w:div>
        <w:div w:id="1319188420">
          <w:marLeft w:val="0"/>
          <w:marRight w:val="0"/>
          <w:marTop w:val="0"/>
          <w:marBottom w:val="0"/>
          <w:divBdr>
            <w:top w:val="none" w:sz="0" w:space="0" w:color="auto"/>
            <w:left w:val="none" w:sz="0" w:space="0" w:color="auto"/>
            <w:bottom w:val="none" w:sz="0" w:space="0" w:color="auto"/>
            <w:right w:val="none" w:sz="0" w:space="0" w:color="auto"/>
          </w:divBdr>
          <w:divsChild>
            <w:div w:id="138615545">
              <w:marLeft w:val="0"/>
              <w:marRight w:val="0"/>
              <w:marTop w:val="0"/>
              <w:marBottom w:val="0"/>
              <w:divBdr>
                <w:top w:val="none" w:sz="0" w:space="0" w:color="auto"/>
                <w:left w:val="none" w:sz="0" w:space="0" w:color="auto"/>
                <w:bottom w:val="none" w:sz="0" w:space="0" w:color="auto"/>
                <w:right w:val="none" w:sz="0" w:space="0" w:color="auto"/>
              </w:divBdr>
            </w:div>
          </w:divsChild>
        </w:div>
        <w:div w:id="371347691">
          <w:marLeft w:val="0"/>
          <w:marRight w:val="0"/>
          <w:marTop w:val="0"/>
          <w:marBottom w:val="0"/>
          <w:divBdr>
            <w:top w:val="none" w:sz="0" w:space="0" w:color="auto"/>
            <w:left w:val="none" w:sz="0" w:space="0" w:color="auto"/>
            <w:bottom w:val="none" w:sz="0" w:space="0" w:color="auto"/>
            <w:right w:val="none" w:sz="0" w:space="0" w:color="auto"/>
          </w:divBdr>
          <w:divsChild>
            <w:div w:id="1860461696">
              <w:marLeft w:val="0"/>
              <w:marRight w:val="0"/>
              <w:marTop w:val="0"/>
              <w:marBottom w:val="0"/>
              <w:divBdr>
                <w:top w:val="none" w:sz="0" w:space="0" w:color="auto"/>
                <w:left w:val="none" w:sz="0" w:space="0" w:color="auto"/>
                <w:bottom w:val="none" w:sz="0" w:space="0" w:color="auto"/>
                <w:right w:val="none" w:sz="0" w:space="0" w:color="auto"/>
              </w:divBdr>
            </w:div>
          </w:divsChild>
        </w:div>
        <w:div w:id="1048724676">
          <w:marLeft w:val="0"/>
          <w:marRight w:val="0"/>
          <w:marTop w:val="0"/>
          <w:marBottom w:val="0"/>
          <w:divBdr>
            <w:top w:val="none" w:sz="0" w:space="0" w:color="auto"/>
            <w:left w:val="none" w:sz="0" w:space="0" w:color="auto"/>
            <w:bottom w:val="none" w:sz="0" w:space="0" w:color="auto"/>
            <w:right w:val="none" w:sz="0" w:space="0" w:color="auto"/>
          </w:divBdr>
          <w:divsChild>
            <w:div w:id="1561133788">
              <w:marLeft w:val="0"/>
              <w:marRight w:val="0"/>
              <w:marTop w:val="0"/>
              <w:marBottom w:val="0"/>
              <w:divBdr>
                <w:top w:val="none" w:sz="0" w:space="0" w:color="auto"/>
                <w:left w:val="none" w:sz="0" w:space="0" w:color="auto"/>
                <w:bottom w:val="none" w:sz="0" w:space="0" w:color="auto"/>
                <w:right w:val="none" w:sz="0" w:space="0" w:color="auto"/>
              </w:divBdr>
            </w:div>
          </w:divsChild>
        </w:div>
        <w:div w:id="1579830973">
          <w:marLeft w:val="0"/>
          <w:marRight w:val="0"/>
          <w:marTop w:val="0"/>
          <w:marBottom w:val="0"/>
          <w:divBdr>
            <w:top w:val="none" w:sz="0" w:space="0" w:color="auto"/>
            <w:left w:val="none" w:sz="0" w:space="0" w:color="auto"/>
            <w:bottom w:val="none" w:sz="0" w:space="0" w:color="auto"/>
            <w:right w:val="none" w:sz="0" w:space="0" w:color="auto"/>
          </w:divBdr>
          <w:divsChild>
            <w:div w:id="552037286">
              <w:marLeft w:val="0"/>
              <w:marRight w:val="0"/>
              <w:marTop w:val="0"/>
              <w:marBottom w:val="0"/>
              <w:divBdr>
                <w:top w:val="none" w:sz="0" w:space="0" w:color="auto"/>
                <w:left w:val="none" w:sz="0" w:space="0" w:color="auto"/>
                <w:bottom w:val="none" w:sz="0" w:space="0" w:color="auto"/>
                <w:right w:val="none" w:sz="0" w:space="0" w:color="auto"/>
              </w:divBdr>
            </w:div>
          </w:divsChild>
        </w:div>
        <w:div w:id="1481145502">
          <w:marLeft w:val="0"/>
          <w:marRight w:val="0"/>
          <w:marTop w:val="0"/>
          <w:marBottom w:val="0"/>
          <w:divBdr>
            <w:top w:val="none" w:sz="0" w:space="0" w:color="auto"/>
            <w:left w:val="none" w:sz="0" w:space="0" w:color="auto"/>
            <w:bottom w:val="none" w:sz="0" w:space="0" w:color="auto"/>
            <w:right w:val="none" w:sz="0" w:space="0" w:color="auto"/>
          </w:divBdr>
          <w:divsChild>
            <w:div w:id="1396124600">
              <w:marLeft w:val="0"/>
              <w:marRight w:val="0"/>
              <w:marTop w:val="0"/>
              <w:marBottom w:val="0"/>
              <w:divBdr>
                <w:top w:val="none" w:sz="0" w:space="0" w:color="auto"/>
                <w:left w:val="none" w:sz="0" w:space="0" w:color="auto"/>
                <w:bottom w:val="none" w:sz="0" w:space="0" w:color="auto"/>
                <w:right w:val="none" w:sz="0" w:space="0" w:color="auto"/>
              </w:divBdr>
            </w:div>
          </w:divsChild>
        </w:div>
        <w:div w:id="1626426371">
          <w:marLeft w:val="0"/>
          <w:marRight w:val="0"/>
          <w:marTop w:val="0"/>
          <w:marBottom w:val="0"/>
          <w:divBdr>
            <w:top w:val="none" w:sz="0" w:space="0" w:color="auto"/>
            <w:left w:val="none" w:sz="0" w:space="0" w:color="auto"/>
            <w:bottom w:val="none" w:sz="0" w:space="0" w:color="auto"/>
            <w:right w:val="none" w:sz="0" w:space="0" w:color="auto"/>
          </w:divBdr>
          <w:divsChild>
            <w:div w:id="1930504200">
              <w:marLeft w:val="0"/>
              <w:marRight w:val="0"/>
              <w:marTop w:val="0"/>
              <w:marBottom w:val="0"/>
              <w:divBdr>
                <w:top w:val="none" w:sz="0" w:space="0" w:color="auto"/>
                <w:left w:val="none" w:sz="0" w:space="0" w:color="auto"/>
                <w:bottom w:val="none" w:sz="0" w:space="0" w:color="auto"/>
                <w:right w:val="none" w:sz="0" w:space="0" w:color="auto"/>
              </w:divBdr>
            </w:div>
          </w:divsChild>
        </w:div>
        <w:div w:id="1136489801">
          <w:marLeft w:val="0"/>
          <w:marRight w:val="0"/>
          <w:marTop w:val="0"/>
          <w:marBottom w:val="0"/>
          <w:divBdr>
            <w:top w:val="none" w:sz="0" w:space="0" w:color="auto"/>
            <w:left w:val="none" w:sz="0" w:space="0" w:color="auto"/>
            <w:bottom w:val="none" w:sz="0" w:space="0" w:color="auto"/>
            <w:right w:val="none" w:sz="0" w:space="0" w:color="auto"/>
          </w:divBdr>
          <w:divsChild>
            <w:div w:id="578948432">
              <w:marLeft w:val="0"/>
              <w:marRight w:val="0"/>
              <w:marTop w:val="0"/>
              <w:marBottom w:val="0"/>
              <w:divBdr>
                <w:top w:val="none" w:sz="0" w:space="0" w:color="auto"/>
                <w:left w:val="none" w:sz="0" w:space="0" w:color="auto"/>
                <w:bottom w:val="none" w:sz="0" w:space="0" w:color="auto"/>
                <w:right w:val="none" w:sz="0" w:space="0" w:color="auto"/>
              </w:divBdr>
            </w:div>
          </w:divsChild>
        </w:div>
        <w:div w:id="2014451194">
          <w:marLeft w:val="0"/>
          <w:marRight w:val="0"/>
          <w:marTop w:val="0"/>
          <w:marBottom w:val="0"/>
          <w:divBdr>
            <w:top w:val="none" w:sz="0" w:space="0" w:color="auto"/>
            <w:left w:val="none" w:sz="0" w:space="0" w:color="auto"/>
            <w:bottom w:val="none" w:sz="0" w:space="0" w:color="auto"/>
            <w:right w:val="none" w:sz="0" w:space="0" w:color="auto"/>
          </w:divBdr>
          <w:divsChild>
            <w:div w:id="684134618">
              <w:marLeft w:val="0"/>
              <w:marRight w:val="0"/>
              <w:marTop w:val="0"/>
              <w:marBottom w:val="0"/>
              <w:divBdr>
                <w:top w:val="none" w:sz="0" w:space="0" w:color="auto"/>
                <w:left w:val="none" w:sz="0" w:space="0" w:color="auto"/>
                <w:bottom w:val="none" w:sz="0" w:space="0" w:color="auto"/>
                <w:right w:val="none" w:sz="0" w:space="0" w:color="auto"/>
              </w:divBdr>
            </w:div>
          </w:divsChild>
        </w:div>
        <w:div w:id="613899270">
          <w:marLeft w:val="0"/>
          <w:marRight w:val="0"/>
          <w:marTop w:val="0"/>
          <w:marBottom w:val="0"/>
          <w:divBdr>
            <w:top w:val="none" w:sz="0" w:space="0" w:color="auto"/>
            <w:left w:val="none" w:sz="0" w:space="0" w:color="auto"/>
            <w:bottom w:val="none" w:sz="0" w:space="0" w:color="auto"/>
            <w:right w:val="none" w:sz="0" w:space="0" w:color="auto"/>
          </w:divBdr>
          <w:divsChild>
            <w:div w:id="933708505">
              <w:marLeft w:val="0"/>
              <w:marRight w:val="0"/>
              <w:marTop w:val="0"/>
              <w:marBottom w:val="0"/>
              <w:divBdr>
                <w:top w:val="none" w:sz="0" w:space="0" w:color="auto"/>
                <w:left w:val="none" w:sz="0" w:space="0" w:color="auto"/>
                <w:bottom w:val="none" w:sz="0" w:space="0" w:color="auto"/>
                <w:right w:val="none" w:sz="0" w:space="0" w:color="auto"/>
              </w:divBdr>
            </w:div>
          </w:divsChild>
        </w:div>
        <w:div w:id="801995205">
          <w:marLeft w:val="0"/>
          <w:marRight w:val="0"/>
          <w:marTop w:val="0"/>
          <w:marBottom w:val="0"/>
          <w:divBdr>
            <w:top w:val="none" w:sz="0" w:space="0" w:color="auto"/>
            <w:left w:val="none" w:sz="0" w:space="0" w:color="auto"/>
            <w:bottom w:val="none" w:sz="0" w:space="0" w:color="auto"/>
            <w:right w:val="none" w:sz="0" w:space="0" w:color="auto"/>
          </w:divBdr>
          <w:divsChild>
            <w:div w:id="1745372002">
              <w:marLeft w:val="0"/>
              <w:marRight w:val="0"/>
              <w:marTop w:val="0"/>
              <w:marBottom w:val="0"/>
              <w:divBdr>
                <w:top w:val="none" w:sz="0" w:space="0" w:color="auto"/>
                <w:left w:val="none" w:sz="0" w:space="0" w:color="auto"/>
                <w:bottom w:val="none" w:sz="0" w:space="0" w:color="auto"/>
                <w:right w:val="none" w:sz="0" w:space="0" w:color="auto"/>
              </w:divBdr>
            </w:div>
          </w:divsChild>
        </w:div>
        <w:div w:id="117190371">
          <w:marLeft w:val="0"/>
          <w:marRight w:val="0"/>
          <w:marTop w:val="0"/>
          <w:marBottom w:val="0"/>
          <w:divBdr>
            <w:top w:val="none" w:sz="0" w:space="0" w:color="auto"/>
            <w:left w:val="none" w:sz="0" w:space="0" w:color="auto"/>
            <w:bottom w:val="none" w:sz="0" w:space="0" w:color="auto"/>
            <w:right w:val="none" w:sz="0" w:space="0" w:color="auto"/>
          </w:divBdr>
          <w:divsChild>
            <w:div w:id="647053403">
              <w:marLeft w:val="0"/>
              <w:marRight w:val="0"/>
              <w:marTop w:val="0"/>
              <w:marBottom w:val="0"/>
              <w:divBdr>
                <w:top w:val="none" w:sz="0" w:space="0" w:color="auto"/>
                <w:left w:val="none" w:sz="0" w:space="0" w:color="auto"/>
                <w:bottom w:val="none" w:sz="0" w:space="0" w:color="auto"/>
                <w:right w:val="none" w:sz="0" w:space="0" w:color="auto"/>
              </w:divBdr>
            </w:div>
          </w:divsChild>
        </w:div>
        <w:div w:id="1793327573">
          <w:marLeft w:val="0"/>
          <w:marRight w:val="0"/>
          <w:marTop w:val="0"/>
          <w:marBottom w:val="0"/>
          <w:divBdr>
            <w:top w:val="none" w:sz="0" w:space="0" w:color="auto"/>
            <w:left w:val="none" w:sz="0" w:space="0" w:color="auto"/>
            <w:bottom w:val="none" w:sz="0" w:space="0" w:color="auto"/>
            <w:right w:val="none" w:sz="0" w:space="0" w:color="auto"/>
          </w:divBdr>
          <w:divsChild>
            <w:div w:id="1263345389">
              <w:marLeft w:val="0"/>
              <w:marRight w:val="0"/>
              <w:marTop w:val="0"/>
              <w:marBottom w:val="0"/>
              <w:divBdr>
                <w:top w:val="none" w:sz="0" w:space="0" w:color="auto"/>
                <w:left w:val="none" w:sz="0" w:space="0" w:color="auto"/>
                <w:bottom w:val="none" w:sz="0" w:space="0" w:color="auto"/>
                <w:right w:val="none" w:sz="0" w:space="0" w:color="auto"/>
              </w:divBdr>
            </w:div>
          </w:divsChild>
        </w:div>
        <w:div w:id="1313367992">
          <w:marLeft w:val="0"/>
          <w:marRight w:val="0"/>
          <w:marTop w:val="0"/>
          <w:marBottom w:val="0"/>
          <w:divBdr>
            <w:top w:val="none" w:sz="0" w:space="0" w:color="auto"/>
            <w:left w:val="none" w:sz="0" w:space="0" w:color="auto"/>
            <w:bottom w:val="none" w:sz="0" w:space="0" w:color="auto"/>
            <w:right w:val="none" w:sz="0" w:space="0" w:color="auto"/>
          </w:divBdr>
          <w:divsChild>
            <w:div w:id="1520773428">
              <w:marLeft w:val="0"/>
              <w:marRight w:val="0"/>
              <w:marTop w:val="0"/>
              <w:marBottom w:val="0"/>
              <w:divBdr>
                <w:top w:val="none" w:sz="0" w:space="0" w:color="auto"/>
                <w:left w:val="none" w:sz="0" w:space="0" w:color="auto"/>
                <w:bottom w:val="none" w:sz="0" w:space="0" w:color="auto"/>
                <w:right w:val="none" w:sz="0" w:space="0" w:color="auto"/>
              </w:divBdr>
            </w:div>
          </w:divsChild>
        </w:div>
        <w:div w:id="435517408">
          <w:marLeft w:val="0"/>
          <w:marRight w:val="0"/>
          <w:marTop w:val="0"/>
          <w:marBottom w:val="0"/>
          <w:divBdr>
            <w:top w:val="none" w:sz="0" w:space="0" w:color="auto"/>
            <w:left w:val="none" w:sz="0" w:space="0" w:color="auto"/>
            <w:bottom w:val="none" w:sz="0" w:space="0" w:color="auto"/>
            <w:right w:val="none" w:sz="0" w:space="0" w:color="auto"/>
          </w:divBdr>
          <w:divsChild>
            <w:div w:id="745343511">
              <w:marLeft w:val="0"/>
              <w:marRight w:val="0"/>
              <w:marTop w:val="0"/>
              <w:marBottom w:val="0"/>
              <w:divBdr>
                <w:top w:val="none" w:sz="0" w:space="0" w:color="auto"/>
                <w:left w:val="none" w:sz="0" w:space="0" w:color="auto"/>
                <w:bottom w:val="none" w:sz="0" w:space="0" w:color="auto"/>
                <w:right w:val="none" w:sz="0" w:space="0" w:color="auto"/>
              </w:divBdr>
            </w:div>
            <w:div w:id="593708988">
              <w:marLeft w:val="0"/>
              <w:marRight w:val="0"/>
              <w:marTop w:val="0"/>
              <w:marBottom w:val="0"/>
              <w:divBdr>
                <w:top w:val="none" w:sz="0" w:space="0" w:color="auto"/>
                <w:left w:val="none" w:sz="0" w:space="0" w:color="auto"/>
                <w:bottom w:val="none" w:sz="0" w:space="0" w:color="auto"/>
                <w:right w:val="none" w:sz="0" w:space="0" w:color="auto"/>
              </w:divBdr>
            </w:div>
          </w:divsChild>
        </w:div>
        <w:div w:id="453409186">
          <w:marLeft w:val="0"/>
          <w:marRight w:val="0"/>
          <w:marTop w:val="0"/>
          <w:marBottom w:val="0"/>
          <w:divBdr>
            <w:top w:val="none" w:sz="0" w:space="0" w:color="auto"/>
            <w:left w:val="none" w:sz="0" w:space="0" w:color="auto"/>
            <w:bottom w:val="none" w:sz="0" w:space="0" w:color="auto"/>
            <w:right w:val="none" w:sz="0" w:space="0" w:color="auto"/>
          </w:divBdr>
          <w:divsChild>
            <w:div w:id="2051880311">
              <w:marLeft w:val="0"/>
              <w:marRight w:val="0"/>
              <w:marTop w:val="0"/>
              <w:marBottom w:val="0"/>
              <w:divBdr>
                <w:top w:val="none" w:sz="0" w:space="0" w:color="auto"/>
                <w:left w:val="none" w:sz="0" w:space="0" w:color="auto"/>
                <w:bottom w:val="none" w:sz="0" w:space="0" w:color="auto"/>
                <w:right w:val="none" w:sz="0" w:space="0" w:color="auto"/>
              </w:divBdr>
            </w:div>
          </w:divsChild>
        </w:div>
        <w:div w:id="1063675577">
          <w:marLeft w:val="0"/>
          <w:marRight w:val="0"/>
          <w:marTop w:val="0"/>
          <w:marBottom w:val="0"/>
          <w:divBdr>
            <w:top w:val="none" w:sz="0" w:space="0" w:color="auto"/>
            <w:left w:val="none" w:sz="0" w:space="0" w:color="auto"/>
            <w:bottom w:val="none" w:sz="0" w:space="0" w:color="auto"/>
            <w:right w:val="none" w:sz="0" w:space="0" w:color="auto"/>
          </w:divBdr>
          <w:divsChild>
            <w:div w:id="1761295773">
              <w:marLeft w:val="0"/>
              <w:marRight w:val="0"/>
              <w:marTop w:val="0"/>
              <w:marBottom w:val="0"/>
              <w:divBdr>
                <w:top w:val="none" w:sz="0" w:space="0" w:color="auto"/>
                <w:left w:val="none" w:sz="0" w:space="0" w:color="auto"/>
                <w:bottom w:val="none" w:sz="0" w:space="0" w:color="auto"/>
                <w:right w:val="none" w:sz="0" w:space="0" w:color="auto"/>
              </w:divBdr>
            </w:div>
          </w:divsChild>
        </w:div>
        <w:div w:id="418599189">
          <w:marLeft w:val="0"/>
          <w:marRight w:val="0"/>
          <w:marTop w:val="0"/>
          <w:marBottom w:val="0"/>
          <w:divBdr>
            <w:top w:val="none" w:sz="0" w:space="0" w:color="auto"/>
            <w:left w:val="none" w:sz="0" w:space="0" w:color="auto"/>
            <w:bottom w:val="none" w:sz="0" w:space="0" w:color="auto"/>
            <w:right w:val="none" w:sz="0" w:space="0" w:color="auto"/>
          </w:divBdr>
          <w:divsChild>
            <w:div w:id="1805074627">
              <w:marLeft w:val="0"/>
              <w:marRight w:val="0"/>
              <w:marTop w:val="0"/>
              <w:marBottom w:val="0"/>
              <w:divBdr>
                <w:top w:val="none" w:sz="0" w:space="0" w:color="auto"/>
                <w:left w:val="none" w:sz="0" w:space="0" w:color="auto"/>
                <w:bottom w:val="none" w:sz="0" w:space="0" w:color="auto"/>
                <w:right w:val="none" w:sz="0" w:space="0" w:color="auto"/>
              </w:divBdr>
            </w:div>
          </w:divsChild>
        </w:div>
        <w:div w:id="145434451">
          <w:marLeft w:val="0"/>
          <w:marRight w:val="0"/>
          <w:marTop w:val="0"/>
          <w:marBottom w:val="0"/>
          <w:divBdr>
            <w:top w:val="none" w:sz="0" w:space="0" w:color="auto"/>
            <w:left w:val="none" w:sz="0" w:space="0" w:color="auto"/>
            <w:bottom w:val="none" w:sz="0" w:space="0" w:color="auto"/>
            <w:right w:val="none" w:sz="0" w:space="0" w:color="auto"/>
          </w:divBdr>
          <w:divsChild>
            <w:div w:id="644236196">
              <w:marLeft w:val="0"/>
              <w:marRight w:val="0"/>
              <w:marTop w:val="0"/>
              <w:marBottom w:val="0"/>
              <w:divBdr>
                <w:top w:val="none" w:sz="0" w:space="0" w:color="auto"/>
                <w:left w:val="none" w:sz="0" w:space="0" w:color="auto"/>
                <w:bottom w:val="none" w:sz="0" w:space="0" w:color="auto"/>
                <w:right w:val="none" w:sz="0" w:space="0" w:color="auto"/>
              </w:divBdr>
            </w:div>
          </w:divsChild>
        </w:div>
        <w:div w:id="1008170982">
          <w:marLeft w:val="0"/>
          <w:marRight w:val="0"/>
          <w:marTop w:val="0"/>
          <w:marBottom w:val="0"/>
          <w:divBdr>
            <w:top w:val="none" w:sz="0" w:space="0" w:color="auto"/>
            <w:left w:val="none" w:sz="0" w:space="0" w:color="auto"/>
            <w:bottom w:val="none" w:sz="0" w:space="0" w:color="auto"/>
            <w:right w:val="none" w:sz="0" w:space="0" w:color="auto"/>
          </w:divBdr>
          <w:divsChild>
            <w:div w:id="492180896">
              <w:marLeft w:val="0"/>
              <w:marRight w:val="0"/>
              <w:marTop w:val="0"/>
              <w:marBottom w:val="0"/>
              <w:divBdr>
                <w:top w:val="none" w:sz="0" w:space="0" w:color="auto"/>
                <w:left w:val="none" w:sz="0" w:space="0" w:color="auto"/>
                <w:bottom w:val="none" w:sz="0" w:space="0" w:color="auto"/>
                <w:right w:val="none" w:sz="0" w:space="0" w:color="auto"/>
              </w:divBdr>
            </w:div>
          </w:divsChild>
        </w:div>
        <w:div w:id="1213347386">
          <w:marLeft w:val="0"/>
          <w:marRight w:val="0"/>
          <w:marTop w:val="0"/>
          <w:marBottom w:val="0"/>
          <w:divBdr>
            <w:top w:val="none" w:sz="0" w:space="0" w:color="auto"/>
            <w:left w:val="none" w:sz="0" w:space="0" w:color="auto"/>
            <w:bottom w:val="none" w:sz="0" w:space="0" w:color="auto"/>
            <w:right w:val="none" w:sz="0" w:space="0" w:color="auto"/>
          </w:divBdr>
          <w:divsChild>
            <w:div w:id="1516991565">
              <w:marLeft w:val="0"/>
              <w:marRight w:val="0"/>
              <w:marTop w:val="0"/>
              <w:marBottom w:val="0"/>
              <w:divBdr>
                <w:top w:val="none" w:sz="0" w:space="0" w:color="auto"/>
                <w:left w:val="none" w:sz="0" w:space="0" w:color="auto"/>
                <w:bottom w:val="none" w:sz="0" w:space="0" w:color="auto"/>
                <w:right w:val="none" w:sz="0" w:space="0" w:color="auto"/>
              </w:divBdr>
            </w:div>
          </w:divsChild>
        </w:div>
        <w:div w:id="1860001213">
          <w:marLeft w:val="0"/>
          <w:marRight w:val="0"/>
          <w:marTop w:val="0"/>
          <w:marBottom w:val="0"/>
          <w:divBdr>
            <w:top w:val="none" w:sz="0" w:space="0" w:color="auto"/>
            <w:left w:val="none" w:sz="0" w:space="0" w:color="auto"/>
            <w:bottom w:val="none" w:sz="0" w:space="0" w:color="auto"/>
            <w:right w:val="none" w:sz="0" w:space="0" w:color="auto"/>
          </w:divBdr>
          <w:divsChild>
            <w:div w:id="1494375059">
              <w:marLeft w:val="0"/>
              <w:marRight w:val="0"/>
              <w:marTop w:val="0"/>
              <w:marBottom w:val="0"/>
              <w:divBdr>
                <w:top w:val="none" w:sz="0" w:space="0" w:color="auto"/>
                <w:left w:val="none" w:sz="0" w:space="0" w:color="auto"/>
                <w:bottom w:val="none" w:sz="0" w:space="0" w:color="auto"/>
                <w:right w:val="none" w:sz="0" w:space="0" w:color="auto"/>
              </w:divBdr>
            </w:div>
          </w:divsChild>
        </w:div>
        <w:div w:id="1849245901">
          <w:marLeft w:val="0"/>
          <w:marRight w:val="0"/>
          <w:marTop w:val="0"/>
          <w:marBottom w:val="0"/>
          <w:divBdr>
            <w:top w:val="none" w:sz="0" w:space="0" w:color="auto"/>
            <w:left w:val="none" w:sz="0" w:space="0" w:color="auto"/>
            <w:bottom w:val="none" w:sz="0" w:space="0" w:color="auto"/>
            <w:right w:val="none" w:sz="0" w:space="0" w:color="auto"/>
          </w:divBdr>
          <w:divsChild>
            <w:div w:id="1204755207">
              <w:marLeft w:val="0"/>
              <w:marRight w:val="0"/>
              <w:marTop w:val="0"/>
              <w:marBottom w:val="0"/>
              <w:divBdr>
                <w:top w:val="none" w:sz="0" w:space="0" w:color="auto"/>
                <w:left w:val="none" w:sz="0" w:space="0" w:color="auto"/>
                <w:bottom w:val="none" w:sz="0" w:space="0" w:color="auto"/>
                <w:right w:val="none" w:sz="0" w:space="0" w:color="auto"/>
              </w:divBdr>
            </w:div>
          </w:divsChild>
        </w:div>
        <w:div w:id="1942031354">
          <w:marLeft w:val="0"/>
          <w:marRight w:val="0"/>
          <w:marTop w:val="0"/>
          <w:marBottom w:val="0"/>
          <w:divBdr>
            <w:top w:val="none" w:sz="0" w:space="0" w:color="auto"/>
            <w:left w:val="none" w:sz="0" w:space="0" w:color="auto"/>
            <w:bottom w:val="none" w:sz="0" w:space="0" w:color="auto"/>
            <w:right w:val="none" w:sz="0" w:space="0" w:color="auto"/>
          </w:divBdr>
          <w:divsChild>
            <w:div w:id="652024493">
              <w:marLeft w:val="0"/>
              <w:marRight w:val="0"/>
              <w:marTop w:val="0"/>
              <w:marBottom w:val="0"/>
              <w:divBdr>
                <w:top w:val="none" w:sz="0" w:space="0" w:color="auto"/>
                <w:left w:val="none" w:sz="0" w:space="0" w:color="auto"/>
                <w:bottom w:val="none" w:sz="0" w:space="0" w:color="auto"/>
                <w:right w:val="none" w:sz="0" w:space="0" w:color="auto"/>
              </w:divBdr>
            </w:div>
          </w:divsChild>
        </w:div>
        <w:div w:id="1444036216">
          <w:marLeft w:val="0"/>
          <w:marRight w:val="0"/>
          <w:marTop w:val="0"/>
          <w:marBottom w:val="0"/>
          <w:divBdr>
            <w:top w:val="none" w:sz="0" w:space="0" w:color="auto"/>
            <w:left w:val="none" w:sz="0" w:space="0" w:color="auto"/>
            <w:bottom w:val="none" w:sz="0" w:space="0" w:color="auto"/>
            <w:right w:val="none" w:sz="0" w:space="0" w:color="auto"/>
          </w:divBdr>
          <w:divsChild>
            <w:div w:id="329715939">
              <w:marLeft w:val="0"/>
              <w:marRight w:val="0"/>
              <w:marTop w:val="0"/>
              <w:marBottom w:val="0"/>
              <w:divBdr>
                <w:top w:val="none" w:sz="0" w:space="0" w:color="auto"/>
                <w:left w:val="none" w:sz="0" w:space="0" w:color="auto"/>
                <w:bottom w:val="none" w:sz="0" w:space="0" w:color="auto"/>
                <w:right w:val="none" w:sz="0" w:space="0" w:color="auto"/>
              </w:divBdr>
            </w:div>
          </w:divsChild>
        </w:div>
        <w:div w:id="1148404393">
          <w:marLeft w:val="0"/>
          <w:marRight w:val="0"/>
          <w:marTop w:val="0"/>
          <w:marBottom w:val="0"/>
          <w:divBdr>
            <w:top w:val="none" w:sz="0" w:space="0" w:color="auto"/>
            <w:left w:val="none" w:sz="0" w:space="0" w:color="auto"/>
            <w:bottom w:val="none" w:sz="0" w:space="0" w:color="auto"/>
            <w:right w:val="none" w:sz="0" w:space="0" w:color="auto"/>
          </w:divBdr>
          <w:divsChild>
            <w:div w:id="613944072">
              <w:marLeft w:val="0"/>
              <w:marRight w:val="0"/>
              <w:marTop w:val="0"/>
              <w:marBottom w:val="0"/>
              <w:divBdr>
                <w:top w:val="none" w:sz="0" w:space="0" w:color="auto"/>
                <w:left w:val="none" w:sz="0" w:space="0" w:color="auto"/>
                <w:bottom w:val="none" w:sz="0" w:space="0" w:color="auto"/>
                <w:right w:val="none" w:sz="0" w:space="0" w:color="auto"/>
              </w:divBdr>
            </w:div>
          </w:divsChild>
        </w:div>
        <w:div w:id="146092220">
          <w:marLeft w:val="0"/>
          <w:marRight w:val="0"/>
          <w:marTop w:val="0"/>
          <w:marBottom w:val="0"/>
          <w:divBdr>
            <w:top w:val="none" w:sz="0" w:space="0" w:color="auto"/>
            <w:left w:val="none" w:sz="0" w:space="0" w:color="auto"/>
            <w:bottom w:val="none" w:sz="0" w:space="0" w:color="auto"/>
            <w:right w:val="none" w:sz="0" w:space="0" w:color="auto"/>
          </w:divBdr>
          <w:divsChild>
            <w:div w:id="1474718274">
              <w:marLeft w:val="0"/>
              <w:marRight w:val="0"/>
              <w:marTop w:val="0"/>
              <w:marBottom w:val="0"/>
              <w:divBdr>
                <w:top w:val="none" w:sz="0" w:space="0" w:color="auto"/>
                <w:left w:val="none" w:sz="0" w:space="0" w:color="auto"/>
                <w:bottom w:val="none" w:sz="0" w:space="0" w:color="auto"/>
                <w:right w:val="none" w:sz="0" w:space="0" w:color="auto"/>
              </w:divBdr>
            </w:div>
          </w:divsChild>
        </w:div>
        <w:div w:id="468743012">
          <w:marLeft w:val="0"/>
          <w:marRight w:val="0"/>
          <w:marTop w:val="0"/>
          <w:marBottom w:val="0"/>
          <w:divBdr>
            <w:top w:val="none" w:sz="0" w:space="0" w:color="auto"/>
            <w:left w:val="none" w:sz="0" w:space="0" w:color="auto"/>
            <w:bottom w:val="none" w:sz="0" w:space="0" w:color="auto"/>
            <w:right w:val="none" w:sz="0" w:space="0" w:color="auto"/>
          </w:divBdr>
          <w:divsChild>
            <w:div w:id="561334715">
              <w:marLeft w:val="0"/>
              <w:marRight w:val="0"/>
              <w:marTop w:val="0"/>
              <w:marBottom w:val="0"/>
              <w:divBdr>
                <w:top w:val="none" w:sz="0" w:space="0" w:color="auto"/>
                <w:left w:val="none" w:sz="0" w:space="0" w:color="auto"/>
                <w:bottom w:val="none" w:sz="0" w:space="0" w:color="auto"/>
                <w:right w:val="none" w:sz="0" w:space="0" w:color="auto"/>
              </w:divBdr>
            </w:div>
          </w:divsChild>
        </w:div>
        <w:div w:id="983511798">
          <w:marLeft w:val="0"/>
          <w:marRight w:val="0"/>
          <w:marTop w:val="0"/>
          <w:marBottom w:val="0"/>
          <w:divBdr>
            <w:top w:val="none" w:sz="0" w:space="0" w:color="auto"/>
            <w:left w:val="none" w:sz="0" w:space="0" w:color="auto"/>
            <w:bottom w:val="none" w:sz="0" w:space="0" w:color="auto"/>
            <w:right w:val="none" w:sz="0" w:space="0" w:color="auto"/>
          </w:divBdr>
          <w:divsChild>
            <w:div w:id="1780370499">
              <w:marLeft w:val="0"/>
              <w:marRight w:val="0"/>
              <w:marTop w:val="0"/>
              <w:marBottom w:val="0"/>
              <w:divBdr>
                <w:top w:val="none" w:sz="0" w:space="0" w:color="auto"/>
                <w:left w:val="none" w:sz="0" w:space="0" w:color="auto"/>
                <w:bottom w:val="none" w:sz="0" w:space="0" w:color="auto"/>
                <w:right w:val="none" w:sz="0" w:space="0" w:color="auto"/>
              </w:divBdr>
            </w:div>
          </w:divsChild>
        </w:div>
        <w:div w:id="514924735">
          <w:marLeft w:val="0"/>
          <w:marRight w:val="0"/>
          <w:marTop w:val="0"/>
          <w:marBottom w:val="0"/>
          <w:divBdr>
            <w:top w:val="none" w:sz="0" w:space="0" w:color="auto"/>
            <w:left w:val="none" w:sz="0" w:space="0" w:color="auto"/>
            <w:bottom w:val="none" w:sz="0" w:space="0" w:color="auto"/>
            <w:right w:val="none" w:sz="0" w:space="0" w:color="auto"/>
          </w:divBdr>
          <w:divsChild>
            <w:div w:id="340350496">
              <w:marLeft w:val="0"/>
              <w:marRight w:val="0"/>
              <w:marTop w:val="0"/>
              <w:marBottom w:val="0"/>
              <w:divBdr>
                <w:top w:val="none" w:sz="0" w:space="0" w:color="auto"/>
                <w:left w:val="none" w:sz="0" w:space="0" w:color="auto"/>
                <w:bottom w:val="none" w:sz="0" w:space="0" w:color="auto"/>
                <w:right w:val="none" w:sz="0" w:space="0" w:color="auto"/>
              </w:divBdr>
            </w:div>
          </w:divsChild>
        </w:div>
        <w:div w:id="1180199268">
          <w:marLeft w:val="0"/>
          <w:marRight w:val="0"/>
          <w:marTop w:val="0"/>
          <w:marBottom w:val="0"/>
          <w:divBdr>
            <w:top w:val="none" w:sz="0" w:space="0" w:color="auto"/>
            <w:left w:val="none" w:sz="0" w:space="0" w:color="auto"/>
            <w:bottom w:val="none" w:sz="0" w:space="0" w:color="auto"/>
            <w:right w:val="none" w:sz="0" w:space="0" w:color="auto"/>
          </w:divBdr>
          <w:divsChild>
            <w:div w:id="1079788727">
              <w:marLeft w:val="0"/>
              <w:marRight w:val="0"/>
              <w:marTop w:val="0"/>
              <w:marBottom w:val="0"/>
              <w:divBdr>
                <w:top w:val="none" w:sz="0" w:space="0" w:color="auto"/>
                <w:left w:val="none" w:sz="0" w:space="0" w:color="auto"/>
                <w:bottom w:val="none" w:sz="0" w:space="0" w:color="auto"/>
                <w:right w:val="none" w:sz="0" w:space="0" w:color="auto"/>
              </w:divBdr>
            </w:div>
          </w:divsChild>
        </w:div>
        <w:div w:id="53898122">
          <w:marLeft w:val="0"/>
          <w:marRight w:val="0"/>
          <w:marTop w:val="0"/>
          <w:marBottom w:val="0"/>
          <w:divBdr>
            <w:top w:val="none" w:sz="0" w:space="0" w:color="auto"/>
            <w:left w:val="none" w:sz="0" w:space="0" w:color="auto"/>
            <w:bottom w:val="none" w:sz="0" w:space="0" w:color="auto"/>
            <w:right w:val="none" w:sz="0" w:space="0" w:color="auto"/>
          </w:divBdr>
          <w:divsChild>
            <w:div w:id="1017194549">
              <w:marLeft w:val="0"/>
              <w:marRight w:val="0"/>
              <w:marTop w:val="0"/>
              <w:marBottom w:val="0"/>
              <w:divBdr>
                <w:top w:val="none" w:sz="0" w:space="0" w:color="auto"/>
                <w:left w:val="none" w:sz="0" w:space="0" w:color="auto"/>
                <w:bottom w:val="none" w:sz="0" w:space="0" w:color="auto"/>
                <w:right w:val="none" w:sz="0" w:space="0" w:color="auto"/>
              </w:divBdr>
            </w:div>
          </w:divsChild>
        </w:div>
        <w:div w:id="313074141">
          <w:marLeft w:val="0"/>
          <w:marRight w:val="0"/>
          <w:marTop w:val="0"/>
          <w:marBottom w:val="0"/>
          <w:divBdr>
            <w:top w:val="none" w:sz="0" w:space="0" w:color="auto"/>
            <w:left w:val="none" w:sz="0" w:space="0" w:color="auto"/>
            <w:bottom w:val="none" w:sz="0" w:space="0" w:color="auto"/>
            <w:right w:val="none" w:sz="0" w:space="0" w:color="auto"/>
          </w:divBdr>
          <w:divsChild>
            <w:div w:id="1104960065">
              <w:marLeft w:val="0"/>
              <w:marRight w:val="0"/>
              <w:marTop w:val="0"/>
              <w:marBottom w:val="0"/>
              <w:divBdr>
                <w:top w:val="none" w:sz="0" w:space="0" w:color="auto"/>
                <w:left w:val="none" w:sz="0" w:space="0" w:color="auto"/>
                <w:bottom w:val="none" w:sz="0" w:space="0" w:color="auto"/>
                <w:right w:val="none" w:sz="0" w:space="0" w:color="auto"/>
              </w:divBdr>
            </w:div>
          </w:divsChild>
        </w:div>
        <w:div w:id="1512259913">
          <w:marLeft w:val="0"/>
          <w:marRight w:val="0"/>
          <w:marTop w:val="0"/>
          <w:marBottom w:val="0"/>
          <w:divBdr>
            <w:top w:val="none" w:sz="0" w:space="0" w:color="auto"/>
            <w:left w:val="none" w:sz="0" w:space="0" w:color="auto"/>
            <w:bottom w:val="none" w:sz="0" w:space="0" w:color="auto"/>
            <w:right w:val="none" w:sz="0" w:space="0" w:color="auto"/>
          </w:divBdr>
          <w:divsChild>
            <w:div w:id="1080178691">
              <w:marLeft w:val="0"/>
              <w:marRight w:val="0"/>
              <w:marTop w:val="0"/>
              <w:marBottom w:val="0"/>
              <w:divBdr>
                <w:top w:val="none" w:sz="0" w:space="0" w:color="auto"/>
                <w:left w:val="none" w:sz="0" w:space="0" w:color="auto"/>
                <w:bottom w:val="none" w:sz="0" w:space="0" w:color="auto"/>
                <w:right w:val="none" w:sz="0" w:space="0" w:color="auto"/>
              </w:divBdr>
            </w:div>
          </w:divsChild>
        </w:div>
        <w:div w:id="1813253186">
          <w:marLeft w:val="0"/>
          <w:marRight w:val="0"/>
          <w:marTop w:val="0"/>
          <w:marBottom w:val="0"/>
          <w:divBdr>
            <w:top w:val="none" w:sz="0" w:space="0" w:color="auto"/>
            <w:left w:val="none" w:sz="0" w:space="0" w:color="auto"/>
            <w:bottom w:val="none" w:sz="0" w:space="0" w:color="auto"/>
            <w:right w:val="none" w:sz="0" w:space="0" w:color="auto"/>
          </w:divBdr>
          <w:divsChild>
            <w:div w:id="882474566">
              <w:marLeft w:val="0"/>
              <w:marRight w:val="0"/>
              <w:marTop w:val="0"/>
              <w:marBottom w:val="0"/>
              <w:divBdr>
                <w:top w:val="none" w:sz="0" w:space="0" w:color="auto"/>
                <w:left w:val="none" w:sz="0" w:space="0" w:color="auto"/>
                <w:bottom w:val="none" w:sz="0" w:space="0" w:color="auto"/>
                <w:right w:val="none" w:sz="0" w:space="0" w:color="auto"/>
              </w:divBdr>
            </w:div>
          </w:divsChild>
        </w:div>
        <w:div w:id="1427265603">
          <w:marLeft w:val="0"/>
          <w:marRight w:val="0"/>
          <w:marTop w:val="0"/>
          <w:marBottom w:val="0"/>
          <w:divBdr>
            <w:top w:val="none" w:sz="0" w:space="0" w:color="auto"/>
            <w:left w:val="none" w:sz="0" w:space="0" w:color="auto"/>
            <w:bottom w:val="none" w:sz="0" w:space="0" w:color="auto"/>
            <w:right w:val="none" w:sz="0" w:space="0" w:color="auto"/>
          </w:divBdr>
          <w:divsChild>
            <w:div w:id="1283808965">
              <w:marLeft w:val="0"/>
              <w:marRight w:val="0"/>
              <w:marTop w:val="0"/>
              <w:marBottom w:val="0"/>
              <w:divBdr>
                <w:top w:val="none" w:sz="0" w:space="0" w:color="auto"/>
                <w:left w:val="none" w:sz="0" w:space="0" w:color="auto"/>
                <w:bottom w:val="none" w:sz="0" w:space="0" w:color="auto"/>
                <w:right w:val="none" w:sz="0" w:space="0" w:color="auto"/>
              </w:divBdr>
            </w:div>
          </w:divsChild>
        </w:div>
        <w:div w:id="1333145771">
          <w:marLeft w:val="0"/>
          <w:marRight w:val="0"/>
          <w:marTop w:val="0"/>
          <w:marBottom w:val="0"/>
          <w:divBdr>
            <w:top w:val="none" w:sz="0" w:space="0" w:color="auto"/>
            <w:left w:val="none" w:sz="0" w:space="0" w:color="auto"/>
            <w:bottom w:val="none" w:sz="0" w:space="0" w:color="auto"/>
            <w:right w:val="none" w:sz="0" w:space="0" w:color="auto"/>
          </w:divBdr>
          <w:divsChild>
            <w:div w:id="689601106">
              <w:marLeft w:val="0"/>
              <w:marRight w:val="0"/>
              <w:marTop w:val="0"/>
              <w:marBottom w:val="0"/>
              <w:divBdr>
                <w:top w:val="none" w:sz="0" w:space="0" w:color="auto"/>
                <w:left w:val="none" w:sz="0" w:space="0" w:color="auto"/>
                <w:bottom w:val="none" w:sz="0" w:space="0" w:color="auto"/>
                <w:right w:val="none" w:sz="0" w:space="0" w:color="auto"/>
              </w:divBdr>
            </w:div>
          </w:divsChild>
        </w:div>
        <w:div w:id="65348149">
          <w:marLeft w:val="0"/>
          <w:marRight w:val="0"/>
          <w:marTop w:val="0"/>
          <w:marBottom w:val="0"/>
          <w:divBdr>
            <w:top w:val="none" w:sz="0" w:space="0" w:color="auto"/>
            <w:left w:val="none" w:sz="0" w:space="0" w:color="auto"/>
            <w:bottom w:val="none" w:sz="0" w:space="0" w:color="auto"/>
            <w:right w:val="none" w:sz="0" w:space="0" w:color="auto"/>
          </w:divBdr>
          <w:divsChild>
            <w:div w:id="458114106">
              <w:marLeft w:val="0"/>
              <w:marRight w:val="0"/>
              <w:marTop w:val="0"/>
              <w:marBottom w:val="0"/>
              <w:divBdr>
                <w:top w:val="none" w:sz="0" w:space="0" w:color="auto"/>
                <w:left w:val="none" w:sz="0" w:space="0" w:color="auto"/>
                <w:bottom w:val="none" w:sz="0" w:space="0" w:color="auto"/>
                <w:right w:val="none" w:sz="0" w:space="0" w:color="auto"/>
              </w:divBdr>
            </w:div>
          </w:divsChild>
        </w:div>
        <w:div w:id="314920187">
          <w:marLeft w:val="0"/>
          <w:marRight w:val="0"/>
          <w:marTop w:val="0"/>
          <w:marBottom w:val="0"/>
          <w:divBdr>
            <w:top w:val="none" w:sz="0" w:space="0" w:color="auto"/>
            <w:left w:val="none" w:sz="0" w:space="0" w:color="auto"/>
            <w:bottom w:val="none" w:sz="0" w:space="0" w:color="auto"/>
            <w:right w:val="none" w:sz="0" w:space="0" w:color="auto"/>
          </w:divBdr>
          <w:divsChild>
            <w:div w:id="1737774096">
              <w:marLeft w:val="0"/>
              <w:marRight w:val="0"/>
              <w:marTop w:val="0"/>
              <w:marBottom w:val="0"/>
              <w:divBdr>
                <w:top w:val="none" w:sz="0" w:space="0" w:color="auto"/>
                <w:left w:val="none" w:sz="0" w:space="0" w:color="auto"/>
                <w:bottom w:val="none" w:sz="0" w:space="0" w:color="auto"/>
                <w:right w:val="none" w:sz="0" w:space="0" w:color="auto"/>
              </w:divBdr>
            </w:div>
          </w:divsChild>
        </w:div>
        <w:div w:id="2054847077">
          <w:marLeft w:val="0"/>
          <w:marRight w:val="0"/>
          <w:marTop w:val="0"/>
          <w:marBottom w:val="0"/>
          <w:divBdr>
            <w:top w:val="none" w:sz="0" w:space="0" w:color="auto"/>
            <w:left w:val="none" w:sz="0" w:space="0" w:color="auto"/>
            <w:bottom w:val="none" w:sz="0" w:space="0" w:color="auto"/>
            <w:right w:val="none" w:sz="0" w:space="0" w:color="auto"/>
          </w:divBdr>
          <w:divsChild>
            <w:div w:id="1508716207">
              <w:marLeft w:val="0"/>
              <w:marRight w:val="0"/>
              <w:marTop w:val="0"/>
              <w:marBottom w:val="0"/>
              <w:divBdr>
                <w:top w:val="none" w:sz="0" w:space="0" w:color="auto"/>
                <w:left w:val="none" w:sz="0" w:space="0" w:color="auto"/>
                <w:bottom w:val="none" w:sz="0" w:space="0" w:color="auto"/>
                <w:right w:val="none" w:sz="0" w:space="0" w:color="auto"/>
              </w:divBdr>
            </w:div>
          </w:divsChild>
        </w:div>
        <w:div w:id="1633555033">
          <w:marLeft w:val="0"/>
          <w:marRight w:val="0"/>
          <w:marTop w:val="0"/>
          <w:marBottom w:val="0"/>
          <w:divBdr>
            <w:top w:val="none" w:sz="0" w:space="0" w:color="auto"/>
            <w:left w:val="none" w:sz="0" w:space="0" w:color="auto"/>
            <w:bottom w:val="none" w:sz="0" w:space="0" w:color="auto"/>
            <w:right w:val="none" w:sz="0" w:space="0" w:color="auto"/>
          </w:divBdr>
          <w:divsChild>
            <w:div w:id="841358430">
              <w:marLeft w:val="0"/>
              <w:marRight w:val="0"/>
              <w:marTop w:val="0"/>
              <w:marBottom w:val="0"/>
              <w:divBdr>
                <w:top w:val="none" w:sz="0" w:space="0" w:color="auto"/>
                <w:left w:val="none" w:sz="0" w:space="0" w:color="auto"/>
                <w:bottom w:val="none" w:sz="0" w:space="0" w:color="auto"/>
                <w:right w:val="none" w:sz="0" w:space="0" w:color="auto"/>
              </w:divBdr>
            </w:div>
          </w:divsChild>
        </w:div>
        <w:div w:id="820077710">
          <w:marLeft w:val="0"/>
          <w:marRight w:val="0"/>
          <w:marTop w:val="0"/>
          <w:marBottom w:val="0"/>
          <w:divBdr>
            <w:top w:val="none" w:sz="0" w:space="0" w:color="auto"/>
            <w:left w:val="none" w:sz="0" w:space="0" w:color="auto"/>
            <w:bottom w:val="none" w:sz="0" w:space="0" w:color="auto"/>
            <w:right w:val="none" w:sz="0" w:space="0" w:color="auto"/>
          </w:divBdr>
          <w:divsChild>
            <w:div w:id="1570924522">
              <w:marLeft w:val="0"/>
              <w:marRight w:val="0"/>
              <w:marTop w:val="0"/>
              <w:marBottom w:val="0"/>
              <w:divBdr>
                <w:top w:val="none" w:sz="0" w:space="0" w:color="auto"/>
                <w:left w:val="none" w:sz="0" w:space="0" w:color="auto"/>
                <w:bottom w:val="none" w:sz="0" w:space="0" w:color="auto"/>
                <w:right w:val="none" w:sz="0" w:space="0" w:color="auto"/>
              </w:divBdr>
            </w:div>
          </w:divsChild>
        </w:div>
        <w:div w:id="1633826360">
          <w:marLeft w:val="0"/>
          <w:marRight w:val="0"/>
          <w:marTop w:val="0"/>
          <w:marBottom w:val="0"/>
          <w:divBdr>
            <w:top w:val="none" w:sz="0" w:space="0" w:color="auto"/>
            <w:left w:val="none" w:sz="0" w:space="0" w:color="auto"/>
            <w:bottom w:val="none" w:sz="0" w:space="0" w:color="auto"/>
            <w:right w:val="none" w:sz="0" w:space="0" w:color="auto"/>
          </w:divBdr>
          <w:divsChild>
            <w:div w:id="1328249196">
              <w:marLeft w:val="0"/>
              <w:marRight w:val="0"/>
              <w:marTop w:val="0"/>
              <w:marBottom w:val="0"/>
              <w:divBdr>
                <w:top w:val="none" w:sz="0" w:space="0" w:color="auto"/>
                <w:left w:val="none" w:sz="0" w:space="0" w:color="auto"/>
                <w:bottom w:val="none" w:sz="0" w:space="0" w:color="auto"/>
                <w:right w:val="none" w:sz="0" w:space="0" w:color="auto"/>
              </w:divBdr>
            </w:div>
          </w:divsChild>
        </w:div>
        <w:div w:id="2128038071">
          <w:marLeft w:val="0"/>
          <w:marRight w:val="0"/>
          <w:marTop w:val="0"/>
          <w:marBottom w:val="0"/>
          <w:divBdr>
            <w:top w:val="none" w:sz="0" w:space="0" w:color="auto"/>
            <w:left w:val="none" w:sz="0" w:space="0" w:color="auto"/>
            <w:bottom w:val="none" w:sz="0" w:space="0" w:color="auto"/>
            <w:right w:val="none" w:sz="0" w:space="0" w:color="auto"/>
          </w:divBdr>
          <w:divsChild>
            <w:div w:id="608778984">
              <w:marLeft w:val="0"/>
              <w:marRight w:val="0"/>
              <w:marTop w:val="0"/>
              <w:marBottom w:val="0"/>
              <w:divBdr>
                <w:top w:val="none" w:sz="0" w:space="0" w:color="auto"/>
                <w:left w:val="none" w:sz="0" w:space="0" w:color="auto"/>
                <w:bottom w:val="none" w:sz="0" w:space="0" w:color="auto"/>
                <w:right w:val="none" w:sz="0" w:space="0" w:color="auto"/>
              </w:divBdr>
            </w:div>
          </w:divsChild>
        </w:div>
        <w:div w:id="328754609">
          <w:marLeft w:val="0"/>
          <w:marRight w:val="0"/>
          <w:marTop w:val="0"/>
          <w:marBottom w:val="0"/>
          <w:divBdr>
            <w:top w:val="none" w:sz="0" w:space="0" w:color="auto"/>
            <w:left w:val="none" w:sz="0" w:space="0" w:color="auto"/>
            <w:bottom w:val="none" w:sz="0" w:space="0" w:color="auto"/>
            <w:right w:val="none" w:sz="0" w:space="0" w:color="auto"/>
          </w:divBdr>
          <w:divsChild>
            <w:div w:id="1026784245">
              <w:marLeft w:val="0"/>
              <w:marRight w:val="0"/>
              <w:marTop w:val="0"/>
              <w:marBottom w:val="0"/>
              <w:divBdr>
                <w:top w:val="none" w:sz="0" w:space="0" w:color="auto"/>
                <w:left w:val="none" w:sz="0" w:space="0" w:color="auto"/>
                <w:bottom w:val="none" w:sz="0" w:space="0" w:color="auto"/>
                <w:right w:val="none" w:sz="0" w:space="0" w:color="auto"/>
              </w:divBdr>
            </w:div>
          </w:divsChild>
        </w:div>
        <w:div w:id="95251382">
          <w:marLeft w:val="0"/>
          <w:marRight w:val="0"/>
          <w:marTop w:val="0"/>
          <w:marBottom w:val="0"/>
          <w:divBdr>
            <w:top w:val="none" w:sz="0" w:space="0" w:color="auto"/>
            <w:left w:val="none" w:sz="0" w:space="0" w:color="auto"/>
            <w:bottom w:val="none" w:sz="0" w:space="0" w:color="auto"/>
            <w:right w:val="none" w:sz="0" w:space="0" w:color="auto"/>
          </w:divBdr>
          <w:divsChild>
            <w:div w:id="1710185415">
              <w:marLeft w:val="0"/>
              <w:marRight w:val="0"/>
              <w:marTop w:val="0"/>
              <w:marBottom w:val="0"/>
              <w:divBdr>
                <w:top w:val="none" w:sz="0" w:space="0" w:color="auto"/>
                <w:left w:val="none" w:sz="0" w:space="0" w:color="auto"/>
                <w:bottom w:val="none" w:sz="0" w:space="0" w:color="auto"/>
                <w:right w:val="none" w:sz="0" w:space="0" w:color="auto"/>
              </w:divBdr>
            </w:div>
          </w:divsChild>
        </w:div>
        <w:div w:id="1954703674">
          <w:marLeft w:val="0"/>
          <w:marRight w:val="0"/>
          <w:marTop w:val="0"/>
          <w:marBottom w:val="0"/>
          <w:divBdr>
            <w:top w:val="none" w:sz="0" w:space="0" w:color="auto"/>
            <w:left w:val="none" w:sz="0" w:space="0" w:color="auto"/>
            <w:bottom w:val="none" w:sz="0" w:space="0" w:color="auto"/>
            <w:right w:val="none" w:sz="0" w:space="0" w:color="auto"/>
          </w:divBdr>
          <w:divsChild>
            <w:div w:id="1069230573">
              <w:marLeft w:val="0"/>
              <w:marRight w:val="0"/>
              <w:marTop w:val="0"/>
              <w:marBottom w:val="0"/>
              <w:divBdr>
                <w:top w:val="none" w:sz="0" w:space="0" w:color="auto"/>
                <w:left w:val="none" w:sz="0" w:space="0" w:color="auto"/>
                <w:bottom w:val="none" w:sz="0" w:space="0" w:color="auto"/>
                <w:right w:val="none" w:sz="0" w:space="0" w:color="auto"/>
              </w:divBdr>
            </w:div>
          </w:divsChild>
        </w:div>
        <w:div w:id="552274545">
          <w:marLeft w:val="0"/>
          <w:marRight w:val="0"/>
          <w:marTop w:val="0"/>
          <w:marBottom w:val="0"/>
          <w:divBdr>
            <w:top w:val="none" w:sz="0" w:space="0" w:color="auto"/>
            <w:left w:val="none" w:sz="0" w:space="0" w:color="auto"/>
            <w:bottom w:val="none" w:sz="0" w:space="0" w:color="auto"/>
            <w:right w:val="none" w:sz="0" w:space="0" w:color="auto"/>
          </w:divBdr>
          <w:divsChild>
            <w:div w:id="79103204">
              <w:marLeft w:val="0"/>
              <w:marRight w:val="0"/>
              <w:marTop w:val="0"/>
              <w:marBottom w:val="0"/>
              <w:divBdr>
                <w:top w:val="none" w:sz="0" w:space="0" w:color="auto"/>
                <w:left w:val="none" w:sz="0" w:space="0" w:color="auto"/>
                <w:bottom w:val="none" w:sz="0" w:space="0" w:color="auto"/>
                <w:right w:val="none" w:sz="0" w:space="0" w:color="auto"/>
              </w:divBdr>
            </w:div>
          </w:divsChild>
        </w:div>
        <w:div w:id="889539841">
          <w:marLeft w:val="0"/>
          <w:marRight w:val="0"/>
          <w:marTop w:val="0"/>
          <w:marBottom w:val="0"/>
          <w:divBdr>
            <w:top w:val="none" w:sz="0" w:space="0" w:color="auto"/>
            <w:left w:val="none" w:sz="0" w:space="0" w:color="auto"/>
            <w:bottom w:val="none" w:sz="0" w:space="0" w:color="auto"/>
            <w:right w:val="none" w:sz="0" w:space="0" w:color="auto"/>
          </w:divBdr>
          <w:divsChild>
            <w:div w:id="187918268">
              <w:marLeft w:val="0"/>
              <w:marRight w:val="0"/>
              <w:marTop w:val="0"/>
              <w:marBottom w:val="0"/>
              <w:divBdr>
                <w:top w:val="none" w:sz="0" w:space="0" w:color="auto"/>
                <w:left w:val="none" w:sz="0" w:space="0" w:color="auto"/>
                <w:bottom w:val="none" w:sz="0" w:space="0" w:color="auto"/>
                <w:right w:val="none" w:sz="0" w:space="0" w:color="auto"/>
              </w:divBdr>
            </w:div>
          </w:divsChild>
        </w:div>
        <w:div w:id="919754063">
          <w:marLeft w:val="0"/>
          <w:marRight w:val="0"/>
          <w:marTop w:val="0"/>
          <w:marBottom w:val="0"/>
          <w:divBdr>
            <w:top w:val="none" w:sz="0" w:space="0" w:color="auto"/>
            <w:left w:val="none" w:sz="0" w:space="0" w:color="auto"/>
            <w:bottom w:val="none" w:sz="0" w:space="0" w:color="auto"/>
            <w:right w:val="none" w:sz="0" w:space="0" w:color="auto"/>
          </w:divBdr>
          <w:divsChild>
            <w:div w:id="865026046">
              <w:marLeft w:val="0"/>
              <w:marRight w:val="0"/>
              <w:marTop w:val="0"/>
              <w:marBottom w:val="0"/>
              <w:divBdr>
                <w:top w:val="none" w:sz="0" w:space="0" w:color="auto"/>
                <w:left w:val="none" w:sz="0" w:space="0" w:color="auto"/>
                <w:bottom w:val="none" w:sz="0" w:space="0" w:color="auto"/>
                <w:right w:val="none" w:sz="0" w:space="0" w:color="auto"/>
              </w:divBdr>
            </w:div>
            <w:div w:id="449711209">
              <w:marLeft w:val="0"/>
              <w:marRight w:val="0"/>
              <w:marTop w:val="0"/>
              <w:marBottom w:val="0"/>
              <w:divBdr>
                <w:top w:val="none" w:sz="0" w:space="0" w:color="auto"/>
                <w:left w:val="none" w:sz="0" w:space="0" w:color="auto"/>
                <w:bottom w:val="none" w:sz="0" w:space="0" w:color="auto"/>
                <w:right w:val="none" w:sz="0" w:space="0" w:color="auto"/>
              </w:divBdr>
            </w:div>
          </w:divsChild>
        </w:div>
        <w:div w:id="1769348517">
          <w:marLeft w:val="0"/>
          <w:marRight w:val="0"/>
          <w:marTop w:val="0"/>
          <w:marBottom w:val="0"/>
          <w:divBdr>
            <w:top w:val="none" w:sz="0" w:space="0" w:color="auto"/>
            <w:left w:val="none" w:sz="0" w:space="0" w:color="auto"/>
            <w:bottom w:val="none" w:sz="0" w:space="0" w:color="auto"/>
            <w:right w:val="none" w:sz="0" w:space="0" w:color="auto"/>
          </w:divBdr>
          <w:divsChild>
            <w:div w:id="1723483884">
              <w:marLeft w:val="0"/>
              <w:marRight w:val="0"/>
              <w:marTop w:val="0"/>
              <w:marBottom w:val="0"/>
              <w:divBdr>
                <w:top w:val="none" w:sz="0" w:space="0" w:color="auto"/>
                <w:left w:val="none" w:sz="0" w:space="0" w:color="auto"/>
                <w:bottom w:val="none" w:sz="0" w:space="0" w:color="auto"/>
                <w:right w:val="none" w:sz="0" w:space="0" w:color="auto"/>
              </w:divBdr>
            </w:div>
          </w:divsChild>
        </w:div>
        <w:div w:id="1644390186">
          <w:marLeft w:val="0"/>
          <w:marRight w:val="0"/>
          <w:marTop w:val="0"/>
          <w:marBottom w:val="0"/>
          <w:divBdr>
            <w:top w:val="none" w:sz="0" w:space="0" w:color="auto"/>
            <w:left w:val="none" w:sz="0" w:space="0" w:color="auto"/>
            <w:bottom w:val="none" w:sz="0" w:space="0" w:color="auto"/>
            <w:right w:val="none" w:sz="0" w:space="0" w:color="auto"/>
          </w:divBdr>
          <w:divsChild>
            <w:div w:id="1547110066">
              <w:marLeft w:val="0"/>
              <w:marRight w:val="0"/>
              <w:marTop w:val="0"/>
              <w:marBottom w:val="0"/>
              <w:divBdr>
                <w:top w:val="none" w:sz="0" w:space="0" w:color="auto"/>
                <w:left w:val="none" w:sz="0" w:space="0" w:color="auto"/>
                <w:bottom w:val="none" w:sz="0" w:space="0" w:color="auto"/>
                <w:right w:val="none" w:sz="0" w:space="0" w:color="auto"/>
              </w:divBdr>
            </w:div>
          </w:divsChild>
        </w:div>
        <w:div w:id="454911183">
          <w:marLeft w:val="0"/>
          <w:marRight w:val="0"/>
          <w:marTop w:val="0"/>
          <w:marBottom w:val="0"/>
          <w:divBdr>
            <w:top w:val="none" w:sz="0" w:space="0" w:color="auto"/>
            <w:left w:val="none" w:sz="0" w:space="0" w:color="auto"/>
            <w:bottom w:val="none" w:sz="0" w:space="0" w:color="auto"/>
            <w:right w:val="none" w:sz="0" w:space="0" w:color="auto"/>
          </w:divBdr>
          <w:divsChild>
            <w:div w:id="1330449553">
              <w:marLeft w:val="0"/>
              <w:marRight w:val="0"/>
              <w:marTop w:val="0"/>
              <w:marBottom w:val="0"/>
              <w:divBdr>
                <w:top w:val="none" w:sz="0" w:space="0" w:color="auto"/>
                <w:left w:val="none" w:sz="0" w:space="0" w:color="auto"/>
                <w:bottom w:val="none" w:sz="0" w:space="0" w:color="auto"/>
                <w:right w:val="none" w:sz="0" w:space="0" w:color="auto"/>
              </w:divBdr>
            </w:div>
          </w:divsChild>
        </w:div>
        <w:div w:id="1742603961">
          <w:marLeft w:val="0"/>
          <w:marRight w:val="0"/>
          <w:marTop w:val="0"/>
          <w:marBottom w:val="0"/>
          <w:divBdr>
            <w:top w:val="none" w:sz="0" w:space="0" w:color="auto"/>
            <w:left w:val="none" w:sz="0" w:space="0" w:color="auto"/>
            <w:bottom w:val="none" w:sz="0" w:space="0" w:color="auto"/>
            <w:right w:val="none" w:sz="0" w:space="0" w:color="auto"/>
          </w:divBdr>
          <w:divsChild>
            <w:div w:id="195431721">
              <w:marLeft w:val="0"/>
              <w:marRight w:val="0"/>
              <w:marTop w:val="0"/>
              <w:marBottom w:val="0"/>
              <w:divBdr>
                <w:top w:val="none" w:sz="0" w:space="0" w:color="auto"/>
                <w:left w:val="none" w:sz="0" w:space="0" w:color="auto"/>
                <w:bottom w:val="none" w:sz="0" w:space="0" w:color="auto"/>
                <w:right w:val="none" w:sz="0" w:space="0" w:color="auto"/>
              </w:divBdr>
            </w:div>
          </w:divsChild>
        </w:div>
        <w:div w:id="1485315664">
          <w:marLeft w:val="0"/>
          <w:marRight w:val="0"/>
          <w:marTop w:val="0"/>
          <w:marBottom w:val="0"/>
          <w:divBdr>
            <w:top w:val="none" w:sz="0" w:space="0" w:color="auto"/>
            <w:left w:val="none" w:sz="0" w:space="0" w:color="auto"/>
            <w:bottom w:val="none" w:sz="0" w:space="0" w:color="auto"/>
            <w:right w:val="none" w:sz="0" w:space="0" w:color="auto"/>
          </w:divBdr>
          <w:divsChild>
            <w:div w:id="1679426189">
              <w:marLeft w:val="0"/>
              <w:marRight w:val="0"/>
              <w:marTop w:val="0"/>
              <w:marBottom w:val="0"/>
              <w:divBdr>
                <w:top w:val="none" w:sz="0" w:space="0" w:color="auto"/>
                <w:left w:val="none" w:sz="0" w:space="0" w:color="auto"/>
                <w:bottom w:val="none" w:sz="0" w:space="0" w:color="auto"/>
                <w:right w:val="none" w:sz="0" w:space="0" w:color="auto"/>
              </w:divBdr>
            </w:div>
          </w:divsChild>
        </w:div>
        <w:div w:id="1559894795">
          <w:marLeft w:val="0"/>
          <w:marRight w:val="0"/>
          <w:marTop w:val="0"/>
          <w:marBottom w:val="0"/>
          <w:divBdr>
            <w:top w:val="none" w:sz="0" w:space="0" w:color="auto"/>
            <w:left w:val="none" w:sz="0" w:space="0" w:color="auto"/>
            <w:bottom w:val="none" w:sz="0" w:space="0" w:color="auto"/>
            <w:right w:val="none" w:sz="0" w:space="0" w:color="auto"/>
          </w:divBdr>
          <w:divsChild>
            <w:div w:id="102267855">
              <w:marLeft w:val="0"/>
              <w:marRight w:val="0"/>
              <w:marTop w:val="0"/>
              <w:marBottom w:val="0"/>
              <w:divBdr>
                <w:top w:val="none" w:sz="0" w:space="0" w:color="auto"/>
                <w:left w:val="none" w:sz="0" w:space="0" w:color="auto"/>
                <w:bottom w:val="none" w:sz="0" w:space="0" w:color="auto"/>
                <w:right w:val="none" w:sz="0" w:space="0" w:color="auto"/>
              </w:divBdr>
            </w:div>
          </w:divsChild>
        </w:div>
        <w:div w:id="1410156293">
          <w:marLeft w:val="0"/>
          <w:marRight w:val="0"/>
          <w:marTop w:val="0"/>
          <w:marBottom w:val="0"/>
          <w:divBdr>
            <w:top w:val="none" w:sz="0" w:space="0" w:color="auto"/>
            <w:left w:val="none" w:sz="0" w:space="0" w:color="auto"/>
            <w:bottom w:val="none" w:sz="0" w:space="0" w:color="auto"/>
            <w:right w:val="none" w:sz="0" w:space="0" w:color="auto"/>
          </w:divBdr>
          <w:divsChild>
            <w:div w:id="287129727">
              <w:marLeft w:val="0"/>
              <w:marRight w:val="0"/>
              <w:marTop w:val="0"/>
              <w:marBottom w:val="0"/>
              <w:divBdr>
                <w:top w:val="none" w:sz="0" w:space="0" w:color="auto"/>
                <w:left w:val="none" w:sz="0" w:space="0" w:color="auto"/>
                <w:bottom w:val="none" w:sz="0" w:space="0" w:color="auto"/>
                <w:right w:val="none" w:sz="0" w:space="0" w:color="auto"/>
              </w:divBdr>
            </w:div>
          </w:divsChild>
        </w:div>
        <w:div w:id="1674257714">
          <w:marLeft w:val="0"/>
          <w:marRight w:val="0"/>
          <w:marTop w:val="0"/>
          <w:marBottom w:val="0"/>
          <w:divBdr>
            <w:top w:val="none" w:sz="0" w:space="0" w:color="auto"/>
            <w:left w:val="none" w:sz="0" w:space="0" w:color="auto"/>
            <w:bottom w:val="none" w:sz="0" w:space="0" w:color="auto"/>
            <w:right w:val="none" w:sz="0" w:space="0" w:color="auto"/>
          </w:divBdr>
          <w:divsChild>
            <w:div w:id="522129835">
              <w:marLeft w:val="0"/>
              <w:marRight w:val="0"/>
              <w:marTop w:val="0"/>
              <w:marBottom w:val="0"/>
              <w:divBdr>
                <w:top w:val="none" w:sz="0" w:space="0" w:color="auto"/>
                <w:left w:val="none" w:sz="0" w:space="0" w:color="auto"/>
                <w:bottom w:val="none" w:sz="0" w:space="0" w:color="auto"/>
                <w:right w:val="none" w:sz="0" w:space="0" w:color="auto"/>
              </w:divBdr>
            </w:div>
          </w:divsChild>
        </w:div>
        <w:div w:id="193539274">
          <w:marLeft w:val="0"/>
          <w:marRight w:val="0"/>
          <w:marTop w:val="0"/>
          <w:marBottom w:val="0"/>
          <w:divBdr>
            <w:top w:val="none" w:sz="0" w:space="0" w:color="auto"/>
            <w:left w:val="none" w:sz="0" w:space="0" w:color="auto"/>
            <w:bottom w:val="none" w:sz="0" w:space="0" w:color="auto"/>
            <w:right w:val="none" w:sz="0" w:space="0" w:color="auto"/>
          </w:divBdr>
          <w:divsChild>
            <w:div w:id="2033139997">
              <w:marLeft w:val="0"/>
              <w:marRight w:val="0"/>
              <w:marTop w:val="0"/>
              <w:marBottom w:val="0"/>
              <w:divBdr>
                <w:top w:val="none" w:sz="0" w:space="0" w:color="auto"/>
                <w:left w:val="none" w:sz="0" w:space="0" w:color="auto"/>
                <w:bottom w:val="none" w:sz="0" w:space="0" w:color="auto"/>
                <w:right w:val="none" w:sz="0" w:space="0" w:color="auto"/>
              </w:divBdr>
            </w:div>
          </w:divsChild>
        </w:div>
        <w:div w:id="934243264">
          <w:marLeft w:val="0"/>
          <w:marRight w:val="0"/>
          <w:marTop w:val="0"/>
          <w:marBottom w:val="0"/>
          <w:divBdr>
            <w:top w:val="none" w:sz="0" w:space="0" w:color="auto"/>
            <w:left w:val="none" w:sz="0" w:space="0" w:color="auto"/>
            <w:bottom w:val="none" w:sz="0" w:space="0" w:color="auto"/>
            <w:right w:val="none" w:sz="0" w:space="0" w:color="auto"/>
          </w:divBdr>
          <w:divsChild>
            <w:div w:id="1603099686">
              <w:marLeft w:val="0"/>
              <w:marRight w:val="0"/>
              <w:marTop w:val="0"/>
              <w:marBottom w:val="0"/>
              <w:divBdr>
                <w:top w:val="none" w:sz="0" w:space="0" w:color="auto"/>
                <w:left w:val="none" w:sz="0" w:space="0" w:color="auto"/>
                <w:bottom w:val="none" w:sz="0" w:space="0" w:color="auto"/>
                <w:right w:val="none" w:sz="0" w:space="0" w:color="auto"/>
              </w:divBdr>
            </w:div>
          </w:divsChild>
        </w:div>
        <w:div w:id="1808938096">
          <w:marLeft w:val="0"/>
          <w:marRight w:val="0"/>
          <w:marTop w:val="0"/>
          <w:marBottom w:val="0"/>
          <w:divBdr>
            <w:top w:val="none" w:sz="0" w:space="0" w:color="auto"/>
            <w:left w:val="none" w:sz="0" w:space="0" w:color="auto"/>
            <w:bottom w:val="none" w:sz="0" w:space="0" w:color="auto"/>
            <w:right w:val="none" w:sz="0" w:space="0" w:color="auto"/>
          </w:divBdr>
          <w:divsChild>
            <w:div w:id="1003510786">
              <w:marLeft w:val="0"/>
              <w:marRight w:val="0"/>
              <w:marTop w:val="0"/>
              <w:marBottom w:val="0"/>
              <w:divBdr>
                <w:top w:val="none" w:sz="0" w:space="0" w:color="auto"/>
                <w:left w:val="none" w:sz="0" w:space="0" w:color="auto"/>
                <w:bottom w:val="none" w:sz="0" w:space="0" w:color="auto"/>
                <w:right w:val="none" w:sz="0" w:space="0" w:color="auto"/>
              </w:divBdr>
            </w:div>
          </w:divsChild>
        </w:div>
        <w:div w:id="1583876770">
          <w:marLeft w:val="0"/>
          <w:marRight w:val="0"/>
          <w:marTop w:val="0"/>
          <w:marBottom w:val="0"/>
          <w:divBdr>
            <w:top w:val="none" w:sz="0" w:space="0" w:color="auto"/>
            <w:left w:val="none" w:sz="0" w:space="0" w:color="auto"/>
            <w:bottom w:val="none" w:sz="0" w:space="0" w:color="auto"/>
            <w:right w:val="none" w:sz="0" w:space="0" w:color="auto"/>
          </w:divBdr>
          <w:divsChild>
            <w:div w:id="1050960608">
              <w:marLeft w:val="0"/>
              <w:marRight w:val="0"/>
              <w:marTop w:val="0"/>
              <w:marBottom w:val="0"/>
              <w:divBdr>
                <w:top w:val="none" w:sz="0" w:space="0" w:color="auto"/>
                <w:left w:val="none" w:sz="0" w:space="0" w:color="auto"/>
                <w:bottom w:val="none" w:sz="0" w:space="0" w:color="auto"/>
                <w:right w:val="none" w:sz="0" w:space="0" w:color="auto"/>
              </w:divBdr>
            </w:div>
          </w:divsChild>
        </w:div>
        <w:div w:id="2012443061">
          <w:marLeft w:val="0"/>
          <w:marRight w:val="0"/>
          <w:marTop w:val="0"/>
          <w:marBottom w:val="0"/>
          <w:divBdr>
            <w:top w:val="none" w:sz="0" w:space="0" w:color="auto"/>
            <w:left w:val="none" w:sz="0" w:space="0" w:color="auto"/>
            <w:bottom w:val="none" w:sz="0" w:space="0" w:color="auto"/>
            <w:right w:val="none" w:sz="0" w:space="0" w:color="auto"/>
          </w:divBdr>
          <w:divsChild>
            <w:div w:id="1824924611">
              <w:marLeft w:val="0"/>
              <w:marRight w:val="0"/>
              <w:marTop w:val="0"/>
              <w:marBottom w:val="0"/>
              <w:divBdr>
                <w:top w:val="none" w:sz="0" w:space="0" w:color="auto"/>
                <w:left w:val="none" w:sz="0" w:space="0" w:color="auto"/>
                <w:bottom w:val="none" w:sz="0" w:space="0" w:color="auto"/>
                <w:right w:val="none" w:sz="0" w:space="0" w:color="auto"/>
              </w:divBdr>
            </w:div>
          </w:divsChild>
        </w:div>
        <w:div w:id="1889149178">
          <w:marLeft w:val="0"/>
          <w:marRight w:val="0"/>
          <w:marTop w:val="0"/>
          <w:marBottom w:val="0"/>
          <w:divBdr>
            <w:top w:val="none" w:sz="0" w:space="0" w:color="auto"/>
            <w:left w:val="none" w:sz="0" w:space="0" w:color="auto"/>
            <w:bottom w:val="none" w:sz="0" w:space="0" w:color="auto"/>
            <w:right w:val="none" w:sz="0" w:space="0" w:color="auto"/>
          </w:divBdr>
          <w:divsChild>
            <w:div w:id="1360739001">
              <w:marLeft w:val="0"/>
              <w:marRight w:val="0"/>
              <w:marTop w:val="0"/>
              <w:marBottom w:val="0"/>
              <w:divBdr>
                <w:top w:val="none" w:sz="0" w:space="0" w:color="auto"/>
                <w:left w:val="none" w:sz="0" w:space="0" w:color="auto"/>
                <w:bottom w:val="none" w:sz="0" w:space="0" w:color="auto"/>
                <w:right w:val="none" w:sz="0" w:space="0" w:color="auto"/>
              </w:divBdr>
            </w:div>
          </w:divsChild>
        </w:div>
        <w:div w:id="1512376482">
          <w:marLeft w:val="0"/>
          <w:marRight w:val="0"/>
          <w:marTop w:val="0"/>
          <w:marBottom w:val="0"/>
          <w:divBdr>
            <w:top w:val="none" w:sz="0" w:space="0" w:color="auto"/>
            <w:left w:val="none" w:sz="0" w:space="0" w:color="auto"/>
            <w:bottom w:val="none" w:sz="0" w:space="0" w:color="auto"/>
            <w:right w:val="none" w:sz="0" w:space="0" w:color="auto"/>
          </w:divBdr>
          <w:divsChild>
            <w:div w:id="407994149">
              <w:marLeft w:val="0"/>
              <w:marRight w:val="0"/>
              <w:marTop w:val="0"/>
              <w:marBottom w:val="0"/>
              <w:divBdr>
                <w:top w:val="none" w:sz="0" w:space="0" w:color="auto"/>
                <w:left w:val="none" w:sz="0" w:space="0" w:color="auto"/>
                <w:bottom w:val="none" w:sz="0" w:space="0" w:color="auto"/>
                <w:right w:val="none" w:sz="0" w:space="0" w:color="auto"/>
              </w:divBdr>
            </w:div>
          </w:divsChild>
        </w:div>
        <w:div w:id="722603875">
          <w:marLeft w:val="0"/>
          <w:marRight w:val="0"/>
          <w:marTop w:val="0"/>
          <w:marBottom w:val="0"/>
          <w:divBdr>
            <w:top w:val="none" w:sz="0" w:space="0" w:color="auto"/>
            <w:left w:val="none" w:sz="0" w:space="0" w:color="auto"/>
            <w:bottom w:val="none" w:sz="0" w:space="0" w:color="auto"/>
            <w:right w:val="none" w:sz="0" w:space="0" w:color="auto"/>
          </w:divBdr>
          <w:divsChild>
            <w:div w:id="1258639213">
              <w:marLeft w:val="0"/>
              <w:marRight w:val="0"/>
              <w:marTop w:val="0"/>
              <w:marBottom w:val="0"/>
              <w:divBdr>
                <w:top w:val="none" w:sz="0" w:space="0" w:color="auto"/>
                <w:left w:val="none" w:sz="0" w:space="0" w:color="auto"/>
                <w:bottom w:val="none" w:sz="0" w:space="0" w:color="auto"/>
                <w:right w:val="none" w:sz="0" w:space="0" w:color="auto"/>
              </w:divBdr>
            </w:div>
          </w:divsChild>
        </w:div>
        <w:div w:id="2125424361">
          <w:marLeft w:val="0"/>
          <w:marRight w:val="0"/>
          <w:marTop w:val="0"/>
          <w:marBottom w:val="0"/>
          <w:divBdr>
            <w:top w:val="none" w:sz="0" w:space="0" w:color="auto"/>
            <w:left w:val="none" w:sz="0" w:space="0" w:color="auto"/>
            <w:bottom w:val="none" w:sz="0" w:space="0" w:color="auto"/>
            <w:right w:val="none" w:sz="0" w:space="0" w:color="auto"/>
          </w:divBdr>
          <w:divsChild>
            <w:div w:id="1698039274">
              <w:marLeft w:val="0"/>
              <w:marRight w:val="0"/>
              <w:marTop w:val="0"/>
              <w:marBottom w:val="0"/>
              <w:divBdr>
                <w:top w:val="none" w:sz="0" w:space="0" w:color="auto"/>
                <w:left w:val="none" w:sz="0" w:space="0" w:color="auto"/>
                <w:bottom w:val="none" w:sz="0" w:space="0" w:color="auto"/>
                <w:right w:val="none" w:sz="0" w:space="0" w:color="auto"/>
              </w:divBdr>
            </w:div>
          </w:divsChild>
        </w:div>
        <w:div w:id="489368678">
          <w:marLeft w:val="0"/>
          <w:marRight w:val="0"/>
          <w:marTop w:val="0"/>
          <w:marBottom w:val="0"/>
          <w:divBdr>
            <w:top w:val="none" w:sz="0" w:space="0" w:color="auto"/>
            <w:left w:val="none" w:sz="0" w:space="0" w:color="auto"/>
            <w:bottom w:val="none" w:sz="0" w:space="0" w:color="auto"/>
            <w:right w:val="none" w:sz="0" w:space="0" w:color="auto"/>
          </w:divBdr>
          <w:divsChild>
            <w:div w:id="357240704">
              <w:marLeft w:val="0"/>
              <w:marRight w:val="0"/>
              <w:marTop w:val="0"/>
              <w:marBottom w:val="0"/>
              <w:divBdr>
                <w:top w:val="none" w:sz="0" w:space="0" w:color="auto"/>
                <w:left w:val="none" w:sz="0" w:space="0" w:color="auto"/>
                <w:bottom w:val="none" w:sz="0" w:space="0" w:color="auto"/>
                <w:right w:val="none" w:sz="0" w:space="0" w:color="auto"/>
              </w:divBdr>
            </w:div>
          </w:divsChild>
        </w:div>
        <w:div w:id="62027249">
          <w:marLeft w:val="0"/>
          <w:marRight w:val="0"/>
          <w:marTop w:val="0"/>
          <w:marBottom w:val="0"/>
          <w:divBdr>
            <w:top w:val="none" w:sz="0" w:space="0" w:color="auto"/>
            <w:left w:val="none" w:sz="0" w:space="0" w:color="auto"/>
            <w:bottom w:val="none" w:sz="0" w:space="0" w:color="auto"/>
            <w:right w:val="none" w:sz="0" w:space="0" w:color="auto"/>
          </w:divBdr>
          <w:divsChild>
            <w:div w:id="1282036829">
              <w:marLeft w:val="0"/>
              <w:marRight w:val="0"/>
              <w:marTop w:val="0"/>
              <w:marBottom w:val="0"/>
              <w:divBdr>
                <w:top w:val="none" w:sz="0" w:space="0" w:color="auto"/>
                <w:left w:val="none" w:sz="0" w:space="0" w:color="auto"/>
                <w:bottom w:val="none" w:sz="0" w:space="0" w:color="auto"/>
                <w:right w:val="none" w:sz="0" w:space="0" w:color="auto"/>
              </w:divBdr>
            </w:div>
          </w:divsChild>
        </w:div>
        <w:div w:id="1975989311">
          <w:marLeft w:val="0"/>
          <w:marRight w:val="0"/>
          <w:marTop w:val="0"/>
          <w:marBottom w:val="0"/>
          <w:divBdr>
            <w:top w:val="none" w:sz="0" w:space="0" w:color="auto"/>
            <w:left w:val="none" w:sz="0" w:space="0" w:color="auto"/>
            <w:bottom w:val="none" w:sz="0" w:space="0" w:color="auto"/>
            <w:right w:val="none" w:sz="0" w:space="0" w:color="auto"/>
          </w:divBdr>
          <w:divsChild>
            <w:div w:id="1517570980">
              <w:marLeft w:val="0"/>
              <w:marRight w:val="0"/>
              <w:marTop w:val="0"/>
              <w:marBottom w:val="0"/>
              <w:divBdr>
                <w:top w:val="none" w:sz="0" w:space="0" w:color="auto"/>
                <w:left w:val="none" w:sz="0" w:space="0" w:color="auto"/>
                <w:bottom w:val="none" w:sz="0" w:space="0" w:color="auto"/>
                <w:right w:val="none" w:sz="0" w:space="0" w:color="auto"/>
              </w:divBdr>
            </w:div>
          </w:divsChild>
        </w:div>
        <w:div w:id="608855888">
          <w:marLeft w:val="0"/>
          <w:marRight w:val="0"/>
          <w:marTop w:val="0"/>
          <w:marBottom w:val="0"/>
          <w:divBdr>
            <w:top w:val="none" w:sz="0" w:space="0" w:color="auto"/>
            <w:left w:val="none" w:sz="0" w:space="0" w:color="auto"/>
            <w:bottom w:val="none" w:sz="0" w:space="0" w:color="auto"/>
            <w:right w:val="none" w:sz="0" w:space="0" w:color="auto"/>
          </w:divBdr>
          <w:divsChild>
            <w:div w:id="1663464420">
              <w:marLeft w:val="0"/>
              <w:marRight w:val="0"/>
              <w:marTop w:val="0"/>
              <w:marBottom w:val="0"/>
              <w:divBdr>
                <w:top w:val="none" w:sz="0" w:space="0" w:color="auto"/>
                <w:left w:val="none" w:sz="0" w:space="0" w:color="auto"/>
                <w:bottom w:val="none" w:sz="0" w:space="0" w:color="auto"/>
                <w:right w:val="none" w:sz="0" w:space="0" w:color="auto"/>
              </w:divBdr>
            </w:div>
          </w:divsChild>
        </w:div>
        <w:div w:id="1229682476">
          <w:marLeft w:val="0"/>
          <w:marRight w:val="0"/>
          <w:marTop w:val="0"/>
          <w:marBottom w:val="0"/>
          <w:divBdr>
            <w:top w:val="none" w:sz="0" w:space="0" w:color="auto"/>
            <w:left w:val="none" w:sz="0" w:space="0" w:color="auto"/>
            <w:bottom w:val="none" w:sz="0" w:space="0" w:color="auto"/>
            <w:right w:val="none" w:sz="0" w:space="0" w:color="auto"/>
          </w:divBdr>
          <w:divsChild>
            <w:div w:id="194805397">
              <w:marLeft w:val="0"/>
              <w:marRight w:val="0"/>
              <w:marTop w:val="0"/>
              <w:marBottom w:val="0"/>
              <w:divBdr>
                <w:top w:val="none" w:sz="0" w:space="0" w:color="auto"/>
                <w:left w:val="none" w:sz="0" w:space="0" w:color="auto"/>
                <w:bottom w:val="none" w:sz="0" w:space="0" w:color="auto"/>
                <w:right w:val="none" w:sz="0" w:space="0" w:color="auto"/>
              </w:divBdr>
            </w:div>
          </w:divsChild>
        </w:div>
        <w:div w:id="620501731">
          <w:marLeft w:val="0"/>
          <w:marRight w:val="0"/>
          <w:marTop w:val="0"/>
          <w:marBottom w:val="0"/>
          <w:divBdr>
            <w:top w:val="none" w:sz="0" w:space="0" w:color="auto"/>
            <w:left w:val="none" w:sz="0" w:space="0" w:color="auto"/>
            <w:bottom w:val="none" w:sz="0" w:space="0" w:color="auto"/>
            <w:right w:val="none" w:sz="0" w:space="0" w:color="auto"/>
          </w:divBdr>
          <w:divsChild>
            <w:div w:id="1957905590">
              <w:marLeft w:val="0"/>
              <w:marRight w:val="0"/>
              <w:marTop w:val="0"/>
              <w:marBottom w:val="0"/>
              <w:divBdr>
                <w:top w:val="none" w:sz="0" w:space="0" w:color="auto"/>
                <w:left w:val="none" w:sz="0" w:space="0" w:color="auto"/>
                <w:bottom w:val="none" w:sz="0" w:space="0" w:color="auto"/>
                <w:right w:val="none" w:sz="0" w:space="0" w:color="auto"/>
              </w:divBdr>
            </w:div>
          </w:divsChild>
        </w:div>
        <w:div w:id="510872443">
          <w:marLeft w:val="0"/>
          <w:marRight w:val="0"/>
          <w:marTop w:val="0"/>
          <w:marBottom w:val="0"/>
          <w:divBdr>
            <w:top w:val="none" w:sz="0" w:space="0" w:color="auto"/>
            <w:left w:val="none" w:sz="0" w:space="0" w:color="auto"/>
            <w:bottom w:val="none" w:sz="0" w:space="0" w:color="auto"/>
            <w:right w:val="none" w:sz="0" w:space="0" w:color="auto"/>
          </w:divBdr>
          <w:divsChild>
            <w:div w:id="1955556180">
              <w:marLeft w:val="0"/>
              <w:marRight w:val="0"/>
              <w:marTop w:val="0"/>
              <w:marBottom w:val="0"/>
              <w:divBdr>
                <w:top w:val="none" w:sz="0" w:space="0" w:color="auto"/>
                <w:left w:val="none" w:sz="0" w:space="0" w:color="auto"/>
                <w:bottom w:val="none" w:sz="0" w:space="0" w:color="auto"/>
                <w:right w:val="none" w:sz="0" w:space="0" w:color="auto"/>
              </w:divBdr>
            </w:div>
          </w:divsChild>
        </w:div>
        <w:div w:id="1060639929">
          <w:marLeft w:val="0"/>
          <w:marRight w:val="0"/>
          <w:marTop w:val="0"/>
          <w:marBottom w:val="0"/>
          <w:divBdr>
            <w:top w:val="none" w:sz="0" w:space="0" w:color="auto"/>
            <w:left w:val="none" w:sz="0" w:space="0" w:color="auto"/>
            <w:bottom w:val="none" w:sz="0" w:space="0" w:color="auto"/>
            <w:right w:val="none" w:sz="0" w:space="0" w:color="auto"/>
          </w:divBdr>
          <w:divsChild>
            <w:div w:id="1391804489">
              <w:marLeft w:val="0"/>
              <w:marRight w:val="0"/>
              <w:marTop w:val="0"/>
              <w:marBottom w:val="0"/>
              <w:divBdr>
                <w:top w:val="none" w:sz="0" w:space="0" w:color="auto"/>
                <w:left w:val="none" w:sz="0" w:space="0" w:color="auto"/>
                <w:bottom w:val="none" w:sz="0" w:space="0" w:color="auto"/>
                <w:right w:val="none" w:sz="0" w:space="0" w:color="auto"/>
              </w:divBdr>
            </w:div>
          </w:divsChild>
        </w:div>
        <w:div w:id="107773732">
          <w:marLeft w:val="0"/>
          <w:marRight w:val="0"/>
          <w:marTop w:val="0"/>
          <w:marBottom w:val="0"/>
          <w:divBdr>
            <w:top w:val="none" w:sz="0" w:space="0" w:color="auto"/>
            <w:left w:val="none" w:sz="0" w:space="0" w:color="auto"/>
            <w:bottom w:val="none" w:sz="0" w:space="0" w:color="auto"/>
            <w:right w:val="none" w:sz="0" w:space="0" w:color="auto"/>
          </w:divBdr>
          <w:divsChild>
            <w:div w:id="2117288314">
              <w:marLeft w:val="0"/>
              <w:marRight w:val="0"/>
              <w:marTop w:val="0"/>
              <w:marBottom w:val="0"/>
              <w:divBdr>
                <w:top w:val="none" w:sz="0" w:space="0" w:color="auto"/>
                <w:left w:val="none" w:sz="0" w:space="0" w:color="auto"/>
                <w:bottom w:val="none" w:sz="0" w:space="0" w:color="auto"/>
                <w:right w:val="none" w:sz="0" w:space="0" w:color="auto"/>
              </w:divBdr>
            </w:div>
          </w:divsChild>
        </w:div>
        <w:div w:id="565382475">
          <w:marLeft w:val="0"/>
          <w:marRight w:val="0"/>
          <w:marTop w:val="0"/>
          <w:marBottom w:val="0"/>
          <w:divBdr>
            <w:top w:val="none" w:sz="0" w:space="0" w:color="auto"/>
            <w:left w:val="none" w:sz="0" w:space="0" w:color="auto"/>
            <w:bottom w:val="none" w:sz="0" w:space="0" w:color="auto"/>
            <w:right w:val="none" w:sz="0" w:space="0" w:color="auto"/>
          </w:divBdr>
          <w:divsChild>
            <w:div w:id="903179963">
              <w:marLeft w:val="0"/>
              <w:marRight w:val="0"/>
              <w:marTop w:val="0"/>
              <w:marBottom w:val="0"/>
              <w:divBdr>
                <w:top w:val="none" w:sz="0" w:space="0" w:color="auto"/>
                <w:left w:val="none" w:sz="0" w:space="0" w:color="auto"/>
                <w:bottom w:val="none" w:sz="0" w:space="0" w:color="auto"/>
                <w:right w:val="none" w:sz="0" w:space="0" w:color="auto"/>
              </w:divBdr>
            </w:div>
          </w:divsChild>
        </w:div>
        <w:div w:id="774599614">
          <w:marLeft w:val="0"/>
          <w:marRight w:val="0"/>
          <w:marTop w:val="0"/>
          <w:marBottom w:val="0"/>
          <w:divBdr>
            <w:top w:val="none" w:sz="0" w:space="0" w:color="auto"/>
            <w:left w:val="none" w:sz="0" w:space="0" w:color="auto"/>
            <w:bottom w:val="none" w:sz="0" w:space="0" w:color="auto"/>
            <w:right w:val="none" w:sz="0" w:space="0" w:color="auto"/>
          </w:divBdr>
          <w:divsChild>
            <w:div w:id="1983267842">
              <w:marLeft w:val="0"/>
              <w:marRight w:val="0"/>
              <w:marTop w:val="0"/>
              <w:marBottom w:val="0"/>
              <w:divBdr>
                <w:top w:val="none" w:sz="0" w:space="0" w:color="auto"/>
                <w:left w:val="none" w:sz="0" w:space="0" w:color="auto"/>
                <w:bottom w:val="none" w:sz="0" w:space="0" w:color="auto"/>
                <w:right w:val="none" w:sz="0" w:space="0" w:color="auto"/>
              </w:divBdr>
            </w:div>
          </w:divsChild>
        </w:div>
        <w:div w:id="1389262117">
          <w:marLeft w:val="0"/>
          <w:marRight w:val="0"/>
          <w:marTop w:val="0"/>
          <w:marBottom w:val="0"/>
          <w:divBdr>
            <w:top w:val="none" w:sz="0" w:space="0" w:color="auto"/>
            <w:left w:val="none" w:sz="0" w:space="0" w:color="auto"/>
            <w:bottom w:val="none" w:sz="0" w:space="0" w:color="auto"/>
            <w:right w:val="none" w:sz="0" w:space="0" w:color="auto"/>
          </w:divBdr>
          <w:divsChild>
            <w:div w:id="1636763867">
              <w:marLeft w:val="0"/>
              <w:marRight w:val="0"/>
              <w:marTop w:val="0"/>
              <w:marBottom w:val="0"/>
              <w:divBdr>
                <w:top w:val="none" w:sz="0" w:space="0" w:color="auto"/>
                <w:left w:val="none" w:sz="0" w:space="0" w:color="auto"/>
                <w:bottom w:val="none" w:sz="0" w:space="0" w:color="auto"/>
                <w:right w:val="none" w:sz="0" w:space="0" w:color="auto"/>
              </w:divBdr>
            </w:div>
          </w:divsChild>
        </w:div>
        <w:div w:id="747578593">
          <w:marLeft w:val="0"/>
          <w:marRight w:val="0"/>
          <w:marTop w:val="0"/>
          <w:marBottom w:val="0"/>
          <w:divBdr>
            <w:top w:val="none" w:sz="0" w:space="0" w:color="auto"/>
            <w:left w:val="none" w:sz="0" w:space="0" w:color="auto"/>
            <w:bottom w:val="none" w:sz="0" w:space="0" w:color="auto"/>
            <w:right w:val="none" w:sz="0" w:space="0" w:color="auto"/>
          </w:divBdr>
          <w:divsChild>
            <w:div w:id="940259430">
              <w:marLeft w:val="0"/>
              <w:marRight w:val="0"/>
              <w:marTop w:val="0"/>
              <w:marBottom w:val="0"/>
              <w:divBdr>
                <w:top w:val="none" w:sz="0" w:space="0" w:color="auto"/>
                <w:left w:val="none" w:sz="0" w:space="0" w:color="auto"/>
                <w:bottom w:val="none" w:sz="0" w:space="0" w:color="auto"/>
                <w:right w:val="none" w:sz="0" w:space="0" w:color="auto"/>
              </w:divBdr>
            </w:div>
            <w:div w:id="709231561">
              <w:marLeft w:val="0"/>
              <w:marRight w:val="0"/>
              <w:marTop w:val="0"/>
              <w:marBottom w:val="0"/>
              <w:divBdr>
                <w:top w:val="none" w:sz="0" w:space="0" w:color="auto"/>
                <w:left w:val="none" w:sz="0" w:space="0" w:color="auto"/>
                <w:bottom w:val="none" w:sz="0" w:space="0" w:color="auto"/>
                <w:right w:val="none" w:sz="0" w:space="0" w:color="auto"/>
              </w:divBdr>
            </w:div>
          </w:divsChild>
        </w:div>
        <w:div w:id="530800076">
          <w:marLeft w:val="0"/>
          <w:marRight w:val="0"/>
          <w:marTop w:val="0"/>
          <w:marBottom w:val="0"/>
          <w:divBdr>
            <w:top w:val="none" w:sz="0" w:space="0" w:color="auto"/>
            <w:left w:val="none" w:sz="0" w:space="0" w:color="auto"/>
            <w:bottom w:val="none" w:sz="0" w:space="0" w:color="auto"/>
            <w:right w:val="none" w:sz="0" w:space="0" w:color="auto"/>
          </w:divBdr>
          <w:divsChild>
            <w:div w:id="1680615654">
              <w:marLeft w:val="0"/>
              <w:marRight w:val="0"/>
              <w:marTop w:val="0"/>
              <w:marBottom w:val="0"/>
              <w:divBdr>
                <w:top w:val="none" w:sz="0" w:space="0" w:color="auto"/>
                <w:left w:val="none" w:sz="0" w:space="0" w:color="auto"/>
                <w:bottom w:val="none" w:sz="0" w:space="0" w:color="auto"/>
                <w:right w:val="none" w:sz="0" w:space="0" w:color="auto"/>
              </w:divBdr>
            </w:div>
          </w:divsChild>
        </w:div>
        <w:div w:id="410926531">
          <w:marLeft w:val="0"/>
          <w:marRight w:val="0"/>
          <w:marTop w:val="0"/>
          <w:marBottom w:val="0"/>
          <w:divBdr>
            <w:top w:val="none" w:sz="0" w:space="0" w:color="auto"/>
            <w:left w:val="none" w:sz="0" w:space="0" w:color="auto"/>
            <w:bottom w:val="none" w:sz="0" w:space="0" w:color="auto"/>
            <w:right w:val="none" w:sz="0" w:space="0" w:color="auto"/>
          </w:divBdr>
          <w:divsChild>
            <w:div w:id="2028755044">
              <w:marLeft w:val="0"/>
              <w:marRight w:val="0"/>
              <w:marTop w:val="0"/>
              <w:marBottom w:val="0"/>
              <w:divBdr>
                <w:top w:val="none" w:sz="0" w:space="0" w:color="auto"/>
                <w:left w:val="none" w:sz="0" w:space="0" w:color="auto"/>
                <w:bottom w:val="none" w:sz="0" w:space="0" w:color="auto"/>
                <w:right w:val="none" w:sz="0" w:space="0" w:color="auto"/>
              </w:divBdr>
            </w:div>
          </w:divsChild>
        </w:div>
        <w:div w:id="2106880271">
          <w:marLeft w:val="0"/>
          <w:marRight w:val="0"/>
          <w:marTop w:val="0"/>
          <w:marBottom w:val="0"/>
          <w:divBdr>
            <w:top w:val="none" w:sz="0" w:space="0" w:color="auto"/>
            <w:left w:val="none" w:sz="0" w:space="0" w:color="auto"/>
            <w:bottom w:val="none" w:sz="0" w:space="0" w:color="auto"/>
            <w:right w:val="none" w:sz="0" w:space="0" w:color="auto"/>
          </w:divBdr>
          <w:divsChild>
            <w:div w:id="85347540">
              <w:marLeft w:val="0"/>
              <w:marRight w:val="0"/>
              <w:marTop w:val="0"/>
              <w:marBottom w:val="0"/>
              <w:divBdr>
                <w:top w:val="none" w:sz="0" w:space="0" w:color="auto"/>
                <w:left w:val="none" w:sz="0" w:space="0" w:color="auto"/>
                <w:bottom w:val="none" w:sz="0" w:space="0" w:color="auto"/>
                <w:right w:val="none" w:sz="0" w:space="0" w:color="auto"/>
              </w:divBdr>
            </w:div>
          </w:divsChild>
        </w:div>
        <w:div w:id="909926736">
          <w:marLeft w:val="0"/>
          <w:marRight w:val="0"/>
          <w:marTop w:val="0"/>
          <w:marBottom w:val="0"/>
          <w:divBdr>
            <w:top w:val="none" w:sz="0" w:space="0" w:color="auto"/>
            <w:left w:val="none" w:sz="0" w:space="0" w:color="auto"/>
            <w:bottom w:val="none" w:sz="0" w:space="0" w:color="auto"/>
            <w:right w:val="none" w:sz="0" w:space="0" w:color="auto"/>
          </w:divBdr>
          <w:divsChild>
            <w:div w:id="1773283125">
              <w:marLeft w:val="0"/>
              <w:marRight w:val="0"/>
              <w:marTop w:val="0"/>
              <w:marBottom w:val="0"/>
              <w:divBdr>
                <w:top w:val="none" w:sz="0" w:space="0" w:color="auto"/>
                <w:left w:val="none" w:sz="0" w:space="0" w:color="auto"/>
                <w:bottom w:val="none" w:sz="0" w:space="0" w:color="auto"/>
                <w:right w:val="none" w:sz="0" w:space="0" w:color="auto"/>
              </w:divBdr>
            </w:div>
          </w:divsChild>
        </w:div>
        <w:div w:id="15928688">
          <w:marLeft w:val="0"/>
          <w:marRight w:val="0"/>
          <w:marTop w:val="0"/>
          <w:marBottom w:val="0"/>
          <w:divBdr>
            <w:top w:val="none" w:sz="0" w:space="0" w:color="auto"/>
            <w:left w:val="none" w:sz="0" w:space="0" w:color="auto"/>
            <w:bottom w:val="none" w:sz="0" w:space="0" w:color="auto"/>
            <w:right w:val="none" w:sz="0" w:space="0" w:color="auto"/>
          </w:divBdr>
          <w:divsChild>
            <w:div w:id="1910575268">
              <w:marLeft w:val="0"/>
              <w:marRight w:val="0"/>
              <w:marTop w:val="0"/>
              <w:marBottom w:val="0"/>
              <w:divBdr>
                <w:top w:val="none" w:sz="0" w:space="0" w:color="auto"/>
                <w:left w:val="none" w:sz="0" w:space="0" w:color="auto"/>
                <w:bottom w:val="none" w:sz="0" w:space="0" w:color="auto"/>
                <w:right w:val="none" w:sz="0" w:space="0" w:color="auto"/>
              </w:divBdr>
            </w:div>
          </w:divsChild>
        </w:div>
        <w:div w:id="827017114">
          <w:marLeft w:val="0"/>
          <w:marRight w:val="0"/>
          <w:marTop w:val="0"/>
          <w:marBottom w:val="0"/>
          <w:divBdr>
            <w:top w:val="none" w:sz="0" w:space="0" w:color="auto"/>
            <w:left w:val="none" w:sz="0" w:space="0" w:color="auto"/>
            <w:bottom w:val="none" w:sz="0" w:space="0" w:color="auto"/>
            <w:right w:val="none" w:sz="0" w:space="0" w:color="auto"/>
          </w:divBdr>
          <w:divsChild>
            <w:div w:id="164784270">
              <w:marLeft w:val="0"/>
              <w:marRight w:val="0"/>
              <w:marTop w:val="0"/>
              <w:marBottom w:val="0"/>
              <w:divBdr>
                <w:top w:val="none" w:sz="0" w:space="0" w:color="auto"/>
                <w:left w:val="none" w:sz="0" w:space="0" w:color="auto"/>
                <w:bottom w:val="none" w:sz="0" w:space="0" w:color="auto"/>
                <w:right w:val="none" w:sz="0" w:space="0" w:color="auto"/>
              </w:divBdr>
            </w:div>
          </w:divsChild>
        </w:div>
        <w:div w:id="488982060">
          <w:marLeft w:val="0"/>
          <w:marRight w:val="0"/>
          <w:marTop w:val="0"/>
          <w:marBottom w:val="0"/>
          <w:divBdr>
            <w:top w:val="none" w:sz="0" w:space="0" w:color="auto"/>
            <w:left w:val="none" w:sz="0" w:space="0" w:color="auto"/>
            <w:bottom w:val="none" w:sz="0" w:space="0" w:color="auto"/>
            <w:right w:val="none" w:sz="0" w:space="0" w:color="auto"/>
          </w:divBdr>
          <w:divsChild>
            <w:div w:id="2069917561">
              <w:marLeft w:val="0"/>
              <w:marRight w:val="0"/>
              <w:marTop w:val="0"/>
              <w:marBottom w:val="0"/>
              <w:divBdr>
                <w:top w:val="none" w:sz="0" w:space="0" w:color="auto"/>
                <w:left w:val="none" w:sz="0" w:space="0" w:color="auto"/>
                <w:bottom w:val="none" w:sz="0" w:space="0" w:color="auto"/>
                <w:right w:val="none" w:sz="0" w:space="0" w:color="auto"/>
              </w:divBdr>
            </w:div>
          </w:divsChild>
        </w:div>
        <w:div w:id="290285304">
          <w:marLeft w:val="0"/>
          <w:marRight w:val="0"/>
          <w:marTop w:val="0"/>
          <w:marBottom w:val="0"/>
          <w:divBdr>
            <w:top w:val="none" w:sz="0" w:space="0" w:color="auto"/>
            <w:left w:val="none" w:sz="0" w:space="0" w:color="auto"/>
            <w:bottom w:val="none" w:sz="0" w:space="0" w:color="auto"/>
            <w:right w:val="none" w:sz="0" w:space="0" w:color="auto"/>
          </w:divBdr>
          <w:divsChild>
            <w:div w:id="277874689">
              <w:marLeft w:val="0"/>
              <w:marRight w:val="0"/>
              <w:marTop w:val="0"/>
              <w:marBottom w:val="0"/>
              <w:divBdr>
                <w:top w:val="none" w:sz="0" w:space="0" w:color="auto"/>
                <w:left w:val="none" w:sz="0" w:space="0" w:color="auto"/>
                <w:bottom w:val="none" w:sz="0" w:space="0" w:color="auto"/>
                <w:right w:val="none" w:sz="0" w:space="0" w:color="auto"/>
              </w:divBdr>
            </w:div>
          </w:divsChild>
        </w:div>
        <w:div w:id="34350349">
          <w:marLeft w:val="0"/>
          <w:marRight w:val="0"/>
          <w:marTop w:val="0"/>
          <w:marBottom w:val="0"/>
          <w:divBdr>
            <w:top w:val="none" w:sz="0" w:space="0" w:color="auto"/>
            <w:left w:val="none" w:sz="0" w:space="0" w:color="auto"/>
            <w:bottom w:val="none" w:sz="0" w:space="0" w:color="auto"/>
            <w:right w:val="none" w:sz="0" w:space="0" w:color="auto"/>
          </w:divBdr>
          <w:divsChild>
            <w:div w:id="1790392851">
              <w:marLeft w:val="0"/>
              <w:marRight w:val="0"/>
              <w:marTop w:val="0"/>
              <w:marBottom w:val="0"/>
              <w:divBdr>
                <w:top w:val="none" w:sz="0" w:space="0" w:color="auto"/>
                <w:left w:val="none" w:sz="0" w:space="0" w:color="auto"/>
                <w:bottom w:val="none" w:sz="0" w:space="0" w:color="auto"/>
                <w:right w:val="none" w:sz="0" w:space="0" w:color="auto"/>
              </w:divBdr>
            </w:div>
          </w:divsChild>
        </w:div>
        <w:div w:id="1096710349">
          <w:marLeft w:val="0"/>
          <w:marRight w:val="0"/>
          <w:marTop w:val="0"/>
          <w:marBottom w:val="0"/>
          <w:divBdr>
            <w:top w:val="none" w:sz="0" w:space="0" w:color="auto"/>
            <w:left w:val="none" w:sz="0" w:space="0" w:color="auto"/>
            <w:bottom w:val="none" w:sz="0" w:space="0" w:color="auto"/>
            <w:right w:val="none" w:sz="0" w:space="0" w:color="auto"/>
          </w:divBdr>
          <w:divsChild>
            <w:div w:id="1688868173">
              <w:marLeft w:val="0"/>
              <w:marRight w:val="0"/>
              <w:marTop w:val="0"/>
              <w:marBottom w:val="0"/>
              <w:divBdr>
                <w:top w:val="none" w:sz="0" w:space="0" w:color="auto"/>
                <w:left w:val="none" w:sz="0" w:space="0" w:color="auto"/>
                <w:bottom w:val="none" w:sz="0" w:space="0" w:color="auto"/>
                <w:right w:val="none" w:sz="0" w:space="0" w:color="auto"/>
              </w:divBdr>
            </w:div>
          </w:divsChild>
        </w:div>
        <w:div w:id="2099715046">
          <w:marLeft w:val="0"/>
          <w:marRight w:val="0"/>
          <w:marTop w:val="0"/>
          <w:marBottom w:val="0"/>
          <w:divBdr>
            <w:top w:val="none" w:sz="0" w:space="0" w:color="auto"/>
            <w:left w:val="none" w:sz="0" w:space="0" w:color="auto"/>
            <w:bottom w:val="none" w:sz="0" w:space="0" w:color="auto"/>
            <w:right w:val="none" w:sz="0" w:space="0" w:color="auto"/>
          </w:divBdr>
          <w:divsChild>
            <w:div w:id="31417374">
              <w:marLeft w:val="0"/>
              <w:marRight w:val="0"/>
              <w:marTop w:val="0"/>
              <w:marBottom w:val="0"/>
              <w:divBdr>
                <w:top w:val="none" w:sz="0" w:space="0" w:color="auto"/>
                <w:left w:val="none" w:sz="0" w:space="0" w:color="auto"/>
                <w:bottom w:val="none" w:sz="0" w:space="0" w:color="auto"/>
                <w:right w:val="none" w:sz="0" w:space="0" w:color="auto"/>
              </w:divBdr>
            </w:div>
          </w:divsChild>
        </w:div>
        <w:div w:id="1425882701">
          <w:marLeft w:val="0"/>
          <w:marRight w:val="0"/>
          <w:marTop w:val="0"/>
          <w:marBottom w:val="0"/>
          <w:divBdr>
            <w:top w:val="none" w:sz="0" w:space="0" w:color="auto"/>
            <w:left w:val="none" w:sz="0" w:space="0" w:color="auto"/>
            <w:bottom w:val="none" w:sz="0" w:space="0" w:color="auto"/>
            <w:right w:val="none" w:sz="0" w:space="0" w:color="auto"/>
          </w:divBdr>
          <w:divsChild>
            <w:div w:id="1405180840">
              <w:marLeft w:val="0"/>
              <w:marRight w:val="0"/>
              <w:marTop w:val="0"/>
              <w:marBottom w:val="0"/>
              <w:divBdr>
                <w:top w:val="none" w:sz="0" w:space="0" w:color="auto"/>
                <w:left w:val="none" w:sz="0" w:space="0" w:color="auto"/>
                <w:bottom w:val="none" w:sz="0" w:space="0" w:color="auto"/>
                <w:right w:val="none" w:sz="0" w:space="0" w:color="auto"/>
              </w:divBdr>
            </w:div>
          </w:divsChild>
        </w:div>
        <w:div w:id="465858696">
          <w:marLeft w:val="0"/>
          <w:marRight w:val="0"/>
          <w:marTop w:val="0"/>
          <w:marBottom w:val="0"/>
          <w:divBdr>
            <w:top w:val="none" w:sz="0" w:space="0" w:color="auto"/>
            <w:left w:val="none" w:sz="0" w:space="0" w:color="auto"/>
            <w:bottom w:val="none" w:sz="0" w:space="0" w:color="auto"/>
            <w:right w:val="none" w:sz="0" w:space="0" w:color="auto"/>
          </w:divBdr>
          <w:divsChild>
            <w:div w:id="783892031">
              <w:marLeft w:val="0"/>
              <w:marRight w:val="0"/>
              <w:marTop w:val="0"/>
              <w:marBottom w:val="0"/>
              <w:divBdr>
                <w:top w:val="none" w:sz="0" w:space="0" w:color="auto"/>
                <w:left w:val="none" w:sz="0" w:space="0" w:color="auto"/>
                <w:bottom w:val="none" w:sz="0" w:space="0" w:color="auto"/>
                <w:right w:val="none" w:sz="0" w:space="0" w:color="auto"/>
              </w:divBdr>
            </w:div>
          </w:divsChild>
        </w:div>
        <w:div w:id="325793187">
          <w:marLeft w:val="0"/>
          <w:marRight w:val="0"/>
          <w:marTop w:val="0"/>
          <w:marBottom w:val="0"/>
          <w:divBdr>
            <w:top w:val="none" w:sz="0" w:space="0" w:color="auto"/>
            <w:left w:val="none" w:sz="0" w:space="0" w:color="auto"/>
            <w:bottom w:val="none" w:sz="0" w:space="0" w:color="auto"/>
            <w:right w:val="none" w:sz="0" w:space="0" w:color="auto"/>
          </w:divBdr>
          <w:divsChild>
            <w:div w:id="1062171079">
              <w:marLeft w:val="0"/>
              <w:marRight w:val="0"/>
              <w:marTop w:val="0"/>
              <w:marBottom w:val="0"/>
              <w:divBdr>
                <w:top w:val="none" w:sz="0" w:space="0" w:color="auto"/>
                <w:left w:val="none" w:sz="0" w:space="0" w:color="auto"/>
                <w:bottom w:val="none" w:sz="0" w:space="0" w:color="auto"/>
                <w:right w:val="none" w:sz="0" w:space="0" w:color="auto"/>
              </w:divBdr>
            </w:div>
          </w:divsChild>
        </w:div>
        <w:div w:id="1156339059">
          <w:marLeft w:val="0"/>
          <w:marRight w:val="0"/>
          <w:marTop w:val="0"/>
          <w:marBottom w:val="0"/>
          <w:divBdr>
            <w:top w:val="none" w:sz="0" w:space="0" w:color="auto"/>
            <w:left w:val="none" w:sz="0" w:space="0" w:color="auto"/>
            <w:bottom w:val="none" w:sz="0" w:space="0" w:color="auto"/>
            <w:right w:val="none" w:sz="0" w:space="0" w:color="auto"/>
          </w:divBdr>
          <w:divsChild>
            <w:div w:id="1005674331">
              <w:marLeft w:val="0"/>
              <w:marRight w:val="0"/>
              <w:marTop w:val="0"/>
              <w:marBottom w:val="0"/>
              <w:divBdr>
                <w:top w:val="none" w:sz="0" w:space="0" w:color="auto"/>
                <w:left w:val="none" w:sz="0" w:space="0" w:color="auto"/>
                <w:bottom w:val="none" w:sz="0" w:space="0" w:color="auto"/>
                <w:right w:val="none" w:sz="0" w:space="0" w:color="auto"/>
              </w:divBdr>
            </w:div>
          </w:divsChild>
        </w:div>
        <w:div w:id="1764760636">
          <w:marLeft w:val="0"/>
          <w:marRight w:val="0"/>
          <w:marTop w:val="0"/>
          <w:marBottom w:val="0"/>
          <w:divBdr>
            <w:top w:val="none" w:sz="0" w:space="0" w:color="auto"/>
            <w:left w:val="none" w:sz="0" w:space="0" w:color="auto"/>
            <w:bottom w:val="none" w:sz="0" w:space="0" w:color="auto"/>
            <w:right w:val="none" w:sz="0" w:space="0" w:color="auto"/>
          </w:divBdr>
          <w:divsChild>
            <w:div w:id="1314262376">
              <w:marLeft w:val="0"/>
              <w:marRight w:val="0"/>
              <w:marTop w:val="0"/>
              <w:marBottom w:val="0"/>
              <w:divBdr>
                <w:top w:val="none" w:sz="0" w:space="0" w:color="auto"/>
                <w:left w:val="none" w:sz="0" w:space="0" w:color="auto"/>
                <w:bottom w:val="none" w:sz="0" w:space="0" w:color="auto"/>
                <w:right w:val="none" w:sz="0" w:space="0" w:color="auto"/>
              </w:divBdr>
            </w:div>
          </w:divsChild>
        </w:div>
        <w:div w:id="156576845">
          <w:marLeft w:val="0"/>
          <w:marRight w:val="0"/>
          <w:marTop w:val="0"/>
          <w:marBottom w:val="0"/>
          <w:divBdr>
            <w:top w:val="none" w:sz="0" w:space="0" w:color="auto"/>
            <w:left w:val="none" w:sz="0" w:space="0" w:color="auto"/>
            <w:bottom w:val="none" w:sz="0" w:space="0" w:color="auto"/>
            <w:right w:val="none" w:sz="0" w:space="0" w:color="auto"/>
          </w:divBdr>
          <w:divsChild>
            <w:div w:id="739256680">
              <w:marLeft w:val="0"/>
              <w:marRight w:val="0"/>
              <w:marTop w:val="0"/>
              <w:marBottom w:val="0"/>
              <w:divBdr>
                <w:top w:val="none" w:sz="0" w:space="0" w:color="auto"/>
                <w:left w:val="none" w:sz="0" w:space="0" w:color="auto"/>
                <w:bottom w:val="none" w:sz="0" w:space="0" w:color="auto"/>
                <w:right w:val="none" w:sz="0" w:space="0" w:color="auto"/>
              </w:divBdr>
            </w:div>
          </w:divsChild>
        </w:div>
        <w:div w:id="1966735760">
          <w:marLeft w:val="0"/>
          <w:marRight w:val="0"/>
          <w:marTop w:val="0"/>
          <w:marBottom w:val="0"/>
          <w:divBdr>
            <w:top w:val="none" w:sz="0" w:space="0" w:color="auto"/>
            <w:left w:val="none" w:sz="0" w:space="0" w:color="auto"/>
            <w:bottom w:val="none" w:sz="0" w:space="0" w:color="auto"/>
            <w:right w:val="none" w:sz="0" w:space="0" w:color="auto"/>
          </w:divBdr>
          <w:divsChild>
            <w:div w:id="220286551">
              <w:marLeft w:val="0"/>
              <w:marRight w:val="0"/>
              <w:marTop w:val="0"/>
              <w:marBottom w:val="0"/>
              <w:divBdr>
                <w:top w:val="none" w:sz="0" w:space="0" w:color="auto"/>
                <w:left w:val="none" w:sz="0" w:space="0" w:color="auto"/>
                <w:bottom w:val="none" w:sz="0" w:space="0" w:color="auto"/>
                <w:right w:val="none" w:sz="0" w:space="0" w:color="auto"/>
              </w:divBdr>
            </w:div>
          </w:divsChild>
        </w:div>
        <w:div w:id="1385174561">
          <w:marLeft w:val="0"/>
          <w:marRight w:val="0"/>
          <w:marTop w:val="0"/>
          <w:marBottom w:val="0"/>
          <w:divBdr>
            <w:top w:val="none" w:sz="0" w:space="0" w:color="auto"/>
            <w:left w:val="none" w:sz="0" w:space="0" w:color="auto"/>
            <w:bottom w:val="none" w:sz="0" w:space="0" w:color="auto"/>
            <w:right w:val="none" w:sz="0" w:space="0" w:color="auto"/>
          </w:divBdr>
          <w:divsChild>
            <w:div w:id="1879929719">
              <w:marLeft w:val="0"/>
              <w:marRight w:val="0"/>
              <w:marTop w:val="0"/>
              <w:marBottom w:val="0"/>
              <w:divBdr>
                <w:top w:val="none" w:sz="0" w:space="0" w:color="auto"/>
                <w:left w:val="none" w:sz="0" w:space="0" w:color="auto"/>
                <w:bottom w:val="none" w:sz="0" w:space="0" w:color="auto"/>
                <w:right w:val="none" w:sz="0" w:space="0" w:color="auto"/>
              </w:divBdr>
            </w:div>
          </w:divsChild>
        </w:div>
        <w:div w:id="1239053059">
          <w:marLeft w:val="0"/>
          <w:marRight w:val="0"/>
          <w:marTop w:val="0"/>
          <w:marBottom w:val="0"/>
          <w:divBdr>
            <w:top w:val="none" w:sz="0" w:space="0" w:color="auto"/>
            <w:left w:val="none" w:sz="0" w:space="0" w:color="auto"/>
            <w:bottom w:val="none" w:sz="0" w:space="0" w:color="auto"/>
            <w:right w:val="none" w:sz="0" w:space="0" w:color="auto"/>
          </w:divBdr>
          <w:divsChild>
            <w:div w:id="164369968">
              <w:marLeft w:val="0"/>
              <w:marRight w:val="0"/>
              <w:marTop w:val="0"/>
              <w:marBottom w:val="0"/>
              <w:divBdr>
                <w:top w:val="none" w:sz="0" w:space="0" w:color="auto"/>
                <w:left w:val="none" w:sz="0" w:space="0" w:color="auto"/>
                <w:bottom w:val="none" w:sz="0" w:space="0" w:color="auto"/>
                <w:right w:val="none" w:sz="0" w:space="0" w:color="auto"/>
              </w:divBdr>
            </w:div>
          </w:divsChild>
        </w:div>
        <w:div w:id="421028870">
          <w:marLeft w:val="0"/>
          <w:marRight w:val="0"/>
          <w:marTop w:val="0"/>
          <w:marBottom w:val="0"/>
          <w:divBdr>
            <w:top w:val="none" w:sz="0" w:space="0" w:color="auto"/>
            <w:left w:val="none" w:sz="0" w:space="0" w:color="auto"/>
            <w:bottom w:val="none" w:sz="0" w:space="0" w:color="auto"/>
            <w:right w:val="none" w:sz="0" w:space="0" w:color="auto"/>
          </w:divBdr>
          <w:divsChild>
            <w:div w:id="1451584153">
              <w:marLeft w:val="0"/>
              <w:marRight w:val="0"/>
              <w:marTop w:val="0"/>
              <w:marBottom w:val="0"/>
              <w:divBdr>
                <w:top w:val="none" w:sz="0" w:space="0" w:color="auto"/>
                <w:left w:val="none" w:sz="0" w:space="0" w:color="auto"/>
                <w:bottom w:val="none" w:sz="0" w:space="0" w:color="auto"/>
                <w:right w:val="none" w:sz="0" w:space="0" w:color="auto"/>
              </w:divBdr>
            </w:div>
          </w:divsChild>
        </w:div>
        <w:div w:id="521627895">
          <w:marLeft w:val="0"/>
          <w:marRight w:val="0"/>
          <w:marTop w:val="0"/>
          <w:marBottom w:val="0"/>
          <w:divBdr>
            <w:top w:val="none" w:sz="0" w:space="0" w:color="auto"/>
            <w:left w:val="none" w:sz="0" w:space="0" w:color="auto"/>
            <w:bottom w:val="none" w:sz="0" w:space="0" w:color="auto"/>
            <w:right w:val="none" w:sz="0" w:space="0" w:color="auto"/>
          </w:divBdr>
          <w:divsChild>
            <w:div w:id="1350790029">
              <w:marLeft w:val="0"/>
              <w:marRight w:val="0"/>
              <w:marTop w:val="0"/>
              <w:marBottom w:val="0"/>
              <w:divBdr>
                <w:top w:val="none" w:sz="0" w:space="0" w:color="auto"/>
                <w:left w:val="none" w:sz="0" w:space="0" w:color="auto"/>
                <w:bottom w:val="none" w:sz="0" w:space="0" w:color="auto"/>
                <w:right w:val="none" w:sz="0" w:space="0" w:color="auto"/>
              </w:divBdr>
            </w:div>
          </w:divsChild>
        </w:div>
        <w:div w:id="1129710106">
          <w:marLeft w:val="0"/>
          <w:marRight w:val="0"/>
          <w:marTop w:val="0"/>
          <w:marBottom w:val="0"/>
          <w:divBdr>
            <w:top w:val="none" w:sz="0" w:space="0" w:color="auto"/>
            <w:left w:val="none" w:sz="0" w:space="0" w:color="auto"/>
            <w:bottom w:val="none" w:sz="0" w:space="0" w:color="auto"/>
            <w:right w:val="none" w:sz="0" w:space="0" w:color="auto"/>
          </w:divBdr>
          <w:divsChild>
            <w:div w:id="1618871708">
              <w:marLeft w:val="0"/>
              <w:marRight w:val="0"/>
              <w:marTop w:val="0"/>
              <w:marBottom w:val="0"/>
              <w:divBdr>
                <w:top w:val="none" w:sz="0" w:space="0" w:color="auto"/>
                <w:left w:val="none" w:sz="0" w:space="0" w:color="auto"/>
                <w:bottom w:val="none" w:sz="0" w:space="0" w:color="auto"/>
                <w:right w:val="none" w:sz="0" w:space="0" w:color="auto"/>
              </w:divBdr>
            </w:div>
          </w:divsChild>
        </w:div>
        <w:div w:id="1662613171">
          <w:marLeft w:val="0"/>
          <w:marRight w:val="0"/>
          <w:marTop w:val="0"/>
          <w:marBottom w:val="0"/>
          <w:divBdr>
            <w:top w:val="none" w:sz="0" w:space="0" w:color="auto"/>
            <w:left w:val="none" w:sz="0" w:space="0" w:color="auto"/>
            <w:bottom w:val="none" w:sz="0" w:space="0" w:color="auto"/>
            <w:right w:val="none" w:sz="0" w:space="0" w:color="auto"/>
          </w:divBdr>
          <w:divsChild>
            <w:div w:id="362749536">
              <w:marLeft w:val="0"/>
              <w:marRight w:val="0"/>
              <w:marTop w:val="0"/>
              <w:marBottom w:val="0"/>
              <w:divBdr>
                <w:top w:val="none" w:sz="0" w:space="0" w:color="auto"/>
                <w:left w:val="none" w:sz="0" w:space="0" w:color="auto"/>
                <w:bottom w:val="none" w:sz="0" w:space="0" w:color="auto"/>
                <w:right w:val="none" w:sz="0" w:space="0" w:color="auto"/>
              </w:divBdr>
            </w:div>
          </w:divsChild>
        </w:div>
        <w:div w:id="1024864671">
          <w:marLeft w:val="0"/>
          <w:marRight w:val="0"/>
          <w:marTop w:val="0"/>
          <w:marBottom w:val="0"/>
          <w:divBdr>
            <w:top w:val="none" w:sz="0" w:space="0" w:color="auto"/>
            <w:left w:val="none" w:sz="0" w:space="0" w:color="auto"/>
            <w:bottom w:val="none" w:sz="0" w:space="0" w:color="auto"/>
            <w:right w:val="none" w:sz="0" w:space="0" w:color="auto"/>
          </w:divBdr>
          <w:divsChild>
            <w:div w:id="18128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607">
      <w:bodyDiv w:val="1"/>
      <w:marLeft w:val="0"/>
      <w:marRight w:val="0"/>
      <w:marTop w:val="0"/>
      <w:marBottom w:val="0"/>
      <w:divBdr>
        <w:top w:val="none" w:sz="0" w:space="0" w:color="auto"/>
        <w:left w:val="none" w:sz="0" w:space="0" w:color="auto"/>
        <w:bottom w:val="none" w:sz="0" w:space="0" w:color="auto"/>
        <w:right w:val="none" w:sz="0" w:space="0" w:color="auto"/>
      </w:divBdr>
      <w:divsChild>
        <w:div w:id="1352146446">
          <w:marLeft w:val="0"/>
          <w:marRight w:val="0"/>
          <w:marTop w:val="0"/>
          <w:marBottom w:val="0"/>
          <w:divBdr>
            <w:top w:val="none" w:sz="0" w:space="0" w:color="auto"/>
            <w:left w:val="none" w:sz="0" w:space="0" w:color="auto"/>
            <w:bottom w:val="none" w:sz="0" w:space="0" w:color="auto"/>
            <w:right w:val="none" w:sz="0" w:space="0" w:color="auto"/>
          </w:divBdr>
        </w:div>
        <w:div w:id="321930325">
          <w:marLeft w:val="0"/>
          <w:marRight w:val="0"/>
          <w:marTop w:val="0"/>
          <w:marBottom w:val="0"/>
          <w:divBdr>
            <w:top w:val="none" w:sz="0" w:space="0" w:color="auto"/>
            <w:left w:val="none" w:sz="0" w:space="0" w:color="auto"/>
            <w:bottom w:val="none" w:sz="0" w:space="0" w:color="auto"/>
            <w:right w:val="none" w:sz="0" w:space="0" w:color="auto"/>
          </w:divBdr>
        </w:div>
        <w:div w:id="939605308">
          <w:marLeft w:val="0"/>
          <w:marRight w:val="0"/>
          <w:marTop w:val="0"/>
          <w:marBottom w:val="0"/>
          <w:divBdr>
            <w:top w:val="none" w:sz="0" w:space="0" w:color="auto"/>
            <w:left w:val="none" w:sz="0" w:space="0" w:color="auto"/>
            <w:bottom w:val="none" w:sz="0" w:space="0" w:color="auto"/>
            <w:right w:val="none" w:sz="0" w:space="0" w:color="auto"/>
          </w:divBdr>
        </w:div>
        <w:div w:id="176576908">
          <w:marLeft w:val="0"/>
          <w:marRight w:val="0"/>
          <w:marTop w:val="0"/>
          <w:marBottom w:val="0"/>
          <w:divBdr>
            <w:top w:val="none" w:sz="0" w:space="0" w:color="auto"/>
            <w:left w:val="none" w:sz="0" w:space="0" w:color="auto"/>
            <w:bottom w:val="none" w:sz="0" w:space="0" w:color="auto"/>
            <w:right w:val="none" w:sz="0" w:space="0" w:color="auto"/>
          </w:divBdr>
        </w:div>
        <w:div w:id="1276212094">
          <w:marLeft w:val="0"/>
          <w:marRight w:val="0"/>
          <w:marTop w:val="0"/>
          <w:marBottom w:val="0"/>
          <w:divBdr>
            <w:top w:val="none" w:sz="0" w:space="0" w:color="auto"/>
            <w:left w:val="none" w:sz="0" w:space="0" w:color="auto"/>
            <w:bottom w:val="none" w:sz="0" w:space="0" w:color="auto"/>
            <w:right w:val="none" w:sz="0" w:space="0" w:color="auto"/>
          </w:divBdr>
        </w:div>
        <w:div w:id="964510128">
          <w:marLeft w:val="0"/>
          <w:marRight w:val="0"/>
          <w:marTop w:val="0"/>
          <w:marBottom w:val="0"/>
          <w:divBdr>
            <w:top w:val="none" w:sz="0" w:space="0" w:color="auto"/>
            <w:left w:val="none" w:sz="0" w:space="0" w:color="auto"/>
            <w:bottom w:val="none" w:sz="0" w:space="0" w:color="auto"/>
            <w:right w:val="none" w:sz="0" w:space="0" w:color="auto"/>
          </w:divBdr>
        </w:div>
        <w:div w:id="2104764873">
          <w:marLeft w:val="0"/>
          <w:marRight w:val="0"/>
          <w:marTop w:val="0"/>
          <w:marBottom w:val="0"/>
          <w:divBdr>
            <w:top w:val="none" w:sz="0" w:space="0" w:color="auto"/>
            <w:left w:val="none" w:sz="0" w:space="0" w:color="auto"/>
            <w:bottom w:val="none" w:sz="0" w:space="0" w:color="auto"/>
            <w:right w:val="none" w:sz="0" w:space="0" w:color="auto"/>
          </w:divBdr>
        </w:div>
        <w:div w:id="288560463">
          <w:marLeft w:val="0"/>
          <w:marRight w:val="0"/>
          <w:marTop w:val="0"/>
          <w:marBottom w:val="0"/>
          <w:divBdr>
            <w:top w:val="none" w:sz="0" w:space="0" w:color="auto"/>
            <w:left w:val="none" w:sz="0" w:space="0" w:color="auto"/>
            <w:bottom w:val="none" w:sz="0" w:space="0" w:color="auto"/>
            <w:right w:val="none" w:sz="0" w:space="0" w:color="auto"/>
          </w:divBdr>
        </w:div>
        <w:div w:id="576861900">
          <w:marLeft w:val="0"/>
          <w:marRight w:val="0"/>
          <w:marTop w:val="0"/>
          <w:marBottom w:val="0"/>
          <w:divBdr>
            <w:top w:val="none" w:sz="0" w:space="0" w:color="auto"/>
            <w:left w:val="none" w:sz="0" w:space="0" w:color="auto"/>
            <w:bottom w:val="none" w:sz="0" w:space="0" w:color="auto"/>
            <w:right w:val="none" w:sz="0" w:space="0" w:color="auto"/>
          </w:divBdr>
        </w:div>
        <w:div w:id="852576251">
          <w:marLeft w:val="0"/>
          <w:marRight w:val="0"/>
          <w:marTop w:val="0"/>
          <w:marBottom w:val="0"/>
          <w:divBdr>
            <w:top w:val="none" w:sz="0" w:space="0" w:color="auto"/>
            <w:left w:val="none" w:sz="0" w:space="0" w:color="auto"/>
            <w:bottom w:val="none" w:sz="0" w:space="0" w:color="auto"/>
            <w:right w:val="none" w:sz="0" w:space="0" w:color="auto"/>
          </w:divBdr>
        </w:div>
        <w:div w:id="1802649702">
          <w:marLeft w:val="0"/>
          <w:marRight w:val="0"/>
          <w:marTop w:val="0"/>
          <w:marBottom w:val="0"/>
          <w:divBdr>
            <w:top w:val="none" w:sz="0" w:space="0" w:color="auto"/>
            <w:left w:val="none" w:sz="0" w:space="0" w:color="auto"/>
            <w:bottom w:val="none" w:sz="0" w:space="0" w:color="auto"/>
            <w:right w:val="none" w:sz="0" w:space="0" w:color="auto"/>
          </w:divBdr>
        </w:div>
        <w:div w:id="1597131831">
          <w:marLeft w:val="0"/>
          <w:marRight w:val="0"/>
          <w:marTop w:val="0"/>
          <w:marBottom w:val="0"/>
          <w:divBdr>
            <w:top w:val="none" w:sz="0" w:space="0" w:color="auto"/>
            <w:left w:val="none" w:sz="0" w:space="0" w:color="auto"/>
            <w:bottom w:val="none" w:sz="0" w:space="0" w:color="auto"/>
            <w:right w:val="none" w:sz="0" w:space="0" w:color="auto"/>
          </w:divBdr>
        </w:div>
        <w:div w:id="512110884">
          <w:marLeft w:val="0"/>
          <w:marRight w:val="0"/>
          <w:marTop w:val="0"/>
          <w:marBottom w:val="0"/>
          <w:divBdr>
            <w:top w:val="none" w:sz="0" w:space="0" w:color="auto"/>
            <w:left w:val="none" w:sz="0" w:space="0" w:color="auto"/>
            <w:bottom w:val="none" w:sz="0" w:space="0" w:color="auto"/>
            <w:right w:val="none" w:sz="0" w:space="0" w:color="auto"/>
          </w:divBdr>
        </w:div>
        <w:div w:id="1582829958">
          <w:marLeft w:val="0"/>
          <w:marRight w:val="0"/>
          <w:marTop w:val="0"/>
          <w:marBottom w:val="0"/>
          <w:divBdr>
            <w:top w:val="none" w:sz="0" w:space="0" w:color="auto"/>
            <w:left w:val="none" w:sz="0" w:space="0" w:color="auto"/>
            <w:bottom w:val="none" w:sz="0" w:space="0" w:color="auto"/>
            <w:right w:val="none" w:sz="0" w:space="0" w:color="auto"/>
          </w:divBdr>
        </w:div>
        <w:div w:id="256403513">
          <w:marLeft w:val="0"/>
          <w:marRight w:val="0"/>
          <w:marTop w:val="0"/>
          <w:marBottom w:val="0"/>
          <w:divBdr>
            <w:top w:val="none" w:sz="0" w:space="0" w:color="auto"/>
            <w:left w:val="none" w:sz="0" w:space="0" w:color="auto"/>
            <w:bottom w:val="none" w:sz="0" w:space="0" w:color="auto"/>
            <w:right w:val="none" w:sz="0" w:space="0" w:color="auto"/>
          </w:divBdr>
        </w:div>
        <w:div w:id="2017153934">
          <w:marLeft w:val="0"/>
          <w:marRight w:val="0"/>
          <w:marTop w:val="0"/>
          <w:marBottom w:val="0"/>
          <w:divBdr>
            <w:top w:val="none" w:sz="0" w:space="0" w:color="auto"/>
            <w:left w:val="none" w:sz="0" w:space="0" w:color="auto"/>
            <w:bottom w:val="none" w:sz="0" w:space="0" w:color="auto"/>
            <w:right w:val="none" w:sz="0" w:space="0" w:color="auto"/>
          </w:divBdr>
        </w:div>
        <w:div w:id="958295216">
          <w:marLeft w:val="0"/>
          <w:marRight w:val="0"/>
          <w:marTop w:val="0"/>
          <w:marBottom w:val="0"/>
          <w:divBdr>
            <w:top w:val="none" w:sz="0" w:space="0" w:color="auto"/>
            <w:left w:val="none" w:sz="0" w:space="0" w:color="auto"/>
            <w:bottom w:val="none" w:sz="0" w:space="0" w:color="auto"/>
            <w:right w:val="none" w:sz="0" w:space="0" w:color="auto"/>
          </w:divBdr>
        </w:div>
        <w:div w:id="802234737">
          <w:marLeft w:val="0"/>
          <w:marRight w:val="0"/>
          <w:marTop w:val="0"/>
          <w:marBottom w:val="0"/>
          <w:divBdr>
            <w:top w:val="none" w:sz="0" w:space="0" w:color="auto"/>
            <w:left w:val="none" w:sz="0" w:space="0" w:color="auto"/>
            <w:bottom w:val="none" w:sz="0" w:space="0" w:color="auto"/>
            <w:right w:val="none" w:sz="0" w:space="0" w:color="auto"/>
          </w:divBdr>
        </w:div>
        <w:div w:id="1586452430">
          <w:marLeft w:val="0"/>
          <w:marRight w:val="0"/>
          <w:marTop w:val="0"/>
          <w:marBottom w:val="0"/>
          <w:divBdr>
            <w:top w:val="none" w:sz="0" w:space="0" w:color="auto"/>
            <w:left w:val="none" w:sz="0" w:space="0" w:color="auto"/>
            <w:bottom w:val="none" w:sz="0" w:space="0" w:color="auto"/>
            <w:right w:val="none" w:sz="0" w:space="0" w:color="auto"/>
          </w:divBdr>
        </w:div>
        <w:div w:id="1252276727">
          <w:marLeft w:val="0"/>
          <w:marRight w:val="0"/>
          <w:marTop w:val="0"/>
          <w:marBottom w:val="0"/>
          <w:divBdr>
            <w:top w:val="none" w:sz="0" w:space="0" w:color="auto"/>
            <w:left w:val="none" w:sz="0" w:space="0" w:color="auto"/>
            <w:bottom w:val="none" w:sz="0" w:space="0" w:color="auto"/>
            <w:right w:val="none" w:sz="0" w:space="0" w:color="auto"/>
          </w:divBdr>
        </w:div>
        <w:div w:id="81069985">
          <w:marLeft w:val="0"/>
          <w:marRight w:val="0"/>
          <w:marTop w:val="0"/>
          <w:marBottom w:val="0"/>
          <w:divBdr>
            <w:top w:val="none" w:sz="0" w:space="0" w:color="auto"/>
            <w:left w:val="none" w:sz="0" w:space="0" w:color="auto"/>
            <w:bottom w:val="none" w:sz="0" w:space="0" w:color="auto"/>
            <w:right w:val="none" w:sz="0" w:space="0" w:color="auto"/>
          </w:divBdr>
        </w:div>
        <w:div w:id="1036084406">
          <w:marLeft w:val="0"/>
          <w:marRight w:val="0"/>
          <w:marTop w:val="0"/>
          <w:marBottom w:val="0"/>
          <w:divBdr>
            <w:top w:val="none" w:sz="0" w:space="0" w:color="auto"/>
            <w:left w:val="none" w:sz="0" w:space="0" w:color="auto"/>
            <w:bottom w:val="none" w:sz="0" w:space="0" w:color="auto"/>
            <w:right w:val="none" w:sz="0" w:space="0" w:color="auto"/>
          </w:divBdr>
        </w:div>
        <w:div w:id="980303262">
          <w:marLeft w:val="0"/>
          <w:marRight w:val="0"/>
          <w:marTop w:val="0"/>
          <w:marBottom w:val="0"/>
          <w:divBdr>
            <w:top w:val="none" w:sz="0" w:space="0" w:color="auto"/>
            <w:left w:val="none" w:sz="0" w:space="0" w:color="auto"/>
            <w:bottom w:val="none" w:sz="0" w:space="0" w:color="auto"/>
            <w:right w:val="none" w:sz="0" w:space="0" w:color="auto"/>
          </w:divBdr>
        </w:div>
      </w:divsChild>
    </w:div>
    <w:div w:id="1677027082">
      <w:bodyDiv w:val="1"/>
      <w:marLeft w:val="0"/>
      <w:marRight w:val="0"/>
      <w:marTop w:val="0"/>
      <w:marBottom w:val="0"/>
      <w:divBdr>
        <w:top w:val="none" w:sz="0" w:space="0" w:color="auto"/>
        <w:left w:val="none" w:sz="0" w:space="0" w:color="auto"/>
        <w:bottom w:val="none" w:sz="0" w:space="0" w:color="auto"/>
        <w:right w:val="none" w:sz="0" w:space="0" w:color="auto"/>
      </w:divBdr>
      <w:divsChild>
        <w:div w:id="322394344">
          <w:marLeft w:val="0"/>
          <w:marRight w:val="0"/>
          <w:marTop w:val="0"/>
          <w:marBottom w:val="0"/>
          <w:divBdr>
            <w:top w:val="none" w:sz="0" w:space="0" w:color="auto"/>
            <w:left w:val="none" w:sz="0" w:space="0" w:color="auto"/>
            <w:bottom w:val="none" w:sz="0" w:space="0" w:color="auto"/>
            <w:right w:val="none" w:sz="0" w:space="0" w:color="auto"/>
          </w:divBdr>
        </w:div>
      </w:divsChild>
    </w:div>
    <w:div w:id="1678313654">
      <w:bodyDiv w:val="1"/>
      <w:marLeft w:val="0"/>
      <w:marRight w:val="0"/>
      <w:marTop w:val="0"/>
      <w:marBottom w:val="0"/>
      <w:divBdr>
        <w:top w:val="none" w:sz="0" w:space="0" w:color="auto"/>
        <w:left w:val="none" w:sz="0" w:space="0" w:color="auto"/>
        <w:bottom w:val="none" w:sz="0" w:space="0" w:color="auto"/>
        <w:right w:val="none" w:sz="0" w:space="0" w:color="auto"/>
      </w:divBdr>
      <w:divsChild>
        <w:div w:id="2121605752">
          <w:marLeft w:val="0"/>
          <w:marRight w:val="0"/>
          <w:marTop w:val="0"/>
          <w:marBottom w:val="0"/>
          <w:divBdr>
            <w:top w:val="none" w:sz="0" w:space="0" w:color="auto"/>
            <w:left w:val="none" w:sz="0" w:space="0" w:color="auto"/>
            <w:bottom w:val="none" w:sz="0" w:space="0" w:color="auto"/>
            <w:right w:val="none" w:sz="0" w:space="0" w:color="auto"/>
          </w:divBdr>
        </w:div>
      </w:divsChild>
    </w:div>
    <w:div w:id="1678728492">
      <w:bodyDiv w:val="1"/>
      <w:marLeft w:val="0"/>
      <w:marRight w:val="0"/>
      <w:marTop w:val="0"/>
      <w:marBottom w:val="0"/>
      <w:divBdr>
        <w:top w:val="none" w:sz="0" w:space="0" w:color="auto"/>
        <w:left w:val="none" w:sz="0" w:space="0" w:color="auto"/>
        <w:bottom w:val="none" w:sz="0" w:space="0" w:color="auto"/>
        <w:right w:val="none" w:sz="0" w:space="0" w:color="auto"/>
      </w:divBdr>
      <w:divsChild>
        <w:div w:id="597904055">
          <w:marLeft w:val="0"/>
          <w:marRight w:val="0"/>
          <w:marTop w:val="0"/>
          <w:marBottom w:val="0"/>
          <w:divBdr>
            <w:top w:val="none" w:sz="0" w:space="0" w:color="auto"/>
            <w:left w:val="none" w:sz="0" w:space="0" w:color="auto"/>
            <w:bottom w:val="none" w:sz="0" w:space="0" w:color="auto"/>
            <w:right w:val="none" w:sz="0" w:space="0" w:color="auto"/>
          </w:divBdr>
        </w:div>
      </w:divsChild>
    </w:div>
    <w:div w:id="1680156237">
      <w:bodyDiv w:val="1"/>
      <w:marLeft w:val="0"/>
      <w:marRight w:val="0"/>
      <w:marTop w:val="0"/>
      <w:marBottom w:val="0"/>
      <w:divBdr>
        <w:top w:val="none" w:sz="0" w:space="0" w:color="auto"/>
        <w:left w:val="none" w:sz="0" w:space="0" w:color="auto"/>
        <w:bottom w:val="none" w:sz="0" w:space="0" w:color="auto"/>
        <w:right w:val="none" w:sz="0" w:space="0" w:color="auto"/>
      </w:divBdr>
      <w:divsChild>
        <w:div w:id="625544859">
          <w:marLeft w:val="0"/>
          <w:marRight w:val="0"/>
          <w:marTop w:val="0"/>
          <w:marBottom w:val="0"/>
          <w:divBdr>
            <w:top w:val="none" w:sz="0" w:space="0" w:color="auto"/>
            <w:left w:val="none" w:sz="0" w:space="0" w:color="auto"/>
            <w:bottom w:val="none" w:sz="0" w:space="0" w:color="auto"/>
            <w:right w:val="none" w:sz="0" w:space="0" w:color="auto"/>
          </w:divBdr>
        </w:div>
      </w:divsChild>
    </w:div>
    <w:div w:id="1681855941">
      <w:bodyDiv w:val="1"/>
      <w:marLeft w:val="0"/>
      <w:marRight w:val="0"/>
      <w:marTop w:val="0"/>
      <w:marBottom w:val="0"/>
      <w:divBdr>
        <w:top w:val="none" w:sz="0" w:space="0" w:color="auto"/>
        <w:left w:val="none" w:sz="0" w:space="0" w:color="auto"/>
        <w:bottom w:val="none" w:sz="0" w:space="0" w:color="auto"/>
        <w:right w:val="none" w:sz="0" w:space="0" w:color="auto"/>
      </w:divBdr>
      <w:divsChild>
        <w:div w:id="369375572">
          <w:marLeft w:val="0"/>
          <w:marRight w:val="0"/>
          <w:marTop w:val="0"/>
          <w:marBottom w:val="0"/>
          <w:divBdr>
            <w:top w:val="none" w:sz="0" w:space="0" w:color="auto"/>
            <w:left w:val="none" w:sz="0" w:space="0" w:color="auto"/>
            <w:bottom w:val="none" w:sz="0" w:space="0" w:color="auto"/>
            <w:right w:val="none" w:sz="0" w:space="0" w:color="auto"/>
          </w:divBdr>
        </w:div>
      </w:divsChild>
    </w:div>
    <w:div w:id="1682970947">
      <w:bodyDiv w:val="1"/>
      <w:marLeft w:val="0"/>
      <w:marRight w:val="0"/>
      <w:marTop w:val="0"/>
      <w:marBottom w:val="0"/>
      <w:divBdr>
        <w:top w:val="none" w:sz="0" w:space="0" w:color="auto"/>
        <w:left w:val="none" w:sz="0" w:space="0" w:color="auto"/>
        <w:bottom w:val="none" w:sz="0" w:space="0" w:color="auto"/>
        <w:right w:val="none" w:sz="0" w:space="0" w:color="auto"/>
      </w:divBdr>
      <w:divsChild>
        <w:div w:id="1681200719">
          <w:marLeft w:val="0"/>
          <w:marRight w:val="0"/>
          <w:marTop w:val="0"/>
          <w:marBottom w:val="0"/>
          <w:divBdr>
            <w:top w:val="none" w:sz="0" w:space="0" w:color="auto"/>
            <w:left w:val="none" w:sz="0" w:space="0" w:color="auto"/>
            <w:bottom w:val="none" w:sz="0" w:space="0" w:color="auto"/>
            <w:right w:val="none" w:sz="0" w:space="0" w:color="auto"/>
          </w:divBdr>
        </w:div>
        <w:div w:id="275406924">
          <w:marLeft w:val="0"/>
          <w:marRight w:val="0"/>
          <w:marTop w:val="0"/>
          <w:marBottom w:val="0"/>
          <w:divBdr>
            <w:top w:val="none" w:sz="0" w:space="0" w:color="auto"/>
            <w:left w:val="none" w:sz="0" w:space="0" w:color="auto"/>
            <w:bottom w:val="none" w:sz="0" w:space="0" w:color="auto"/>
            <w:right w:val="none" w:sz="0" w:space="0" w:color="auto"/>
          </w:divBdr>
        </w:div>
        <w:div w:id="1552578253">
          <w:marLeft w:val="0"/>
          <w:marRight w:val="0"/>
          <w:marTop w:val="0"/>
          <w:marBottom w:val="0"/>
          <w:divBdr>
            <w:top w:val="none" w:sz="0" w:space="0" w:color="auto"/>
            <w:left w:val="none" w:sz="0" w:space="0" w:color="auto"/>
            <w:bottom w:val="none" w:sz="0" w:space="0" w:color="auto"/>
            <w:right w:val="none" w:sz="0" w:space="0" w:color="auto"/>
          </w:divBdr>
        </w:div>
        <w:div w:id="630747651">
          <w:marLeft w:val="0"/>
          <w:marRight w:val="0"/>
          <w:marTop w:val="0"/>
          <w:marBottom w:val="0"/>
          <w:divBdr>
            <w:top w:val="none" w:sz="0" w:space="0" w:color="auto"/>
            <w:left w:val="none" w:sz="0" w:space="0" w:color="auto"/>
            <w:bottom w:val="none" w:sz="0" w:space="0" w:color="auto"/>
            <w:right w:val="none" w:sz="0" w:space="0" w:color="auto"/>
          </w:divBdr>
        </w:div>
        <w:div w:id="1978492656">
          <w:marLeft w:val="0"/>
          <w:marRight w:val="0"/>
          <w:marTop w:val="0"/>
          <w:marBottom w:val="0"/>
          <w:divBdr>
            <w:top w:val="none" w:sz="0" w:space="0" w:color="auto"/>
            <w:left w:val="none" w:sz="0" w:space="0" w:color="auto"/>
            <w:bottom w:val="none" w:sz="0" w:space="0" w:color="auto"/>
            <w:right w:val="none" w:sz="0" w:space="0" w:color="auto"/>
          </w:divBdr>
        </w:div>
        <w:div w:id="538392878">
          <w:marLeft w:val="0"/>
          <w:marRight w:val="0"/>
          <w:marTop w:val="0"/>
          <w:marBottom w:val="0"/>
          <w:divBdr>
            <w:top w:val="none" w:sz="0" w:space="0" w:color="auto"/>
            <w:left w:val="none" w:sz="0" w:space="0" w:color="auto"/>
            <w:bottom w:val="none" w:sz="0" w:space="0" w:color="auto"/>
            <w:right w:val="none" w:sz="0" w:space="0" w:color="auto"/>
          </w:divBdr>
        </w:div>
        <w:div w:id="2005359068">
          <w:marLeft w:val="0"/>
          <w:marRight w:val="0"/>
          <w:marTop w:val="0"/>
          <w:marBottom w:val="0"/>
          <w:divBdr>
            <w:top w:val="none" w:sz="0" w:space="0" w:color="auto"/>
            <w:left w:val="none" w:sz="0" w:space="0" w:color="auto"/>
            <w:bottom w:val="none" w:sz="0" w:space="0" w:color="auto"/>
            <w:right w:val="none" w:sz="0" w:space="0" w:color="auto"/>
          </w:divBdr>
        </w:div>
        <w:div w:id="1969168866">
          <w:marLeft w:val="0"/>
          <w:marRight w:val="0"/>
          <w:marTop w:val="0"/>
          <w:marBottom w:val="0"/>
          <w:divBdr>
            <w:top w:val="none" w:sz="0" w:space="0" w:color="auto"/>
            <w:left w:val="none" w:sz="0" w:space="0" w:color="auto"/>
            <w:bottom w:val="none" w:sz="0" w:space="0" w:color="auto"/>
            <w:right w:val="none" w:sz="0" w:space="0" w:color="auto"/>
          </w:divBdr>
        </w:div>
        <w:div w:id="796948228">
          <w:marLeft w:val="0"/>
          <w:marRight w:val="0"/>
          <w:marTop w:val="0"/>
          <w:marBottom w:val="0"/>
          <w:divBdr>
            <w:top w:val="none" w:sz="0" w:space="0" w:color="auto"/>
            <w:left w:val="none" w:sz="0" w:space="0" w:color="auto"/>
            <w:bottom w:val="none" w:sz="0" w:space="0" w:color="auto"/>
            <w:right w:val="none" w:sz="0" w:space="0" w:color="auto"/>
          </w:divBdr>
        </w:div>
        <w:div w:id="205533452">
          <w:marLeft w:val="0"/>
          <w:marRight w:val="0"/>
          <w:marTop w:val="0"/>
          <w:marBottom w:val="0"/>
          <w:divBdr>
            <w:top w:val="none" w:sz="0" w:space="0" w:color="auto"/>
            <w:left w:val="none" w:sz="0" w:space="0" w:color="auto"/>
            <w:bottom w:val="none" w:sz="0" w:space="0" w:color="auto"/>
            <w:right w:val="none" w:sz="0" w:space="0" w:color="auto"/>
          </w:divBdr>
        </w:div>
        <w:div w:id="1025863586">
          <w:marLeft w:val="0"/>
          <w:marRight w:val="0"/>
          <w:marTop w:val="0"/>
          <w:marBottom w:val="0"/>
          <w:divBdr>
            <w:top w:val="none" w:sz="0" w:space="0" w:color="auto"/>
            <w:left w:val="none" w:sz="0" w:space="0" w:color="auto"/>
            <w:bottom w:val="none" w:sz="0" w:space="0" w:color="auto"/>
            <w:right w:val="none" w:sz="0" w:space="0" w:color="auto"/>
          </w:divBdr>
        </w:div>
        <w:div w:id="310795196">
          <w:marLeft w:val="0"/>
          <w:marRight w:val="0"/>
          <w:marTop w:val="0"/>
          <w:marBottom w:val="0"/>
          <w:divBdr>
            <w:top w:val="none" w:sz="0" w:space="0" w:color="auto"/>
            <w:left w:val="none" w:sz="0" w:space="0" w:color="auto"/>
            <w:bottom w:val="none" w:sz="0" w:space="0" w:color="auto"/>
            <w:right w:val="none" w:sz="0" w:space="0" w:color="auto"/>
          </w:divBdr>
        </w:div>
        <w:div w:id="53505189">
          <w:marLeft w:val="0"/>
          <w:marRight w:val="0"/>
          <w:marTop w:val="0"/>
          <w:marBottom w:val="0"/>
          <w:divBdr>
            <w:top w:val="none" w:sz="0" w:space="0" w:color="auto"/>
            <w:left w:val="none" w:sz="0" w:space="0" w:color="auto"/>
            <w:bottom w:val="none" w:sz="0" w:space="0" w:color="auto"/>
            <w:right w:val="none" w:sz="0" w:space="0" w:color="auto"/>
          </w:divBdr>
        </w:div>
        <w:div w:id="841121309">
          <w:marLeft w:val="0"/>
          <w:marRight w:val="0"/>
          <w:marTop w:val="0"/>
          <w:marBottom w:val="0"/>
          <w:divBdr>
            <w:top w:val="none" w:sz="0" w:space="0" w:color="auto"/>
            <w:left w:val="none" w:sz="0" w:space="0" w:color="auto"/>
            <w:bottom w:val="none" w:sz="0" w:space="0" w:color="auto"/>
            <w:right w:val="none" w:sz="0" w:space="0" w:color="auto"/>
          </w:divBdr>
        </w:div>
        <w:div w:id="400296209">
          <w:marLeft w:val="0"/>
          <w:marRight w:val="0"/>
          <w:marTop w:val="0"/>
          <w:marBottom w:val="0"/>
          <w:divBdr>
            <w:top w:val="none" w:sz="0" w:space="0" w:color="auto"/>
            <w:left w:val="none" w:sz="0" w:space="0" w:color="auto"/>
            <w:bottom w:val="none" w:sz="0" w:space="0" w:color="auto"/>
            <w:right w:val="none" w:sz="0" w:space="0" w:color="auto"/>
          </w:divBdr>
        </w:div>
        <w:div w:id="938295833">
          <w:marLeft w:val="0"/>
          <w:marRight w:val="0"/>
          <w:marTop w:val="0"/>
          <w:marBottom w:val="0"/>
          <w:divBdr>
            <w:top w:val="none" w:sz="0" w:space="0" w:color="auto"/>
            <w:left w:val="none" w:sz="0" w:space="0" w:color="auto"/>
            <w:bottom w:val="none" w:sz="0" w:space="0" w:color="auto"/>
            <w:right w:val="none" w:sz="0" w:space="0" w:color="auto"/>
          </w:divBdr>
        </w:div>
        <w:div w:id="2031375614">
          <w:marLeft w:val="0"/>
          <w:marRight w:val="0"/>
          <w:marTop w:val="0"/>
          <w:marBottom w:val="0"/>
          <w:divBdr>
            <w:top w:val="none" w:sz="0" w:space="0" w:color="auto"/>
            <w:left w:val="none" w:sz="0" w:space="0" w:color="auto"/>
            <w:bottom w:val="none" w:sz="0" w:space="0" w:color="auto"/>
            <w:right w:val="none" w:sz="0" w:space="0" w:color="auto"/>
          </w:divBdr>
        </w:div>
        <w:div w:id="699280888">
          <w:marLeft w:val="0"/>
          <w:marRight w:val="0"/>
          <w:marTop w:val="0"/>
          <w:marBottom w:val="0"/>
          <w:divBdr>
            <w:top w:val="none" w:sz="0" w:space="0" w:color="auto"/>
            <w:left w:val="none" w:sz="0" w:space="0" w:color="auto"/>
            <w:bottom w:val="none" w:sz="0" w:space="0" w:color="auto"/>
            <w:right w:val="none" w:sz="0" w:space="0" w:color="auto"/>
          </w:divBdr>
        </w:div>
        <w:div w:id="176162490">
          <w:marLeft w:val="0"/>
          <w:marRight w:val="0"/>
          <w:marTop w:val="0"/>
          <w:marBottom w:val="0"/>
          <w:divBdr>
            <w:top w:val="none" w:sz="0" w:space="0" w:color="auto"/>
            <w:left w:val="none" w:sz="0" w:space="0" w:color="auto"/>
            <w:bottom w:val="none" w:sz="0" w:space="0" w:color="auto"/>
            <w:right w:val="none" w:sz="0" w:space="0" w:color="auto"/>
          </w:divBdr>
        </w:div>
        <w:div w:id="113715752">
          <w:marLeft w:val="0"/>
          <w:marRight w:val="0"/>
          <w:marTop w:val="0"/>
          <w:marBottom w:val="0"/>
          <w:divBdr>
            <w:top w:val="none" w:sz="0" w:space="0" w:color="auto"/>
            <w:left w:val="none" w:sz="0" w:space="0" w:color="auto"/>
            <w:bottom w:val="none" w:sz="0" w:space="0" w:color="auto"/>
            <w:right w:val="none" w:sz="0" w:space="0" w:color="auto"/>
          </w:divBdr>
        </w:div>
        <w:div w:id="1275748458">
          <w:marLeft w:val="0"/>
          <w:marRight w:val="0"/>
          <w:marTop w:val="0"/>
          <w:marBottom w:val="0"/>
          <w:divBdr>
            <w:top w:val="none" w:sz="0" w:space="0" w:color="auto"/>
            <w:left w:val="none" w:sz="0" w:space="0" w:color="auto"/>
            <w:bottom w:val="none" w:sz="0" w:space="0" w:color="auto"/>
            <w:right w:val="none" w:sz="0" w:space="0" w:color="auto"/>
          </w:divBdr>
        </w:div>
        <w:div w:id="1502037573">
          <w:marLeft w:val="0"/>
          <w:marRight w:val="0"/>
          <w:marTop w:val="0"/>
          <w:marBottom w:val="0"/>
          <w:divBdr>
            <w:top w:val="none" w:sz="0" w:space="0" w:color="auto"/>
            <w:left w:val="none" w:sz="0" w:space="0" w:color="auto"/>
            <w:bottom w:val="none" w:sz="0" w:space="0" w:color="auto"/>
            <w:right w:val="none" w:sz="0" w:space="0" w:color="auto"/>
          </w:divBdr>
        </w:div>
        <w:div w:id="591276065">
          <w:marLeft w:val="0"/>
          <w:marRight w:val="0"/>
          <w:marTop w:val="0"/>
          <w:marBottom w:val="0"/>
          <w:divBdr>
            <w:top w:val="none" w:sz="0" w:space="0" w:color="auto"/>
            <w:left w:val="none" w:sz="0" w:space="0" w:color="auto"/>
            <w:bottom w:val="none" w:sz="0" w:space="0" w:color="auto"/>
            <w:right w:val="none" w:sz="0" w:space="0" w:color="auto"/>
          </w:divBdr>
        </w:div>
        <w:div w:id="1877693057">
          <w:marLeft w:val="0"/>
          <w:marRight w:val="0"/>
          <w:marTop w:val="0"/>
          <w:marBottom w:val="0"/>
          <w:divBdr>
            <w:top w:val="none" w:sz="0" w:space="0" w:color="auto"/>
            <w:left w:val="none" w:sz="0" w:space="0" w:color="auto"/>
            <w:bottom w:val="none" w:sz="0" w:space="0" w:color="auto"/>
            <w:right w:val="none" w:sz="0" w:space="0" w:color="auto"/>
          </w:divBdr>
        </w:div>
        <w:div w:id="1926571702">
          <w:marLeft w:val="0"/>
          <w:marRight w:val="0"/>
          <w:marTop w:val="0"/>
          <w:marBottom w:val="0"/>
          <w:divBdr>
            <w:top w:val="none" w:sz="0" w:space="0" w:color="auto"/>
            <w:left w:val="none" w:sz="0" w:space="0" w:color="auto"/>
            <w:bottom w:val="none" w:sz="0" w:space="0" w:color="auto"/>
            <w:right w:val="none" w:sz="0" w:space="0" w:color="auto"/>
          </w:divBdr>
        </w:div>
        <w:div w:id="956302699">
          <w:marLeft w:val="0"/>
          <w:marRight w:val="0"/>
          <w:marTop w:val="0"/>
          <w:marBottom w:val="0"/>
          <w:divBdr>
            <w:top w:val="none" w:sz="0" w:space="0" w:color="auto"/>
            <w:left w:val="none" w:sz="0" w:space="0" w:color="auto"/>
            <w:bottom w:val="none" w:sz="0" w:space="0" w:color="auto"/>
            <w:right w:val="none" w:sz="0" w:space="0" w:color="auto"/>
          </w:divBdr>
        </w:div>
        <w:div w:id="1668752052">
          <w:marLeft w:val="0"/>
          <w:marRight w:val="0"/>
          <w:marTop w:val="0"/>
          <w:marBottom w:val="0"/>
          <w:divBdr>
            <w:top w:val="none" w:sz="0" w:space="0" w:color="auto"/>
            <w:left w:val="none" w:sz="0" w:space="0" w:color="auto"/>
            <w:bottom w:val="none" w:sz="0" w:space="0" w:color="auto"/>
            <w:right w:val="none" w:sz="0" w:space="0" w:color="auto"/>
          </w:divBdr>
        </w:div>
        <w:div w:id="1366056135">
          <w:marLeft w:val="0"/>
          <w:marRight w:val="0"/>
          <w:marTop w:val="0"/>
          <w:marBottom w:val="0"/>
          <w:divBdr>
            <w:top w:val="none" w:sz="0" w:space="0" w:color="auto"/>
            <w:left w:val="none" w:sz="0" w:space="0" w:color="auto"/>
            <w:bottom w:val="none" w:sz="0" w:space="0" w:color="auto"/>
            <w:right w:val="none" w:sz="0" w:space="0" w:color="auto"/>
          </w:divBdr>
        </w:div>
        <w:div w:id="865949196">
          <w:marLeft w:val="0"/>
          <w:marRight w:val="0"/>
          <w:marTop w:val="0"/>
          <w:marBottom w:val="0"/>
          <w:divBdr>
            <w:top w:val="none" w:sz="0" w:space="0" w:color="auto"/>
            <w:left w:val="none" w:sz="0" w:space="0" w:color="auto"/>
            <w:bottom w:val="none" w:sz="0" w:space="0" w:color="auto"/>
            <w:right w:val="none" w:sz="0" w:space="0" w:color="auto"/>
          </w:divBdr>
        </w:div>
        <w:div w:id="1349059196">
          <w:marLeft w:val="0"/>
          <w:marRight w:val="0"/>
          <w:marTop w:val="0"/>
          <w:marBottom w:val="0"/>
          <w:divBdr>
            <w:top w:val="none" w:sz="0" w:space="0" w:color="auto"/>
            <w:left w:val="none" w:sz="0" w:space="0" w:color="auto"/>
            <w:bottom w:val="none" w:sz="0" w:space="0" w:color="auto"/>
            <w:right w:val="none" w:sz="0" w:space="0" w:color="auto"/>
          </w:divBdr>
        </w:div>
        <w:div w:id="973674754">
          <w:marLeft w:val="0"/>
          <w:marRight w:val="0"/>
          <w:marTop w:val="0"/>
          <w:marBottom w:val="0"/>
          <w:divBdr>
            <w:top w:val="none" w:sz="0" w:space="0" w:color="auto"/>
            <w:left w:val="none" w:sz="0" w:space="0" w:color="auto"/>
            <w:bottom w:val="none" w:sz="0" w:space="0" w:color="auto"/>
            <w:right w:val="none" w:sz="0" w:space="0" w:color="auto"/>
          </w:divBdr>
        </w:div>
      </w:divsChild>
    </w:div>
    <w:div w:id="1684477050">
      <w:bodyDiv w:val="1"/>
      <w:marLeft w:val="0"/>
      <w:marRight w:val="0"/>
      <w:marTop w:val="0"/>
      <w:marBottom w:val="0"/>
      <w:divBdr>
        <w:top w:val="none" w:sz="0" w:space="0" w:color="auto"/>
        <w:left w:val="none" w:sz="0" w:space="0" w:color="auto"/>
        <w:bottom w:val="none" w:sz="0" w:space="0" w:color="auto"/>
        <w:right w:val="none" w:sz="0" w:space="0" w:color="auto"/>
      </w:divBdr>
      <w:divsChild>
        <w:div w:id="964652356">
          <w:marLeft w:val="0"/>
          <w:marRight w:val="0"/>
          <w:marTop w:val="0"/>
          <w:marBottom w:val="0"/>
          <w:divBdr>
            <w:top w:val="none" w:sz="0" w:space="0" w:color="auto"/>
            <w:left w:val="none" w:sz="0" w:space="0" w:color="auto"/>
            <w:bottom w:val="none" w:sz="0" w:space="0" w:color="auto"/>
            <w:right w:val="none" w:sz="0" w:space="0" w:color="auto"/>
          </w:divBdr>
        </w:div>
      </w:divsChild>
    </w:div>
    <w:div w:id="1685938829">
      <w:bodyDiv w:val="1"/>
      <w:marLeft w:val="0"/>
      <w:marRight w:val="0"/>
      <w:marTop w:val="0"/>
      <w:marBottom w:val="0"/>
      <w:divBdr>
        <w:top w:val="none" w:sz="0" w:space="0" w:color="auto"/>
        <w:left w:val="none" w:sz="0" w:space="0" w:color="auto"/>
        <w:bottom w:val="none" w:sz="0" w:space="0" w:color="auto"/>
        <w:right w:val="none" w:sz="0" w:space="0" w:color="auto"/>
      </w:divBdr>
      <w:divsChild>
        <w:div w:id="1656299885">
          <w:marLeft w:val="0"/>
          <w:marRight w:val="0"/>
          <w:marTop w:val="0"/>
          <w:marBottom w:val="0"/>
          <w:divBdr>
            <w:top w:val="none" w:sz="0" w:space="0" w:color="auto"/>
            <w:left w:val="none" w:sz="0" w:space="0" w:color="auto"/>
            <w:bottom w:val="none" w:sz="0" w:space="0" w:color="auto"/>
            <w:right w:val="none" w:sz="0" w:space="0" w:color="auto"/>
          </w:divBdr>
          <w:divsChild>
            <w:div w:id="426002089">
              <w:marLeft w:val="0"/>
              <w:marRight w:val="0"/>
              <w:marTop w:val="0"/>
              <w:marBottom w:val="0"/>
              <w:divBdr>
                <w:top w:val="none" w:sz="0" w:space="0" w:color="auto"/>
                <w:left w:val="none" w:sz="0" w:space="0" w:color="auto"/>
                <w:bottom w:val="none" w:sz="0" w:space="0" w:color="auto"/>
                <w:right w:val="none" w:sz="0" w:space="0" w:color="auto"/>
              </w:divBdr>
              <w:divsChild>
                <w:div w:id="1146630124">
                  <w:marLeft w:val="0"/>
                  <w:marRight w:val="0"/>
                  <w:marTop w:val="0"/>
                  <w:marBottom w:val="0"/>
                  <w:divBdr>
                    <w:top w:val="none" w:sz="0" w:space="0" w:color="auto"/>
                    <w:left w:val="none" w:sz="0" w:space="0" w:color="auto"/>
                    <w:bottom w:val="none" w:sz="0" w:space="0" w:color="auto"/>
                    <w:right w:val="none" w:sz="0" w:space="0" w:color="auto"/>
                  </w:divBdr>
                  <w:divsChild>
                    <w:div w:id="464322725">
                      <w:marLeft w:val="0"/>
                      <w:marRight w:val="0"/>
                      <w:marTop w:val="0"/>
                      <w:marBottom w:val="0"/>
                      <w:divBdr>
                        <w:top w:val="none" w:sz="0" w:space="0" w:color="auto"/>
                        <w:left w:val="none" w:sz="0" w:space="0" w:color="auto"/>
                        <w:bottom w:val="none" w:sz="0" w:space="0" w:color="auto"/>
                        <w:right w:val="none" w:sz="0" w:space="0" w:color="auto"/>
                      </w:divBdr>
                      <w:divsChild>
                        <w:div w:id="1708527521">
                          <w:marLeft w:val="0"/>
                          <w:marRight w:val="0"/>
                          <w:marTop w:val="0"/>
                          <w:marBottom w:val="0"/>
                          <w:divBdr>
                            <w:top w:val="none" w:sz="0" w:space="0" w:color="auto"/>
                            <w:left w:val="none" w:sz="0" w:space="0" w:color="auto"/>
                            <w:bottom w:val="none" w:sz="0" w:space="0" w:color="auto"/>
                            <w:right w:val="none" w:sz="0" w:space="0" w:color="auto"/>
                          </w:divBdr>
                          <w:divsChild>
                            <w:div w:id="1268929018">
                              <w:marLeft w:val="0"/>
                              <w:marRight w:val="0"/>
                              <w:marTop w:val="0"/>
                              <w:marBottom w:val="0"/>
                              <w:divBdr>
                                <w:top w:val="none" w:sz="0" w:space="0" w:color="auto"/>
                                <w:left w:val="none" w:sz="0" w:space="0" w:color="auto"/>
                                <w:bottom w:val="none" w:sz="0" w:space="0" w:color="auto"/>
                                <w:right w:val="none" w:sz="0" w:space="0" w:color="auto"/>
                              </w:divBdr>
                              <w:divsChild>
                                <w:div w:id="1242135689">
                                  <w:marLeft w:val="0"/>
                                  <w:marRight w:val="0"/>
                                  <w:marTop w:val="0"/>
                                  <w:marBottom w:val="0"/>
                                  <w:divBdr>
                                    <w:top w:val="none" w:sz="0" w:space="0" w:color="auto"/>
                                    <w:left w:val="none" w:sz="0" w:space="0" w:color="auto"/>
                                    <w:bottom w:val="none" w:sz="0" w:space="0" w:color="auto"/>
                                    <w:right w:val="none" w:sz="0" w:space="0" w:color="auto"/>
                                  </w:divBdr>
                                  <w:divsChild>
                                    <w:div w:id="885483649">
                                      <w:marLeft w:val="0"/>
                                      <w:marRight w:val="0"/>
                                      <w:marTop w:val="0"/>
                                      <w:marBottom w:val="0"/>
                                      <w:divBdr>
                                        <w:top w:val="none" w:sz="0" w:space="0" w:color="auto"/>
                                        <w:left w:val="none" w:sz="0" w:space="0" w:color="auto"/>
                                        <w:bottom w:val="none" w:sz="0" w:space="0" w:color="auto"/>
                                        <w:right w:val="none" w:sz="0" w:space="0" w:color="auto"/>
                                      </w:divBdr>
                                      <w:divsChild>
                                        <w:div w:id="1918707145">
                                          <w:marLeft w:val="0"/>
                                          <w:marRight w:val="0"/>
                                          <w:marTop w:val="0"/>
                                          <w:marBottom w:val="0"/>
                                          <w:divBdr>
                                            <w:top w:val="none" w:sz="0" w:space="0" w:color="auto"/>
                                            <w:left w:val="none" w:sz="0" w:space="0" w:color="auto"/>
                                            <w:bottom w:val="none" w:sz="0" w:space="0" w:color="auto"/>
                                            <w:right w:val="none" w:sz="0" w:space="0" w:color="auto"/>
                                          </w:divBdr>
                                          <w:divsChild>
                                            <w:div w:id="1487815821">
                                              <w:marLeft w:val="0"/>
                                              <w:marRight w:val="0"/>
                                              <w:marTop w:val="0"/>
                                              <w:marBottom w:val="0"/>
                                              <w:divBdr>
                                                <w:top w:val="none" w:sz="0" w:space="0" w:color="auto"/>
                                                <w:left w:val="none" w:sz="0" w:space="0" w:color="auto"/>
                                                <w:bottom w:val="none" w:sz="0" w:space="0" w:color="auto"/>
                                                <w:right w:val="none" w:sz="0" w:space="0" w:color="auto"/>
                                              </w:divBdr>
                                              <w:divsChild>
                                                <w:div w:id="18296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86883">
                              <w:marLeft w:val="0"/>
                              <w:marRight w:val="0"/>
                              <w:marTop w:val="0"/>
                              <w:marBottom w:val="0"/>
                              <w:divBdr>
                                <w:top w:val="none" w:sz="0" w:space="0" w:color="auto"/>
                                <w:left w:val="none" w:sz="0" w:space="0" w:color="auto"/>
                                <w:bottom w:val="none" w:sz="0" w:space="0" w:color="auto"/>
                                <w:right w:val="none" w:sz="0" w:space="0" w:color="auto"/>
                              </w:divBdr>
                              <w:divsChild>
                                <w:div w:id="1019354679">
                                  <w:marLeft w:val="0"/>
                                  <w:marRight w:val="0"/>
                                  <w:marTop w:val="0"/>
                                  <w:marBottom w:val="0"/>
                                  <w:divBdr>
                                    <w:top w:val="none" w:sz="0" w:space="0" w:color="auto"/>
                                    <w:left w:val="none" w:sz="0" w:space="0" w:color="auto"/>
                                    <w:bottom w:val="none" w:sz="0" w:space="0" w:color="auto"/>
                                    <w:right w:val="none" w:sz="0" w:space="0" w:color="auto"/>
                                  </w:divBdr>
                                  <w:divsChild>
                                    <w:div w:id="767579777">
                                      <w:marLeft w:val="0"/>
                                      <w:marRight w:val="0"/>
                                      <w:marTop w:val="0"/>
                                      <w:marBottom w:val="0"/>
                                      <w:divBdr>
                                        <w:top w:val="none" w:sz="0" w:space="0" w:color="auto"/>
                                        <w:left w:val="none" w:sz="0" w:space="0" w:color="auto"/>
                                        <w:bottom w:val="none" w:sz="0" w:space="0" w:color="auto"/>
                                        <w:right w:val="none" w:sz="0" w:space="0" w:color="auto"/>
                                      </w:divBdr>
                                      <w:divsChild>
                                        <w:div w:id="12731188">
                                          <w:marLeft w:val="0"/>
                                          <w:marRight w:val="0"/>
                                          <w:marTop w:val="0"/>
                                          <w:marBottom w:val="0"/>
                                          <w:divBdr>
                                            <w:top w:val="none" w:sz="0" w:space="0" w:color="auto"/>
                                            <w:left w:val="none" w:sz="0" w:space="0" w:color="auto"/>
                                            <w:bottom w:val="none" w:sz="0" w:space="0" w:color="auto"/>
                                            <w:right w:val="none" w:sz="0" w:space="0" w:color="auto"/>
                                          </w:divBdr>
                                          <w:divsChild>
                                            <w:div w:id="2105219315">
                                              <w:marLeft w:val="0"/>
                                              <w:marRight w:val="0"/>
                                              <w:marTop w:val="0"/>
                                              <w:marBottom w:val="0"/>
                                              <w:divBdr>
                                                <w:top w:val="none" w:sz="0" w:space="0" w:color="auto"/>
                                                <w:left w:val="none" w:sz="0" w:space="0" w:color="auto"/>
                                                <w:bottom w:val="none" w:sz="0" w:space="0" w:color="auto"/>
                                                <w:right w:val="none" w:sz="0" w:space="0" w:color="auto"/>
                                              </w:divBdr>
                                            </w:div>
                                            <w:div w:id="1011449304">
                                              <w:marLeft w:val="0"/>
                                              <w:marRight w:val="0"/>
                                              <w:marTop w:val="0"/>
                                              <w:marBottom w:val="0"/>
                                              <w:divBdr>
                                                <w:top w:val="none" w:sz="0" w:space="0" w:color="auto"/>
                                                <w:left w:val="none" w:sz="0" w:space="0" w:color="auto"/>
                                                <w:bottom w:val="none" w:sz="0" w:space="0" w:color="auto"/>
                                                <w:right w:val="none" w:sz="0" w:space="0" w:color="auto"/>
                                              </w:divBdr>
                                            </w:div>
                                            <w:div w:id="137113062">
                                              <w:marLeft w:val="0"/>
                                              <w:marRight w:val="0"/>
                                              <w:marTop w:val="0"/>
                                              <w:marBottom w:val="0"/>
                                              <w:divBdr>
                                                <w:top w:val="none" w:sz="0" w:space="0" w:color="auto"/>
                                                <w:left w:val="none" w:sz="0" w:space="0" w:color="auto"/>
                                                <w:bottom w:val="none" w:sz="0" w:space="0" w:color="auto"/>
                                                <w:right w:val="none" w:sz="0" w:space="0" w:color="auto"/>
                                              </w:divBdr>
                                            </w:div>
                                            <w:div w:id="1738091444">
                                              <w:marLeft w:val="0"/>
                                              <w:marRight w:val="0"/>
                                              <w:marTop w:val="0"/>
                                              <w:marBottom w:val="0"/>
                                              <w:divBdr>
                                                <w:top w:val="none" w:sz="0" w:space="0" w:color="auto"/>
                                                <w:left w:val="none" w:sz="0" w:space="0" w:color="auto"/>
                                                <w:bottom w:val="none" w:sz="0" w:space="0" w:color="auto"/>
                                                <w:right w:val="none" w:sz="0" w:space="0" w:color="auto"/>
                                              </w:divBdr>
                                            </w:div>
                                            <w:div w:id="918635256">
                                              <w:marLeft w:val="0"/>
                                              <w:marRight w:val="0"/>
                                              <w:marTop w:val="0"/>
                                              <w:marBottom w:val="0"/>
                                              <w:divBdr>
                                                <w:top w:val="none" w:sz="0" w:space="0" w:color="auto"/>
                                                <w:left w:val="none" w:sz="0" w:space="0" w:color="auto"/>
                                                <w:bottom w:val="none" w:sz="0" w:space="0" w:color="auto"/>
                                                <w:right w:val="none" w:sz="0" w:space="0" w:color="auto"/>
                                              </w:divBdr>
                                            </w:div>
                                            <w:div w:id="1382946496">
                                              <w:marLeft w:val="0"/>
                                              <w:marRight w:val="0"/>
                                              <w:marTop w:val="0"/>
                                              <w:marBottom w:val="0"/>
                                              <w:divBdr>
                                                <w:top w:val="none" w:sz="0" w:space="0" w:color="auto"/>
                                                <w:left w:val="none" w:sz="0" w:space="0" w:color="auto"/>
                                                <w:bottom w:val="none" w:sz="0" w:space="0" w:color="auto"/>
                                                <w:right w:val="none" w:sz="0" w:space="0" w:color="auto"/>
                                              </w:divBdr>
                                            </w:div>
                                            <w:div w:id="1320966527">
                                              <w:marLeft w:val="0"/>
                                              <w:marRight w:val="0"/>
                                              <w:marTop w:val="0"/>
                                              <w:marBottom w:val="0"/>
                                              <w:divBdr>
                                                <w:top w:val="none" w:sz="0" w:space="0" w:color="auto"/>
                                                <w:left w:val="none" w:sz="0" w:space="0" w:color="auto"/>
                                                <w:bottom w:val="none" w:sz="0" w:space="0" w:color="auto"/>
                                                <w:right w:val="none" w:sz="0" w:space="0" w:color="auto"/>
                                              </w:divBdr>
                                            </w:div>
                                            <w:div w:id="622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60485">
      <w:bodyDiv w:val="1"/>
      <w:marLeft w:val="0"/>
      <w:marRight w:val="0"/>
      <w:marTop w:val="0"/>
      <w:marBottom w:val="0"/>
      <w:divBdr>
        <w:top w:val="none" w:sz="0" w:space="0" w:color="auto"/>
        <w:left w:val="none" w:sz="0" w:space="0" w:color="auto"/>
        <w:bottom w:val="none" w:sz="0" w:space="0" w:color="auto"/>
        <w:right w:val="none" w:sz="0" w:space="0" w:color="auto"/>
      </w:divBdr>
      <w:divsChild>
        <w:div w:id="1435437723">
          <w:marLeft w:val="0"/>
          <w:marRight w:val="0"/>
          <w:marTop w:val="0"/>
          <w:marBottom w:val="0"/>
          <w:divBdr>
            <w:top w:val="none" w:sz="0" w:space="0" w:color="auto"/>
            <w:left w:val="none" w:sz="0" w:space="0" w:color="auto"/>
            <w:bottom w:val="none" w:sz="0" w:space="0" w:color="auto"/>
            <w:right w:val="none" w:sz="0" w:space="0" w:color="auto"/>
          </w:divBdr>
          <w:divsChild>
            <w:div w:id="1038435483">
              <w:marLeft w:val="0"/>
              <w:marRight w:val="0"/>
              <w:marTop w:val="0"/>
              <w:marBottom w:val="0"/>
              <w:divBdr>
                <w:top w:val="none" w:sz="0" w:space="0" w:color="auto"/>
                <w:left w:val="none" w:sz="0" w:space="0" w:color="auto"/>
                <w:bottom w:val="none" w:sz="0" w:space="0" w:color="auto"/>
                <w:right w:val="none" w:sz="0" w:space="0" w:color="auto"/>
              </w:divBdr>
            </w:div>
            <w:div w:id="2107843578">
              <w:marLeft w:val="0"/>
              <w:marRight w:val="0"/>
              <w:marTop w:val="0"/>
              <w:marBottom w:val="0"/>
              <w:divBdr>
                <w:top w:val="none" w:sz="0" w:space="0" w:color="auto"/>
                <w:left w:val="none" w:sz="0" w:space="0" w:color="auto"/>
                <w:bottom w:val="none" w:sz="0" w:space="0" w:color="auto"/>
                <w:right w:val="none" w:sz="0" w:space="0" w:color="auto"/>
              </w:divBdr>
            </w:div>
            <w:div w:id="12503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2766">
      <w:bodyDiv w:val="1"/>
      <w:marLeft w:val="0"/>
      <w:marRight w:val="0"/>
      <w:marTop w:val="0"/>
      <w:marBottom w:val="0"/>
      <w:divBdr>
        <w:top w:val="none" w:sz="0" w:space="0" w:color="auto"/>
        <w:left w:val="none" w:sz="0" w:space="0" w:color="auto"/>
        <w:bottom w:val="none" w:sz="0" w:space="0" w:color="auto"/>
        <w:right w:val="none" w:sz="0" w:space="0" w:color="auto"/>
      </w:divBdr>
      <w:divsChild>
        <w:div w:id="1884321496">
          <w:marLeft w:val="0"/>
          <w:marRight w:val="0"/>
          <w:marTop w:val="0"/>
          <w:marBottom w:val="0"/>
          <w:divBdr>
            <w:top w:val="none" w:sz="0" w:space="0" w:color="auto"/>
            <w:left w:val="none" w:sz="0" w:space="0" w:color="auto"/>
            <w:bottom w:val="none" w:sz="0" w:space="0" w:color="auto"/>
            <w:right w:val="none" w:sz="0" w:space="0" w:color="auto"/>
          </w:divBdr>
        </w:div>
      </w:divsChild>
    </w:div>
    <w:div w:id="1690178731">
      <w:bodyDiv w:val="1"/>
      <w:marLeft w:val="0"/>
      <w:marRight w:val="0"/>
      <w:marTop w:val="0"/>
      <w:marBottom w:val="0"/>
      <w:divBdr>
        <w:top w:val="none" w:sz="0" w:space="0" w:color="auto"/>
        <w:left w:val="none" w:sz="0" w:space="0" w:color="auto"/>
        <w:bottom w:val="none" w:sz="0" w:space="0" w:color="auto"/>
        <w:right w:val="none" w:sz="0" w:space="0" w:color="auto"/>
      </w:divBdr>
      <w:divsChild>
        <w:div w:id="347365906">
          <w:marLeft w:val="0"/>
          <w:marRight w:val="0"/>
          <w:marTop w:val="0"/>
          <w:marBottom w:val="0"/>
          <w:divBdr>
            <w:top w:val="none" w:sz="0" w:space="0" w:color="auto"/>
            <w:left w:val="none" w:sz="0" w:space="0" w:color="auto"/>
            <w:bottom w:val="none" w:sz="0" w:space="0" w:color="auto"/>
            <w:right w:val="none" w:sz="0" w:space="0" w:color="auto"/>
          </w:divBdr>
        </w:div>
      </w:divsChild>
    </w:div>
    <w:div w:id="1690788667">
      <w:bodyDiv w:val="1"/>
      <w:marLeft w:val="0"/>
      <w:marRight w:val="0"/>
      <w:marTop w:val="0"/>
      <w:marBottom w:val="0"/>
      <w:divBdr>
        <w:top w:val="none" w:sz="0" w:space="0" w:color="auto"/>
        <w:left w:val="none" w:sz="0" w:space="0" w:color="auto"/>
        <w:bottom w:val="none" w:sz="0" w:space="0" w:color="auto"/>
        <w:right w:val="none" w:sz="0" w:space="0" w:color="auto"/>
      </w:divBdr>
      <w:divsChild>
        <w:div w:id="1744526895">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2682097">
      <w:bodyDiv w:val="1"/>
      <w:marLeft w:val="0"/>
      <w:marRight w:val="0"/>
      <w:marTop w:val="0"/>
      <w:marBottom w:val="0"/>
      <w:divBdr>
        <w:top w:val="none" w:sz="0" w:space="0" w:color="auto"/>
        <w:left w:val="none" w:sz="0" w:space="0" w:color="auto"/>
        <w:bottom w:val="none" w:sz="0" w:space="0" w:color="auto"/>
        <w:right w:val="none" w:sz="0" w:space="0" w:color="auto"/>
      </w:divBdr>
      <w:divsChild>
        <w:div w:id="1379208886">
          <w:marLeft w:val="0"/>
          <w:marRight w:val="0"/>
          <w:marTop w:val="0"/>
          <w:marBottom w:val="0"/>
          <w:divBdr>
            <w:top w:val="none" w:sz="0" w:space="0" w:color="auto"/>
            <w:left w:val="none" w:sz="0" w:space="0" w:color="auto"/>
            <w:bottom w:val="none" w:sz="0" w:space="0" w:color="auto"/>
            <w:right w:val="none" w:sz="0" w:space="0" w:color="auto"/>
          </w:divBdr>
        </w:div>
      </w:divsChild>
    </w:div>
    <w:div w:id="1693073291">
      <w:bodyDiv w:val="1"/>
      <w:marLeft w:val="0"/>
      <w:marRight w:val="0"/>
      <w:marTop w:val="0"/>
      <w:marBottom w:val="0"/>
      <w:divBdr>
        <w:top w:val="none" w:sz="0" w:space="0" w:color="auto"/>
        <w:left w:val="none" w:sz="0" w:space="0" w:color="auto"/>
        <w:bottom w:val="none" w:sz="0" w:space="0" w:color="auto"/>
        <w:right w:val="none" w:sz="0" w:space="0" w:color="auto"/>
      </w:divBdr>
      <w:divsChild>
        <w:div w:id="740249068">
          <w:marLeft w:val="0"/>
          <w:marRight w:val="0"/>
          <w:marTop w:val="0"/>
          <w:marBottom w:val="0"/>
          <w:divBdr>
            <w:top w:val="none" w:sz="0" w:space="0" w:color="auto"/>
            <w:left w:val="none" w:sz="0" w:space="0" w:color="auto"/>
            <w:bottom w:val="none" w:sz="0" w:space="0" w:color="auto"/>
            <w:right w:val="none" w:sz="0" w:space="0" w:color="auto"/>
          </w:divBdr>
        </w:div>
      </w:divsChild>
    </w:div>
    <w:div w:id="1693220789">
      <w:bodyDiv w:val="1"/>
      <w:marLeft w:val="0"/>
      <w:marRight w:val="0"/>
      <w:marTop w:val="0"/>
      <w:marBottom w:val="0"/>
      <w:divBdr>
        <w:top w:val="none" w:sz="0" w:space="0" w:color="auto"/>
        <w:left w:val="none" w:sz="0" w:space="0" w:color="auto"/>
        <w:bottom w:val="none" w:sz="0" w:space="0" w:color="auto"/>
        <w:right w:val="none" w:sz="0" w:space="0" w:color="auto"/>
      </w:divBdr>
      <w:divsChild>
        <w:div w:id="394402277">
          <w:marLeft w:val="0"/>
          <w:marRight w:val="0"/>
          <w:marTop w:val="0"/>
          <w:marBottom w:val="0"/>
          <w:divBdr>
            <w:top w:val="none" w:sz="0" w:space="0" w:color="auto"/>
            <w:left w:val="none" w:sz="0" w:space="0" w:color="auto"/>
            <w:bottom w:val="none" w:sz="0" w:space="0" w:color="auto"/>
            <w:right w:val="none" w:sz="0" w:space="0" w:color="auto"/>
          </w:divBdr>
        </w:div>
      </w:divsChild>
    </w:div>
    <w:div w:id="1694770388">
      <w:bodyDiv w:val="1"/>
      <w:marLeft w:val="0"/>
      <w:marRight w:val="0"/>
      <w:marTop w:val="0"/>
      <w:marBottom w:val="0"/>
      <w:divBdr>
        <w:top w:val="none" w:sz="0" w:space="0" w:color="auto"/>
        <w:left w:val="none" w:sz="0" w:space="0" w:color="auto"/>
        <w:bottom w:val="none" w:sz="0" w:space="0" w:color="auto"/>
        <w:right w:val="none" w:sz="0" w:space="0" w:color="auto"/>
      </w:divBdr>
      <w:divsChild>
        <w:div w:id="722288797">
          <w:marLeft w:val="0"/>
          <w:marRight w:val="0"/>
          <w:marTop w:val="0"/>
          <w:marBottom w:val="0"/>
          <w:divBdr>
            <w:top w:val="none" w:sz="0" w:space="0" w:color="auto"/>
            <w:left w:val="none" w:sz="0" w:space="0" w:color="auto"/>
            <w:bottom w:val="none" w:sz="0" w:space="0" w:color="auto"/>
            <w:right w:val="none" w:sz="0" w:space="0" w:color="auto"/>
          </w:divBdr>
        </w:div>
      </w:divsChild>
    </w:div>
    <w:div w:id="1698266542">
      <w:bodyDiv w:val="1"/>
      <w:marLeft w:val="0"/>
      <w:marRight w:val="0"/>
      <w:marTop w:val="0"/>
      <w:marBottom w:val="0"/>
      <w:divBdr>
        <w:top w:val="none" w:sz="0" w:space="0" w:color="auto"/>
        <w:left w:val="none" w:sz="0" w:space="0" w:color="auto"/>
        <w:bottom w:val="none" w:sz="0" w:space="0" w:color="auto"/>
        <w:right w:val="none" w:sz="0" w:space="0" w:color="auto"/>
      </w:divBdr>
      <w:divsChild>
        <w:div w:id="588781325">
          <w:marLeft w:val="0"/>
          <w:marRight w:val="0"/>
          <w:marTop w:val="0"/>
          <w:marBottom w:val="0"/>
          <w:divBdr>
            <w:top w:val="none" w:sz="0" w:space="0" w:color="auto"/>
            <w:left w:val="none" w:sz="0" w:space="0" w:color="auto"/>
            <w:bottom w:val="none" w:sz="0" w:space="0" w:color="auto"/>
            <w:right w:val="none" w:sz="0" w:space="0" w:color="auto"/>
          </w:divBdr>
        </w:div>
      </w:divsChild>
    </w:div>
    <w:div w:id="1698697367">
      <w:bodyDiv w:val="1"/>
      <w:marLeft w:val="0"/>
      <w:marRight w:val="0"/>
      <w:marTop w:val="0"/>
      <w:marBottom w:val="0"/>
      <w:divBdr>
        <w:top w:val="none" w:sz="0" w:space="0" w:color="auto"/>
        <w:left w:val="none" w:sz="0" w:space="0" w:color="auto"/>
        <w:bottom w:val="none" w:sz="0" w:space="0" w:color="auto"/>
        <w:right w:val="none" w:sz="0" w:space="0" w:color="auto"/>
      </w:divBdr>
      <w:divsChild>
        <w:div w:id="1726365750">
          <w:marLeft w:val="0"/>
          <w:marRight w:val="0"/>
          <w:marTop w:val="0"/>
          <w:marBottom w:val="0"/>
          <w:divBdr>
            <w:top w:val="none" w:sz="0" w:space="0" w:color="auto"/>
            <w:left w:val="none" w:sz="0" w:space="0" w:color="auto"/>
            <w:bottom w:val="none" w:sz="0" w:space="0" w:color="auto"/>
            <w:right w:val="none" w:sz="0" w:space="0" w:color="auto"/>
          </w:divBdr>
        </w:div>
        <w:div w:id="1947419512">
          <w:marLeft w:val="0"/>
          <w:marRight w:val="0"/>
          <w:marTop w:val="0"/>
          <w:marBottom w:val="0"/>
          <w:divBdr>
            <w:top w:val="none" w:sz="0" w:space="0" w:color="auto"/>
            <w:left w:val="none" w:sz="0" w:space="0" w:color="auto"/>
            <w:bottom w:val="none" w:sz="0" w:space="0" w:color="auto"/>
            <w:right w:val="none" w:sz="0" w:space="0" w:color="auto"/>
          </w:divBdr>
        </w:div>
        <w:div w:id="424114227">
          <w:marLeft w:val="0"/>
          <w:marRight w:val="0"/>
          <w:marTop w:val="0"/>
          <w:marBottom w:val="0"/>
          <w:divBdr>
            <w:top w:val="none" w:sz="0" w:space="0" w:color="auto"/>
            <w:left w:val="none" w:sz="0" w:space="0" w:color="auto"/>
            <w:bottom w:val="none" w:sz="0" w:space="0" w:color="auto"/>
            <w:right w:val="none" w:sz="0" w:space="0" w:color="auto"/>
          </w:divBdr>
        </w:div>
        <w:div w:id="492457639">
          <w:marLeft w:val="0"/>
          <w:marRight w:val="0"/>
          <w:marTop w:val="0"/>
          <w:marBottom w:val="0"/>
          <w:divBdr>
            <w:top w:val="none" w:sz="0" w:space="0" w:color="auto"/>
            <w:left w:val="none" w:sz="0" w:space="0" w:color="auto"/>
            <w:bottom w:val="none" w:sz="0" w:space="0" w:color="auto"/>
            <w:right w:val="none" w:sz="0" w:space="0" w:color="auto"/>
          </w:divBdr>
        </w:div>
        <w:div w:id="835540042">
          <w:marLeft w:val="0"/>
          <w:marRight w:val="0"/>
          <w:marTop w:val="0"/>
          <w:marBottom w:val="0"/>
          <w:divBdr>
            <w:top w:val="none" w:sz="0" w:space="0" w:color="auto"/>
            <w:left w:val="none" w:sz="0" w:space="0" w:color="auto"/>
            <w:bottom w:val="none" w:sz="0" w:space="0" w:color="auto"/>
            <w:right w:val="none" w:sz="0" w:space="0" w:color="auto"/>
          </w:divBdr>
        </w:div>
        <w:div w:id="1972176399">
          <w:marLeft w:val="0"/>
          <w:marRight w:val="0"/>
          <w:marTop w:val="0"/>
          <w:marBottom w:val="0"/>
          <w:divBdr>
            <w:top w:val="none" w:sz="0" w:space="0" w:color="auto"/>
            <w:left w:val="none" w:sz="0" w:space="0" w:color="auto"/>
            <w:bottom w:val="none" w:sz="0" w:space="0" w:color="auto"/>
            <w:right w:val="none" w:sz="0" w:space="0" w:color="auto"/>
          </w:divBdr>
        </w:div>
        <w:div w:id="1071851566">
          <w:marLeft w:val="0"/>
          <w:marRight w:val="0"/>
          <w:marTop w:val="0"/>
          <w:marBottom w:val="0"/>
          <w:divBdr>
            <w:top w:val="none" w:sz="0" w:space="0" w:color="auto"/>
            <w:left w:val="none" w:sz="0" w:space="0" w:color="auto"/>
            <w:bottom w:val="none" w:sz="0" w:space="0" w:color="auto"/>
            <w:right w:val="none" w:sz="0" w:space="0" w:color="auto"/>
          </w:divBdr>
        </w:div>
        <w:div w:id="1481772326">
          <w:marLeft w:val="0"/>
          <w:marRight w:val="0"/>
          <w:marTop w:val="0"/>
          <w:marBottom w:val="0"/>
          <w:divBdr>
            <w:top w:val="none" w:sz="0" w:space="0" w:color="auto"/>
            <w:left w:val="none" w:sz="0" w:space="0" w:color="auto"/>
            <w:bottom w:val="none" w:sz="0" w:space="0" w:color="auto"/>
            <w:right w:val="none" w:sz="0" w:space="0" w:color="auto"/>
          </w:divBdr>
        </w:div>
        <w:div w:id="1492982999">
          <w:marLeft w:val="0"/>
          <w:marRight w:val="0"/>
          <w:marTop w:val="0"/>
          <w:marBottom w:val="0"/>
          <w:divBdr>
            <w:top w:val="none" w:sz="0" w:space="0" w:color="auto"/>
            <w:left w:val="none" w:sz="0" w:space="0" w:color="auto"/>
            <w:bottom w:val="none" w:sz="0" w:space="0" w:color="auto"/>
            <w:right w:val="none" w:sz="0" w:space="0" w:color="auto"/>
          </w:divBdr>
        </w:div>
      </w:divsChild>
    </w:div>
    <w:div w:id="1700815495">
      <w:bodyDiv w:val="1"/>
      <w:marLeft w:val="0"/>
      <w:marRight w:val="0"/>
      <w:marTop w:val="0"/>
      <w:marBottom w:val="0"/>
      <w:divBdr>
        <w:top w:val="none" w:sz="0" w:space="0" w:color="auto"/>
        <w:left w:val="none" w:sz="0" w:space="0" w:color="auto"/>
        <w:bottom w:val="none" w:sz="0" w:space="0" w:color="auto"/>
        <w:right w:val="none" w:sz="0" w:space="0" w:color="auto"/>
      </w:divBdr>
      <w:divsChild>
        <w:div w:id="1519730858">
          <w:marLeft w:val="0"/>
          <w:marRight w:val="0"/>
          <w:marTop w:val="0"/>
          <w:marBottom w:val="0"/>
          <w:divBdr>
            <w:top w:val="none" w:sz="0" w:space="0" w:color="auto"/>
            <w:left w:val="none" w:sz="0" w:space="0" w:color="auto"/>
            <w:bottom w:val="none" w:sz="0" w:space="0" w:color="auto"/>
            <w:right w:val="none" w:sz="0" w:space="0" w:color="auto"/>
          </w:divBdr>
        </w:div>
      </w:divsChild>
    </w:div>
    <w:div w:id="1701281281">
      <w:bodyDiv w:val="1"/>
      <w:marLeft w:val="0"/>
      <w:marRight w:val="0"/>
      <w:marTop w:val="0"/>
      <w:marBottom w:val="0"/>
      <w:divBdr>
        <w:top w:val="none" w:sz="0" w:space="0" w:color="auto"/>
        <w:left w:val="none" w:sz="0" w:space="0" w:color="auto"/>
        <w:bottom w:val="none" w:sz="0" w:space="0" w:color="auto"/>
        <w:right w:val="none" w:sz="0" w:space="0" w:color="auto"/>
      </w:divBdr>
      <w:divsChild>
        <w:div w:id="1245916049">
          <w:marLeft w:val="0"/>
          <w:marRight w:val="0"/>
          <w:marTop w:val="0"/>
          <w:marBottom w:val="0"/>
          <w:divBdr>
            <w:top w:val="none" w:sz="0" w:space="0" w:color="auto"/>
            <w:left w:val="none" w:sz="0" w:space="0" w:color="auto"/>
            <w:bottom w:val="none" w:sz="0" w:space="0" w:color="auto"/>
            <w:right w:val="none" w:sz="0" w:space="0" w:color="auto"/>
          </w:divBdr>
        </w:div>
      </w:divsChild>
    </w:div>
    <w:div w:id="1703246594">
      <w:bodyDiv w:val="1"/>
      <w:marLeft w:val="0"/>
      <w:marRight w:val="0"/>
      <w:marTop w:val="0"/>
      <w:marBottom w:val="0"/>
      <w:divBdr>
        <w:top w:val="none" w:sz="0" w:space="0" w:color="auto"/>
        <w:left w:val="none" w:sz="0" w:space="0" w:color="auto"/>
        <w:bottom w:val="none" w:sz="0" w:space="0" w:color="auto"/>
        <w:right w:val="none" w:sz="0" w:space="0" w:color="auto"/>
      </w:divBdr>
      <w:divsChild>
        <w:div w:id="1478111732">
          <w:marLeft w:val="0"/>
          <w:marRight w:val="0"/>
          <w:marTop w:val="0"/>
          <w:marBottom w:val="0"/>
          <w:divBdr>
            <w:top w:val="none" w:sz="0" w:space="0" w:color="auto"/>
            <w:left w:val="none" w:sz="0" w:space="0" w:color="auto"/>
            <w:bottom w:val="none" w:sz="0" w:space="0" w:color="auto"/>
            <w:right w:val="none" w:sz="0" w:space="0" w:color="auto"/>
          </w:divBdr>
        </w:div>
      </w:divsChild>
    </w:div>
    <w:div w:id="1703938536">
      <w:bodyDiv w:val="1"/>
      <w:marLeft w:val="0"/>
      <w:marRight w:val="0"/>
      <w:marTop w:val="0"/>
      <w:marBottom w:val="0"/>
      <w:divBdr>
        <w:top w:val="none" w:sz="0" w:space="0" w:color="auto"/>
        <w:left w:val="none" w:sz="0" w:space="0" w:color="auto"/>
        <w:bottom w:val="none" w:sz="0" w:space="0" w:color="auto"/>
        <w:right w:val="none" w:sz="0" w:space="0" w:color="auto"/>
      </w:divBdr>
      <w:divsChild>
        <w:div w:id="799961676">
          <w:marLeft w:val="0"/>
          <w:marRight w:val="0"/>
          <w:marTop w:val="0"/>
          <w:marBottom w:val="0"/>
          <w:divBdr>
            <w:top w:val="none" w:sz="0" w:space="0" w:color="auto"/>
            <w:left w:val="none" w:sz="0" w:space="0" w:color="auto"/>
            <w:bottom w:val="none" w:sz="0" w:space="0" w:color="auto"/>
            <w:right w:val="none" w:sz="0" w:space="0" w:color="auto"/>
          </w:divBdr>
        </w:div>
      </w:divsChild>
    </w:div>
    <w:div w:id="1705472906">
      <w:bodyDiv w:val="1"/>
      <w:marLeft w:val="0"/>
      <w:marRight w:val="0"/>
      <w:marTop w:val="0"/>
      <w:marBottom w:val="0"/>
      <w:divBdr>
        <w:top w:val="none" w:sz="0" w:space="0" w:color="auto"/>
        <w:left w:val="none" w:sz="0" w:space="0" w:color="auto"/>
        <w:bottom w:val="none" w:sz="0" w:space="0" w:color="auto"/>
        <w:right w:val="none" w:sz="0" w:space="0" w:color="auto"/>
      </w:divBdr>
      <w:divsChild>
        <w:div w:id="1643265755">
          <w:marLeft w:val="0"/>
          <w:marRight w:val="0"/>
          <w:marTop w:val="0"/>
          <w:marBottom w:val="0"/>
          <w:divBdr>
            <w:top w:val="none" w:sz="0" w:space="0" w:color="auto"/>
            <w:left w:val="none" w:sz="0" w:space="0" w:color="auto"/>
            <w:bottom w:val="none" w:sz="0" w:space="0" w:color="auto"/>
            <w:right w:val="none" w:sz="0" w:space="0" w:color="auto"/>
          </w:divBdr>
        </w:div>
      </w:divsChild>
    </w:div>
    <w:div w:id="1705863873">
      <w:bodyDiv w:val="1"/>
      <w:marLeft w:val="0"/>
      <w:marRight w:val="0"/>
      <w:marTop w:val="0"/>
      <w:marBottom w:val="0"/>
      <w:divBdr>
        <w:top w:val="none" w:sz="0" w:space="0" w:color="auto"/>
        <w:left w:val="none" w:sz="0" w:space="0" w:color="auto"/>
        <w:bottom w:val="none" w:sz="0" w:space="0" w:color="auto"/>
        <w:right w:val="none" w:sz="0" w:space="0" w:color="auto"/>
      </w:divBdr>
      <w:divsChild>
        <w:div w:id="265044629">
          <w:marLeft w:val="0"/>
          <w:marRight w:val="0"/>
          <w:marTop w:val="0"/>
          <w:marBottom w:val="0"/>
          <w:divBdr>
            <w:top w:val="none" w:sz="0" w:space="0" w:color="auto"/>
            <w:left w:val="none" w:sz="0" w:space="0" w:color="auto"/>
            <w:bottom w:val="none" w:sz="0" w:space="0" w:color="auto"/>
            <w:right w:val="none" w:sz="0" w:space="0" w:color="auto"/>
          </w:divBdr>
        </w:div>
      </w:divsChild>
    </w:div>
    <w:div w:id="1706976478">
      <w:bodyDiv w:val="1"/>
      <w:marLeft w:val="0"/>
      <w:marRight w:val="0"/>
      <w:marTop w:val="0"/>
      <w:marBottom w:val="0"/>
      <w:divBdr>
        <w:top w:val="none" w:sz="0" w:space="0" w:color="auto"/>
        <w:left w:val="none" w:sz="0" w:space="0" w:color="auto"/>
        <w:bottom w:val="none" w:sz="0" w:space="0" w:color="auto"/>
        <w:right w:val="none" w:sz="0" w:space="0" w:color="auto"/>
      </w:divBdr>
      <w:divsChild>
        <w:div w:id="1355228776">
          <w:marLeft w:val="0"/>
          <w:marRight w:val="0"/>
          <w:marTop w:val="0"/>
          <w:marBottom w:val="0"/>
          <w:divBdr>
            <w:top w:val="none" w:sz="0" w:space="0" w:color="auto"/>
            <w:left w:val="none" w:sz="0" w:space="0" w:color="auto"/>
            <w:bottom w:val="none" w:sz="0" w:space="0" w:color="auto"/>
            <w:right w:val="none" w:sz="0" w:space="0" w:color="auto"/>
          </w:divBdr>
        </w:div>
      </w:divsChild>
    </w:div>
    <w:div w:id="1707563242">
      <w:bodyDiv w:val="1"/>
      <w:marLeft w:val="0"/>
      <w:marRight w:val="0"/>
      <w:marTop w:val="0"/>
      <w:marBottom w:val="0"/>
      <w:divBdr>
        <w:top w:val="none" w:sz="0" w:space="0" w:color="auto"/>
        <w:left w:val="none" w:sz="0" w:space="0" w:color="auto"/>
        <w:bottom w:val="none" w:sz="0" w:space="0" w:color="auto"/>
        <w:right w:val="none" w:sz="0" w:space="0" w:color="auto"/>
      </w:divBdr>
      <w:divsChild>
        <w:div w:id="625891634">
          <w:marLeft w:val="0"/>
          <w:marRight w:val="0"/>
          <w:marTop w:val="0"/>
          <w:marBottom w:val="0"/>
          <w:divBdr>
            <w:top w:val="none" w:sz="0" w:space="0" w:color="auto"/>
            <w:left w:val="none" w:sz="0" w:space="0" w:color="auto"/>
            <w:bottom w:val="none" w:sz="0" w:space="0" w:color="auto"/>
            <w:right w:val="none" w:sz="0" w:space="0" w:color="auto"/>
          </w:divBdr>
        </w:div>
      </w:divsChild>
    </w:div>
    <w:div w:id="1708796173">
      <w:bodyDiv w:val="1"/>
      <w:marLeft w:val="0"/>
      <w:marRight w:val="0"/>
      <w:marTop w:val="0"/>
      <w:marBottom w:val="0"/>
      <w:divBdr>
        <w:top w:val="none" w:sz="0" w:space="0" w:color="auto"/>
        <w:left w:val="none" w:sz="0" w:space="0" w:color="auto"/>
        <w:bottom w:val="none" w:sz="0" w:space="0" w:color="auto"/>
        <w:right w:val="none" w:sz="0" w:space="0" w:color="auto"/>
      </w:divBdr>
      <w:divsChild>
        <w:div w:id="1054935937">
          <w:marLeft w:val="0"/>
          <w:marRight w:val="0"/>
          <w:marTop w:val="0"/>
          <w:marBottom w:val="0"/>
          <w:divBdr>
            <w:top w:val="none" w:sz="0" w:space="0" w:color="auto"/>
            <w:left w:val="none" w:sz="0" w:space="0" w:color="auto"/>
            <w:bottom w:val="none" w:sz="0" w:space="0" w:color="auto"/>
            <w:right w:val="none" w:sz="0" w:space="0" w:color="auto"/>
          </w:divBdr>
        </w:div>
      </w:divsChild>
    </w:div>
    <w:div w:id="1708797083">
      <w:bodyDiv w:val="1"/>
      <w:marLeft w:val="0"/>
      <w:marRight w:val="0"/>
      <w:marTop w:val="0"/>
      <w:marBottom w:val="0"/>
      <w:divBdr>
        <w:top w:val="none" w:sz="0" w:space="0" w:color="auto"/>
        <w:left w:val="none" w:sz="0" w:space="0" w:color="auto"/>
        <w:bottom w:val="none" w:sz="0" w:space="0" w:color="auto"/>
        <w:right w:val="none" w:sz="0" w:space="0" w:color="auto"/>
      </w:divBdr>
      <w:divsChild>
        <w:div w:id="234125820">
          <w:marLeft w:val="0"/>
          <w:marRight w:val="0"/>
          <w:marTop w:val="0"/>
          <w:marBottom w:val="0"/>
          <w:divBdr>
            <w:top w:val="none" w:sz="0" w:space="0" w:color="auto"/>
            <w:left w:val="none" w:sz="0" w:space="0" w:color="auto"/>
            <w:bottom w:val="none" w:sz="0" w:space="0" w:color="auto"/>
            <w:right w:val="none" w:sz="0" w:space="0" w:color="auto"/>
          </w:divBdr>
        </w:div>
      </w:divsChild>
    </w:div>
    <w:div w:id="1710031847">
      <w:bodyDiv w:val="1"/>
      <w:marLeft w:val="0"/>
      <w:marRight w:val="0"/>
      <w:marTop w:val="0"/>
      <w:marBottom w:val="0"/>
      <w:divBdr>
        <w:top w:val="none" w:sz="0" w:space="0" w:color="auto"/>
        <w:left w:val="none" w:sz="0" w:space="0" w:color="auto"/>
        <w:bottom w:val="none" w:sz="0" w:space="0" w:color="auto"/>
        <w:right w:val="none" w:sz="0" w:space="0" w:color="auto"/>
      </w:divBdr>
    </w:div>
    <w:div w:id="1710105024">
      <w:bodyDiv w:val="1"/>
      <w:marLeft w:val="0"/>
      <w:marRight w:val="0"/>
      <w:marTop w:val="0"/>
      <w:marBottom w:val="0"/>
      <w:divBdr>
        <w:top w:val="none" w:sz="0" w:space="0" w:color="auto"/>
        <w:left w:val="none" w:sz="0" w:space="0" w:color="auto"/>
        <w:bottom w:val="none" w:sz="0" w:space="0" w:color="auto"/>
        <w:right w:val="none" w:sz="0" w:space="0" w:color="auto"/>
      </w:divBdr>
      <w:divsChild>
        <w:div w:id="1574310602">
          <w:marLeft w:val="0"/>
          <w:marRight w:val="0"/>
          <w:marTop w:val="0"/>
          <w:marBottom w:val="0"/>
          <w:divBdr>
            <w:top w:val="none" w:sz="0" w:space="0" w:color="auto"/>
            <w:left w:val="none" w:sz="0" w:space="0" w:color="auto"/>
            <w:bottom w:val="none" w:sz="0" w:space="0" w:color="auto"/>
            <w:right w:val="none" w:sz="0" w:space="0" w:color="auto"/>
          </w:divBdr>
        </w:div>
      </w:divsChild>
    </w:div>
    <w:div w:id="1711418461">
      <w:bodyDiv w:val="1"/>
      <w:marLeft w:val="0"/>
      <w:marRight w:val="0"/>
      <w:marTop w:val="0"/>
      <w:marBottom w:val="0"/>
      <w:divBdr>
        <w:top w:val="none" w:sz="0" w:space="0" w:color="auto"/>
        <w:left w:val="none" w:sz="0" w:space="0" w:color="auto"/>
        <w:bottom w:val="none" w:sz="0" w:space="0" w:color="auto"/>
        <w:right w:val="none" w:sz="0" w:space="0" w:color="auto"/>
      </w:divBdr>
      <w:divsChild>
        <w:div w:id="2013096560">
          <w:marLeft w:val="0"/>
          <w:marRight w:val="0"/>
          <w:marTop w:val="0"/>
          <w:marBottom w:val="0"/>
          <w:divBdr>
            <w:top w:val="none" w:sz="0" w:space="0" w:color="auto"/>
            <w:left w:val="none" w:sz="0" w:space="0" w:color="auto"/>
            <w:bottom w:val="none" w:sz="0" w:space="0" w:color="auto"/>
            <w:right w:val="none" w:sz="0" w:space="0" w:color="auto"/>
          </w:divBdr>
        </w:div>
      </w:divsChild>
    </w:div>
    <w:div w:id="1711949870">
      <w:bodyDiv w:val="1"/>
      <w:marLeft w:val="0"/>
      <w:marRight w:val="0"/>
      <w:marTop w:val="0"/>
      <w:marBottom w:val="0"/>
      <w:divBdr>
        <w:top w:val="none" w:sz="0" w:space="0" w:color="auto"/>
        <w:left w:val="none" w:sz="0" w:space="0" w:color="auto"/>
        <w:bottom w:val="none" w:sz="0" w:space="0" w:color="auto"/>
        <w:right w:val="none" w:sz="0" w:space="0" w:color="auto"/>
      </w:divBdr>
      <w:divsChild>
        <w:div w:id="842862312">
          <w:marLeft w:val="0"/>
          <w:marRight w:val="0"/>
          <w:marTop w:val="0"/>
          <w:marBottom w:val="0"/>
          <w:divBdr>
            <w:top w:val="none" w:sz="0" w:space="0" w:color="auto"/>
            <w:left w:val="none" w:sz="0" w:space="0" w:color="auto"/>
            <w:bottom w:val="none" w:sz="0" w:space="0" w:color="auto"/>
            <w:right w:val="none" w:sz="0" w:space="0" w:color="auto"/>
          </w:divBdr>
        </w:div>
      </w:divsChild>
    </w:div>
    <w:div w:id="1712221142">
      <w:bodyDiv w:val="1"/>
      <w:marLeft w:val="0"/>
      <w:marRight w:val="0"/>
      <w:marTop w:val="0"/>
      <w:marBottom w:val="0"/>
      <w:divBdr>
        <w:top w:val="none" w:sz="0" w:space="0" w:color="auto"/>
        <w:left w:val="none" w:sz="0" w:space="0" w:color="auto"/>
        <w:bottom w:val="none" w:sz="0" w:space="0" w:color="auto"/>
        <w:right w:val="none" w:sz="0" w:space="0" w:color="auto"/>
      </w:divBdr>
      <w:divsChild>
        <w:div w:id="1529563460">
          <w:marLeft w:val="0"/>
          <w:marRight w:val="0"/>
          <w:marTop w:val="0"/>
          <w:marBottom w:val="0"/>
          <w:divBdr>
            <w:top w:val="none" w:sz="0" w:space="0" w:color="auto"/>
            <w:left w:val="none" w:sz="0" w:space="0" w:color="auto"/>
            <w:bottom w:val="none" w:sz="0" w:space="0" w:color="auto"/>
            <w:right w:val="none" w:sz="0" w:space="0" w:color="auto"/>
          </w:divBdr>
        </w:div>
      </w:divsChild>
    </w:div>
    <w:div w:id="1712268633">
      <w:bodyDiv w:val="1"/>
      <w:marLeft w:val="0"/>
      <w:marRight w:val="0"/>
      <w:marTop w:val="0"/>
      <w:marBottom w:val="0"/>
      <w:divBdr>
        <w:top w:val="none" w:sz="0" w:space="0" w:color="auto"/>
        <w:left w:val="none" w:sz="0" w:space="0" w:color="auto"/>
        <w:bottom w:val="none" w:sz="0" w:space="0" w:color="auto"/>
        <w:right w:val="none" w:sz="0" w:space="0" w:color="auto"/>
      </w:divBdr>
      <w:divsChild>
        <w:div w:id="1968390885">
          <w:marLeft w:val="0"/>
          <w:marRight w:val="0"/>
          <w:marTop w:val="0"/>
          <w:marBottom w:val="0"/>
          <w:divBdr>
            <w:top w:val="none" w:sz="0" w:space="0" w:color="auto"/>
            <w:left w:val="none" w:sz="0" w:space="0" w:color="auto"/>
            <w:bottom w:val="none" w:sz="0" w:space="0" w:color="auto"/>
            <w:right w:val="none" w:sz="0" w:space="0" w:color="auto"/>
          </w:divBdr>
        </w:div>
      </w:divsChild>
    </w:div>
    <w:div w:id="1713266405">
      <w:bodyDiv w:val="1"/>
      <w:marLeft w:val="0"/>
      <w:marRight w:val="0"/>
      <w:marTop w:val="0"/>
      <w:marBottom w:val="0"/>
      <w:divBdr>
        <w:top w:val="none" w:sz="0" w:space="0" w:color="auto"/>
        <w:left w:val="none" w:sz="0" w:space="0" w:color="auto"/>
        <w:bottom w:val="none" w:sz="0" w:space="0" w:color="auto"/>
        <w:right w:val="none" w:sz="0" w:space="0" w:color="auto"/>
      </w:divBdr>
      <w:divsChild>
        <w:div w:id="85620547">
          <w:marLeft w:val="0"/>
          <w:marRight w:val="0"/>
          <w:marTop w:val="0"/>
          <w:marBottom w:val="0"/>
          <w:divBdr>
            <w:top w:val="none" w:sz="0" w:space="0" w:color="auto"/>
            <w:left w:val="none" w:sz="0" w:space="0" w:color="auto"/>
            <w:bottom w:val="none" w:sz="0" w:space="0" w:color="auto"/>
            <w:right w:val="none" w:sz="0" w:space="0" w:color="auto"/>
          </w:divBdr>
        </w:div>
      </w:divsChild>
    </w:div>
    <w:div w:id="1714426556">
      <w:bodyDiv w:val="1"/>
      <w:marLeft w:val="0"/>
      <w:marRight w:val="0"/>
      <w:marTop w:val="0"/>
      <w:marBottom w:val="0"/>
      <w:divBdr>
        <w:top w:val="none" w:sz="0" w:space="0" w:color="auto"/>
        <w:left w:val="none" w:sz="0" w:space="0" w:color="auto"/>
        <w:bottom w:val="none" w:sz="0" w:space="0" w:color="auto"/>
        <w:right w:val="none" w:sz="0" w:space="0" w:color="auto"/>
      </w:divBdr>
      <w:divsChild>
        <w:div w:id="2142574416">
          <w:marLeft w:val="0"/>
          <w:marRight w:val="0"/>
          <w:marTop w:val="0"/>
          <w:marBottom w:val="0"/>
          <w:divBdr>
            <w:top w:val="none" w:sz="0" w:space="0" w:color="auto"/>
            <w:left w:val="none" w:sz="0" w:space="0" w:color="auto"/>
            <w:bottom w:val="none" w:sz="0" w:space="0" w:color="auto"/>
            <w:right w:val="none" w:sz="0" w:space="0" w:color="auto"/>
          </w:divBdr>
        </w:div>
      </w:divsChild>
    </w:div>
    <w:div w:id="1715227030">
      <w:bodyDiv w:val="1"/>
      <w:marLeft w:val="0"/>
      <w:marRight w:val="0"/>
      <w:marTop w:val="0"/>
      <w:marBottom w:val="0"/>
      <w:divBdr>
        <w:top w:val="none" w:sz="0" w:space="0" w:color="auto"/>
        <w:left w:val="none" w:sz="0" w:space="0" w:color="auto"/>
        <w:bottom w:val="none" w:sz="0" w:space="0" w:color="auto"/>
        <w:right w:val="none" w:sz="0" w:space="0" w:color="auto"/>
      </w:divBdr>
      <w:divsChild>
        <w:div w:id="1951934406">
          <w:marLeft w:val="0"/>
          <w:marRight w:val="0"/>
          <w:marTop w:val="0"/>
          <w:marBottom w:val="0"/>
          <w:divBdr>
            <w:top w:val="none" w:sz="0" w:space="0" w:color="auto"/>
            <w:left w:val="none" w:sz="0" w:space="0" w:color="auto"/>
            <w:bottom w:val="none" w:sz="0" w:space="0" w:color="auto"/>
            <w:right w:val="none" w:sz="0" w:space="0" w:color="auto"/>
          </w:divBdr>
        </w:div>
      </w:divsChild>
    </w:div>
    <w:div w:id="1718238946">
      <w:bodyDiv w:val="1"/>
      <w:marLeft w:val="0"/>
      <w:marRight w:val="0"/>
      <w:marTop w:val="0"/>
      <w:marBottom w:val="0"/>
      <w:divBdr>
        <w:top w:val="none" w:sz="0" w:space="0" w:color="auto"/>
        <w:left w:val="none" w:sz="0" w:space="0" w:color="auto"/>
        <w:bottom w:val="none" w:sz="0" w:space="0" w:color="auto"/>
        <w:right w:val="none" w:sz="0" w:space="0" w:color="auto"/>
      </w:divBdr>
      <w:divsChild>
        <w:div w:id="421226165">
          <w:marLeft w:val="0"/>
          <w:marRight w:val="0"/>
          <w:marTop w:val="0"/>
          <w:marBottom w:val="0"/>
          <w:divBdr>
            <w:top w:val="none" w:sz="0" w:space="0" w:color="auto"/>
            <w:left w:val="none" w:sz="0" w:space="0" w:color="auto"/>
            <w:bottom w:val="none" w:sz="0" w:space="0" w:color="auto"/>
            <w:right w:val="none" w:sz="0" w:space="0" w:color="auto"/>
          </w:divBdr>
        </w:div>
      </w:divsChild>
    </w:div>
    <w:div w:id="1724064690">
      <w:bodyDiv w:val="1"/>
      <w:marLeft w:val="0"/>
      <w:marRight w:val="0"/>
      <w:marTop w:val="0"/>
      <w:marBottom w:val="0"/>
      <w:divBdr>
        <w:top w:val="none" w:sz="0" w:space="0" w:color="auto"/>
        <w:left w:val="none" w:sz="0" w:space="0" w:color="auto"/>
        <w:bottom w:val="none" w:sz="0" w:space="0" w:color="auto"/>
        <w:right w:val="none" w:sz="0" w:space="0" w:color="auto"/>
      </w:divBdr>
      <w:divsChild>
        <w:div w:id="1292322420">
          <w:marLeft w:val="0"/>
          <w:marRight w:val="0"/>
          <w:marTop w:val="0"/>
          <w:marBottom w:val="0"/>
          <w:divBdr>
            <w:top w:val="none" w:sz="0" w:space="0" w:color="auto"/>
            <w:left w:val="none" w:sz="0" w:space="0" w:color="auto"/>
            <w:bottom w:val="none" w:sz="0" w:space="0" w:color="auto"/>
            <w:right w:val="none" w:sz="0" w:space="0" w:color="auto"/>
          </w:divBdr>
        </w:div>
      </w:divsChild>
    </w:div>
    <w:div w:id="1724256203">
      <w:bodyDiv w:val="1"/>
      <w:marLeft w:val="0"/>
      <w:marRight w:val="0"/>
      <w:marTop w:val="0"/>
      <w:marBottom w:val="0"/>
      <w:divBdr>
        <w:top w:val="none" w:sz="0" w:space="0" w:color="auto"/>
        <w:left w:val="none" w:sz="0" w:space="0" w:color="auto"/>
        <w:bottom w:val="none" w:sz="0" w:space="0" w:color="auto"/>
        <w:right w:val="none" w:sz="0" w:space="0" w:color="auto"/>
      </w:divBdr>
      <w:divsChild>
        <w:div w:id="424569663">
          <w:marLeft w:val="0"/>
          <w:marRight w:val="0"/>
          <w:marTop w:val="0"/>
          <w:marBottom w:val="0"/>
          <w:divBdr>
            <w:top w:val="none" w:sz="0" w:space="0" w:color="auto"/>
            <w:left w:val="none" w:sz="0" w:space="0" w:color="auto"/>
            <w:bottom w:val="none" w:sz="0" w:space="0" w:color="auto"/>
            <w:right w:val="none" w:sz="0" w:space="0" w:color="auto"/>
          </w:divBdr>
        </w:div>
      </w:divsChild>
    </w:div>
    <w:div w:id="1725105630">
      <w:bodyDiv w:val="1"/>
      <w:marLeft w:val="0"/>
      <w:marRight w:val="0"/>
      <w:marTop w:val="0"/>
      <w:marBottom w:val="0"/>
      <w:divBdr>
        <w:top w:val="none" w:sz="0" w:space="0" w:color="auto"/>
        <w:left w:val="none" w:sz="0" w:space="0" w:color="auto"/>
        <w:bottom w:val="none" w:sz="0" w:space="0" w:color="auto"/>
        <w:right w:val="none" w:sz="0" w:space="0" w:color="auto"/>
      </w:divBdr>
      <w:divsChild>
        <w:div w:id="431122071">
          <w:marLeft w:val="0"/>
          <w:marRight w:val="0"/>
          <w:marTop w:val="0"/>
          <w:marBottom w:val="0"/>
          <w:divBdr>
            <w:top w:val="none" w:sz="0" w:space="0" w:color="auto"/>
            <w:left w:val="none" w:sz="0" w:space="0" w:color="auto"/>
            <w:bottom w:val="none" w:sz="0" w:space="0" w:color="auto"/>
            <w:right w:val="none" w:sz="0" w:space="0" w:color="auto"/>
          </w:divBdr>
        </w:div>
      </w:divsChild>
    </w:div>
    <w:div w:id="1731273167">
      <w:bodyDiv w:val="1"/>
      <w:marLeft w:val="0"/>
      <w:marRight w:val="0"/>
      <w:marTop w:val="0"/>
      <w:marBottom w:val="0"/>
      <w:divBdr>
        <w:top w:val="none" w:sz="0" w:space="0" w:color="auto"/>
        <w:left w:val="none" w:sz="0" w:space="0" w:color="auto"/>
        <w:bottom w:val="none" w:sz="0" w:space="0" w:color="auto"/>
        <w:right w:val="none" w:sz="0" w:space="0" w:color="auto"/>
      </w:divBdr>
      <w:divsChild>
        <w:div w:id="1967541710">
          <w:marLeft w:val="0"/>
          <w:marRight w:val="0"/>
          <w:marTop w:val="0"/>
          <w:marBottom w:val="0"/>
          <w:divBdr>
            <w:top w:val="none" w:sz="0" w:space="0" w:color="auto"/>
            <w:left w:val="none" w:sz="0" w:space="0" w:color="auto"/>
            <w:bottom w:val="none" w:sz="0" w:space="0" w:color="auto"/>
            <w:right w:val="none" w:sz="0" w:space="0" w:color="auto"/>
          </w:divBdr>
        </w:div>
      </w:divsChild>
    </w:div>
    <w:div w:id="1732003353">
      <w:bodyDiv w:val="1"/>
      <w:marLeft w:val="0"/>
      <w:marRight w:val="0"/>
      <w:marTop w:val="0"/>
      <w:marBottom w:val="0"/>
      <w:divBdr>
        <w:top w:val="none" w:sz="0" w:space="0" w:color="auto"/>
        <w:left w:val="none" w:sz="0" w:space="0" w:color="auto"/>
        <w:bottom w:val="none" w:sz="0" w:space="0" w:color="auto"/>
        <w:right w:val="none" w:sz="0" w:space="0" w:color="auto"/>
      </w:divBdr>
      <w:divsChild>
        <w:div w:id="1497572280">
          <w:marLeft w:val="0"/>
          <w:marRight w:val="0"/>
          <w:marTop w:val="0"/>
          <w:marBottom w:val="0"/>
          <w:divBdr>
            <w:top w:val="none" w:sz="0" w:space="0" w:color="auto"/>
            <w:left w:val="none" w:sz="0" w:space="0" w:color="auto"/>
            <w:bottom w:val="none" w:sz="0" w:space="0" w:color="auto"/>
            <w:right w:val="none" w:sz="0" w:space="0" w:color="auto"/>
          </w:divBdr>
        </w:div>
      </w:divsChild>
    </w:div>
    <w:div w:id="1734616156">
      <w:bodyDiv w:val="1"/>
      <w:marLeft w:val="0"/>
      <w:marRight w:val="0"/>
      <w:marTop w:val="0"/>
      <w:marBottom w:val="0"/>
      <w:divBdr>
        <w:top w:val="none" w:sz="0" w:space="0" w:color="auto"/>
        <w:left w:val="none" w:sz="0" w:space="0" w:color="auto"/>
        <w:bottom w:val="none" w:sz="0" w:space="0" w:color="auto"/>
        <w:right w:val="none" w:sz="0" w:space="0" w:color="auto"/>
      </w:divBdr>
      <w:divsChild>
        <w:div w:id="163520073">
          <w:marLeft w:val="0"/>
          <w:marRight w:val="0"/>
          <w:marTop w:val="0"/>
          <w:marBottom w:val="0"/>
          <w:divBdr>
            <w:top w:val="none" w:sz="0" w:space="0" w:color="auto"/>
            <w:left w:val="none" w:sz="0" w:space="0" w:color="auto"/>
            <w:bottom w:val="none" w:sz="0" w:space="0" w:color="auto"/>
            <w:right w:val="none" w:sz="0" w:space="0" w:color="auto"/>
          </w:divBdr>
        </w:div>
      </w:divsChild>
    </w:div>
    <w:div w:id="1734815473">
      <w:bodyDiv w:val="1"/>
      <w:marLeft w:val="0"/>
      <w:marRight w:val="0"/>
      <w:marTop w:val="0"/>
      <w:marBottom w:val="0"/>
      <w:divBdr>
        <w:top w:val="none" w:sz="0" w:space="0" w:color="auto"/>
        <w:left w:val="none" w:sz="0" w:space="0" w:color="auto"/>
        <w:bottom w:val="none" w:sz="0" w:space="0" w:color="auto"/>
        <w:right w:val="none" w:sz="0" w:space="0" w:color="auto"/>
      </w:divBdr>
      <w:divsChild>
        <w:div w:id="579289015">
          <w:marLeft w:val="0"/>
          <w:marRight w:val="0"/>
          <w:marTop w:val="0"/>
          <w:marBottom w:val="0"/>
          <w:divBdr>
            <w:top w:val="none" w:sz="0" w:space="0" w:color="auto"/>
            <w:left w:val="none" w:sz="0" w:space="0" w:color="auto"/>
            <w:bottom w:val="none" w:sz="0" w:space="0" w:color="auto"/>
            <w:right w:val="none" w:sz="0" w:space="0" w:color="auto"/>
          </w:divBdr>
        </w:div>
      </w:divsChild>
    </w:div>
    <w:div w:id="1738236277">
      <w:bodyDiv w:val="1"/>
      <w:marLeft w:val="0"/>
      <w:marRight w:val="0"/>
      <w:marTop w:val="0"/>
      <w:marBottom w:val="0"/>
      <w:divBdr>
        <w:top w:val="none" w:sz="0" w:space="0" w:color="auto"/>
        <w:left w:val="none" w:sz="0" w:space="0" w:color="auto"/>
        <w:bottom w:val="none" w:sz="0" w:space="0" w:color="auto"/>
        <w:right w:val="none" w:sz="0" w:space="0" w:color="auto"/>
      </w:divBdr>
      <w:divsChild>
        <w:div w:id="1641350123">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2370270">
      <w:bodyDiv w:val="1"/>
      <w:marLeft w:val="0"/>
      <w:marRight w:val="0"/>
      <w:marTop w:val="0"/>
      <w:marBottom w:val="0"/>
      <w:divBdr>
        <w:top w:val="none" w:sz="0" w:space="0" w:color="auto"/>
        <w:left w:val="none" w:sz="0" w:space="0" w:color="auto"/>
        <w:bottom w:val="none" w:sz="0" w:space="0" w:color="auto"/>
        <w:right w:val="none" w:sz="0" w:space="0" w:color="auto"/>
      </w:divBdr>
      <w:divsChild>
        <w:div w:id="1857689744">
          <w:marLeft w:val="0"/>
          <w:marRight w:val="0"/>
          <w:marTop w:val="0"/>
          <w:marBottom w:val="0"/>
          <w:divBdr>
            <w:top w:val="none" w:sz="0" w:space="0" w:color="auto"/>
            <w:left w:val="none" w:sz="0" w:space="0" w:color="auto"/>
            <w:bottom w:val="none" w:sz="0" w:space="0" w:color="auto"/>
            <w:right w:val="none" w:sz="0" w:space="0" w:color="auto"/>
          </w:divBdr>
        </w:div>
      </w:divsChild>
    </w:div>
    <w:div w:id="1744063916">
      <w:bodyDiv w:val="1"/>
      <w:marLeft w:val="0"/>
      <w:marRight w:val="0"/>
      <w:marTop w:val="0"/>
      <w:marBottom w:val="0"/>
      <w:divBdr>
        <w:top w:val="none" w:sz="0" w:space="0" w:color="auto"/>
        <w:left w:val="none" w:sz="0" w:space="0" w:color="auto"/>
        <w:bottom w:val="none" w:sz="0" w:space="0" w:color="auto"/>
        <w:right w:val="none" w:sz="0" w:space="0" w:color="auto"/>
      </w:divBdr>
      <w:divsChild>
        <w:div w:id="1435979154">
          <w:marLeft w:val="0"/>
          <w:marRight w:val="0"/>
          <w:marTop w:val="0"/>
          <w:marBottom w:val="0"/>
          <w:divBdr>
            <w:top w:val="none" w:sz="0" w:space="0" w:color="auto"/>
            <w:left w:val="none" w:sz="0" w:space="0" w:color="auto"/>
            <w:bottom w:val="none" w:sz="0" w:space="0" w:color="auto"/>
            <w:right w:val="none" w:sz="0" w:space="0" w:color="auto"/>
          </w:divBdr>
        </w:div>
      </w:divsChild>
    </w:div>
    <w:div w:id="1747070193">
      <w:bodyDiv w:val="1"/>
      <w:marLeft w:val="0"/>
      <w:marRight w:val="0"/>
      <w:marTop w:val="0"/>
      <w:marBottom w:val="0"/>
      <w:divBdr>
        <w:top w:val="none" w:sz="0" w:space="0" w:color="auto"/>
        <w:left w:val="none" w:sz="0" w:space="0" w:color="auto"/>
        <w:bottom w:val="none" w:sz="0" w:space="0" w:color="auto"/>
        <w:right w:val="none" w:sz="0" w:space="0" w:color="auto"/>
      </w:divBdr>
      <w:divsChild>
        <w:div w:id="1088234378">
          <w:marLeft w:val="0"/>
          <w:marRight w:val="0"/>
          <w:marTop w:val="0"/>
          <w:marBottom w:val="0"/>
          <w:divBdr>
            <w:top w:val="none" w:sz="0" w:space="0" w:color="auto"/>
            <w:left w:val="none" w:sz="0" w:space="0" w:color="auto"/>
            <w:bottom w:val="none" w:sz="0" w:space="0" w:color="auto"/>
            <w:right w:val="none" w:sz="0" w:space="0" w:color="auto"/>
          </w:divBdr>
        </w:div>
      </w:divsChild>
    </w:div>
    <w:div w:id="1747650942">
      <w:bodyDiv w:val="1"/>
      <w:marLeft w:val="0"/>
      <w:marRight w:val="0"/>
      <w:marTop w:val="0"/>
      <w:marBottom w:val="0"/>
      <w:divBdr>
        <w:top w:val="none" w:sz="0" w:space="0" w:color="auto"/>
        <w:left w:val="none" w:sz="0" w:space="0" w:color="auto"/>
        <w:bottom w:val="none" w:sz="0" w:space="0" w:color="auto"/>
        <w:right w:val="none" w:sz="0" w:space="0" w:color="auto"/>
      </w:divBdr>
      <w:divsChild>
        <w:div w:id="1496145219">
          <w:marLeft w:val="0"/>
          <w:marRight w:val="0"/>
          <w:marTop w:val="0"/>
          <w:marBottom w:val="0"/>
          <w:divBdr>
            <w:top w:val="none" w:sz="0" w:space="0" w:color="auto"/>
            <w:left w:val="none" w:sz="0" w:space="0" w:color="auto"/>
            <w:bottom w:val="none" w:sz="0" w:space="0" w:color="auto"/>
            <w:right w:val="none" w:sz="0" w:space="0" w:color="auto"/>
          </w:divBdr>
        </w:div>
      </w:divsChild>
    </w:div>
    <w:div w:id="1754548259">
      <w:bodyDiv w:val="1"/>
      <w:marLeft w:val="0"/>
      <w:marRight w:val="0"/>
      <w:marTop w:val="0"/>
      <w:marBottom w:val="0"/>
      <w:divBdr>
        <w:top w:val="none" w:sz="0" w:space="0" w:color="auto"/>
        <w:left w:val="none" w:sz="0" w:space="0" w:color="auto"/>
        <w:bottom w:val="none" w:sz="0" w:space="0" w:color="auto"/>
        <w:right w:val="none" w:sz="0" w:space="0" w:color="auto"/>
      </w:divBdr>
      <w:divsChild>
        <w:div w:id="1086612196">
          <w:marLeft w:val="0"/>
          <w:marRight w:val="0"/>
          <w:marTop w:val="0"/>
          <w:marBottom w:val="0"/>
          <w:divBdr>
            <w:top w:val="none" w:sz="0" w:space="0" w:color="auto"/>
            <w:left w:val="none" w:sz="0" w:space="0" w:color="auto"/>
            <w:bottom w:val="none" w:sz="0" w:space="0" w:color="auto"/>
            <w:right w:val="none" w:sz="0" w:space="0" w:color="auto"/>
          </w:divBdr>
        </w:div>
      </w:divsChild>
    </w:div>
    <w:div w:id="1755080654">
      <w:bodyDiv w:val="1"/>
      <w:marLeft w:val="0"/>
      <w:marRight w:val="0"/>
      <w:marTop w:val="0"/>
      <w:marBottom w:val="0"/>
      <w:divBdr>
        <w:top w:val="none" w:sz="0" w:space="0" w:color="auto"/>
        <w:left w:val="none" w:sz="0" w:space="0" w:color="auto"/>
        <w:bottom w:val="none" w:sz="0" w:space="0" w:color="auto"/>
        <w:right w:val="none" w:sz="0" w:space="0" w:color="auto"/>
      </w:divBdr>
      <w:divsChild>
        <w:div w:id="1100643553">
          <w:marLeft w:val="0"/>
          <w:marRight w:val="0"/>
          <w:marTop w:val="0"/>
          <w:marBottom w:val="0"/>
          <w:divBdr>
            <w:top w:val="none" w:sz="0" w:space="0" w:color="auto"/>
            <w:left w:val="none" w:sz="0" w:space="0" w:color="auto"/>
            <w:bottom w:val="none" w:sz="0" w:space="0" w:color="auto"/>
            <w:right w:val="none" w:sz="0" w:space="0" w:color="auto"/>
          </w:divBdr>
        </w:div>
      </w:divsChild>
    </w:div>
    <w:div w:id="1756590697">
      <w:bodyDiv w:val="1"/>
      <w:marLeft w:val="0"/>
      <w:marRight w:val="0"/>
      <w:marTop w:val="0"/>
      <w:marBottom w:val="0"/>
      <w:divBdr>
        <w:top w:val="none" w:sz="0" w:space="0" w:color="auto"/>
        <w:left w:val="none" w:sz="0" w:space="0" w:color="auto"/>
        <w:bottom w:val="none" w:sz="0" w:space="0" w:color="auto"/>
        <w:right w:val="none" w:sz="0" w:space="0" w:color="auto"/>
      </w:divBdr>
      <w:divsChild>
        <w:div w:id="600182644">
          <w:marLeft w:val="0"/>
          <w:marRight w:val="0"/>
          <w:marTop w:val="0"/>
          <w:marBottom w:val="0"/>
          <w:divBdr>
            <w:top w:val="none" w:sz="0" w:space="0" w:color="auto"/>
            <w:left w:val="none" w:sz="0" w:space="0" w:color="auto"/>
            <w:bottom w:val="none" w:sz="0" w:space="0" w:color="auto"/>
            <w:right w:val="none" w:sz="0" w:space="0" w:color="auto"/>
          </w:divBdr>
        </w:div>
      </w:divsChild>
    </w:div>
    <w:div w:id="1757241737">
      <w:bodyDiv w:val="1"/>
      <w:marLeft w:val="0"/>
      <w:marRight w:val="0"/>
      <w:marTop w:val="0"/>
      <w:marBottom w:val="0"/>
      <w:divBdr>
        <w:top w:val="none" w:sz="0" w:space="0" w:color="auto"/>
        <w:left w:val="none" w:sz="0" w:space="0" w:color="auto"/>
        <w:bottom w:val="none" w:sz="0" w:space="0" w:color="auto"/>
        <w:right w:val="none" w:sz="0" w:space="0" w:color="auto"/>
      </w:divBdr>
      <w:divsChild>
        <w:div w:id="754940122">
          <w:marLeft w:val="0"/>
          <w:marRight w:val="0"/>
          <w:marTop w:val="0"/>
          <w:marBottom w:val="0"/>
          <w:divBdr>
            <w:top w:val="none" w:sz="0" w:space="0" w:color="auto"/>
            <w:left w:val="none" w:sz="0" w:space="0" w:color="auto"/>
            <w:bottom w:val="none" w:sz="0" w:space="0" w:color="auto"/>
            <w:right w:val="none" w:sz="0" w:space="0" w:color="auto"/>
          </w:divBdr>
        </w:div>
      </w:divsChild>
    </w:div>
    <w:div w:id="1758165209">
      <w:bodyDiv w:val="1"/>
      <w:marLeft w:val="0"/>
      <w:marRight w:val="0"/>
      <w:marTop w:val="0"/>
      <w:marBottom w:val="0"/>
      <w:divBdr>
        <w:top w:val="none" w:sz="0" w:space="0" w:color="auto"/>
        <w:left w:val="none" w:sz="0" w:space="0" w:color="auto"/>
        <w:bottom w:val="none" w:sz="0" w:space="0" w:color="auto"/>
        <w:right w:val="none" w:sz="0" w:space="0" w:color="auto"/>
      </w:divBdr>
      <w:divsChild>
        <w:div w:id="1507013335">
          <w:marLeft w:val="0"/>
          <w:marRight w:val="0"/>
          <w:marTop w:val="0"/>
          <w:marBottom w:val="0"/>
          <w:divBdr>
            <w:top w:val="none" w:sz="0" w:space="0" w:color="auto"/>
            <w:left w:val="none" w:sz="0" w:space="0" w:color="auto"/>
            <w:bottom w:val="none" w:sz="0" w:space="0" w:color="auto"/>
            <w:right w:val="none" w:sz="0" w:space="0" w:color="auto"/>
          </w:divBdr>
        </w:div>
      </w:divsChild>
    </w:div>
    <w:div w:id="1759475170">
      <w:bodyDiv w:val="1"/>
      <w:marLeft w:val="0"/>
      <w:marRight w:val="0"/>
      <w:marTop w:val="0"/>
      <w:marBottom w:val="0"/>
      <w:divBdr>
        <w:top w:val="none" w:sz="0" w:space="0" w:color="auto"/>
        <w:left w:val="none" w:sz="0" w:space="0" w:color="auto"/>
        <w:bottom w:val="none" w:sz="0" w:space="0" w:color="auto"/>
        <w:right w:val="none" w:sz="0" w:space="0" w:color="auto"/>
      </w:divBdr>
      <w:divsChild>
        <w:div w:id="1955819727">
          <w:marLeft w:val="0"/>
          <w:marRight w:val="0"/>
          <w:marTop w:val="0"/>
          <w:marBottom w:val="0"/>
          <w:divBdr>
            <w:top w:val="none" w:sz="0" w:space="0" w:color="auto"/>
            <w:left w:val="none" w:sz="0" w:space="0" w:color="auto"/>
            <w:bottom w:val="none" w:sz="0" w:space="0" w:color="auto"/>
            <w:right w:val="none" w:sz="0" w:space="0" w:color="auto"/>
          </w:divBdr>
        </w:div>
      </w:divsChild>
    </w:div>
    <w:div w:id="1759792890">
      <w:bodyDiv w:val="1"/>
      <w:marLeft w:val="0"/>
      <w:marRight w:val="0"/>
      <w:marTop w:val="0"/>
      <w:marBottom w:val="0"/>
      <w:divBdr>
        <w:top w:val="none" w:sz="0" w:space="0" w:color="auto"/>
        <w:left w:val="none" w:sz="0" w:space="0" w:color="auto"/>
        <w:bottom w:val="none" w:sz="0" w:space="0" w:color="auto"/>
        <w:right w:val="none" w:sz="0" w:space="0" w:color="auto"/>
      </w:divBdr>
      <w:divsChild>
        <w:div w:id="1341544694">
          <w:marLeft w:val="0"/>
          <w:marRight w:val="0"/>
          <w:marTop w:val="0"/>
          <w:marBottom w:val="0"/>
          <w:divBdr>
            <w:top w:val="none" w:sz="0" w:space="0" w:color="auto"/>
            <w:left w:val="none" w:sz="0" w:space="0" w:color="auto"/>
            <w:bottom w:val="none" w:sz="0" w:space="0" w:color="auto"/>
            <w:right w:val="none" w:sz="0" w:space="0" w:color="auto"/>
          </w:divBdr>
        </w:div>
      </w:divsChild>
    </w:div>
    <w:div w:id="1760715193">
      <w:bodyDiv w:val="1"/>
      <w:marLeft w:val="0"/>
      <w:marRight w:val="0"/>
      <w:marTop w:val="0"/>
      <w:marBottom w:val="0"/>
      <w:divBdr>
        <w:top w:val="none" w:sz="0" w:space="0" w:color="auto"/>
        <w:left w:val="none" w:sz="0" w:space="0" w:color="auto"/>
        <w:bottom w:val="none" w:sz="0" w:space="0" w:color="auto"/>
        <w:right w:val="none" w:sz="0" w:space="0" w:color="auto"/>
      </w:divBdr>
      <w:divsChild>
        <w:div w:id="1620334611">
          <w:marLeft w:val="0"/>
          <w:marRight w:val="0"/>
          <w:marTop w:val="0"/>
          <w:marBottom w:val="0"/>
          <w:divBdr>
            <w:top w:val="none" w:sz="0" w:space="0" w:color="auto"/>
            <w:left w:val="none" w:sz="0" w:space="0" w:color="auto"/>
            <w:bottom w:val="none" w:sz="0" w:space="0" w:color="auto"/>
            <w:right w:val="none" w:sz="0" w:space="0" w:color="auto"/>
          </w:divBdr>
        </w:div>
      </w:divsChild>
    </w:div>
    <w:div w:id="1763261215">
      <w:bodyDiv w:val="1"/>
      <w:marLeft w:val="0"/>
      <w:marRight w:val="0"/>
      <w:marTop w:val="0"/>
      <w:marBottom w:val="0"/>
      <w:divBdr>
        <w:top w:val="none" w:sz="0" w:space="0" w:color="auto"/>
        <w:left w:val="none" w:sz="0" w:space="0" w:color="auto"/>
        <w:bottom w:val="none" w:sz="0" w:space="0" w:color="auto"/>
        <w:right w:val="none" w:sz="0" w:space="0" w:color="auto"/>
      </w:divBdr>
      <w:divsChild>
        <w:div w:id="1714696295">
          <w:marLeft w:val="0"/>
          <w:marRight w:val="0"/>
          <w:marTop w:val="0"/>
          <w:marBottom w:val="0"/>
          <w:divBdr>
            <w:top w:val="none" w:sz="0" w:space="0" w:color="auto"/>
            <w:left w:val="none" w:sz="0" w:space="0" w:color="auto"/>
            <w:bottom w:val="none" w:sz="0" w:space="0" w:color="auto"/>
            <w:right w:val="none" w:sz="0" w:space="0" w:color="auto"/>
          </w:divBdr>
        </w:div>
      </w:divsChild>
    </w:div>
    <w:div w:id="1765105644">
      <w:bodyDiv w:val="1"/>
      <w:marLeft w:val="0"/>
      <w:marRight w:val="0"/>
      <w:marTop w:val="0"/>
      <w:marBottom w:val="0"/>
      <w:divBdr>
        <w:top w:val="none" w:sz="0" w:space="0" w:color="auto"/>
        <w:left w:val="none" w:sz="0" w:space="0" w:color="auto"/>
        <w:bottom w:val="none" w:sz="0" w:space="0" w:color="auto"/>
        <w:right w:val="none" w:sz="0" w:space="0" w:color="auto"/>
      </w:divBdr>
      <w:divsChild>
        <w:div w:id="1953510306">
          <w:marLeft w:val="0"/>
          <w:marRight w:val="0"/>
          <w:marTop w:val="0"/>
          <w:marBottom w:val="0"/>
          <w:divBdr>
            <w:top w:val="none" w:sz="0" w:space="0" w:color="auto"/>
            <w:left w:val="none" w:sz="0" w:space="0" w:color="auto"/>
            <w:bottom w:val="none" w:sz="0" w:space="0" w:color="auto"/>
            <w:right w:val="none" w:sz="0" w:space="0" w:color="auto"/>
          </w:divBdr>
        </w:div>
      </w:divsChild>
    </w:div>
    <w:div w:id="1768453636">
      <w:bodyDiv w:val="1"/>
      <w:marLeft w:val="0"/>
      <w:marRight w:val="0"/>
      <w:marTop w:val="0"/>
      <w:marBottom w:val="0"/>
      <w:divBdr>
        <w:top w:val="none" w:sz="0" w:space="0" w:color="auto"/>
        <w:left w:val="none" w:sz="0" w:space="0" w:color="auto"/>
        <w:bottom w:val="none" w:sz="0" w:space="0" w:color="auto"/>
        <w:right w:val="none" w:sz="0" w:space="0" w:color="auto"/>
      </w:divBdr>
      <w:divsChild>
        <w:div w:id="1890459002">
          <w:marLeft w:val="0"/>
          <w:marRight w:val="0"/>
          <w:marTop w:val="0"/>
          <w:marBottom w:val="0"/>
          <w:divBdr>
            <w:top w:val="none" w:sz="0" w:space="0" w:color="auto"/>
            <w:left w:val="none" w:sz="0" w:space="0" w:color="auto"/>
            <w:bottom w:val="none" w:sz="0" w:space="0" w:color="auto"/>
            <w:right w:val="none" w:sz="0" w:space="0" w:color="auto"/>
          </w:divBdr>
        </w:div>
      </w:divsChild>
    </w:div>
    <w:div w:id="1768690766">
      <w:bodyDiv w:val="1"/>
      <w:marLeft w:val="0"/>
      <w:marRight w:val="0"/>
      <w:marTop w:val="0"/>
      <w:marBottom w:val="0"/>
      <w:divBdr>
        <w:top w:val="none" w:sz="0" w:space="0" w:color="auto"/>
        <w:left w:val="none" w:sz="0" w:space="0" w:color="auto"/>
        <w:bottom w:val="none" w:sz="0" w:space="0" w:color="auto"/>
        <w:right w:val="none" w:sz="0" w:space="0" w:color="auto"/>
      </w:divBdr>
      <w:divsChild>
        <w:div w:id="727337415">
          <w:marLeft w:val="0"/>
          <w:marRight w:val="0"/>
          <w:marTop w:val="0"/>
          <w:marBottom w:val="0"/>
          <w:divBdr>
            <w:top w:val="none" w:sz="0" w:space="0" w:color="auto"/>
            <w:left w:val="none" w:sz="0" w:space="0" w:color="auto"/>
            <w:bottom w:val="none" w:sz="0" w:space="0" w:color="auto"/>
            <w:right w:val="none" w:sz="0" w:space="0" w:color="auto"/>
          </w:divBdr>
          <w:divsChild>
            <w:div w:id="696662192">
              <w:marLeft w:val="0"/>
              <w:marRight w:val="0"/>
              <w:marTop w:val="0"/>
              <w:marBottom w:val="0"/>
              <w:divBdr>
                <w:top w:val="none" w:sz="0" w:space="0" w:color="auto"/>
                <w:left w:val="none" w:sz="0" w:space="0" w:color="auto"/>
                <w:bottom w:val="none" w:sz="0" w:space="0" w:color="auto"/>
                <w:right w:val="none" w:sz="0" w:space="0" w:color="auto"/>
              </w:divBdr>
            </w:div>
            <w:div w:id="1170027842">
              <w:marLeft w:val="0"/>
              <w:marRight w:val="0"/>
              <w:marTop w:val="0"/>
              <w:marBottom w:val="0"/>
              <w:divBdr>
                <w:top w:val="none" w:sz="0" w:space="0" w:color="auto"/>
                <w:left w:val="none" w:sz="0" w:space="0" w:color="auto"/>
                <w:bottom w:val="none" w:sz="0" w:space="0" w:color="auto"/>
                <w:right w:val="none" w:sz="0" w:space="0" w:color="auto"/>
              </w:divBdr>
            </w:div>
            <w:div w:id="13057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4273">
      <w:bodyDiv w:val="1"/>
      <w:marLeft w:val="0"/>
      <w:marRight w:val="0"/>
      <w:marTop w:val="0"/>
      <w:marBottom w:val="0"/>
      <w:divBdr>
        <w:top w:val="none" w:sz="0" w:space="0" w:color="auto"/>
        <w:left w:val="none" w:sz="0" w:space="0" w:color="auto"/>
        <w:bottom w:val="none" w:sz="0" w:space="0" w:color="auto"/>
        <w:right w:val="none" w:sz="0" w:space="0" w:color="auto"/>
      </w:divBdr>
      <w:divsChild>
        <w:div w:id="620068338">
          <w:marLeft w:val="0"/>
          <w:marRight w:val="0"/>
          <w:marTop w:val="0"/>
          <w:marBottom w:val="0"/>
          <w:divBdr>
            <w:top w:val="none" w:sz="0" w:space="0" w:color="auto"/>
            <w:left w:val="none" w:sz="0" w:space="0" w:color="auto"/>
            <w:bottom w:val="none" w:sz="0" w:space="0" w:color="auto"/>
            <w:right w:val="none" w:sz="0" w:space="0" w:color="auto"/>
          </w:divBdr>
        </w:div>
      </w:divsChild>
    </w:div>
    <w:div w:id="1773088512">
      <w:bodyDiv w:val="1"/>
      <w:marLeft w:val="0"/>
      <w:marRight w:val="0"/>
      <w:marTop w:val="0"/>
      <w:marBottom w:val="0"/>
      <w:divBdr>
        <w:top w:val="none" w:sz="0" w:space="0" w:color="auto"/>
        <w:left w:val="none" w:sz="0" w:space="0" w:color="auto"/>
        <w:bottom w:val="none" w:sz="0" w:space="0" w:color="auto"/>
        <w:right w:val="none" w:sz="0" w:space="0" w:color="auto"/>
      </w:divBdr>
      <w:divsChild>
        <w:div w:id="1576937654">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4977577">
      <w:bodyDiv w:val="1"/>
      <w:marLeft w:val="0"/>
      <w:marRight w:val="0"/>
      <w:marTop w:val="0"/>
      <w:marBottom w:val="0"/>
      <w:divBdr>
        <w:top w:val="none" w:sz="0" w:space="0" w:color="auto"/>
        <w:left w:val="none" w:sz="0" w:space="0" w:color="auto"/>
        <w:bottom w:val="none" w:sz="0" w:space="0" w:color="auto"/>
        <w:right w:val="none" w:sz="0" w:space="0" w:color="auto"/>
      </w:divBdr>
      <w:divsChild>
        <w:div w:id="1128203297">
          <w:marLeft w:val="0"/>
          <w:marRight w:val="0"/>
          <w:marTop w:val="0"/>
          <w:marBottom w:val="0"/>
          <w:divBdr>
            <w:top w:val="none" w:sz="0" w:space="0" w:color="auto"/>
            <w:left w:val="none" w:sz="0" w:space="0" w:color="auto"/>
            <w:bottom w:val="none" w:sz="0" w:space="0" w:color="auto"/>
            <w:right w:val="none" w:sz="0" w:space="0" w:color="auto"/>
          </w:divBdr>
          <w:divsChild>
            <w:div w:id="500781444">
              <w:marLeft w:val="0"/>
              <w:marRight w:val="0"/>
              <w:marTop w:val="0"/>
              <w:marBottom w:val="0"/>
              <w:divBdr>
                <w:top w:val="none" w:sz="0" w:space="0" w:color="auto"/>
                <w:left w:val="none" w:sz="0" w:space="0" w:color="auto"/>
                <w:bottom w:val="none" w:sz="0" w:space="0" w:color="auto"/>
                <w:right w:val="none" w:sz="0" w:space="0" w:color="auto"/>
              </w:divBdr>
            </w:div>
            <w:div w:id="1707826278">
              <w:marLeft w:val="0"/>
              <w:marRight w:val="0"/>
              <w:marTop w:val="0"/>
              <w:marBottom w:val="0"/>
              <w:divBdr>
                <w:top w:val="none" w:sz="0" w:space="0" w:color="auto"/>
                <w:left w:val="none" w:sz="0" w:space="0" w:color="auto"/>
                <w:bottom w:val="none" w:sz="0" w:space="0" w:color="auto"/>
                <w:right w:val="none" w:sz="0" w:space="0" w:color="auto"/>
              </w:divBdr>
            </w:div>
            <w:div w:id="17392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7279">
      <w:bodyDiv w:val="1"/>
      <w:marLeft w:val="0"/>
      <w:marRight w:val="0"/>
      <w:marTop w:val="0"/>
      <w:marBottom w:val="0"/>
      <w:divBdr>
        <w:top w:val="none" w:sz="0" w:space="0" w:color="auto"/>
        <w:left w:val="none" w:sz="0" w:space="0" w:color="auto"/>
        <w:bottom w:val="none" w:sz="0" w:space="0" w:color="auto"/>
        <w:right w:val="none" w:sz="0" w:space="0" w:color="auto"/>
      </w:divBdr>
      <w:divsChild>
        <w:div w:id="1695232463">
          <w:marLeft w:val="0"/>
          <w:marRight w:val="0"/>
          <w:marTop w:val="0"/>
          <w:marBottom w:val="0"/>
          <w:divBdr>
            <w:top w:val="none" w:sz="0" w:space="0" w:color="auto"/>
            <w:left w:val="none" w:sz="0" w:space="0" w:color="auto"/>
            <w:bottom w:val="none" w:sz="0" w:space="0" w:color="auto"/>
            <w:right w:val="none" w:sz="0" w:space="0" w:color="auto"/>
          </w:divBdr>
        </w:div>
      </w:divsChild>
    </w:div>
    <w:div w:id="1777869671">
      <w:bodyDiv w:val="1"/>
      <w:marLeft w:val="0"/>
      <w:marRight w:val="0"/>
      <w:marTop w:val="0"/>
      <w:marBottom w:val="0"/>
      <w:divBdr>
        <w:top w:val="none" w:sz="0" w:space="0" w:color="auto"/>
        <w:left w:val="none" w:sz="0" w:space="0" w:color="auto"/>
        <w:bottom w:val="none" w:sz="0" w:space="0" w:color="auto"/>
        <w:right w:val="none" w:sz="0" w:space="0" w:color="auto"/>
      </w:divBdr>
      <w:divsChild>
        <w:div w:id="636372743">
          <w:marLeft w:val="0"/>
          <w:marRight w:val="0"/>
          <w:marTop w:val="0"/>
          <w:marBottom w:val="0"/>
          <w:divBdr>
            <w:top w:val="none" w:sz="0" w:space="0" w:color="auto"/>
            <w:left w:val="none" w:sz="0" w:space="0" w:color="auto"/>
            <w:bottom w:val="none" w:sz="0" w:space="0" w:color="auto"/>
            <w:right w:val="none" w:sz="0" w:space="0" w:color="auto"/>
          </w:divBdr>
        </w:div>
      </w:divsChild>
    </w:div>
    <w:div w:id="1780486612">
      <w:bodyDiv w:val="1"/>
      <w:marLeft w:val="0"/>
      <w:marRight w:val="0"/>
      <w:marTop w:val="0"/>
      <w:marBottom w:val="0"/>
      <w:divBdr>
        <w:top w:val="none" w:sz="0" w:space="0" w:color="auto"/>
        <w:left w:val="none" w:sz="0" w:space="0" w:color="auto"/>
        <w:bottom w:val="none" w:sz="0" w:space="0" w:color="auto"/>
        <w:right w:val="none" w:sz="0" w:space="0" w:color="auto"/>
      </w:divBdr>
      <w:divsChild>
        <w:div w:id="2115978724">
          <w:marLeft w:val="0"/>
          <w:marRight w:val="0"/>
          <w:marTop w:val="0"/>
          <w:marBottom w:val="0"/>
          <w:divBdr>
            <w:top w:val="none" w:sz="0" w:space="0" w:color="auto"/>
            <w:left w:val="none" w:sz="0" w:space="0" w:color="auto"/>
            <w:bottom w:val="none" w:sz="0" w:space="0" w:color="auto"/>
            <w:right w:val="none" w:sz="0" w:space="0" w:color="auto"/>
          </w:divBdr>
        </w:div>
      </w:divsChild>
    </w:div>
    <w:div w:id="1781950595">
      <w:bodyDiv w:val="1"/>
      <w:marLeft w:val="0"/>
      <w:marRight w:val="0"/>
      <w:marTop w:val="0"/>
      <w:marBottom w:val="0"/>
      <w:divBdr>
        <w:top w:val="none" w:sz="0" w:space="0" w:color="auto"/>
        <w:left w:val="none" w:sz="0" w:space="0" w:color="auto"/>
        <w:bottom w:val="none" w:sz="0" w:space="0" w:color="auto"/>
        <w:right w:val="none" w:sz="0" w:space="0" w:color="auto"/>
      </w:divBdr>
      <w:divsChild>
        <w:div w:id="886650324">
          <w:marLeft w:val="0"/>
          <w:marRight w:val="0"/>
          <w:marTop w:val="0"/>
          <w:marBottom w:val="0"/>
          <w:divBdr>
            <w:top w:val="none" w:sz="0" w:space="0" w:color="auto"/>
            <w:left w:val="none" w:sz="0" w:space="0" w:color="auto"/>
            <w:bottom w:val="none" w:sz="0" w:space="0" w:color="auto"/>
            <w:right w:val="none" w:sz="0" w:space="0" w:color="auto"/>
          </w:divBdr>
        </w:div>
        <w:div w:id="492651006">
          <w:marLeft w:val="0"/>
          <w:marRight w:val="0"/>
          <w:marTop w:val="0"/>
          <w:marBottom w:val="0"/>
          <w:divBdr>
            <w:top w:val="none" w:sz="0" w:space="0" w:color="auto"/>
            <w:left w:val="none" w:sz="0" w:space="0" w:color="auto"/>
            <w:bottom w:val="none" w:sz="0" w:space="0" w:color="auto"/>
            <w:right w:val="none" w:sz="0" w:space="0" w:color="auto"/>
          </w:divBdr>
        </w:div>
        <w:div w:id="1473866980">
          <w:marLeft w:val="0"/>
          <w:marRight w:val="0"/>
          <w:marTop w:val="0"/>
          <w:marBottom w:val="0"/>
          <w:divBdr>
            <w:top w:val="none" w:sz="0" w:space="0" w:color="auto"/>
            <w:left w:val="none" w:sz="0" w:space="0" w:color="auto"/>
            <w:bottom w:val="none" w:sz="0" w:space="0" w:color="auto"/>
            <w:right w:val="none" w:sz="0" w:space="0" w:color="auto"/>
          </w:divBdr>
        </w:div>
        <w:div w:id="1888756797">
          <w:marLeft w:val="0"/>
          <w:marRight w:val="0"/>
          <w:marTop w:val="0"/>
          <w:marBottom w:val="0"/>
          <w:divBdr>
            <w:top w:val="none" w:sz="0" w:space="0" w:color="auto"/>
            <w:left w:val="none" w:sz="0" w:space="0" w:color="auto"/>
            <w:bottom w:val="none" w:sz="0" w:space="0" w:color="auto"/>
            <w:right w:val="none" w:sz="0" w:space="0" w:color="auto"/>
          </w:divBdr>
        </w:div>
        <w:div w:id="1087311176">
          <w:marLeft w:val="0"/>
          <w:marRight w:val="0"/>
          <w:marTop w:val="0"/>
          <w:marBottom w:val="0"/>
          <w:divBdr>
            <w:top w:val="none" w:sz="0" w:space="0" w:color="auto"/>
            <w:left w:val="none" w:sz="0" w:space="0" w:color="auto"/>
            <w:bottom w:val="none" w:sz="0" w:space="0" w:color="auto"/>
            <w:right w:val="none" w:sz="0" w:space="0" w:color="auto"/>
          </w:divBdr>
        </w:div>
        <w:div w:id="1620377627">
          <w:marLeft w:val="0"/>
          <w:marRight w:val="0"/>
          <w:marTop w:val="0"/>
          <w:marBottom w:val="0"/>
          <w:divBdr>
            <w:top w:val="none" w:sz="0" w:space="0" w:color="auto"/>
            <w:left w:val="none" w:sz="0" w:space="0" w:color="auto"/>
            <w:bottom w:val="none" w:sz="0" w:space="0" w:color="auto"/>
            <w:right w:val="none" w:sz="0" w:space="0" w:color="auto"/>
          </w:divBdr>
        </w:div>
        <w:div w:id="1708797980">
          <w:marLeft w:val="0"/>
          <w:marRight w:val="0"/>
          <w:marTop w:val="0"/>
          <w:marBottom w:val="0"/>
          <w:divBdr>
            <w:top w:val="none" w:sz="0" w:space="0" w:color="auto"/>
            <w:left w:val="none" w:sz="0" w:space="0" w:color="auto"/>
            <w:bottom w:val="none" w:sz="0" w:space="0" w:color="auto"/>
            <w:right w:val="none" w:sz="0" w:space="0" w:color="auto"/>
          </w:divBdr>
        </w:div>
        <w:div w:id="1090543695">
          <w:marLeft w:val="0"/>
          <w:marRight w:val="0"/>
          <w:marTop w:val="0"/>
          <w:marBottom w:val="0"/>
          <w:divBdr>
            <w:top w:val="none" w:sz="0" w:space="0" w:color="auto"/>
            <w:left w:val="none" w:sz="0" w:space="0" w:color="auto"/>
            <w:bottom w:val="none" w:sz="0" w:space="0" w:color="auto"/>
            <w:right w:val="none" w:sz="0" w:space="0" w:color="auto"/>
          </w:divBdr>
        </w:div>
        <w:div w:id="1706371841">
          <w:marLeft w:val="0"/>
          <w:marRight w:val="0"/>
          <w:marTop w:val="0"/>
          <w:marBottom w:val="0"/>
          <w:divBdr>
            <w:top w:val="none" w:sz="0" w:space="0" w:color="auto"/>
            <w:left w:val="none" w:sz="0" w:space="0" w:color="auto"/>
            <w:bottom w:val="none" w:sz="0" w:space="0" w:color="auto"/>
            <w:right w:val="none" w:sz="0" w:space="0" w:color="auto"/>
          </w:divBdr>
        </w:div>
        <w:div w:id="1521771235">
          <w:marLeft w:val="0"/>
          <w:marRight w:val="0"/>
          <w:marTop w:val="0"/>
          <w:marBottom w:val="0"/>
          <w:divBdr>
            <w:top w:val="none" w:sz="0" w:space="0" w:color="auto"/>
            <w:left w:val="none" w:sz="0" w:space="0" w:color="auto"/>
            <w:bottom w:val="none" w:sz="0" w:space="0" w:color="auto"/>
            <w:right w:val="none" w:sz="0" w:space="0" w:color="auto"/>
          </w:divBdr>
        </w:div>
        <w:div w:id="1037780069">
          <w:marLeft w:val="0"/>
          <w:marRight w:val="0"/>
          <w:marTop w:val="0"/>
          <w:marBottom w:val="0"/>
          <w:divBdr>
            <w:top w:val="none" w:sz="0" w:space="0" w:color="auto"/>
            <w:left w:val="none" w:sz="0" w:space="0" w:color="auto"/>
            <w:bottom w:val="none" w:sz="0" w:space="0" w:color="auto"/>
            <w:right w:val="none" w:sz="0" w:space="0" w:color="auto"/>
          </w:divBdr>
        </w:div>
        <w:div w:id="1941794633">
          <w:marLeft w:val="0"/>
          <w:marRight w:val="0"/>
          <w:marTop w:val="0"/>
          <w:marBottom w:val="0"/>
          <w:divBdr>
            <w:top w:val="none" w:sz="0" w:space="0" w:color="auto"/>
            <w:left w:val="none" w:sz="0" w:space="0" w:color="auto"/>
            <w:bottom w:val="none" w:sz="0" w:space="0" w:color="auto"/>
            <w:right w:val="none" w:sz="0" w:space="0" w:color="auto"/>
          </w:divBdr>
        </w:div>
        <w:div w:id="2145735891">
          <w:marLeft w:val="0"/>
          <w:marRight w:val="0"/>
          <w:marTop w:val="0"/>
          <w:marBottom w:val="0"/>
          <w:divBdr>
            <w:top w:val="none" w:sz="0" w:space="0" w:color="auto"/>
            <w:left w:val="none" w:sz="0" w:space="0" w:color="auto"/>
            <w:bottom w:val="none" w:sz="0" w:space="0" w:color="auto"/>
            <w:right w:val="none" w:sz="0" w:space="0" w:color="auto"/>
          </w:divBdr>
        </w:div>
        <w:div w:id="896359587">
          <w:marLeft w:val="0"/>
          <w:marRight w:val="0"/>
          <w:marTop w:val="0"/>
          <w:marBottom w:val="0"/>
          <w:divBdr>
            <w:top w:val="none" w:sz="0" w:space="0" w:color="auto"/>
            <w:left w:val="none" w:sz="0" w:space="0" w:color="auto"/>
            <w:bottom w:val="none" w:sz="0" w:space="0" w:color="auto"/>
            <w:right w:val="none" w:sz="0" w:space="0" w:color="auto"/>
          </w:divBdr>
        </w:div>
        <w:div w:id="1536043228">
          <w:marLeft w:val="0"/>
          <w:marRight w:val="0"/>
          <w:marTop w:val="0"/>
          <w:marBottom w:val="0"/>
          <w:divBdr>
            <w:top w:val="none" w:sz="0" w:space="0" w:color="auto"/>
            <w:left w:val="none" w:sz="0" w:space="0" w:color="auto"/>
            <w:bottom w:val="none" w:sz="0" w:space="0" w:color="auto"/>
            <w:right w:val="none" w:sz="0" w:space="0" w:color="auto"/>
          </w:divBdr>
        </w:div>
        <w:div w:id="137232931">
          <w:marLeft w:val="0"/>
          <w:marRight w:val="0"/>
          <w:marTop w:val="0"/>
          <w:marBottom w:val="0"/>
          <w:divBdr>
            <w:top w:val="none" w:sz="0" w:space="0" w:color="auto"/>
            <w:left w:val="none" w:sz="0" w:space="0" w:color="auto"/>
            <w:bottom w:val="none" w:sz="0" w:space="0" w:color="auto"/>
            <w:right w:val="none" w:sz="0" w:space="0" w:color="auto"/>
          </w:divBdr>
        </w:div>
        <w:div w:id="292827334">
          <w:marLeft w:val="0"/>
          <w:marRight w:val="0"/>
          <w:marTop w:val="0"/>
          <w:marBottom w:val="0"/>
          <w:divBdr>
            <w:top w:val="none" w:sz="0" w:space="0" w:color="auto"/>
            <w:left w:val="none" w:sz="0" w:space="0" w:color="auto"/>
            <w:bottom w:val="none" w:sz="0" w:space="0" w:color="auto"/>
            <w:right w:val="none" w:sz="0" w:space="0" w:color="auto"/>
          </w:divBdr>
        </w:div>
        <w:div w:id="1379236262">
          <w:marLeft w:val="0"/>
          <w:marRight w:val="0"/>
          <w:marTop w:val="0"/>
          <w:marBottom w:val="0"/>
          <w:divBdr>
            <w:top w:val="none" w:sz="0" w:space="0" w:color="auto"/>
            <w:left w:val="none" w:sz="0" w:space="0" w:color="auto"/>
            <w:bottom w:val="none" w:sz="0" w:space="0" w:color="auto"/>
            <w:right w:val="none" w:sz="0" w:space="0" w:color="auto"/>
          </w:divBdr>
        </w:div>
        <w:div w:id="1522813923">
          <w:marLeft w:val="0"/>
          <w:marRight w:val="0"/>
          <w:marTop w:val="0"/>
          <w:marBottom w:val="0"/>
          <w:divBdr>
            <w:top w:val="none" w:sz="0" w:space="0" w:color="auto"/>
            <w:left w:val="none" w:sz="0" w:space="0" w:color="auto"/>
            <w:bottom w:val="none" w:sz="0" w:space="0" w:color="auto"/>
            <w:right w:val="none" w:sz="0" w:space="0" w:color="auto"/>
          </w:divBdr>
        </w:div>
      </w:divsChild>
    </w:div>
    <w:div w:id="1784880343">
      <w:bodyDiv w:val="1"/>
      <w:marLeft w:val="0"/>
      <w:marRight w:val="0"/>
      <w:marTop w:val="0"/>
      <w:marBottom w:val="0"/>
      <w:divBdr>
        <w:top w:val="none" w:sz="0" w:space="0" w:color="auto"/>
        <w:left w:val="none" w:sz="0" w:space="0" w:color="auto"/>
        <w:bottom w:val="none" w:sz="0" w:space="0" w:color="auto"/>
        <w:right w:val="none" w:sz="0" w:space="0" w:color="auto"/>
      </w:divBdr>
      <w:divsChild>
        <w:div w:id="1091855056">
          <w:marLeft w:val="0"/>
          <w:marRight w:val="0"/>
          <w:marTop w:val="0"/>
          <w:marBottom w:val="0"/>
          <w:divBdr>
            <w:top w:val="none" w:sz="0" w:space="0" w:color="auto"/>
            <w:left w:val="none" w:sz="0" w:space="0" w:color="auto"/>
            <w:bottom w:val="none" w:sz="0" w:space="0" w:color="auto"/>
            <w:right w:val="none" w:sz="0" w:space="0" w:color="auto"/>
          </w:divBdr>
        </w:div>
      </w:divsChild>
    </w:div>
    <w:div w:id="1785298277">
      <w:bodyDiv w:val="1"/>
      <w:marLeft w:val="0"/>
      <w:marRight w:val="0"/>
      <w:marTop w:val="0"/>
      <w:marBottom w:val="0"/>
      <w:divBdr>
        <w:top w:val="none" w:sz="0" w:space="0" w:color="auto"/>
        <w:left w:val="none" w:sz="0" w:space="0" w:color="auto"/>
        <w:bottom w:val="none" w:sz="0" w:space="0" w:color="auto"/>
        <w:right w:val="none" w:sz="0" w:space="0" w:color="auto"/>
      </w:divBdr>
      <w:divsChild>
        <w:div w:id="1550843973">
          <w:marLeft w:val="0"/>
          <w:marRight w:val="0"/>
          <w:marTop w:val="0"/>
          <w:marBottom w:val="0"/>
          <w:divBdr>
            <w:top w:val="none" w:sz="0" w:space="0" w:color="auto"/>
            <w:left w:val="none" w:sz="0" w:space="0" w:color="auto"/>
            <w:bottom w:val="none" w:sz="0" w:space="0" w:color="auto"/>
            <w:right w:val="none" w:sz="0" w:space="0" w:color="auto"/>
          </w:divBdr>
        </w:div>
      </w:divsChild>
    </w:div>
    <w:div w:id="1785728073">
      <w:bodyDiv w:val="1"/>
      <w:marLeft w:val="0"/>
      <w:marRight w:val="0"/>
      <w:marTop w:val="0"/>
      <w:marBottom w:val="0"/>
      <w:divBdr>
        <w:top w:val="none" w:sz="0" w:space="0" w:color="auto"/>
        <w:left w:val="none" w:sz="0" w:space="0" w:color="auto"/>
        <w:bottom w:val="none" w:sz="0" w:space="0" w:color="auto"/>
        <w:right w:val="none" w:sz="0" w:space="0" w:color="auto"/>
      </w:divBdr>
      <w:divsChild>
        <w:div w:id="1711491824">
          <w:marLeft w:val="0"/>
          <w:marRight w:val="0"/>
          <w:marTop w:val="0"/>
          <w:marBottom w:val="0"/>
          <w:divBdr>
            <w:top w:val="none" w:sz="0" w:space="0" w:color="auto"/>
            <w:left w:val="none" w:sz="0" w:space="0" w:color="auto"/>
            <w:bottom w:val="none" w:sz="0" w:space="0" w:color="auto"/>
            <w:right w:val="none" w:sz="0" w:space="0" w:color="auto"/>
          </w:divBdr>
        </w:div>
      </w:divsChild>
    </w:div>
    <w:div w:id="1786535623">
      <w:bodyDiv w:val="1"/>
      <w:marLeft w:val="0"/>
      <w:marRight w:val="0"/>
      <w:marTop w:val="0"/>
      <w:marBottom w:val="0"/>
      <w:divBdr>
        <w:top w:val="none" w:sz="0" w:space="0" w:color="auto"/>
        <w:left w:val="none" w:sz="0" w:space="0" w:color="auto"/>
        <w:bottom w:val="none" w:sz="0" w:space="0" w:color="auto"/>
        <w:right w:val="none" w:sz="0" w:space="0" w:color="auto"/>
      </w:divBdr>
      <w:divsChild>
        <w:div w:id="1141652126">
          <w:marLeft w:val="0"/>
          <w:marRight w:val="0"/>
          <w:marTop w:val="0"/>
          <w:marBottom w:val="0"/>
          <w:divBdr>
            <w:top w:val="none" w:sz="0" w:space="0" w:color="auto"/>
            <w:left w:val="none" w:sz="0" w:space="0" w:color="auto"/>
            <w:bottom w:val="none" w:sz="0" w:space="0" w:color="auto"/>
            <w:right w:val="none" w:sz="0" w:space="0" w:color="auto"/>
          </w:divBdr>
        </w:div>
      </w:divsChild>
    </w:div>
    <w:div w:id="1787236964">
      <w:bodyDiv w:val="1"/>
      <w:marLeft w:val="0"/>
      <w:marRight w:val="0"/>
      <w:marTop w:val="0"/>
      <w:marBottom w:val="0"/>
      <w:divBdr>
        <w:top w:val="none" w:sz="0" w:space="0" w:color="auto"/>
        <w:left w:val="none" w:sz="0" w:space="0" w:color="auto"/>
        <w:bottom w:val="none" w:sz="0" w:space="0" w:color="auto"/>
        <w:right w:val="none" w:sz="0" w:space="0" w:color="auto"/>
      </w:divBdr>
    </w:div>
    <w:div w:id="1789348831">
      <w:bodyDiv w:val="1"/>
      <w:marLeft w:val="0"/>
      <w:marRight w:val="0"/>
      <w:marTop w:val="0"/>
      <w:marBottom w:val="0"/>
      <w:divBdr>
        <w:top w:val="none" w:sz="0" w:space="0" w:color="auto"/>
        <w:left w:val="none" w:sz="0" w:space="0" w:color="auto"/>
        <w:bottom w:val="none" w:sz="0" w:space="0" w:color="auto"/>
        <w:right w:val="none" w:sz="0" w:space="0" w:color="auto"/>
      </w:divBdr>
      <w:divsChild>
        <w:div w:id="2130707382">
          <w:marLeft w:val="0"/>
          <w:marRight w:val="0"/>
          <w:marTop w:val="0"/>
          <w:marBottom w:val="0"/>
          <w:divBdr>
            <w:top w:val="none" w:sz="0" w:space="0" w:color="auto"/>
            <w:left w:val="none" w:sz="0" w:space="0" w:color="auto"/>
            <w:bottom w:val="none" w:sz="0" w:space="0" w:color="auto"/>
            <w:right w:val="none" w:sz="0" w:space="0" w:color="auto"/>
          </w:divBdr>
        </w:div>
      </w:divsChild>
    </w:div>
    <w:div w:id="1792898337">
      <w:bodyDiv w:val="1"/>
      <w:marLeft w:val="0"/>
      <w:marRight w:val="0"/>
      <w:marTop w:val="0"/>
      <w:marBottom w:val="0"/>
      <w:divBdr>
        <w:top w:val="none" w:sz="0" w:space="0" w:color="auto"/>
        <w:left w:val="none" w:sz="0" w:space="0" w:color="auto"/>
        <w:bottom w:val="none" w:sz="0" w:space="0" w:color="auto"/>
        <w:right w:val="none" w:sz="0" w:space="0" w:color="auto"/>
      </w:divBdr>
      <w:divsChild>
        <w:div w:id="1389691863">
          <w:marLeft w:val="0"/>
          <w:marRight w:val="0"/>
          <w:marTop w:val="0"/>
          <w:marBottom w:val="0"/>
          <w:divBdr>
            <w:top w:val="none" w:sz="0" w:space="0" w:color="auto"/>
            <w:left w:val="none" w:sz="0" w:space="0" w:color="auto"/>
            <w:bottom w:val="none" w:sz="0" w:space="0" w:color="auto"/>
            <w:right w:val="none" w:sz="0" w:space="0" w:color="auto"/>
          </w:divBdr>
        </w:div>
      </w:divsChild>
    </w:div>
    <w:div w:id="1793284691">
      <w:bodyDiv w:val="1"/>
      <w:marLeft w:val="0"/>
      <w:marRight w:val="0"/>
      <w:marTop w:val="0"/>
      <w:marBottom w:val="0"/>
      <w:divBdr>
        <w:top w:val="none" w:sz="0" w:space="0" w:color="auto"/>
        <w:left w:val="none" w:sz="0" w:space="0" w:color="auto"/>
        <w:bottom w:val="none" w:sz="0" w:space="0" w:color="auto"/>
        <w:right w:val="none" w:sz="0" w:space="0" w:color="auto"/>
      </w:divBdr>
      <w:divsChild>
        <w:div w:id="1888373594">
          <w:marLeft w:val="0"/>
          <w:marRight w:val="0"/>
          <w:marTop w:val="0"/>
          <w:marBottom w:val="0"/>
          <w:divBdr>
            <w:top w:val="none" w:sz="0" w:space="0" w:color="auto"/>
            <w:left w:val="none" w:sz="0" w:space="0" w:color="auto"/>
            <w:bottom w:val="none" w:sz="0" w:space="0" w:color="auto"/>
            <w:right w:val="none" w:sz="0" w:space="0" w:color="auto"/>
          </w:divBdr>
        </w:div>
      </w:divsChild>
    </w:div>
    <w:div w:id="1793740854">
      <w:bodyDiv w:val="1"/>
      <w:marLeft w:val="0"/>
      <w:marRight w:val="0"/>
      <w:marTop w:val="0"/>
      <w:marBottom w:val="0"/>
      <w:divBdr>
        <w:top w:val="none" w:sz="0" w:space="0" w:color="auto"/>
        <w:left w:val="none" w:sz="0" w:space="0" w:color="auto"/>
        <w:bottom w:val="none" w:sz="0" w:space="0" w:color="auto"/>
        <w:right w:val="none" w:sz="0" w:space="0" w:color="auto"/>
      </w:divBdr>
      <w:divsChild>
        <w:div w:id="1207765816">
          <w:marLeft w:val="0"/>
          <w:marRight w:val="0"/>
          <w:marTop w:val="0"/>
          <w:marBottom w:val="0"/>
          <w:divBdr>
            <w:top w:val="none" w:sz="0" w:space="0" w:color="auto"/>
            <w:left w:val="none" w:sz="0" w:space="0" w:color="auto"/>
            <w:bottom w:val="none" w:sz="0" w:space="0" w:color="auto"/>
            <w:right w:val="none" w:sz="0" w:space="0" w:color="auto"/>
          </w:divBdr>
        </w:div>
      </w:divsChild>
    </w:div>
    <w:div w:id="1794706856">
      <w:bodyDiv w:val="1"/>
      <w:marLeft w:val="0"/>
      <w:marRight w:val="0"/>
      <w:marTop w:val="0"/>
      <w:marBottom w:val="0"/>
      <w:divBdr>
        <w:top w:val="none" w:sz="0" w:space="0" w:color="auto"/>
        <w:left w:val="none" w:sz="0" w:space="0" w:color="auto"/>
        <w:bottom w:val="none" w:sz="0" w:space="0" w:color="auto"/>
        <w:right w:val="none" w:sz="0" w:space="0" w:color="auto"/>
      </w:divBdr>
      <w:divsChild>
        <w:div w:id="670835837">
          <w:marLeft w:val="0"/>
          <w:marRight w:val="0"/>
          <w:marTop w:val="0"/>
          <w:marBottom w:val="0"/>
          <w:divBdr>
            <w:top w:val="none" w:sz="0" w:space="0" w:color="auto"/>
            <w:left w:val="none" w:sz="0" w:space="0" w:color="auto"/>
            <w:bottom w:val="none" w:sz="0" w:space="0" w:color="auto"/>
            <w:right w:val="none" w:sz="0" w:space="0" w:color="auto"/>
          </w:divBdr>
        </w:div>
      </w:divsChild>
    </w:div>
    <w:div w:id="1795054076">
      <w:bodyDiv w:val="1"/>
      <w:marLeft w:val="0"/>
      <w:marRight w:val="0"/>
      <w:marTop w:val="0"/>
      <w:marBottom w:val="0"/>
      <w:divBdr>
        <w:top w:val="none" w:sz="0" w:space="0" w:color="auto"/>
        <w:left w:val="none" w:sz="0" w:space="0" w:color="auto"/>
        <w:bottom w:val="none" w:sz="0" w:space="0" w:color="auto"/>
        <w:right w:val="none" w:sz="0" w:space="0" w:color="auto"/>
      </w:divBdr>
      <w:divsChild>
        <w:div w:id="1153375497">
          <w:marLeft w:val="0"/>
          <w:marRight w:val="0"/>
          <w:marTop w:val="0"/>
          <w:marBottom w:val="0"/>
          <w:divBdr>
            <w:top w:val="none" w:sz="0" w:space="0" w:color="auto"/>
            <w:left w:val="none" w:sz="0" w:space="0" w:color="auto"/>
            <w:bottom w:val="none" w:sz="0" w:space="0" w:color="auto"/>
            <w:right w:val="none" w:sz="0" w:space="0" w:color="auto"/>
          </w:divBdr>
        </w:div>
      </w:divsChild>
    </w:div>
    <w:div w:id="1796564358">
      <w:bodyDiv w:val="1"/>
      <w:marLeft w:val="0"/>
      <w:marRight w:val="0"/>
      <w:marTop w:val="0"/>
      <w:marBottom w:val="0"/>
      <w:divBdr>
        <w:top w:val="none" w:sz="0" w:space="0" w:color="auto"/>
        <w:left w:val="none" w:sz="0" w:space="0" w:color="auto"/>
        <w:bottom w:val="none" w:sz="0" w:space="0" w:color="auto"/>
        <w:right w:val="none" w:sz="0" w:space="0" w:color="auto"/>
      </w:divBdr>
      <w:divsChild>
        <w:div w:id="853692704">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0025659">
      <w:bodyDiv w:val="1"/>
      <w:marLeft w:val="0"/>
      <w:marRight w:val="0"/>
      <w:marTop w:val="0"/>
      <w:marBottom w:val="0"/>
      <w:divBdr>
        <w:top w:val="none" w:sz="0" w:space="0" w:color="auto"/>
        <w:left w:val="none" w:sz="0" w:space="0" w:color="auto"/>
        <w:bottom w:val="none" w:sz="0" w:space="0" w:color="auto"/>
        <w:right w:val="none" w:sz="0" w:space="0" w:color="auto"/>
      </w:divBdr>
      <w:divsChild>
        <w:div w:id="1261137186">
          <w:marLeft w:val="0"/>
          <w:marRight w:val="0"/>
          <w:marTop w:val="0"/>
          <w:marBottom w:val="0"/>
          <w:divBdr>
            <w:top w:val="none" w:sz="0" w:space="0" w:color="auto"/>
            <w:left w:val="none" w:sz="0" w:space="0" w:color="auto"/>
            <w:bottom w:val="none" w:sz="0" w:space="0" w:color="auto"/>
            <w:right w:val="none" w:sz="0" w:space="0" w:color="auto"/>
          </w:divBdr>
        </w:div>
      </w:divsChild>
    </w:div>
    <w:div w:id="1800030406">
      <w:bodyDiv w:val="1"/>
      <w:marLeft w:val="0"/>
      <w:marRight w:val="0"/>
      <w:marTop w:val="0"/>
      <w:marBottom w:val="0"/>
      <w:divBdr>
        <w:top w:val="none" w:sz="0" w:space="0" w:color="auto"/>
        <w:left w:val="none" w:sz="0" w:space="0" w:color="auto"/>
        <w:bottom w:val="none" w:sz="0" w:space="0" w:color="auto"/>
        <w:right w:val="none" w:sz="0" w:space="0" w:color="auto"/>
      </w:divBdr>
      <w:divsChild>
        <w:div w:id="590701141">
          <w:marLeft w:val="0"/>
          <w:marRight w:val="0"/>
          <w:marTop w:val="0"/>
          <w:marBottom w:val="0"/>
          <w:divBdr>
            <w:top w:val="none" w:sz="0" w:space="0" w:color="auto"/>
            <w:left w:val="none" w:sz="0" w:space="0" w:color="auto"/>
            <w:bottom w:val="none" w:sz="0" w:space="0" w:color="auto"/>
            <w:right w:val="none" w:sz="0" w:space="0" w:color="auto"/>
          </w:divBdr>
        </w:div>
      </w:divsChild>
    </w:div>
    <w:div w:id="1800417367">
      <w:bodyDiv w:val="1"/>
      <w:marLeft w:val="0"/>
      <w:marRight w:val="0"/>
      <w:marTop w:val="0"/>
      <w:marBottom w:val="0"/>
      <w:divBdr>
        <w:top w:val="none" w:sz="0" w:space="0" w:color="auto"/>
        <w:left w:val="none" w:sz="0" w:space="0" w:color="auto"/>
        <w:bottom w:val="none" w:sz="0" w:space="0" w:color="auto"/>
        <w:right w:val="none" w:sz="0" w:space="0" w:color="auto"/>
      </w:divBdr>
      <w:divsChild>
        <w:div w:id="593976096">
          <w:marLeft w:val="0"/>
          <w:marRight w:val="0"/>
          <w:marTop w:val="0"/>
          <w:marBottom w:val="0"/>
          <w:divBdr>
            <w:top w:val="none" w:sz="0" w:space="0" w:color="auto"/>
            <w:left w:val="none" w:sz="0" w:space="0" w:color="auto"/>
            <w:bottom w:val="none" w:sz="0" w:space="0" w:color="auto"/>
            <w:right w:val="none" w:sz="0" w:space="0" w:color="auto"/>
          </w:divBdr>
        </w:div>
      </w:divsChild>
    </w:div>
    <w:div w:id="1800537624">
      <w:bodyDiv w:val="1"/>
      <w:marLeft w:val="0"/>
      <w:marRight w:val="0"/>
      <w:marTop w:val="0"/>
      <w:marBottom w:val="0"/>
      <w:divBdr>
        <w:top w:val="none" w:sz="0" w:space="0" w:color="auto"/>
        <w:left w:val="none" w:sz="0" w:space="0" w:color="auto"/>
        <w:bottom w:val="none" w:sz="0" w:space="0" w:color="auto"/>
        <w:right w:val="none" w:sz="0" w:space="0" w:color="auto"/>
      </w:divBdr>
      <w:divsChild>
        <w:div w:id="670379798">
          <w:marLeft w:val="0"/>
          <w:marRight w:val="0"/>
          <w:marTop w:val="0"/>
          <w:marBottom w:val="0"/>
          <w:divBdr>
            <w:top w:val="none" w:sz="0" w:space="0" w:color="auto"/>
            <w:left w:val="none" w:sz="0" w:space="0" w:color="auto"/>
            <w:bottom w:val="none" w:sz="0" w:space="0" w:color="auto"/>
            <w:right w:val="none" w:sz="0" w:space="0" w:color="auto"/>
          </w:divBdr>
        </w:div>
      </w:divsChild>
    </w:div>
    <w:div w:id="1800613778">
      <w:bodyDiv w:val="1"/>
      <w:marLeft w:val="0"/>
      <w:marRight w:val="0"/>
      <w:marTop w:val="0"/>
      <w:marBottom w:val="0"/>
      <w:divBdr>
        <w:top w:val="none" w:sz="0" w:space="0" w:color="auto"/>
        <w:left w:val="none" w:sz="0" w:space="0" w:color="auto"/>
        <w:bottom w:val="none" w:sz="0" w:space="0" w:color="auto"/>
        <w:right w:val="none" w:sz="0" w:space="0" w:color="auto"/>
      </w:divBdr>
      <w:divsChild>
        <w:div w:id="11418307">
          <w:marLeft w:val="0"/>
          <w:marRight w:val="0"/>
          <w:marTop w:val="0"/>
          <w:marBottom w:val="0"/>
          <w:divBdr>
            <w:top w:val="none" w:sz="0" w:space="0" w:color="auto"/>
            <w:left w:val="none" w:sz="0" w:space="0" w:color="auto"/>
            <w:bottom w:val="none" w:sz="0" w:space="0" w:color="auto"/>
            <w:right w:val="none" w:sz="0" w:space="0" w:color="auto"/>
          </w:divBdr>
        </w:div>
      </w:divsChild>
    </w:div>
    <w:div w:id="1802186607">
      <w:bodyDiv w:val="1"/>
      <w:marLeft w:val="0"/>
      <w:marRight w:val="0"/>
      <w:marTop w:val="0"/>
      <w:marBottom w:val="0"/>
      <w:divBdr>
        <w:top w:val="none" w:sz="0" w:space="0" w:color="auto"/>
        <w:left w:val="none" w:sz="0" w:space="0" w:color="auto"/>
        <w:bottom w:val="none" w:sz="0" w:space="0" w:color="auto"/>
        <w:right w:val="none" w:sz="0" w:space="0" w:color="auto"/>
      </w:divBdr>
      <w:divsChild>
        <w:div w:id="1285622447">
          <w:marLeft w:val="0"/>
          <w:marRight w:val="0"/>
          <w:marTop w:val="0"/>
          <w:marBottom w:val="0"/>
          <w:divBdr>
            <w:top w:val="none" w:sz="0" w:space="0" w:color="auto"/>
            <w:left w:val="none" w:sz="0" w:space="0" w:color="auto"/>
            <w:bottom w:val="none" w:sz="0" w:space="0" w:color="auto"/>
            <w:right w:val="none" w:sz="0" w:space="0" w:color="auto"/>
          </w:divBdr>
        </w:div>
      </w:divsChild>
    </w:div>
    <w:div w:id="1804929167">
      <w:bodyDiv w:val="1"/>
      <w:marLeft w:val="0"/>
      <w:marRight w:val="0"/>
      <w:marTop w:val="0"/>
      <w:marBottom w:val="0"/>
      <w:divBdr>
        <w:top w:val="none" w:sz="0" w:space="0" w:color="auto"/>
        <w:left w:val="none" w:sz="0" w:space="0" w:color="auto"/>
        <w:bottom w:val="none" w:sz="0" w:space="0" w:color="auto"/>
        <w:right w:val="none" w:sz="0" w:space="0" w:color="auto"/>
      </w:divBdr>
      <w:divsChild>
        <w:div w:id="1683388801">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5924688">
      <w:bodyDiv w:val="1"/>
      <w:marLeft w:val="0"/>
      <w:marRight w:val="0"/>
      <w:marTop w:val="0"/>
      <w:marBottom w:val="0"/>
      <w:divBdr>
        <w:top w:val="none" w:sz="0" w:space="0" w:color="auto"/>
        <w:left w:val="none" w:sz="0" w:space="0" w:color="auto"/>
        <w:bottom w:val="none" w:sz="0" w:space="0" w:color="auto"/>
        <w:right w:val="none" w:sz="0" w:space="0" w:color="auto"/>
      </w:divBdr>
      <w:divsChild>
        <w:div w:id="339356434">
          <w:marLeft w:val="0"/>
          <w:marRight w:val="0"/>
          <w:marTop w:val="0"/>
          <w:marBottom w:val="0"/>
          <w:divBdr>
            <w:top w:val="none" w:sz="0" w:space="0" w:color="auto"/>
            <w:left w:val="none" w:sz="0" w:space="0" w:color="auto"/>
            <w:bottom w:val="none" w:sz="0" w:space="0" w:color="auto"/>
            <w:right w:val="none" w:sz="0" w:space="0" w:color="auto"/>
          </w:divBdr>
        </w:div>
      </w:divsChild>
    </w:div>
    <w:div w:id="1806240269">
      <w:bodyDiv w:val="1"/>
      <w:marLeft w:val="0"/>
      <w:marRight w:val="0"/>
      <w:marTop w:val="0"/>
      <w:marBottom w:val="0"/>
      <w:divBdr>
        <w:top w:val="none" w:sz="0" w:space="0" w:color="auto"/>
        <w:left w:val="none" w:sz="0" w:space="0" w:color="auto"/>
        <w:bottom w:val="none" w:sz="0" w:space="0" w:color="auto"/>
        <w:right w:val="none" w:sz="0" w:space="0" w:color="auto"/>
      </w:divBdr>
      <w:divsChild>
        <w:div w:id="1216434191">
          <w:marLeft w:val="0"/>
          <w:marRight w:val="0"/>
          <w:marTop w:val="0"/>
          <w:marBottom w:val="0"/>
          <w:divBdr>
            <w:top w:val="none" w:sz="0" w:space="0" w:color="auto"/>
            <w:left w:val="none" w:sz="0" w:space="0" w:color="auto"/>
            <w:bottom w:val="none" w:sz="0" w:space="0" w:color="auto"/>
            <w:right w:val="none" w:sz="0" w:space="0" w:color="auto"/>
          </w:divBdr>
        </w:div>
      </w:divsChild>
    </w:div>
    <w:div w:id="1806653960">
      <w:bodyDiv w:val="1"/>
      <w:marLeft w:val="0"/>
      <w:marRight w:val="0"/>
      <w:marTop w:val="0"/>
      <w:marBottom w:val="0"/>
      <w:divBdr>
        <w:top w:val="none" w:sz="0" w:space="0" w:color="auto"/>
        <w:left w:val="none" w:sz="0" w:space="0" w:color="auto"/>
        <w:bottom w:val="none" w:sz="0" w:space="0" w:color="auto"/>
        <w:right w:val="none" w:sz="0" w:space="0" w:color="auto"/>
      </w:divBdr>
      <w:divsChild>
        <w:div w:id="2108116550">
          <w:marLeft w:val="0"/>
          <w:marRight w:val="0"/>
          <w:marTop w:val="0"/>
          <w:marBottom w:val="0"/>
          <w:divBdr>
            <w:top w:val="none" w:sz="0" w:space="0" w:color="auto"/>
            <w:left w:val="none" w:sz="0" w:space="0" w:color="auto"/>
            <w:bottom w:val="none" w:sz="0" w:space="0" w:color="auto"/>
            <w:right w:val="none" w:sz="0" w:space="0" w:color="auto"/>
          </w:divBdr>
        </w:div>
      </w:divsChild>
    </w:div>
    <w:div w:id="1807384511">
      <w:bodyDiv w:val="1"/>
      <w:marLeft w:val="0"/>
      <w:marRight w:val="0"/>
      <w:marTop w:val="0"/>
      <w:marBottom w:val="0"/>
      <w:divBdr>
        <w:top w:val="none" w:sz="0" w:space="0" w:color="auto"/>
        <w:left w:val="none" w:sz="0" w:space="0" w:color="auto"/>
        <w:bottom w:val="none" w:sz="0" w:space="0" w:color="auto"/>
        <w:right w:val="none" w:sz="0" w:space="0" w:color="auto"/>
      </w:divBdr>
      <w:divsChild>
        <w:div w:id="210848799">
          <w:marLeft w:val="0"/>
          <w:marRight w:val="0"/>
          <w:marTop w:val="0"/>
          <w:marBottom w:val="0"/>
          <w:divBdr>
            <w:top w:val="none" w:sz="0" w:space="0" w:color="auto"/>
            <w:left w:val="none" w:sz="0" w:space="0" w:color="auto"/>
            <w:bottom w:val="none" w:sz="0" w:space="0" w:color="auto"/>
            <w:right w:val="none" w:sz="0" w:space="0" w:color="auto"/>
          </w:divBdr>
        </w:div>
      </w:divsChild>
    </w:div>
    <w:div w:id="1808469148">
      <w:bodyDiv w:val="1"/>
      <w:marLeft w:val="0"/>
      <w:marRight w:val="0"/>
      <w:marTop w:val="0"/>
      <w:marBottom w:val="0"/>
      <w:divBdr>
        <w:top w:val="none" w:sz="0" w:space="0" w:color="auto"/>
        <w:left w:val="none" w:sz="0" w:space="0" w:color="auto"/>
        <w:bottom w:val="none" w:sz="0" w:space="0" w:color="auto"/>
        <w:right w:val="none" w:sz="0" w:space="0" w:color="auto"/>
      </w:divBdr>
      <w:divsChild>
        <w:div w:id="1722897593">
          <w:marLeft w:val="0"/>
          <w:marRight w:val="0"/>
          <w:marTop w:val="0"/>
          <w:marBottom w:val="0"/>
          <w:divBdr>
            <w:top w:val="none" w:sz="0" w:space="0" w:color="auto"/>
            <w:left w:val="none" w:sz="0" w:space="0" w:color="auto"/>
            <w:bottom w:val="none" w:sz="0" w:space="0" w:color="auto"/>
            <w:right w:val="none" w:sz="0" w:space="0" w:color="auto"/>
          </w:divBdr>
        </w:div>
      </w:divsChild>
    </w:div>
    <w:div w:id="1809082182">
      <w:bodyDiv w:val="1"/>
      <w:marLeft w:val="0"/>
      <w:marRight w:val="0"/>
      <w:marTop w:val="0"/>
      <w:marBottom w:val="0"/>
      <w:divBdr>
        <w:top w:val="none" w:sz="0" w:space="0" w:color="auto"/>
        <w:left w:val="none" w:sz="0" w:space="0" w:color="auto"/>
        <w:bottom w:val="none" w:sz="0" w:space="0" w:color="auto"/>
        <w:right w:val="none" w:sz="0" w:space="0" w:color="auto"/>
      </w:divBdr>
      <w:divsChild>
        <w:div w:id="1129200120">
          <w:marLeft w:val="0"/>
          <w:marRight w:val="0"/>
          <w:marTop w:val="0"/>
          <w:marBottom w:val="0"/>
          <w:divBdr>
            <w:top w:val="none" w:sz="0" w:space="0" w:color="auto"/>
            <w:left w:val="none" w:sz="0" w:space="0" w:color="auto"/>
            <w:bottom w:val="none" w:sz="0" w:space="0" w:color="auto"/>
            <w:right w:val="none" w:sz="0" w:space="0" w:color="auto"/>
          </w:divBdr>
        </w:div>
      </w:divsChild>
    </w:div>
    <w:div w:id="1809588847">
      <w:bodyDiv w:val="1"/>
      <w:marLeft w:val="0"/>
      <w:marRight w:val="0"/>
      <w:marTop w:val="0"/>
      <w:marBottom w:val="0"/>
      <w:divBdr>
        <w:top w:val="none" w:sz="0" w:space="0" w:color="auto"/>
        <w:left w:val="none" w:sz="0" w:space="0" w:color="auto"/>
        <w:bottom w:val="none" w:sz="0" w:space="0" w:color="auto"/>
        <w:right w:val="none" w:sz="0" w:space="0" w:color="auto"/>
      </w:divBdr>
      <w:divsChild>
        <w:div w:id="1524827719">
          <w:marLeft w:val="0"/>
          <w:marRight w:val="0"/>
          <w:marTop w:val="0"/>
          <w:marBottom w:val="0"/>
          <w:divBdr>
            <w:top w:val="none" w:sz="0" w:space="0" w:color="auto"/>
            <w:left w:val="none" w:sz="0" w:space="0" w:color="auto"/>
            <w:bottom w:val="none" w:sz="0" w:space="0" w:color="auto"/>
            <w:right w:val="none" w:sz="0" w:space="0" w:color="auto"/>
          </w:divBdr>
        </w:div>
      </w:divsChild>
    </w:div>
    <w:div w:id="1814634133">
      <w:bodyDiv w:val="1"/>
      <w:marLeft w:val="0"/>
      <w:marRight w:val="0"/>
      <w:marTop w:val="0"/>
      <w:marBottom w:val="0"/>
      <w:divBdr>
        <w:top w:val="none" w:sz="0" w:space="0" w:color="auto"/>
        <w:left w:val="none" w:sz="0" w:space="0" w:color="auto"/>
        <w:bottom w:val="none" w:sz="0" w:space="0" w:color="auto"/>
        <w:right w:val="none" w:sz="0" w:space="0" w:color="auto"/>
      </w:divBdr>
      <w:divsChild>
        <w:div w:id="1672021859">
          <w:marLeft w:val="0"/>
          <w:marRight w:val="0"/>
          <w:marTop w:val="0"/>
          <w:marBottom w:val="0"/>
          <w:divBdr>
            <w:top w:val="none" w:sz="0" w:space="0" w:color="auto"/>
            <w:left w:val="none" w:sz="0" w:space="0" w:color="auto"/>
            <w:bottom w:val="none" w:sz="0" w:space="0" w:color="auto"/>
            <w:right w:val="none" w:sz="0" w:space="0" w:color="auto"/>
          </w:divBdr>
        </w:div>
      </w:divsChild>
    </w:div>
    <w:div w:id="1816872214">
      <w:bodyDiv w:val="1"/>
      <w:marLeft w:val="0"/>
      <w:marRight w:val="0"/>
      <w:marTop w:val="0"/>
      <w:marBottom w:val="0"/>
      <w:divBdr>
        <w:top w:val="none" w:sz="0" w:space="0" w:color="auto"/>
        <w:left w:val="none" w:sz="0" w:space="0" w:color="auto"/>
        <w:bottom w:val="none" w:sz="0" w:space="0" w:color="auto"/>
        <w:right w:val="none" w:sz="0" w:space="0" w:color="auto"/>
      </w:divBdr>
      <w:divsChild>
        <w:div w:id="605577915">
          <w:marLeft w:val="0"/>
          <w:marRight w:val="0"/>
          <w:marTop w:val="0"/>
          <w:marBottom w:val="0"/>
          <w:divBdr>
            <w:top w:val="none" w:sz="0" w:space="0" w:color="auto"/>
            <w:left w:val="none" w:sz="0" w:space="0" w:color="auto"/>
            <w:bottom w:val="none" w:sz="0" w:space="0" w:color="auto"/>
            <w:right w:val="none" w:sz="0" w:space="0" w:color="auto"/>
          </w:divBdr>
        </w:div>
        <w:div w:id="1784879179">
          <w:marLeft w:val="0"/>
          <w:marRight w:val="0"/>
          <w:marTop w:val="0"/>
          <w:marBottom w:val="0"/>
          <w:divBdr>
            <w:top w:val="none" w:sz="0" w:space="0" w:color="auto"/>
            <w:left w:val="none" w:sz="0" w:space="0" w:color="auto"/>
            <w:bottom w:val="none" w:sz="0" w:space="0" w:color="auto"/>
            <w:right w:val="none" w:sz="0" w:space="0" w:color="auto"/>
          </w:divBdr>
        </w:div>
        <w:div w:id="1168328815">
          <w:marLeft w:val="0"/>
          <w:marRight w:val="0"/>
          <w:marTop w:val="0"/>
          <w:marBottom w:val="0"/>
          <w:divBdr>
            <w:top w:val="none" w:sz="0" w:space="0" w:color="auto"/>
            <w:left w:val="none" w:sz="0" w:space="0" w:color="auto"/>
            <w:bottom w:val="none" w:sz="0" w:space="0" w:color="auto"/>
            <w:right w:val="none" w:sz="0" w:space="0" w:color="auto"/>
          </w:divBdr>
        </w:div>
        <w:div w:id="812792457">
          <w:marLeft w:val="0"/>
          <w:marRight w:val="0"/>
          <w:marTop w:val="0"/>
          <w:marBottom w:val="0"/>
          <w:divBdr>
            <w:top w:val="none" w:sz="0" w:space="0" w:color="auto"/>
            <w:left w:val="none" w:sz="0" w:space="0" w:color="auto"/>
            <w:bottom w:val="none" w:sz="0" w:space="0" w:color="auto"/>
            <w:right w:val="none" w:sz="0" w:space="0" w:color="auto"/>
          </w:divBdr>
        </w:div>
        <w:div w:id="312875776">
          <w:marLeft w:val="0"/>
          <w:marRight w:val="0"/>
          <w:marTop w:val="0"/>
          <w:marBottom w:val="0"/>
          <w:divBdr>
            <w:top w:val="none" w:sz="0" w:space="0" w:color="auto"/>
            <w:left w:val="none" w:sz="0" w:space="0" w:color="auto"/>
            <w:bottom w:val="none" w:sz="0" w:space="0" w:color="auto"/>
            <w:right w:val="none" w:sz="0" w:space="0" w:color="auto"/>
          </w:divBdr>
        </w:div>
      </w:divsChild>
    </w:div>
    <w:div w:id="1818566889">
      <w:bodyDiv w:val="1"/>
      <w:marLeft w:val="0"/>
      <w:marRight w:val="0"/>
      <w:marTop w:val="0"/>
      <w:marBottom w:val="0"/>
      <w:divBdr>
        <w:top w:val="none" w:sz="0" w:space="0" w:color="auto"/>
        <w:left w:val="none" w:sz="0" w:space="0" w:color="auto"/>
        <w:bottom w:val="none" w:sz="0" w:space="0" w:color="auto"/>
        <w:right w:val="none" w:sz="0" w:space="0" w:color="auto"/>
      </w:divBdr>
      <w:divsChild>
        <w:div w:id="1782528614">
          <w:marLeft w:val="0"/>
          <w:marRight w:val="0"/>
          <w:marTop w:val="0"/>
          <w:marBottom w:val="0"/>
          <w:divBdr>
            <w:top w:val="none" w:sz="0" w:space="0" w:color="auto"/>
            <w:left w:val="none" w:sz="0" w:space="0" w:color="auto"/>
            <w:bottom w:val="none" w:sz="0" w:space="0" w:color="auto"/>
            <w:right w:val="none" w:sz="0" w:space="0" w:color="auto"/>
          </w:divBdr>
        </w:div>
      </w:divsChild>
    </w:div>
    <w:div w:id="1818566923">
      <w:bodyDiv w:val="1"/>
      <w:marLeft w:val="0"/>
      <w:marRight w:val="0"/>
      <w:marTop w:val="0"/>
      <w:marBottom w:val="0"/>
      <w:divBdr>
        <w:top w:val="none" w:sz="0" w:space="0" w:color="auto"/>
        <w:left w:val="none" w:sz="0" w:space="0" w:color="auto"/>
        <w:bottom w:val="none" w:sz="0" w:space="0" w:color="auto"/>
        <w:right w:val="none" w:sz="0" w:space="0" w:color="auto"/>
      </w:divBdr>
      <w:divsChild>
        <w:div w:id="508102209">
          <w:marLeft w:val="0"/>
          <w:marRight w:val="0"/>
          <w:marTop w:val="0"/>
          <w:marBottom w:val="0"/>
          <w:divBdr>
            <w:top w:val="none" w:sz="0" w:space="0" w:color="auto"/>
            <w:left w:val="none" w:sz="0" w:space="0" w:color="auto"/>
            <w:bottom w:val="none" w:sz="0" w:space="0" w:color="auto"/>
            <w:right w:val="none" w:sz="0" w:space="0" w:color="auto"/>
          </w:divBdr>
        </w:div>
      </w:divsChild>
    </w:div>
    <w:div w:id="1820029929">
      <w:bodyDiv w:val="1"/>
      <w:marLeft w:val="0"/>
      <w:marRight w:val="0"/>
      <w:marTop w:val="0"/>
      <w:marBottom w:val="0"/>
      <w:divBdr>
        <w:top w:val="none" w:sz="0" w:space="0" w:color="auto"/>
        <w:left w:val="none" w:sz="0" w:space="0" w:color="auto"/>
        <w:bottom w:val="none" w:sz="0" w:space="0" w:color="auto"/>
        <w:right w:val="none" w:sz="0" w:space="0" w:color="auto"/>
      </w:divBdr>
      <w:divsChild>
        <w:div w:id="242297408">
          <w:marLeft w:val="0"/>
          <w:marRight w:val="0"/>
          <w:marTop w:val="0"/>
          <w:marBottom w:val="0"/>
          <w:divBdr>
            <w:top w:val="none" w:sz="0" w:space="0" w:color="auto"/>
            <w:left w:val="none" w:sz="0" w:space="0" w:color="auto"/>
            <w:bottom w:val="none" w:sz="0" w:space="0" w:color="auto"/>
            <w:right w:val="none" w:sz="0" w:space="0" w:color="auto"/>
          </w:divBdr>
        </w:div>
      </w:divsChild>
    </w:div>
    <w:div w:id="1821381327">
      <w:bodyDiv w:val="1"/>
      <w:marLeft w:val="0"/>
      <w:marRight w:val="0"/>
      <w:marTop w:val="0"/>
      <w:marBottom w:val="0"/>
      <w:divBdr>
        <w:top w:val="none" w:sz="0" w:space="0" w:color="auto"/>
        <w:left w:val="none" w:sz="0" w:space="0" w:color="auto"/>
        <w:bottom w:val="none" w:sz="0" w:space="0" w:color="auto"/>
        <w:right w:val="none" w:sz="0" w:space="0" w:color="auto"/>
      </w:divBdr>
      <w:divsChild>
        <w:div w:id="161163730">
          <w:marLeft w:val="0"/>
          <w:marRight w:val="0"/>
          <w:marTop w:val="0"/>
          <w:marBottom w:val="0"/>
          <w:divBdr>
            <w:top w:val="none" w:sz="0" w:space="0" w:color="auto"/>
            <w:left w:val="none" w:sz="0" w:space="0" w:color="auto"/>
            <w:bottom w:val="none" w:sz="0" w:space="0" w:color="auto"/>
            <w:right w:val="none" w:sz="0" w:space="0" w:color="auto"/>
          </w:divBdr>
        </w:div>
      </w:divsChild>
    </w:div>
    <w:div w:id="1822455468">
      <w:bodyDiv w:val="1"/>
      <w:marLeft w:val="0"/>
      <w:marRight w:val="0"/>
      <w:marTop w:val="0"/>
      <w:marBottom w:val="0"/>
      <w:divBdr>
        <w:top w:val="none" w:sz="0" w:space="0" w:color="auto"/>
        <w:left w:val="none" w:sz="0" w:space="0" w:color="auto"/>
        <w:bottom w:val="none" w:sz="0" w:space="0" w:color="auto"/>
        <w:right w:val="none" w:sz="0" w:space="0" w:color="auto"/>
      </w:divBdr>
      <w:divsChild>
        <w:div w:id="1796558046">
          <w:marLeft w:val="0"/>
          <w:marRight w:val="0"/>
          <w:marTop w:val="0"/>
          <w:marBottom w:val="0"/>
          <w:divBdr>
            <w:top w:val="none" w:sz="0" w:space="0" w:color="auto"/>
            <w:left w:val="none" w:sz="0" w:space="0" w:color="auto"/>
            <w:bottom w:val="none" w:sz="0" w:space="0" w:color="auto"/>
            <w:right w:val="none" w:sz="0" w:space="0" w:color="auto"/>
          </w:divBdr>
        </w:div>
      </w:divsChild>
    </w:div>
    <w:div w:id="1823693735">
      <w:bodyDiv w:val="1"/>
      <w:marLeft w:val="0"/>
      <w:marRight w:val="0"/>
      <w:marTop w:val="0"/>
      <w:marBottom w:val="0"/>
      <w:divBdr>
        <w:top w:val="none" w:sz="0" w:space="0" w:color="auto"/>
        <w:left w:val="none" w:sz="0" w:space="0" w:color="auto"/>
        <w:bottom w:val="none" w:sz="0" w:space="0" w:color="auto"/>
        <w:right w:val="none" w:sz="0" w:space="0" w:color="auto"/>
      </w:divBdr>
      <w:divsChild>
        <w:div w:id="2043631421">
          <w:marLeft w:val="0"/>
          <w:marRight w:val="0"/>
          <w:marTop w:val="0"/>
          <w:marBottom w:val="0"/>
          <w:divBdr>
            <w:top w:val="none" w:sz="0" w:space="0" w:color="auto"/>
            <w:left w:val="none" w:sz="0" w:space="0" w:color="auto"/>
            <w:bottom w:val="none" w:sz="0" w:space="0" w:color="auto"/>
            <w:right w:val="none" w:sz="0" w:space="0" w:color="auto"/>
          </w:divBdr>
        </w:div>
      </w:divsChild>
    </w:div>
    <w:div w:id="1824613403">
      <w:bodyDiv w:val="1"/>
      <w:marLeft w:val="0"/>
      <w:marRight w:val="0"/>
      <w:marTop w:val="0"/>
      <w:marBottom w:val="0"/>
      <w:divBdr>
        <w:top w:val="none" w:sz="0" w:space="0" w:color="auto"/>
        <w:left w:val="none" w:sz="0" w:space="0" w:color="auto"/>
        <w:bottom w:val="none" w:sz="0" w:space="0" w:color="auto"/>
        <w:right w:val="none" w:sz="0" w:space="0" w:color="auto"/>
      </w:divBdr>
      <w:divsChild>
        <w:div w:id="1546258839">
          <w:marLeft w:val="0"/>
          <w:marRight w:val="0"/>
          <w:marTop w:val="0"/>
          <w:marBottom w:val="0"/>
          <w:divBdr>
            <w:top w:val="none" w:sz="0" w:space="0" w:color="auto"/>
            <w:left w:val="none" w:sz="0" w:space="0" w:color="auto"/>
            <w:bottom w:val="none" w:sz="0" w:space="0" w:color="auto"/>
            <w:right w:val="none" w:sz="0" w:space="0" w:color="auto"/>
          </w:divBdr>
        </w:div>
      </w:divsChild>
    </w:div>
    <w:div w:id="1825509669">
      <w:bodyDiv w:val="1"/>
      <w:marLeft w:val="0"/>
      <w:marRight w:val="0"/>
      <w:marTop w:val="0"/>
      <w:marBottom w:val="0"/>
      <w:divBdr>
        <w:top w:val="none" w:sz="0" w:space="0" w:color="auto"/>
        <w:left w:val="none" w:sz="0" w:space="0" w:color="auto"/>
        <w:bottom w:val="none" w:sz="0" w:space="0" w:color="auto"/>
        <w:right w:val="none" w:sz="0" w:space="0" w:color="auto"/>
      </w:divBdr>
      <w:divsChild>
        <w:div w:id="1891072401">
          <w:marLeft w:val="0"/>
          <w:marRight w:val="0"/>
          <w:marTop w:val="0"/>
          <w:marBottom w:val="0"/>
          <w:divBdr>
            <w:top w:val="none" w:sz="0" w:space="0" w:color="auto"/>
            <w:left w:val="none" w:sz="0" w:space="0" w:color="auto"/>
            <w:bottom w:val="none" w:sz="0" w:space="0" w:color="auto"/>
            <w:right w:val="none" w:sz="0" w:space="0" w:color="auto"/>
          </w:divBdr>
        </w:div>
      </w:divsChild>
    </w:div>
    <w:div w:id="1826360968">
      <w:bodyDiv w:val="1"/>
      <w:marLeft w:val="0"/>
      <w:marRight w:val="0"/>
      <w:marTop w:val="0"/>
      <w:marBottom w:val="0"/>
      <w:divBdr>
        <w:top w:val="none" w:sz="0" w:space="0" w:color="auto"/>
        <w:left w:val="none" w:sz="0" w:space="0" w:color="auto"/>
        <w:bottom w:val="none" w:sz="0" w:space="0" w:color="auto"/>
        <w:right w:val="none" w:sz="0" w:space="0" w:color="auto"/>
      </w:divBdr>
      <w:divsChild>
        <w:div w:id="113326330">
          <w:marLeft w:val="0"/>
          <w:marRight w:val="0"/>
          <w:marTop w:val="0"/>
          <w:marBottom w:val="0"/>
          <w:divBdr>
            <w:top w:val="none" w:sz="0" w:space="0" w:color="auto"/>
            <w:left w:val="none" w:sz="0" w:space="0" w:color="auto"/>
            <w:bottom w:val="none" w:sz="0" w:space="0" w:color="auto"/>
            <w:right w:val="none" w:sz="0" w:space="0" w:color="auto"/>
          </w:divBdr>
        </w:div>
      </w:divsChild>
    </w:div>
    <w:div w:id="1827668944">
      <w:bodyDiv w:val="1"/>
      <w:marLeft w:val="0"/>
      <w:marRight w:val="0"/>
      <w:marTop w:val="0"/>
      <w:marBottom w:val="0"/>
      <w:divBdr>
        <w:top w:val="none" w:sz="0" w:space="0" w:color="auto"/>
        <w:left w:val="none" w:sz="0" w:space="0" w:color="auto"/>
        <w:bottom w:val="none" w:sz="0" w:space="0" w:color="auto"/>
        <w:right w:val="none" w:sz="0" w:space="0" w:color="auto"/>
      </w:divBdr>
      <w:divsChild>
        <w:div w:id="677580517">
          <w:marLeft w:val="0"/>
          <w:marRight w:val="0"/>
          <w:marTop w:val="0"/>
          <w:marBottom w:val="0"/>
          <w:divBdr>
            <w:top w:val="none" w:sz="0" w:space="0" w:color="auto"/>
            <w:left w:val="none" w:sz="0" w:space="0" w:color="auto"/>
            <w:bottom w:val="none" w:sz="0" w:space="0" w:color="auto"/>
            <w:right w:val="none" w:sz="0" w:space="0" w:color="auto"/>
          </w:divBdr>
        </w:div>
      </w:divsChild>
    </w:div>
    <w:div w:id="1828783374">
      <w:bodyDiv w:val="1"/>
      <w:marLeft w:val="0"/>
      <w:marRight w:val="0"/>
      <w:marTop w:val="0"/>
      <w:marBottom w:val="0"/>
      <w:divBdr>
        <w:top w:val="none" w:sz="0" w:space="0" w:color="auto"/>
        <w:left w:val="none" w:sz="0" w:space="0" w:color="auto"/>
        <w:bottom w:val="none" w:sz="0" w:space="0" w:color="auto"/>
        <w:right w:val="none" w:sz="0" w:space="0" w:color="auto"/>
      </w:divBdr>
      <w:divsChild>
        <w:div w:id="1464689730">
          <w:marLeft w:val="0"/>
          <w:marRight w:val="0"/>
          <w:marTop w:val="0"/>
          <w:marBottom w:val="0"/>
          <w:divBdr>
            <w:top w:val="none" w:sz="0" w:space="0" w:color="auto"/>
            <w:left w:val="none" w:sz="0" w:space="0" w:color="auto"/>
            <w:bottom w:val="none" w:sz="0" w:space="0" w:color="auto"/>
            <w:right w:val="none" w:sz="0" w:space="0" w:color="auto"/>
          </w:divBdr>
        </w:div>
      </w:divsChild>
    </w:div>
    <w:div w:id="1829705341">
      <w:bodyDiv w:val="1"/>
      <w:marLeft w:val="0"/>
      <w:marRight w:val="0"/>
      <w:marTop w:val="0"/>
      <w:marBottom w:val="0"/>
      <w:divBdr>
        <w:top w:val="none" w:sz="0" w:space="0" w:color="auto"/>
        <w:left w:val="none" w:sz="0" w:space="0" w:color="auto"/>
        <w:bottom w:val="none" w:sz="0" w:space="0" w:color="auto"/>
        <w:right w:val="none" w:sz="0" w:space="0" w:color="auto"/>
      </w:divBdr>
      <w:divsChild>
        <w:div w:id="1227689340">
          <w:marLeft w:val="0"/>
          <w:marRight w:val="0"/>
          <w:marTop w:val="0"/>
          <w:marBottom w:val="0"/>
          <w:divBdr>
            <w:top w:val="none" w:sz="0" w:space="0" w:color="auto"/>
            <w:left w:val="none" w:sz="0" w:space="0" w:color="auto"/>
            <w:bottom w:val="none" w:sz="0" w:space="0" w:color="auto"/>
            <w:right w:val="none" w:sz="0" w:space="0" w:color="auto"/>
          </w:divBdr>
        </w:div>
      </w:divsChild>
    </w:div>
    <w:div w:id="1831019318">
      <w:bodyDiv w:val="1"/>
      <w:marLeft w:val="0"/>
      <w:marRight w:val="0"/>
      <w:marTop w:val="0"/>
      <w:marBottom w:val="0"/>
      <w:divBdr>
        <w:top w:val="none" w:sz="0" w:space="0" w:color="auto"/>
        <w:left w:val="none" w:sz="0" w:space="0" w:color="auto"/>
        <w:bottom w:val="none" w:sz="0" w:space="0" w:color="auto"/>
        <w:right w:val="none" w:sz="0" w:space="0" w:color="auto"/>
      </w:divBdr>
      <w:divsChild>
        <w:div w:id="1683512226">
          <w:marLeft w:val="0"/>
          <w:marRight w:val="0"/>
          <w:marTop w:val="0"/>
          <w:marBottom w:val="0"/>
          <w:divBdr>
            <w:top w:val="none" w:sz="0" w:space="0" w:color="auto"/>
            <w:left w:val="none" w:sz="0" w:space="0" w:color="auto"/>
            <w:bottom w:val="none" w:sz="0" w:space="0" w:color="auto"/>
            <w:right w:val="none" w:sz="0" w:space="0" w:color="auto"/>
          </w:divBdr>
        </w:div>
      </w:divsChild>
    </w:div>
    <w:div w:id="1833327512">
      <w:bodyDiv w:val="1"/>
      <w:marLeft w:val="0"/>
      <w:marRight w:val="0"/>
      <w:marTop w:val="0"/>
      <w:marBottom w:val="0"/>
      <w:divBdr>
        <w:top w:val="none" w:sz="0" w:space="0" w:color="auto"/>
        <w:left w:val="none" w:sz="0" w:space="0" w:color="auto"/>
        <w:bottom w:val="none" w:sz="0" w:space="0" w:color="auto"/>
        <w:right w:val="none" w:sz="0" w:space="0" w:color="auto"/>
      </w:divBdr>
      <w:divsChild>
        <w:div w:id="1099982428">
          <w:marLeft w:val="0"/>
          <w:marRight w:val="0"/>
          <w:marTop w:val="0"/>
          <w:marBottom w:val="0"/>
          <w:divBdr>
            <w:top w:val="none" w:sz="0" w:space="0" w:color="auto"/>
            <w:left w:val="none" w:sz="0" w:space="0" w:color="auto"/>
            <w:bottom w:val="none" w:sz="0" w:space="0" w:color="auto"/>
            <w:right w:val="none" w:sz="0" w:space="0" w:color="auto"/>
          </w:divBdr>
        </w:div>
      </w:divsChild>
    </w:div>
    <w:div w:id="1834832895">
      <w:bodyDiv w:val="1"/>
      <w:marLeft w:val="0"/>
      <w:marRight w:val="0"/>
      <w:marTop w:val="0"/>
      <w:marBottom w:val="0"/>
      <w:divBdr>
        <w:top w:val="none" w:sz="0" w:space="0" w:color="auto"/>
        <w:left w:val="none" w:sz="0" w:space="0" w:color="auto"/>
        <w:bottom w:val="none" w:sz="0" w:space="0" w:color="auto"/>
        <w:right w:val="none" w:sz="0" w:space="0" w:color="auto"/>
      </w:divBdr>
      <w:divsChild>
        <w:div w:id="620957973">
          <w:marLeft w:val="0"/>
          <w:marRight w:val="0"/>
          <w:marTop w:val="0"/>
          <w:marBottom w:val="0"/>
          <w:divBdr>
            <w:top w:val="none" w:sz="0" w:space="0" w:color="auto"/>
            <w:left w:val="none" w:sz="0" w:space="0" w:color="auto"/>
            <w:bottom w:val="none" w:sz="0" w:space="0" w:color="auto"/>
            <w:right w:val="none" w:sz="0" w:space="0" w:color="auto"/>
          </w:divBdr>
        </w:div>
      </w:divsChild>
    </w:div>
    <w:div w:id="1834949076">
      <w:bodyDiv w:val="1"/>
      <w:marLeft w:val="0"/>
      <w:marRight w:val="0"/>
      <w:marTop w:val="0"/>
      <w:marBottom w:val="0"/>
      <w:divBdr>
        <w:top w:val="none" w:sz="0" w:space="0" w:color="auto"/>
        <w:left w:val="none" w:sz="0" w:space="0" w:color="auto"/>
        <w:bottom w:val="none" w:sz="0" w:space="0" w:color="auto"/>
        <w:right w:val="none" w:sz="0" w:space="0" w:color="auto"/>
      </w:divBdr>
      <w:divsChild>
        <w:div w:id="910887829">
          <w:marLeft w:val="0"/>
          <w:marRight w:val="0"/>
          <w:marTop w:val="0"/>
          <w:marBottom w:val="0"/>
          <w:divBdr>
            <w:top w:val="none" w:sz="0" w:space="0" w:color="auto"/>
            <w:left w:val="none" w:sz="0" w:space="0" w:color="auto"/>
            <w:bottom w:val="none" w:sz="0" w:space="0" w:color="auto"/>
            <w:right w:val="none" w:sz="0" w:space="0" w:color="auto"/>
          </w:divBdr>
        </w:div>
      </w:divsChild>
    </w:div>
    <w:div w:id="1837644173">
      <w:bodyDiv w:val="1"/>
      <w:marLeft w:val="0"/>
      <w:marRight w:val="0"/>
      <w:marTop w:val="0"/>
      <w:marBottom w:val="0"/>
      <w:divBdr>
        <w:top w:val="none" w:sz="0" w:space="0" w:color="auto"/>
        <w:left w:val="none" w:sz="0" w:space="0" w:color="auto"/>
        <w:bottom w:val="none" w:sz="0" w:space="0" w:color="auto"/>
        <w:right w:val="none" w:sz="0" w:space="0" w:color="auto"/>
      </w:divBdr>
      <w:divsChild>
        <w:div w:id="571890300">
          <w:marLeft w:val="0"/>
          <w:marRight w:val="0"/>
          <w:marTop w:val="0"/>
          <w:marBottom w:val="0"/>
          <w:divBdr>
            <w:top w:val="none" w:sz="0" w:space="0" w:color="auto"/>
            <w:left w:val="none" w:sz="0" w:space="0" w:color="auto"/>
            <w:bottom w:val="none" w:sz="0" w:space="0" w:color="auto"/>
            <w:right w:val="none" w:sz="0" w:space="0" w:color="auto"/>
          </w:divBdr>
        </w:div>
      </w:divsChild>
    </w:div>
    <w:div w:id="1840727269">
      <w:bodyDiv w:val="1"/>
      <w:marLeft w:val="0"/>
      <w:marRight w:val="0"/>
      <w:marTop w:val="0"/>
      <w:marBottom w:val="0"/>
      <w:divBdr>
        <w:top w:val="none" w:sz="0" w:space="0" w:color="auto"/>
        <w:left w:val="none" w:sz="0" w:space="0" w:color="auto"/>
        <w:bottom w:val="none" w:sz="0" w:space="0" w:color="auto"/>
        <w:right w:val="none" w:sz="0" w:space="0" w:color="auto"/>
      </w:divBdr>
      <w:divsChild>
        <w:div w:id="20594658">
          <w:marLeft w:val="0"/>
          <w:marRight w:val="0"/>
          <w:marTop w:val="0"/>
          <w:marBottom w:val="0"/>
          <w:divBdr>
            <w:top w:val="none" w:sz="0" w:space="0" w:color="auto"/>
            <w:left w:val="none" w:sz="0" w:space="0" w:color="auto"/>
            <w:bottom w:val="none" w:sz="0" w:space="0" w:color="auto"/>
            <w:right w:val="none" w:sz="0" w:space="0" w:color="auto"/>
          </w:divBdr>
        </w:div>
      </w:divsChild>
    </w:div>
    <w:div w:id="1840999978">
      <w:bodyDiv w:val="1"/>
      <w:marLeft w:val="0"/>
      <w:marRight w:val="0"/>
      <w:marTop w:val="0"/>
      <w:marBottom w:val="0"/>
      <w:divBdr>
        <w:top w:val="none" w:sz="0" w:space="0" w:color="auto"/>
        <w:left w:val="none" w:sz="0" w:space="0" w:color="auto"/>
        <w:bottom w:val="none" w:sz="0" w:space="0" w:color="auto"/>
        <w:right w:val="none" w:sz="0" w:space="0" w:color="auto"/>
      </w:divBdr>
      <w:divsChild>
        <w:div w:id="472215656">
          <w:marLeft w:val="0"/>
          <w:marRight w:val="0"/>
          <w:marTop w:val="0"/>
          <w:marBottom w:val="0"/>
          <w:divBdr>
            <w:top w:val="none" w:sz="0" w:space="0" w:color="auto"/>
            <w:left w:val="none" w:sz="0" w:space="0" w:color="auto"/>
            <w:bottom w:val="none" w:sz="0" w:space="0" w:color="auto"/>
            <w:right w:val="none" w:sz="0" w:space="0" w:color="auto"/>
          </w:divBdr>
        </w:div>
      </w:divsChild>
    </w:div>
    <w:div w:id="1841385330">
      <w:bodyDiv w:val="1"/>
      <w:marLeft w:val="0"/>
      <w:marRight w:val="0"/>
      <w:marTop w:val="0"/>
      <w:marBottom w:val="0"/>
      <w:divBdr>
        <w:top w:val="none" w:sz="0" w:space="0" w:color="auto"/>
        <w:left w:val="none" w:sz="0" w:space="0" w:color="auto"/>
        <w:bottom w:val="none" w:sz="0" w:space="0" w:color="auto"/>
        <w:right w:val="none" w:sz="0" w:space="0" w:color="auto"/>
      </w:divBdr>
      <w:divsChild>
        <w:div w:id="980157556">
          <w:marLeft w:val="0"/>
          <w:marRight w:val="0"/>
          <w:marTop w:val="0"/>
          <w:marBottom w:val="0"/>
          <w:divBdr>
            <w:top w:val="none" w:sz="0" w:space="0" w:color="auto"/>
            <w:left w:val="none" w:sz="0" w:space="0" w:color="auto"/>
            <w:bottom w:val="none" w:sz="0" w:space="0" w:color="auto"/>
            <w:right w:val="none" w:sz="0" w:space="0" w:color="auto"/>
          </w:divBdr>
        </w:div>
      </w:divsChild>
    </w:div>
    <w:div w:id="1841584086">
      <w:bodyDiv w:val="1"/>
      <w:marLeft w:val="0"/>
      <w:marRight w:val="0"/>
      <w:marTop w:val="0"/>
      <w:marBottom w:val="0"/>
      <w:divBdr>
        <w:top w:val="none" w:sz="0" w:space="0" w:color="auto"/>
        <w:left w:val="none" w:sz="0" w:space="0" w:color="auto"/>
        <w:bottom w:val="none" w:sz="0" w:space="0" w:color="auto"/>
        <w:right w:val="none" w:sz="0" w:space="0" w:color="auto"/>
      </w:divBdr>
      <w:divsChild>
        <w:div w:id="266230733">
          <w:marLeft w:val="0"/>
          <w:marRight w:val="0"/>
          <w:marTop w:val="0"/>
          <w:marBottom w:val="0"/>
          <w:divBdr>
            <w:top w:val="none" w:sz="0" w:space="0" w:color="auto"/>
            <w:left w:val="none" w:sz="0" w:space="0" w:color="auto"/>
            <w:bottom w:val="none" w:sz="0" w:space="0" w:color="auto"/>
            <w:right w:val="none" w:sz="0" w:space="0" w:color="auto"/>
          </w:divBdr>
        </w:div>
      </w:divsChild>
    </w:div>
    <w:div w:id="1842770756">
      <w:bodyDiv w:val="1"/>
      <w:marLeft w:val="0"/>
      <w:marRight w:val="0"/>
      <w:marTop w:val="0"/>
      <w:marBottom w:val="0"/>
      <w:divBdr>
        <w:top w:val="none" w:sz="0" w:space="0" w:color="auto"/>
        <w:left w:val="none" w:sz="0" w:space="0" w:color="auto"/>
        <w:bottom w:val="none" w:sz="0" w:space="0" w:color="auto"/>
        <w:right w:val="none" w:sz="0" w:space="0" w:color="auto"/>
      </w:divBdr>
      <w:divsChild>
        <w:div w:id="476262883">
          <w:marLeft w:val="0"/>
          <w:marRight w:val="0"/>
          <w:marTop w:val="0"/>
          <w:marBottom w:val="0"/>
          <w:divBdr>
            <w:top w:val="none" w:sz="0" w:space="0" w:color="auto"/>
            <w:left w:val="none" w:sz="0" w:space="0" w:color="auto"/>
            <w:bottom w:val="none" w:sz="0" w:space="0" w:color="auto"/>
            <w:right w:val="none" w:sz="0" w:space="0" w:color="auto"/>
          </w:divBdr>
        </w:div>
      </w:divsChild>
    </w:div>
    <w:div w:id="1844396997">
      <w:bodyDiv w:val="1"/>
      <w:marLeft w:val="0"/>
      <w:marRight w:val="0"/>
      <w:marTop w:val="0"/>
      <w:marBottom w:val="0"/>
      <w:divBdr>
        <w:top w:val="none" w:sz="0" w:space="0" w:color="auto"/>
        <w:left w:val="none" w:sz="0" w:space="0" w:color="auto"/>
        <w:bottom w:val="none" w:sz="0" w:space="0" w:color="auto"/>
        <w:right w:val="none" w:sz="0" w:space="0" w:color="auto"/>
      </w:divBdr>
      <w:divsChild>
        <w:div w:id="1105885389">
          <w:marLeft w:val="0"/>
          <w:marRight w:val="0"/>
          <w:marTop w:val="0"/>
          <w:marBottom w:val="0"/>
          <w:divBdr>
            <w:top w:val="none" w:sz="0" w:space="0" w:color="auto"/>
            <w:left w:val="none" w:sz="0" w:space="0" w:color="auto"/>
            <w:bottom w:val="none" w:sz="0" w:space="0" w:color="auto"/>
            <w:right w:val="none" w:sz="0" w:space="0" w:color="auto"/>
          </w:divBdr>
        </w:div>
      </w:divsChild>
    </w:div>
    <w:div w:id="1845823780">
      <w:bodyDiv w:val="1"/>
      <w:marLeft w:val="0"/>
      <w:marRight w:val="0"/>
      <w:marTop w:val="0"/>
      <w:marBottom w:val="0"/>
      <w:divBdr>
        <w:top w:val="none" w:sz="0" w:space="0" w:color="auto"/>
        <w:left w:val="none" w:sz="0" w:space="0" w:color="auto"/>
        <w:bottom w:val="none" w:sz="0" w:space="0" w:color="auto"/>
        <w:right w:val="none" w:sz="0" w:space="0" w:color="auto"/>
      </w:divBdr>
      <w:divsChild>
        <w:div w:id="2019383632">
          <w:marLeft w:val="0"/>
          <w:marRight w:val="0"/>
          <w:marTop w:val="0"/>
          <w:marBottom w:val="0"/>
          <w:divBdr>
            <w:top w:val="none" w:sz="0" w:space="0" w:color="auto"/>
            <w:left w:val="none" w:sz="0" w:space="0" w:color="auto"/>
            <w:bottom w:val="none" w:sz="0" w:space="0" w:color="auto"/>
            <w:right w:val="none" w:sz="0" w:space="0" w:color="auto"/>
          </w:divBdr>
        </w:div>
      </w:divsChild>
    </w:div>
    <w:div w:id="1847750542">
      <w:bodyDiv w:val="1"/>
      <w:marLeft w:val="0"/>
      <w:marRight w:val="0"/>
      <w:marTop w:val="0"/>
      <w:marBottom w:val="0"/>
      <w:divBdr>
        <w:top w:val="none" w:sz="0" w:space="0" w:color="auto"/>
        <w:left w:val="none" w:sz="0" w:space="0" w:color="auto"/>
        <w:bottom w:val="none" w:sz="0" w:space="0" w:color="auto"/>
        <w:right w:val="none" w:sz="0" w:space="0" w:color="auto"/>
      </w:divBdr>
      <w:divsChild>
        <w:div w:id="71240160">
          <w:marLeft w:val="0"/>
          <w:marRight w:val="0"/>
          <w:marTop w:val="0"/>
          <w:marBottom w:val="0"/>
          <w:divBdr>
            <w:top w:val="none" w:sz="0" w:space="0" w:color="auto"/>
            <w:left w:val="none" w:sz="0" w:space="0" w:color="auto"/>
            <w:bottom w:val="none" w:sz="0" w:space="0" w:color="auto"/>
            <w:right w:val="none" w:sz="0" w:space="0" w:color="auto"/>
          </w:divBdr>
        </w:div>
      </w:divsChild>
    </w:div>
    <w:div w:id="1849052884">
      <w:bodyDiv w:val="1"/>
      <w:marLeft w:val="0"/>
      <w:marRight w:val="0"/>
      <w:marTop w:val="0"/>
      <w:marBottom w:val="0"/>
      <w:divBdr>
        <w:top w:val="none" w:sz="0" w:space="0" w:color="auto"/>
        <w:left w:val="none" w:sz="0" w:space="0" w:color="auto"/>
        <w:bottom w:val="none" w:sz="0" w:space="0" w:color="auto"/>
        <w:right w:val="none" w:sz="0" w:space="0" w:color="auto"/>
      </w:divBdr>
      <w:divsChild>
        <w:div w:id="267977110">
          <w:marLeft w:val="0"/>
          <w:marRight w:val="0"/>
          <w:marTop w:val="0"/>
          <w:marBottom w:val="0"/>
          <w:divBdr>
            <w:top w:val="none" w:sz="0" w:space="0" w:color="auto"/>
            <w:left w:val="none" w:sz="0" w:space="0" w:color="auto"/>
            <w:bottom w:val="none" w:sz="0" w:space="0" w:color="auto"/>
            <w:right w:val="none" w:sz="0" w:space="0" w:color="auto"/>
          </w:divBdr>
        </w:div>
      </w:divsChild>
    </w:div>
    <w:div w:id="1851487479">
      <w:bodyDiv w:val="1"/>
      <w:marLeft w:val="0"/>
      <w:marRight w:val="0"/>
      <w:marTop w:val="0"/>
      <w:marBottom w:val="0"/>
      <w:divBdr>
        <w:top w:val="none" w:sz="0" w:space="0" w:color="auto"/>
        <w:left w:val="none" w:sz="0" w:space="0" w:color="auto"/>
        <w:bottom w:val="none" w:sz="0" w:space="0" w:color="auto"/>
        <w:right w:val="none" w:sz="0" w:space="0" w:color="auto"/>
      </w:divBdr>
      <w:divsChild>
        <w:div w:id="112598871">
          <w:marLeft w:val="0"/>
          <w:marRight w:val="0"/>
          <w:marTop w:val="0"/>
          <w:marBottom w:val="0"/>
          <w:divBdr>
            <w:top w:val="none" w:sz="0" w:space="0" w:color="auto"/>
            <w:left w:val="none" w:sz="0" w:space="0" w:color="auto"/>
            <w:bottom w:val="none" w:sz="0" w:space="0" w:color="auto"/>
            <w:right w:val="none" w:sz="0" w:space="0" w:color="auto"/>
          </w:divBdr>
        </w:div>
      </w:divsChild>
    </w:div>
    <w:div w:id="1853032466">
      <w:bodyDiv w:val="1"/>
      <w:marLeft w:val="0"/>
      <w:marRight w:val="0"/>
      <w:marTop w:val="0"/>
      <w:marBottom w:val="0"/>
      <w:divBdr>
        <w:top w:val="none" w:sz="0" w:space="0" w:color="auto"/>
        <w:left w:val="none" w:sz="0" w:space="0" w:color="auto"/>
        <w:bottom w:val="none" w:sz="0" w:space="0" w:color="auto"/>
        <w:right w:val="none" w:sz="0" w:space="0" w:color="auto"/>
      </w:divBdr>
      <w:divsChild>
        <w:div w:id="702438206">
          <w:marLeft w:val="0"/>
          <w:marRight w:val="0"/>
          <w:marTop w:val="0"/>
          <w:marBottom w:val="0"/>
          <w:divBdr>
            <w:top w:val="none" w:sz="0" w:space="0" w:color="auto"/>
            <w:left w:val="none" w:sz="0" w:space="0" w:color="auto"/>
            <w:bottom w:val="none" w:sz="0" w:space="0" w:color="auto"/>
            <w:right w:val="none" w:sz="0" w:space="0" w:color="auto"/>
          </w:divBdr>
        </w:div>
      </w:divsChild>
    </w:div>
    <w:div w:id="1853446470">
      <w:bodyDiv w:val="1"/>
      <w:marLeft w:val="0"/>
      <w:marRight w:val="0"/>
      <w:marTop w:val="0"/>
      <w:marBottom w:val="0"/>
      <w:divBdr>
        <w:top w:val="none" w:sz="0" w:space="0" w:color="auto"/>
        <w:left w:val="none" w:sz="0" w:space="0" w:color="auto"/>
        <w:bottom w:val="none" w:sz="0" w:space="0" w:color="auto"/>
        <w:right w:val="none" w:sz="0" w:space="0" w:color="auto"/>
      </w:divBdr>
      <w:divsChild>
        <w:div w:id="814756600">
          <w:marLeft w:val="0"/>
          <w:marRight w:val="0"/>
          <w:marTop w:val="0"/>
          <w:marBottom w:val="0"/>
          <w:divBdr>
            <w:top w:val="none" w:sz="0" w:space="0" w:color="auto"/>
            <w:left w:val="none" w:sz="0" w:space="0" w:color="auto"/>
            <w:bottom w:val="none" w:sz="0" w:space="0" w:color="auto"/>
            <w:right w:val="none" w:sz="0" w:space="0" w:color="auto"/>
          </w:divBdr>
        </w:div>
      </w:divsChild>
    </w:div>
    <w:div w:id="1854761759">
      <w:bodyDiv w:val="1"/>
      <w:marLeft w:val="0"/>
      <w:marRight w:val="0"/>
      <w:marTop w:val="0"/>
      <w:marBottom w:val="0"/>
      <w:divBdr>
        <w:top w:val="none" w:sz="0" w:space="0" w:color="auto"/>
        <w:left w:val="none" w:sz="0" w:space="0" w:color="auto"/>
        <w:bottom w:val="none" w:sz="0" w:space="0" w:color="auto"/>
        <w:right w:val="none" w:sz="0" w:space="0" w:color="auto"/>
      </w:divBdr>
      <w:divsChild>
        <w:div w:id="1131291430">
          <w:marLeft w:val="0"/>
          <w:marRight w:val="0"/>
          <w:marTop w:val="0"/>
          <w:marBottom w:val="0"/>
          <w:divBdr>
            <w:top w:val="none" w:sz="0" w:space="0" w:color="auto"/>
            <w:left w:val="none" w:sz="0" w:space="0" w:color="auto"/>
            <w:bottom w:val="none" w:sz="0" w:space="0" w:color="auto"/>
            <w:right w:val="none" w:sz="0" w:space="0" w:color="auto"/>
          </w:divBdr>
        </w:div>
      </w:divsChild>
    </w:div>
    <w:div w:id="1856264816">
      <w:bodyDiv w:val="1"/>
      <w:marLeft w:val="0"/>
      <w:marRight w:val="0"/>
      <w:marTop w:val="0"/>
      <w:marBottom w:val="0"/>
      <w:divBdr>
        <w:top w:val="none" w:sz="0" w:space="0" w:color="auto"/>
        <w:left w:val="none" w:sz="0" w:space="0" w:color="auto"/>
        <w:bottom w:val="none" w:sz="0" w:space="0" w:color="auto"/>
        <w:right w:val="none" w:sz="0" w:space="0" w:color="auto"/>
      </w:divBdr>
    </w:div>
    <w:div w:id="1857578562">
      <w:bodyDiv w:val="1"/>
      <w:marLeft w:val="0"/>
      <w:marRight w:val="0"/>
      <w:marTop w:val="0"/>
      <w:marBottom w:val="0"/>
      <w:divBdr>
        <w:top w:val="none" w:sz="0" w:space="0" w:color="auto"/>
        <w:left w:val="none" w:sz="0" w:space="0" w:color="auto"/>
        <w:bottom w:val="none" w:sz="0" w:space="0" w:color="auto"/>
        <w:right w:val="none" w:sz="0" w:space="0" w:color="auto"/>
      </w:divBdr>
      <w:divsChild>
        <w:div w:id="2136749433">
          <w:marLeft w:val="0"/>
          <w:marRight w:val="0"/>
          <w:marTop w:val="0"/>
          <w:marBottom w:val="0"/>
          <w:divBdr>
            <w:top w:val="none" w:sz="0" w:space="0" w:color="auto"/>
            <w:left w:val="none" w:sz="0" w:space="0" w:color="auto"/>
            <w:bottom w:val="none" w:sz="0" w:space="0" w:color="auto"/>
            <w:right w:val="none" w:sz="0" w:space="0" w:color="auto"/>
          </w:divBdr>
        </w:div>
      </w:divsChild>
    </w:div>
    <w:div w:id="1858231424">
      <w:bodyDiv w:val="1"/>
      <w:marLeft w:val="0"/>
      <w:marRight w:val="0"/>
      <w:marTop w:val="0"/>
      <w:marBottom w:val="0"/>
      <w:divBdr>
        <w:top w:val="none" w:sz="0" w:space="0" w:color="auto"/>
        <w:left w:val="none" w:sz="0" w:space="0" w:color="auto"/>
        <w:bottom w:val="none" w:sz="0" w:space="0" w:color="auto"/>
        <w:right w:val="none" w:sz="0" w:space="0" w:color="auto"/>
      </w:divBdr>
      <w:divsChild>
        <w:div w:id="1435594035">
          <w:marLeft w:val="0"/>
          <w:marRight w:val="0"/>
          <w:marTop w:val="0"/>
          <w:marBottom w:val="0"/>
          <w:divBdr>
            <w:top w:val="none" w:sz="0" w:space="0" w:color="auto"/>
            <w:left w:val="none" w:sz="0" w:space="0" w:color="auto"/>
            <w:bottom w:val="none" w:sz="0" w:space="0" w:color="auto"/>
            <w:right w:val="none" w:sz="0" w:space="0" w:color="auto"/>
          </w:divBdr>
        </w:div>
      </w:divsChild>
    </w:div>
    <w:div w:id="1859152163">
      <w:bodyDiv w:val="1"/>
      <w:marLeft w:val="0"/>
      <w:marRight w:val="0"/>
      <w:marTop w:val="0"/>
      <w:marBottom w:val="0"/>
      <w:divBdr>
        <w:top w:val="none" w:sz="0" w:space="0" w:color="auto"/>
        <w:left w:val="none" w:sz="0" w:space="0" w:color="auto"/>
        <w:bottom w:val="none" w:sz="0" w:space="0" w:color="auto"/>
        <w:right w:val="none" w:sz="0" w:space="0" w:color="auto"/>
      </w:divBdr>
      <w:divsChild>
        <w:div w:id="256377532">
          <w:marLeft w:val="0"/>
          <w:marRight w:val="0"/>
          <w:marTop w:val="0"/>
          <w:marBottom w:val="0"/>
          <w:divBdr>
            <w:top w:val="none" w:sz="0" w:space="0" w:color="auto"/>
            <w:left w:val="none" w:sz="0" w:space="0" w:color="auto"/>
            <w:bottom w:val="none" w:sz="0" w:space="0" w:color="auto"/>
            <w:right w:val="none" w:sz="0" w:space="0" w:color="auto"/>
          </w:divBdr>
        </w:div>
      </w:divsChild>
    </w:div>
    <w:div w:id="1859157923">
      <w:bodyDiv w:val="1"/>
      <w:marLeft w:val="0"/>
      <w:marRight w:val="0"/>
      <w:marTop w:val="0"/>
      <w:marBottom w:val="0"/>
      <w:divBdr>
        <w:top w:val="none" w:sz="0" w:space="0" w:color="auto"/>
        <w:left w:val="none" w:sz="0" w:space="0" w:color="auto"/>
        <w:bottom w:val="none" w:sz="0" w:space="0" w:color="auto"/>
        <w:right w:val="none" w:sz="0" w:space="0" w:color="auto"/>
      </w:divBdr>
      <w:divsChild>
        <w:div w:id="1896113572">
          <w:marLeft w:val="0"/>
          <w:marRight w:val="0"/>
          <w:marTop w:val="0"/>
          <w:marBottom w:val="0"/>
          <w:divBdr>
            <w:top w:val="none" w:sz="0" w:space="0" w:color="auto"/>
            <w:left w:val="none" w:sz="0" w:space="0" w:color="auto"/>
            <w:bottom w:val="none" w:sz="0" w:space="0" w:color="auto"/>
            <w:right w:val="none" w:sz="0" w:space="0" w:color="auto"/>
          </w:divBdr>
        </w:div>
      </w:divsChild>
    </w:div>
    <w:div w:id="1859654461">
      <w:bodyDiv w:val="1"/>
      <w:marLeft w:val="0"/>
      <w:marRight w:val="0"/>
      <w:marTop w:val="0"/>
      <w:marBottom w:val="0"/>
      <w:divBdr>
        <w:top w:val="none" w:sz="0" w:space="0" w:color="auto"/>
        <w:left w:val="none" w:sz="0" w:space="0" w:color="auto"/>
        <w:bottom w:val="none" w:sz="0" w:space="0" w:color="auto"/>
        <w:right w:val="none" w:sz="0" w:space="0" w:color="auto"/>
      </w:divBdr>
      <w:divsChild>
        <w:div w:id="759646262">
          <w:marLeft w:val="0"/>
          <w:marRight w:val="0"/>
          <w:marTop w:val="0"/>
          <w:marBottom w:val="0"/>
          <w:divBdr>
            <w:top w:val="none" w:sz="0" w:space="0" w:color="auto"/>
            <w:left w:val="none" w:sz="0" w:space="0" w:color="auto"/>
            <w:bottom w:val="none" w:sz="0" w:space="0" w:color="auto"/>
            <w:right w:val="none" w:sz="0" w:space="0" w:color="auto"/>
          </w:divBdr>
        </w:div>
      </w:divsChild>
    </w:div>
    <w:div w:id="1861432299">
      <w:bodyDiv w:val="1"/>
      <w:marLeft w:val="0"/>
      <w:marRight w:val="0"/>
      <w:marTop w:val="0"/>
      <w:marBottom w:val="0"/>
      <w:divBdr>
        <w:top w:val="none" w:sz="0" w:space="0" w:color="auto"/>
        <w:left w:val="none" w:sz="0" w:space="0" w:color="auto"/>
        <w:bottom w:val="none" w:sz="0" w:space="0" w:color="auto"/>
        <w:right w:val="none" w:sz="0" w:space="0" w:color="auto"/>
      </w:divBdr>
      <w:divsChild>
        <w:div w:id="549730538">
          <w:marLeft w:val="0"/>
          <w:marRight w:val="0"/>
          <w:marTop w:val="0"/>
          <w:marBottom w:val="0"/>
          <w:divBdr>
            <w:top w:val="none" w:sz="0" w:space="0" w:color="auto"/>
            <w:left w:val="none" w:sz="0" w:space="0" w:color="auto"/>
            <w:bottom w:val="none" w:sz="0" w:space="0" w:color="auto"/>
            <w:right w:val="none" w:sz="0" w:space="0" w:color="auto"/>
          </w:divBdr>
        </w:div>
      </w:divsChild>
    </w:div>
    <w:div w:id="1862013507">
      <w:bodyDiv w:val="1"/>
      <w:marLeft w:val="0"/>
      <w:marRight w:val="0"/>
      <w:marTop w:val="0"/>
      <w:marBottom w:val="0"/>
      <w:divBdr>
        <w:top w:val="none" w:sz="0" w:space="0" w:color="auto"/>
        <w:left w:val="none" w:sz="0" w:space="0" w:color="auto"/>
        <w:bottom w:val="none" w:sz="0" w:space="0" w:color="auto"/>
        <w:right w:val="none" w:sz="0" w:space="0" w:color="auto"/>
      </w:divBdr>
      <w:divsChild>
        <w:div w:id="696273197">
          <w:marLeft w:val="0"/>
          <w:marRight w:val="0"/>
          <w:marTop w:val="0"/>
          <w:marBottom w:val="0"/>
          <w:divBdr>
            <w:top w:val="none" w:sz="0" w:space="0" w:color="auto"/>
            <w:left w:val="none" w:sz="0" w:space="0" w:color="auto"/>
            <w:bottom w:val="none" w:sz="0" w:space="0" w:color="auto"/>
            <w:right w:val="none" w:sz="0" w:space="0" w:color="auto"/>
          </w:divBdr>
        </w:div>
      </w:divsChild>
    </w:div>
    <w:div w:id="1866940217">
      <w:bodyDiv w:val="1"/>
      <w:marLeft w:val="0"/>
      <w:marRight w:val="0"/>
      <w:marTop w:val="0"/>
      <w:marBottom w:val="0"/>
      <w:divBdr>
        <w:top w:val="none" w:sz="0" w:space="0" w:color="auto"/>
        <w:left w:val="none" w:sz="0" w:space="0" w:color="auto"/>
        <w:bottom w:val="none" w:sz="0" w:space="0" w:color="auto"/>
        <w:right w:val="none" w:sz="0" w:space="0" w:color="auto"/>
      </w:divBdr>
      <w:divsChild>
        <w:div w:id="540672683">
          <w:marLeft w:val="0"/>
          <w:marRight w:val="0"/>
          <w:marTop w:val="0"/>
          <w:marBottom w:val="0"/>
          <w:divBdr>
            <w:top w:val="none" w:sz="0" w:space="0" w:color="auto"/>
            <w:left w:val="none" w:sz="0" w:space="0" w:color="auto"/>
            <w:bottom w:val="none" w:sz="0" w:space="0" w:color="auto"/>
            <w:right w:val="none" w:sz="0" w:space="0" w:color="auto"/>
          </w:divBdr>
        </w:div>
      </w:divsChild>
    </w:div>
    <w:div w:id="1867211439">
      <w:bodyDiv w:val="1"/>
      <w:marLeft w:val="0"/>
      <w:marRight w:val="0"/>
      <w:marTop w:val="0"/>
      <w:marBottom w:val="0"/>
      <w:divBdr>
        <w:top w:val="none" w:sz="0" w:space="0" w:color="auto"/>
        <w:left w:val="none" w:sz="0" w:space="0" w:color="auto"/>
        <w:bottom w:val="none" w:sz="0" w:space="0" w:color="auto"/>
        <w:right w:val="none" w:sz="0" w:space="0" w:color="auto"/>
      </w:divBdr>
      <w:divsChild>
        <w:div w:id="1519388195">
          <w:marLeft w:val="0"/>
          <w:marRight w:val="0"/>
          <w:marTop w:val="0"/>
          <w:marBottom w:val="0"/>
          <w:divBdr>
            <w:top w:val="none" w:sz="0" w:space="0" w:color="auto"/>
            <w:left w:val="none" w:sz="0" w:space="0" w:color="auto"/>
            <w:bottom w:val="none" w:sz="0" w:space="0" w:color="auto"/>
            <w:right w:val="none" w:sz="0" w:space="0" w:color="auto"/>
          </w:divBdr>
          <w:divsChild>
            <w:div w:id="890845354">
              <w:marLeft w:val="0"/>
              <w:marRight w:val="0"/>
              <w:marTop w:val="0"/>
              <w:marBottom w:val="0"/>
              <w:divBdr>
                <w:top w:val="none" w:sz="0" w:space="0" w:color="auto"/>
                <w:left w:val="none" w:sz="0" w:space="0" w:color="auto"/>
                <w:bottom w:val="none" w:sz="0" w:space="0" w:color="auto"/>
                <w:right w:val="none" w:sz="0" w:space="0" w:color="auto"/>
              </w:divBdr>
            </w:div>
            <w:div w:id="1477333847">
              <w:marLeft w:val="0"/>
              <w:marRight w:val="0"/>
              <w:marTop w:val="0"/>
              <w:marBottom w:val="0"/>
              <w:divBdr>
                <w:top w:val="none" w:sz="0" w:space="0" w:color="auto"/>
                <w:left w:val="none" w:sz="0" w:space="0" w:color="auto"/>
                <w:bottom w:val="none" w:sz="0" w:space="0" w:color="auto"/>
                <w:right w:val="none" w:sz="0" w:space="0" w:color="auto"/>
              </w:divBdr>
            </w:div>
            <w:div w:id="10679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6276">
      <w:bodyDiv w:val="1"/>
      <w:marLeft w:val="0"/>
      <w:marRight w:val="0"/>
      <w:marTop w:val="0"/>
      <w:marBottom w:val="0"/>
      <w:divBdr>
        <w:top w:val="none" w:sz="0" w:space="0" w:color="auto"/>
        <w:left w:val="none" w:sz="0" w:space="0" w:color="auto"/>
        <w:bottom w:val="none" w:sz="0" w:space="0" w:color="auto"/>
        <w:right w:val="none" w:sz="0" w:space="0" w:color="auto"/>
      </w:divBdr>
      <w:divsChild>
        <w:div w:id="1233659162">
          <w:marLeft w:val="0"/>
          <w:marRight w:val="0"/>
          <w:marTop w:val="0"/>
          <w:marBottom w:val="0"/>
          <w:divBdr>
            <w:top w:val="none" w:sz="0" w:space="0" w:color="auto"/>
            <w:left w:val="none" w:sz="0" w:space="0" w:color="auto"/>
            <w:bottom w:val="none" w:sz="0" w:space="0" w:color="auto"/>
            <w:right w:val="none" w:sz="0" w:space="0" w:color="auto"/>
          </w:divBdr>
        </w:div>
      </w:divsChild>
    </w:div>
    <w:div w:id="1869563457">
      <w:bodyDiv w:val="1"/>
      <w:marLeft w:val="0"/>
      <w:marRight w:val="0"/>
      <w:marTop w:val="0"/>
      <w:marBottom w:val="0"/>
      <w:divBdr>
        <w:top w:val="none" w:sz="0" w:space="0" w:color="auto"/>
        <w:left w:val="none" w:sz="0" w:space="0" w:color="auto"/>
        <w:bottom w:val="none" w:sz="0" w:space="0" w:color="auto"/>
        <w:right w:val="none" w:sz="0" w:space="0" w:color="auto"/>
      </w:divBdr>
      <w:divsChild>
        <w:div w:id="824052920">
          <w:marLeft w:val="0"/>
          <w:marRight w:val="0"/>
          <w:marTop w:val="0"/>
          <w:marBottom w:val="0"/>
          <w:divBdr>
            <w:top w:val="none" w:sz="0" w:space="0" w:color="auto"/>
            <w:left w:val="none" w:sz="0" w:space="0" w:color="auto"/>
            <w:bottom w:val="none" w:sz="0" w:space="0" w:color="auto"/>
            <w:right w:val="none" w:sz="0" w:space="0" w:color="auto"/>
          </w:divBdr>
        </w:div>
      </w:divsChild>
    </w:div>
    <w:div w:id="1876186430">
      <w:bodyDiv w:val="1"/>
      <w:marLeft w:val="0"/>
      <w:marRight w:val="0"/>
      <w:marTop w:val="0"/>
      <w:marBottom w:val="0"/>
      <w:divBdr>
        <w:top w:val="none" w:sz="0" w:space="0" w:color="auto"/>
        <w:left w:val="none" w:sz="0" w:space="0" w:color="auto"/>
        <w:bottom w:val="none" w:sz="0" w:space="0" w:color="auto"/>
        <w:right w:val="none" w:sz="0" w:space="0" w:color="auto"/>
      </w:divBdr>
      <w:divsChild>
        <w:div w:id="139200138">
          <w:marLeft w:val="0"/>
          <w:marRight w:val="0"/>
          <w:marTop w:val="0"/>
          <w:marBottom w:val="0"/>
          <w:divBdr>
            <w:top w:val="none" w:sz="0" w:space="0" w:color="auto"/>
            <w:left w:val="none" w:sz="0" w:space="0" w:color="auto"/>
            <w:bottom w:val="none" w:sz="0" w:space="0" w:color="auto"/>
            <w:right w:val="none" w:sz="0" w:space="0" w:color="auto"/>
          </w:divBdr>
          <w:divsChild>
            <w:div w:id="2010937659">
              <w:marLeft w:val="0"/>
              <w:marRight w:val="0"/>
              <w:marTop w:val="0"/>
              <w:marBottom w:val="0"/>
              <w:divBdr>
                <w:top w:val="none" w:sz="0" w:space="0" w:color="auto"/>
                <w:left w:val="none" w:sz="0" w:space="0" w:color="auto"/>
                <w:bottom w:val="none" w:sz="0" w:space="0" w:color="auto"/>
                <w:right w:val="none" w:sz="0" w:space="0" w:color="auto"/>
              </w:divBdr>
            </w:div>
            <w:div w:id="1780225317">
              <w:marLeft w:val="0"/>
              <w:marRight w:val="0"/>
              <w:marTop w:val="0"/>
              <w:marBottom w:val="0"/>
              <w:divBdr>
                <w:top w:val="none" w:sz="0" w:space="0" w:color="auto"/>
                <w:left w:val="none" w:sz="0" w:space="0" w:color="auto"/>
                <w:bottom w:val="none" w:sz="0" w:space="0" w:color="auto"/>
                <w:right w:val="none" w:sz="0" w:space="0" w:color="auto"/>
              </w:divBdr>
            </w:div>
            <w:div w:id="1262761467">
              <w:marLeft w:val="0"/>
              <w:marRight w:val="0"/>
              <w:marTop w:val="0"/>
              <w:marBottom w:val="0"/>
              <w:divBdr>
                <w:top w:val="none" w:sz="0" w:space="0" w:color="auto"/>
                <w:left w:val="none" w:sz="0" w:space="0" w:color="auto"/>
                <w:bottom w:val="none" w:sz="0" w:space="0" w:color="auto"/>
                <w:right w:val="none" w:sz="0" w:space="0" w:color="auto"/>
              </w:divBdr>
            </w:div>
            <w:div w:id="2022048370">
              <w:marLeft w:val="0"/>
              <w:marRight w:val="0"/>
              <w:marTop w:val="0"/>
              <w:marBottom w:val="0"/>
              <w:divBdr>
                <w:top w:val="none" w:sz="0" w:space="0" w:color="auto"/>
                <w:left w:val="none" w:sz="0" w:space="0" w:color="auto"/>
                <w:bottom w:val="none" w:sz="0" w:space="0" w:color="auto"/>
                <w:right w:val="none" w:sz="0" w:space="0" w:color="auto"/>
              </w:divBdr>
            </w:div>
            <w:div w:id="1449818150">
              <w:marLeft w:val="0"/>
              <w:marRight w:val="0"/>
              <w:marTop w:val="0"/>
              <w:marBottom w:val="0"/>
              <w:divBdr>
                <w:top w:val="none" w:sz="0" w:space="0" w:color="auto"/>
                <w:left w:val="none" w:sz="0" w:space="0" w:color="auto"/>
                <w:bottom w:val="none" w:sz="0" w:space="0" w:color="auto"/>
                <w:right w:val="none" w:sz="0" w:space="0" w:color="auto"/>
              </w:divBdr>
            </w:div>
            <w:div w:id="1962807318">
              <w:marLeft w:val="0"/>
              <w:marRight w:val="0"/>
              <w:marTop w:val="0"/>
              <w:marBottom w:val="0"/>
              <w:divBdr>
                <w:top w:val="none" w:sz="0" w:space="0" w:color="auto"/>
                <w:left w:val="none" w:sz="0" w:space="0" w:color="auto"/>
                <w:bottom w:val="none" w:sz="0" w:space="0" w:color="auto"/>
                <w:right w:val="none" w:sz="0" w:space="0" w:color="auto"/>
              </w:divBdr>
            </w:div>
            <w:div w:id="915435082">
              <w:marLeft w:val="0"/>
              <w:marRight w:val="0"/>
              <w:marTop w:val="0"/>
              <w:marBottom w:val="0"/>
              <w:divBdr>
                <w:top w:val="none" w:sz="0" w:space="0" w:color="auto"/>
                <w:left w:val="none" w:sz="0" w:space="0" w:color="auto"/>
                <w:bottom w:val="none" w:sz="0" w:space="0" w:color="auto"/>
                <w:right w:val="none" w:sz="0" w:space="0" w:color="auto"/>
              </w:divBdr>
            </w:div>
            <w:div w:id="945966132">
              <w:marLeft w:val="0"/>
              <w:marRight w:val="0"/>
              <w:marTop w:val="0"/>
              <w:marBottom w:val="0"/>
              <w:divBdr>
                <w:top w:val="none" w:sz="0" w:space="0" w:color="auto"/>
                <w:left w:val="none" w:sz="0" w:space="0" w:color="auto"/>
                <w:bottom w:val="none" w:sz="0" w:space="0" w:color="auto"/>
                <w:right w:val="none" w:sz="0" w:space="0" w:color="auto"/>
              </w:divBdr>
            </w:div>
            <w:div w:id="2432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7202">
      <w:bodyDiv w:val="1"/>
      <w:marLeft w:val="0"/>
      <w:marRight w:val="0"/>
      <w:marTop w:val="0"/>
      <w:marBottom w:val="0"/>
      <w:divBdr>
        <w:top w:val="none" w:sz="0" w:space="0" w:color="auto"/>
        <w:left w:val="none" w:sz="0" w:space="0" w:color="auto"/>
        <w:bottom w:val="none" w:sz="0" w:space="0" w:color="auto"/>
        <w:right w:val="none" w:sz="0" w:space="0" w:color="auto"/>
      </w:divBdr>
      <w:divsChild>
        <w:div w:id="255598317">
          <w:marLeft w:val="0"/>
          <w:marRight w:val="0"/>
          <w:marTop w:val="0"/>
          <w:marBottom w:val="0"/>
          <w:divBdr>
            <w:top w:val="none" w:sz="0" w:space="0" w:color="auto"/>
            <w:left w:val="none" w:sz="0" w:space="0" w:color="auto"/>
            <w:bottom w:val="none" w:sz="0" w:space="0" w:color="auto"/>
            <w:right w:val="none" w:sz="0" w:space="0" w:color="auto"/>
          </w:divBdr>
        </w:div>
      </w:divsChild>
    </w:div>
    <w:div w:id="1878617061">
      <w:bodyDiv w:val="1"/>
      <w:marLeft w:val="0"/>
      <w:marRight w:val="0"/>
      <w:marTop w:val="0"/>
      <w:marBottom w:val="0"/>
      <w:divBdr>
        <w:top w:val="none" w:sz="0" w:space="0" w:color="auto"/>
        <w:left w:val="none" w:sz="0" w:space="0" w:color="auto"/>
        <w:bottom w:val="none" w:sz="0" w:space="0" w:color="auto"/>
        <w:right w:val="none" w:sz="0" w:space="0" w:color="auto"/>
      </w:divBdr>
      <w:divsChild>
        <w:div w:id="353383163">
          <w:marLeft w:val="0"/>
          <w:marRight w:val="0"/>
          <w:marTop w:val="0"/>
          <w:marBottom w:val="0"/>
          <w:divBdr>
            <w:top w:val="none" w:sz="0" w:space="0" w:color="auto"/>
            <w:left w:val="none" w:sz="0" w:space="0" w:color="auto"/>
            <w:bottom w:val="none" w:sz="0" w:space="0" w:color="auto"/>
            <w:right w:val="none" w:sz="0" w:space="0" w:color="auto"/>
          </w:divBdr>
        </w:div>
      </w:divsChild>
    </w:div>
    <w:div w:id="1879664178">
      <w:bodyDiv w:val="1"/>
      <w:marLeft w:val="0"/>
      <w:marRight w:val="0"/>
      <w:marTop w:val="0"/>
      <w:marBottom w:val="0"/>
      <w:divBdr>
        <w:top w:val="none" w:sz="0" w:space="0" w:color="auto"/>
        <w:left w:val="none" w:sz="0" w:space="0" w:color="auto"/>
        <w:bottom w:val="none" w:sz="0" w:space="0" w:color="auto"/>
        <w:right w:val="none" w:sz="0" w:space="0" w:color="auto"/>
      </w:divBdr>
      <w:divsChild>
        <w:div w:id="1945847395">
          <w:marLeft w:val="0"/>
          <w:marRight w:val="0"/>
          <w:marTop w:val="0"/>
          <w:marBottom w:val="0"/>
          <w:divBdr>
            <w:top w:val="none" w:sz="0" w:space="0" w:color="auto"/>
            <w:left w:val="none" w:sz="0" w:space="0" w:color="auto"/>
            <w:bottom w:val="none" w:sz="0" w:space="0" w:color="auto"/>
            <w:right w:val="none" w:sz="0" w:space="0" w:color="auto"/>
          </w:divBdr>
        </w:div>
      </w:divsChild>
    </w:div>
    <w:div w:id="1879775437">
      <w:bodyDiv w:val="1"/>
      <w:marLeft w:val="0"/>
      <w:marRight w:val="0"/>
      <w:marTop w:val="0"/>
      <w:marBottom w:val="0"/>
      <w:divBdr>
        <w:top w:val="none" w:sz="0" w:space="0" w:color="auto"/>
        <w:left w:val="none" w:sz="0" w:space="0" w:color="auto"/>
        <w:bottom w:val="none" w:sz="0" w:space="0" w:color="auto"/>
        <w:right w:val="none" w:sz="0" w:space="0" w:color="auto"/>
      </w:divBdr>
      <w:divsChild>
        <w:div w:id="279995338">
          <w:marLeft w:val="0"/>
          <w:marRight w:val="0"/>
          <w:marTop w:val="0"/>
          <w:marBottom w:val="0"/>
          <w:divBdr>
            <w:top w:val="none" w:sz="0" w:space="0" w:color="auto"/>
            <w:left w:val="none" w:sz="0" w:space="0" w:color="auto"/>
            <w:bottom w:val="none" w:sz="0" w:space="0" w:color="auto"/>
            <w:right w:val="none" w:sz="0" w:space="0" w:color="auto"/>
          </w:divBdr>
        </w:div>
      </w:divsChild>
    </w:div>
    <w:div w:id="1879932884">
      <w:bodyDiv w:val="1"/>
      <w:marLeft w:val="0"/>
      <w:marRight w:val="0"/>
      <w:marTop w:val="0"/>
      <w:marBottom w:val="0"/>
      <w:divBdr>
        <w:top w:val="none" w:sz="0" w:space="0" w:color="auto"/>
        <w:left w:val="none" w:sz="0" w:space="0" w:color="auto"/>
        <w:bottom w:val="none" w:sz="0" w:space="0" w:color="auto"/>
        <w:right w:val="none" w:sz="0" w:space="0" w:color="auto"/>
      </w:divBdr>
      <w:divsChild>
        <w:div w:id="1370371377">
          <w:marLeft w:val="0"/>
          <w:marRight w:val="0"/>
          <w:marTop w:val="0"/>
          <w:marBottom w:val="0"/>
          <w:divBdr>
            <w:top w:val="none" w:sz="0" w:space="0" w:color="auto"/>
            <w:left w:val="none" w:sz="0" w:space="0" w:color="auto"/>
            <w:bottom w:val="none" w:sz="0" w:space="0" w:color="auto"/>
            <w:right w:val="none" w:sz="0" w:space="0" w:color="auto"/>
          </w:divBdr>
        </w:div>
        <w:div w:id="730269147">
          <w:marLeft w:val="0"/>
          <w:marRight w:val="0"/>
          <w:marTop w:val="0"/>
          <w:marBottom w:val="0"/>
          <w:divBdr>
            <w:top w:val="none" w:sz="0" w:space="0" w:color="auto"/>
            <w:left w:val="none" w:sz="0" w:space="0" w:color="auto"/>
            <w:bottom w:val="none" w:sz="0" w:space="0" w:color="auto"/>
            <w:right w:val="none" w:sz="0" w:space="0" w:color="auto"/>
          </w:divBdr>
        </w:div>
        <w:div w:id="1293824549">
          <w:marLeft w:val="0"/>
          <w:marRight w:val="0"/>
          <w:marTop w:val="0"/>
          <w:marBottom w:val="0"/>
          <w:divBdr>
            <w:top w:val="none" w:sz="0" w:space="0" w:color="auto"/>
            <w:left w:val="none" w:sz="0" w:space="0" w:color="auto"/>
            <w:bottom w:val="none" w:sz="0" w:space="0" w:color="auto"/>
            <w:right w:val="none" w:sz="0" w:space="0" w:color="auto"/>
          </w:divBdr>
        </w:div>
        <w:div w:id="2044745003">
          <w:marLeft w:val="0"/>
          <w:marRight w:val="0"/>
          <w:marTop w:val="0"/>
          <w:marBottom w:val="0"/>
          <w:divBdr>
            <w:top w:val="none" w:sz="0" w:space="0" w:color="auto"/>
            <w:left w:val="none" w:sz="0" w:space="0" w:color="auto"/>
            <w:bottom w:val="none" w:sz="0" w:space="0" w:color="auto"/>
            <w:right w:val="none" w:sz="0" w:space="0" w:color="auto"/>
          </w:divBdr>
        </w:div>
      </w:divsChild>
    </w:div>
    <w:div w:id="1879975100">
      <w:bodyDiv w:val="1"/>
      <w:marLeft w:val="0"/>
      <w:marRight w:val="0"/>
      <w:marTop w:val="0"/>
      <w:marBottom w:val="0"/>
      <w:divBdr>
        <w:top w:val="none" w:sz="0" w:space="0" w:color="auto"/>
        <w:left w:val="none" w:sz="0" w:space="0" w:color="auto"/>
        <w:bottom w:val="none" w:sz="0" w:space="0" w:color="auto"/>
        <w:right w:val="none" w:sz="0" w:space="0" w:color="auto"/>
      </w:divBdr>
      <w:divsChild>
        <w:div w:id="259029734">
          <w:marLeft w:val="0"/>
          <w:marRight w:val="0"/>
          <w:marTop w:val="0"/>
          <w:marBottom w:val="0"/>
          <w:divBdr>
            <w:top w:val="none" w:sz="0" w:space="0" w:color="auto"/>
            <w:left w:val="none" w:sz="0" w:space="0" w:color="auto"/>
            <w:bottom w:val="none" w:sz="0" w:space="0" w:color="auto"/>
            <w:right w:val="none" w:sz="0" w:space="0" w:color="auto"/>
          </w:divBdr>
        </w:div>
      </w:divsChild>
    </w:div>
    <w:div w:id="1880897526">
      <w:bodyDiv w:val="1"/>
      <w:marLeft w:val="0"/>
      <w:marRight w:val="0"/>
      <w:marTop w:val="0"/>
      <w:marBottom w:val="0"/>
      <w:divBdr>
        <w:top w:val="none" w:sz="0" w:space="0" w:color="auto"/>
        <w:left w:val="none" w:sz="0" w:space="0" w:color="auto"/>
        <w:bottom w:val="none" w:sz="0" w:space="0" w:color="auto"/>
        <w:right w:val="none" w:sz="0" w:space="0" w:color="auto"/>
      </w:divBdr>
      <w:divsChild>
        <w:div w:id="116219306">
          <w:marLeft w:val="0"/>
          <w:marRight w:val="0"/>
          <w:marTop w:val="0"/>
          <w:marBottom w:val="0"/>
          <w:divBdr>
            <w:top w:val="none" w:sz="0" w:space="0" w:color="auto"/>
            <w:left w:val="none" w:sz="0" w:space="0" w:color="auto"/>
            <w:bottom w:val="none" w:sz="0" w:space="0" w:color="auto"/>
            <w:right w:val="none" w:sz="0" w:space="0" w:color="auto"/>
          </w:divBdr>
        </w:div>
      </w:divsChild>
    </w:div>
    <w:div w:id="1881817175">
      <w:bodyDiv w:val="1"/>
      <w:marLeft w:val="0"/>
      <w:marRight w:val="0"/>
      <w:marTop w:val="0"/>
      <w:marBottom w:val="0"/>
      <w:divBdr>
        <w:top w:val="none" w:sz="0" w:space="0" w:color="auto"/>
        <w:left w:val="none" w:sz="0" w:space="0" w:color="auto"/>
        <w:bottom w:val="none" w:sz="0" w:space="0" w:color="auto"/>
        <w:right w:val="none" w:sz="0" w:space="0" w:color="auto"/>
      </w:divBdr>
      <w:divsChild>
        <w:div w:id="1870680283">
          <w:marLeft w:val="0"/>
          <w:marRight w:val="0"/>
          <w:marTop w:val="0"/>
          <w:marBottom w:val="0"/>
          <w:divBdr>
            <w:top w:val="none" w:sz="0" w:space="0" w:color="auto"/>
            <w:left w:val="none" w:sz="0" w:space="0" w:color="auto"/>
            <w:bottom w:val="none" w:sz="0" w:space="0" w:color="auto"/>
            <w:right w:val="none" w:sz="0" w:space="0" w:color="auto"/>
          </w:divBdr>
          <w:divsChild>
            <w:div w:id="1055664499">
              <w:marLeft w:val="0"/>
              <w:marRight w:val="0"/>
              <w:marTop w:val="0"/>
              <w:marBottom w:val="0"/>
              <w:divBdr>
                <w:top w:val="none" w:sz="0" w:space="0" w:color="auto"/>
                <w:left w:val="none" w:sz="0" w:space="0" w:color="auto"/>
                <w:bottom w:val="none" w:sz="0" w:space="0" w:color="auto"/>
                <w:right w:val="none" w:sz="0" w:space="0" w:color="auto"/>
              </w:divBdr>
            </w:div>
            <w:div w:id="1089542080">
              <w:marLeft w:val="0"/>
              <w:marRight w:val="0"/>
              <w:marTop w:val="0"/>
              <w:marBottom w:val="0"/>
              <w:divBdr>
                <w:top w:val="none" w:sz="0" w:space="0" w:color="auto"/>
                <w:left w:val="none" w:sz="0" w:space="0" w:color="auto"/>
                <w:bottom w:val="none" w:sz="0" w:space="0" w:color="auto"/>
                <w:right w:val="none" w:sz="0" w:space="0" w:color="auto"/>
              </w:divBdr>
            </w:div>
            <w:div w:id="526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3957">
      <w:bodyDiv w:val="1"/>
      <w:marLeft w:val="0"/>
      <w:marRight w:val="0"/>
      <w:marTop w:val="0"/>
      <w:marBottom w:val="0"/>
      <w:divBdr>
        <w:top w:val="none" w:sz="0" w:space="0" w:color="auto"/>
        <w:left w:val="none" w:sz="0" w:space="0" w:color="auto"/>
        <w:bottom w:val="none" w:sz="0" w:space="0" w:color="auto"/>
        <w:right w:val="none" w:sz="0" w:space="0" w:color="auto"/>
      </w:divBdr>
      <w:divsChild>
        <w:div w:id="666522980">
          <w:marLeft w:val="0"/>
          <w:marRight w:val="0"/>
          <w:marTop w:val="0"/>
          <w:marBottom w:val="0"/>
          <w:divBdr>
            <w:top w:val="none" w:sz="0" w:space="0" w:color="auto"/>
            <w:left w:val="none" w:sz="0" w:space="0" w:color="auto"/>
            <w:bottom w:val="none" w:sz="0" w:space="0" w:color="auto"/>
            <w:right w:val="none" w:sz="0" w:space="0" w:color="auto"/>
          </w:divBdr>
        </w:div>
      </w:divsChild>
    </w:div>
    <w:div w:id="1886941934">
      <w:bodyDiv w:val="1"/>
      <w:marLeft w:val="0"/>
      <w:marRight w:val="0"/>
      <w:marTop w:val="0"/>
      <w:marBottom w:val="0"/>
      <w:divBdr>
        <w:top w:val="none" w:sz="0" w:space="0" w:color="auto"/>
        <w:left w:val="none" w:sz="0" w:space="0" w:color="auto"/>
        <w:bottom w:val="none" w:sz="0" w:space="0" w:color="auto"/>
        <w:right w:val="none" w:sz="0" w:space="0" w:color="auto"/>
      </w:divBdr>
      <w:divsChild>
        <w:div w:id="1080104738">
          <w:marLeft w:val="0"/>
          <w:marRight w:val="0"/>
          <w:marTop w:val="0"/>
          <w:marBottom w:val="0"/>
          <w:divBdr>
            <w:top w:val="none" w:sz="0" w:space="0" w:color="auto"/>
            <w:left w:val="none" w:sz="0" w:space="0" w:color="auto"/>
            <w:bottom w:val="none" w:sz="0" w:space="0" w:color="auto"/>
            <w:right w:val="none" w:sz="0" w:space="0" w:color="auto"/>
          </w:divBdr>
        </w:div>
      </w:divsChild>
    </w:div>
    <w:div w:id="1887376394">
      <w:bodyDiv w:val="1"/>
      <w:marLeft w:val="0"/>
      <w:marRight w:val="0"/>
      <w:marTop w:val="0"/>
      <w:marBottom w:val="0"/>
      <w:divBdr>
        <w:top w:val="none" w:sz="0" w:space="0" w:color="auto"/>
        <w:left w:val="none" w:sz="0" w:space="0" w:color="auto"/>
        <w:bottom w:val="none" w:sz="0" w:space="0" w:color="auto"/>
        <w:right w:val="none" w:sz="0" w:space="0" w:color="auto"/>
      </w:divBdr>
      <w:divsChild>
        <w:div w:id="20473245">
          <w:marLeft w:val="0"/>
          <w:marRight w:val="0"/>
          <w:marTop w:val="0"/>
          <w:marBottom w:val="0"/>
          <w:divBdr>
            <w:top w:val="none" w:sz="0" w:space="0" w:color="auto"/>
            <w:left w:val="none" w:sz="0" w:space="0" w:color="auto"/>
            <w:bottom w:val="none" w:sz="0" w:space="0" w:color="auto"/>
            <w:right w:val="none" w:sz="0" w:space="0" w:color="auto"/>
          </w:divBdr>
        </w:div>
      </w:divsChild>
    </w:div>
    <w:div w:id="1889799674">
      <w:bodyDiv w:val="1"/>
      <w:marLeft w:val="0"/>
      <w:marRight w:val="0"/>
      <w:marTop w:val="0"/>
      <w:marBottom w:val="0"/>
      <w:divBdr>
        <w:top w:val="none" w:sz="0" w:space="0" w:color="auto"/>
        <w:left w:val="none" w:sz="0" w:space="0" w:color="auto"/>
        <w:bottom w:val="none" w:sz="0" w:space="0" w:color="auto"/>
        <w:right w:val="none" w:sz="0" w:space="0" w:color="auto"/>
      </w:divBdr>
      <w:divsChild>
        <w:div w:id="2091151848">
          <w:marLeft w:val="0"/>
          <w:marRight w:val="0"/>
          <w:marTop w:val="0"/>
          <w:marBottom w:val="0"/>
          <w:divBdr>
            <w:top w:val="none" w:sz="0" w:space="0" w:color="auto"/>
            <w:left w:val="none" w:sz="0" w:space="0" w:color="auto"/>
            <w:bottom w:val="none" w:sz="0" w:space="0" w:color="auto"/>
            <w:right w:val="none" w:sz="0" w:space="0" w:color="auto"/>
          </w:divBdr>
        </w:div>
      </w:divsChild>
    </w:div>
    <w:div w:id="1891304425">
      <w:bodyDiv w:val="1"/>
      <w:marLeft w:val="0"/>
      <w:marRight w:val="0"/>
      <w:marTop w:val="0"/>
      <w:marBottom w:val="0"/>
      <w:divBdr>
        <w:top w:val="none" w:sz="0" w:space="0" w:color="auto"/>
        <w:left w:val="none" w:sz="0" w:space="0" w:color="auto"/>
        <w:bottom w:val="none" w:sz="0" w:space="0" w:color="auto"/>
        <w:right w:val="none" w:sz="0" w:space="0" w:color="auto"/>
      </w:divBdr>
      <w:divsChild>
        <w:div w:id="999625342">
          <w:marLeft w:val="0"/>
          <w:marRight w:val="0"/>
          <w:marTop w:val="0"/>
          <w:marBottom w:val="0"/>
          <w:divBdr>
            <w:top w:val="none" w:sz="0" w:space="0" w:color="auto"/>
            <w:left w:val="none" w:sz="0" w:space="0" w:color="auto"/>
            <w:bottom w:val="none" w:sz="0" w:space="0" w:color="auto"/>
            <w:right w:val="none" w:sz="0" w:space="0" w:color="auto"/>
          </w:divBdr>
        </w:div>
      </w:divsChild>
    </w:div>
    <w:div w:id="1893034571">
      <w:bodyDiv w:val="1"/>
      <w:marLeft w:val="0"/>
      <w:marRight w:val="0"/>
      <w:marTop w:val="0"/>
      <w:marBottom w:val="0"/>
      <w:divBdr>
        <w:top w:val="none" w:sz="0" w:space="0" w:color="auto"/>
        <w:left w:val="none" w:sz="0" w:space="0" w:color="auto"/>
        <w:bottom w:val="none" w:sz="0" w:space="0" w:color="auto"/>
        <w:right w:val="none" w:sz="0" w:space="0" w:color="auto"/>
      </w:divBdr>
      <w:divsChild>
        <w:div w:id="612976745">
          <w:marLeft w:val="0"/>
          <w:marRight w:val="0"/>
          <w:marTop w:val="0"/>
          <w:marBottom w:val="0"/>
          <w:divBdr>
            <w:top w:val="none" w:sz="0" w:space="0" w:color="auto"/>
            <w:left w:val="none" w:sz="0" w:space="0" w:color="auto"/>
            <w:bottom w:val="none" w:sz="0" w:space="0" w:color="auto"/>
            <w:right w:val="none" w:sz="0" w:space="0" w:color="auto"/>
          </w:divBdr>
        </w:div>
      </w:divsChild>
    </w:div>
    <w:div w:id="1894543463">
      <w:bodyDiv w:val="1"/>
      <w:marLeft w:val="0"/>
      <w:marRight w:val="0"/>
      <w:marTop w:val="0"/>
      <w:marBottom w:val="0"/>
      <w:divBdr>
        <w:top w:val="none" w:sz="0" w:space="0" w:color="auto"/>
        <w:left w:val="none" w:sz="0" w:space="0" w:color="auto"/>
        <w:bottom w:val="none" w:sz="0" w:space="0" w:color="auto"/>
        <w:right w:val="none" w:sz="0" w:space="0" w:color="auto"/>
      </w:divBdr>
      <w:divsChild>
        <w:div w:id="257325644">
          <w:marLeft w:val="0"/>
          <w:marRight w:val="0"/>
          <w:marTop w:val="0"/>
          <w:marBottom w:val="0"/>
          <w:divBdr>
            <w:top w:val="none" w:sz="0" w:space="0" w:color="auto"/>
            <w:left w:val="none" w:sz="0" w:space="0" w:color="auto"/>
            <w:bottom w:val="none" w:sz="0" w:space="0" w:color="auto"/>
            <w:right w:val="none" w:sz="0" w:space="0" w:color="auto"/>
          </w:divBdr>
        </w:div>
      </w:divsChild>
    </w:div>
    <w:div w:id="1898003936">
      <w:bodyDiv w:val="1"/>
      <w:marLeft w:val="0"/>
      <w:marRight w:val="0"/>
      <w:marTop w:val="0"/>
      <w:marBottom w:val="0"/>
      <w:divBdr>
        <w:top w:val="none" w:sz="0" w:space="0" w:color="auto"/>
        <w:left w:val="none" w:sz="0" w:space="0" w:color="auto"/>
        <w:bottom w:val="none" w:sz="0" w:space="0" w:color="auto"/>
        <w:right w:val="none" w:sz="0" w:space="0" w:color="auto"/>
      </w:divBdr>
      <w:divsChild>
        <w:div w:id="1376080568">
          <w:marLeft w:val="0"/>
          <w:marRight w:val="0"/>
          <w:marTop w:val="0"/>
          <w:marBottom w:val="0"/>
          <w:divBdr>
            <w:top w:val="none" w:sz="0" w:space="0" w:color="auto"/>
            <w:left w:val="none" w:sz="0" w:space="0" w:color="auto"/>
            <w:bottom w:val="none" w:sz="0" w:space="0" w:color="auto"/>
            <w:right w:val="none" w:sz="0" w:space="0" w:color="auto"/>
          </w:divBdr>
        </w:div>
      </w:divsChild>
    </w:div>
    <w:div w:id="1899591873">
      <w:bodyDiv w:val="1"/>
      <w:marLeft w:val="0"/>
      <w:marRight w:val="0"/>
      <w:marTop w:val="0"/>
      <w:marBottom w:val="0"/>
      <w:divBdr>
        <w:top w:val="none" w:sz="0" w:space="0" w:color="auto"/>
        <w:left w:val="none" w:sz="0" w:space="0" w:color="auto"/>
        <w:bottom w:val="none" w:sz="0" w:space="0" w:color="auto"/>
        <w:right w:val="none" w:sz="0" w:space="0" w:color="auto"/>
      </w:divBdr>
      <w:divsChild>
        <w:div w:id="2127264735">
          <w:marLeft w:val="0"/>
          <w:marRight w:val="0"/>
          <w:marTop w:val="0"/>
          <w:marBottom w:val="0"/>
          <w:divBdr>
            <w:top w:val="none" w:sz="0" w:space="0" w:color="auto"/>
            <w:left w:val="none" w:sz="0" w:space="0" w:color="auto"/>
            <w:bottom w:val="none" w:sz="0" w:space="0" w:color="auto"/>
            <w:right w:val="none" w:sz="0" w:space="0" w:color="auto"/>
          </w:divBdr>
        </w:div>
        <w:div w:id="1744453159">
          <w:marLeft w:val="0"/>
          <w:marRight w:val="0"/>
          <w:marTop w:val="0"/>
          <w:marBottom w:val="0"/>
          <w:divBdr>
            <w:top w:val="none" w:sz="0" w:space="0" w:color="auto"/>
            <w:left w:val="none" w:sz="0" w:space="0" w:color="auto"/>
            <w:bottom w:val="none" w:sz="0" w:space="0" w:color="auto"/>
            <w:right w:val="none" w:sz="0" w:space="0" w:color="auto"/>
          </w:divBdr>
        </w:div>
        <w:div w:id="550725532">
          <w:marLeft w:val="0"/>
          <w:marRight w:val="0"/>
          <w:marTop w:val="0"/>
          <w:marBottom w:val="0"/>
          <w:divBdr>
            <w:top w:val="none" w:sz="0" w:space="0" w:color="auto"/>
            <w:left w:val="none" w:sz="0" w:space="0" w:color="auto"/>
            <w:bottom w:val="none" w:sz="0" w:space="0" w:color="auto"/>
            <w:right w:val="none" w:sz="0" w:space="0" w:color="auto"/>
          </w:divBdr>
        </w:div>
        <w:div w:id="2048597585">
          <w:marLeft w:val="0"/>
          <w:marRight w:val="0"/>
          <w:marTop w:val="0"/>
          <w:marBottom w:val="0"/>
          <w:divBdr>
            <w:top w:val="none" w:sz="0" w:space="0" w:color="auto"/>
            <w:left w:val="none" w:sz="0" w:space="0" w:color="auto"/>
            <w:bottom w:val="none" w:sz="0" w:space="0" w:color="auto"/>
            <w:right w:val="none" w:sz="0" w:space="0" w:color="auto"/>
          </w:divBdr>
        </w:div>
        <w:div w:id="519465020">
          <w:marLeft w:val="0"/>
          <w:marRight w:val="0"/>
          <w:marTop w:val="0"/>
          <w:marBottom w:val="0"/>
          <w:divBdr>
            <w:top w:val="none" w:sz="0" w:space="0" w:color="auto"/>
            <w:left w:val="none" w:sz="0" w:space="0" w:color="auto"/>
            <w:bottom w:val="none" w:sz="0" w:space="0" w:color="auto"/>
            <w:right w:val="none" w:sz="0" w:space="0" w:color="auto"/>
          </w:divBdr>
        </w:div>
      </w:divsChild>
    </w:div>
    <w:div w:id="1901474286">
      <w:bodyDiv w:val="1"/>
      <w:marLeft w:val="0"/>
      <w:marRight w:val="0"/>
      <w:marTop w:val="0"/>
      <w:marBottom w:val="0"/>
      <w:divBdr>
        <w:top w:val="none" w:sz="0" w:space="0" w:color="auto"/>
        <w:left w:val="none" w:sz="0" w:space="0" w:color="auto"/>
        <w:bottom w:val="none" w:sz="0" w:space="0" w:color="auto"/>
        <w:right w:val="none" w:sz="0" w:space="0" w:color="auto"/>
      </w:divBdr>
      <w:divsChild>
        <w:div w:id="1195729379">
          <w:marLeft w:val="0"/>
          <w:marRight w:val="0"/>
          <w:marTop w:val="0"/>
          <w:marBottom w:val="0"/>
          <w:divBdr>
            <w:top w:val="none" w:sz="0" w:space="0" w:color="auto"/>
            <w:left w:val="none" w:sz="0" w:space="0" w:color="auto"/>
            <w:bottom w:val="none" w:sz="0" w:space="0" w:color="auto"/>
            <w:right w:val="none" w:sz="0" w:space="0" w:color="auto"/>
          </w:divBdr>
        </w:div>
      </w:divsChild>
    </w:div>
    <w:div w:id="1902323217">
      <w:bodyDiv w:val="1"/>
      <w:marLeft w:val="0"/>
      <w:marRight w:val="0"/>
      <w:marTop w:val="0"/>
      <w:marBottom w:val="0"/>
      <w:divBdr>
        <w:top w:val="none" w:sz="0" w:space="0" w:color="auto"/>
        <w:left w:val="none" w:sz="0" w:space="0" w:color="auto"/>
        <w:bottom w:val="none" w:sz="0" w:space="0" w:color="auto"/>
        <w:right w:val="none" w:sz="0" w:space="0" w:color="auto"/>
      </w:divBdr>
      <w:divsChild>
        <w:div w:id="19626529">
          <w:marLeft w:val="0"/>
          <w:marRight w:val="0"/>
          <w:marTop w:val="0"/>
          <w:marBottom w:val="0"/>
          <w:divBdr>
            <w:top w:val="none" w:sz="0" w:space="0" w:color="auto"/>
            <w:left w:val="none" w:sz="0" w:space="0" w:color="auto"/>
            <w:bottom w:val="none" w:sz="0" w:space="0" w:color="auto"/>
            <w:right w:val="none" w:sz="0" w:space="0" w:color="auto"/>
          </w:divBdr>
        </w:div>
      </w:divsChild>
    </w:div>
    <w:div w:id="1902864891">
      <w:bodyDiv w:val="1"/>
      <w:marLeft w:val="0"/>
      <w:marRight w:val="0"/>
      <w:marTop w:val="0"/>
      <w:marBottom w:val="0"/>
      <w:divBdr>
        <w:top w:val="none" w:sz="0" w:space="0" w:color="auto"/>
        <w:left w:val="none" w:sz="0" w:space="0" w:color="auto"/>
        <w:bottom w:val="none" w:sz="0" w:space="0" w:color="auto"/>
        <w:right w:val="none" w:sz="0" w:space="0" w:color="auto"/>
      </w:divBdr>
      <w:divsChild>
        <w:div w:id="423377543">
          <w:marLeft w:val="0"/>
          <w:marRight w:val="0"/>
          <w:marTop w:val="0"/>
          <w:marBottom w:val="0"/>
          <w:divBdr>
            <w:top w:val="none" w:sz="0" w:space="0" w:color="auto"/>
            <w:left w:val="none" w:sz="0" w:space="0" w:color="auto"/>
            <w:bottom w:val="none" w:sz="0" w:space="0" w:color="auto"/>
            <w:right w:val="none" w:sz="0" w:space="0" w:color="auto"/>
          </w:divBdr>
        </w:div>
      </w:divsChild>
    </w:div>
    <w:div w:id="1911380894">
      <w:bodyDiv w:val="1"/>
      <w:marLeft w:val="0"/>
      <w:marRight w:val="0"/>
      <w:marTop w:val="0"/>
      <w:marBottom w:val="0"/>
      <w:divBdr>
        <w:top w:val="none" w:sz="0" w:space="0" w:color="auto"/>
        <w:left w:val="none" w:sz="0" w:space="0" w:color="auto"/>
        <w:bottom w:val="none" w:sz="0" w:space="0" w:color="auto"/>
        <w:right w:val="none" w:sz="0" w:space="0" w:color="auto"/>
      </w:divBdr>
      <w:divsChild>
        <w:div w:id="1214270919">
          <w:marLeft w:val="0"/>
          <w:marRight w:val="0"/>
          <w:marTop w:val="0"/>
          <w:marBottom w:val="0"/>
          <w:divBdr>
            <w:top w:val="none" w:sz="0" w:space="0" w:color="auto"/>
            <w:left w:val="none" w:sz="0" w:space="0" w:color="auto"/>
            <w:bottom w:val="none" w:sz="0" w:space="0" w:color="auto"/>
            <w:right w:val="none" w:sz="0" w:space="0" w:color="auto"/>
          </w:divBdr>
        </w:div>
      </w:divsChild>
    </w:div>
    <w:div w:id="1912419858">
      <w:bodyDiv w:val="1"/>
      <w:marLeft w:val="0"/>
      <w:marRight w:val="0"/>
      <w:marTop w:val="0"/>
      <w:marBottom w:val="0"/>
      <w:divBdr>
        <w:top w:val="none" w:sz="0" w:space="0" w:color="auto"/>
        <w:left w:val="none" w:sz="0" w:space="0" w:color="auto"/>
        <w:bottom w:val="none" w:sz="0" w:space="0" w:color="auto"/>
        <w:right w:val="none" w:sz="0" w:space="0" w:color="auto"/>
      </w:divBdr>
      <w:divsChild>
        <w:div w:id="1330256617">
          <w:marLeft w:val="0"/>
          <w:marRight w:val="0"/>
          <w:marTop w:val="0"/>
          <w:marBottom w:val="0"/>
          <w:divBdr>
            <w:top w:val="none" w:sz="0" w:space="0" w:color="auto"/>
            <w:left w:val="none" w:sz="0" w:space="0" w:color="auto"/>
            <w:bottom w:val="none" w:sz="0" w:space="0" w:color="auto"/>
            <w:right w:val="none" w:sz="0" w:space="0" w:color="auto"/>
          </w:divBdr>
        </w:div>
      </w:divsChild>
    </w:div>
    <w:div w:id="1915119161">
      <w:bodyDiv w:val="1"/>
      <w:marLeft w:val="0"/>
      <w:marRight w:val="0"/>
      <w:marTop w:val="0"/>
      <w:marBottom w:val="0"/>
      <w:divBdr>
        <w:top w:val="none" w:sz="0" w:space="0" w:color="auto"/>
        <w:left w:val="none" w:sz="0" w:space="0" w:color="auto"/>
        <w:bottom w:val="none" w:sz="0" w:space="0" w:color="auto"/>
        <w:right w:val="none" w:sz="0" w:space="0" w:color="auto"/>
      </w:divBdr>
      <w:divsChild>
        <w:div w:id="621301445">
          <w:marLeft w:val="0"/>
          <w:marRight w:val="0"/>
          <w:marTop w:val="0"/>
          <w:marBottom w:val="0"/>
          <w:divBdr>
            <w:top w:val="none" w:sz="0" w:space="0" w:color="auto"/>
            <w:left w:val="none" w:sz="0" w:space="0" w:color="auto"/>
            <w:bottom w:val="none" w:sz="0" w:space="0" w:color="auto"/>
            <w:right w:val="none" w:sz="0" w:space="0" w:color="auto"/>
          </w:divBdr>
          <w:divsChild>
            <w:div w:id="2076775906">
              <w:marLeft w:val="0"/>
              <w:marRight w:val="0"/>
              <w:marTop w:val="0"/>
              <w:marBottom w:val="0"/>
              <w:divBdr>
                <w:top w:val="none" w:sz="0" w:space="0" w:color="auto"/>
                <w:left w:val="none" w:sz="0" w:space="0" w:color="auto"/>
                <w:bottom w:val="none" w:sz="0" w:space="0" w:color="auto"/>
                <w:right w:val="none" w:sz="0" w:space="0" w:color="auto"/>
              </w:divBdr>
            </w:div>
            <w:div w:id="177161655">
              <w:marLeft w:val="0"/>
              <w:marRight w:val="0"/>
              <w:marTop w:val="0"/>
              <w:marBottom w:val="0"/>
              <w:divBdr>
                <w:top w:val="none" w:sz="0" w:space="0" w:color="auto"/>
                <w:left w:val="none" w:sz="0" w:space="0" w:color="auto"/>
                <w:bottom w:val="none" w:sz="0" w:space="0" w:color="auto"/>
                <w:right w:val="none" w:sz="0" w:space="0" w:color="auto"/>
              </w:divBdr>
            </w:div>
            <w:div w:id="465778298">
              <w:marLeft w:val="0"/>
              <w:marRight w:val="0"/>
              <w:marTop w:val="0"/>
              <w:marBottom w:val="0"/>
              <w:divBdr>
                <w:top w:val="none" w:sz="0" w:space="0" w:color="auto"/>
                <w:left w:val="none" w:sz="0" w:space="0" w:color="auto"/>
                <w:bottom w:val="none" w:sz="0" w:space="0" w:color="auto"/>
                <w:right w:val="none" w:sz="0" w:space="0" w:color="auto"/>
              </w:divBdr>
            </w:div>
            <w:div w:id="1902474147">
              <w:marLeft w:val="0"/>
              <w:marRight w:val="0"/>
              <w:marTop w:val="0"/>
              <w:marBottom w:val="0"/>
              <w:divBdr>
                <w:top w:val="none" w:sz="0" w:space="0" w:color="auto"/>
                <w:left w:val="none" w:sz="0" w:space="0" w:color="auto"/>
                <w:bottom w:val="none" w:sz="0" w:space="0" w:color="auto"/>
                <w:right w:val="none" w:sz="0" w:space="0" w:color="auto"/>
              </w:divBdr>
            </w:div>
            <w:div w:id="1390156689">
              <w:marLeft w:val="0"/>
              <w:marRight w:val="0"/>
              <w:marTop w:val="0"/>
              <w:marBottom w:val="0"/>
              <w:divBdr>
                <w:top w:val="none" w:sz="0" w:space="0" w:color="auto"/>
                <w:left w:val="none" w:sz="0" w:space="0" w:color="auto"/>
                <w:bottom w:val="none" w:sz="0" w:space="0" w:color="auto"/>
                <w:right w:val="none" w:sz="0" w:space="0" w:color="auto"/>
              </w:divBdr>
            </w:div>
            <w:div w:id="218053224">
              <w:marLeft w:val="0"/>
              <w:marRight w:val="0"/>
              <w:marTop w:val="0"/>
              <w:marBottom w:val="0"/>
              <w:divBdr>
                <w:top w:val="none" w:sz="0" w:space="0" w:color="auto"/>
                <w:left w:val="none" w:sz="0" w:space="0" w:color="auto"/>
                <w:bottom w:val="none" w:sz="0" w:space="0" w:color="auto"/>
                <w:right w:val="none" w:sz="0" w:space="0" w:color="auto"/>
              </w:divBdr>
            </w:div>
            <w:div w:id="11773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4302">
      <w:bodyDiv w:val="1"/>
      <w:marLeft w:val="0"/>
      <w:marRight w:val="0"/>
      <w:marTop w:val="0"/>
      <w:marBottom w:val="0"/>
      <w:divBdr>
        <w:top w:val="none" w:sz="0" w:space="0" w:color="auto"/>
        <w:left w:val="none" w:sz="0" w:space="0" w:color="auto"/>
        <w:bottom w:val="none" w:sz="0" w:space="0" w:color="auto"/>
        <w:right w:val="none" w:sz="0" w:space="0" w:color="auto"/>
      </w:divBdr>
      <w:divsChild>
        <w:div w:id="442919763">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2984864">
      <w:bodyDiv w:val="1"/>
      <w:marLeft w:val="0"/>
      <w:marRight w:val="0"/>
      <w:marTop w:val="0"/>
      <w:marBottom w:val="0"/>
      <w:divBdr>
        <w:top w:val="none" w:sz="0" w:space="0" w:color="auto"/>
        <w:left w:val="none" w:sz="0" w:space="0" w:color="auto"/>
        <w:bottom w:val="none" w:sz="0" w:space="0" w:color="auto"/>
        <w:right w:val="none" w:sz="0" w:space="0" w:color="auto"/>
      </w:divBdr>
      <w:divsChild>
        <w:div w:id="147091103">
          <w:marLeft w:val="0"/>
          <w:marRight w:val="0"/>
          <w:marTop w:val="0"/>
          <w:marBottom w:val="0"/>
          <w:divBdr>
            <w:top w:val="none" w:sz="0" w:space="0" w:color="auto"/>
            <w:left w:val="none" w:sz="0" w:space="0" w:color="auto"/>
            <w:bottom w:val="none" w:sz="0" w:space="0" w:color="auto"/>
            <w:right w:val="none" w:sz="0" w:space="0" w:color="auto"/>
          </w:divBdr>
        </w:div>
      </w:divsChild>
    </w:div>
    <w:div w:id="1924483270">
      <w:bodyDiv w:val="1"/>
      <w:marLeft w:val="0"/>
      <w:marRight w:val="0"/>
      <w:marTop w:val="0"/>
      <w:marBottom w:val="0"/>
      <w:divBdr>
        <w:top w:val="none" w:sz="0" w:space="0" w:color="auto"/>
        <w:left w:val="none" w:sz="0" w:space="0" w:color="auto"/>
        <w:bottom w:val="none" w:sz="0" w:space="0" w:color="auto"/>
        <w:right w:val="none" w:sz="0" w:space="0" w:color="auto"/>
      </w:divBdr>
      <w:divsChild>
        <w:div w:id="676082538">
          <w:marLeft w:val="0"/>
          <w:marRight w:val="0"/>
          <w:marTop w:val="0"/>
          <w:marBottom w:val="0"/>
          <w:divBdr>
            <w:top w:val="none" w:sz="0" w:space="0" w:color="auto"/>
            <w:left w:val="none" w:sz="0" w:space="0" w:color="auto"/>
            <w:bottom w:val="none" w:sz="0" w:space="0" w:color="auto"/>
            <w:right w:val="none" w:sz="0" w:space="0" w:color="auto"/>
          </w:divBdr>
        </w:div>
      </w:divsChild>
    </w:div>
    <w:div w:id="1926762513">
      <w:bodyDiv w:val="1"/>
      <w:marLeft w:val="0"/>
      <w:marRight w:val="0"/>
      <w:marTop w:val="0"/>
      <w:marBottom w:val="0"/>
      <w:divBdr>
        <w:top w:val="none" w:sz="0" w:space="0" w:color="auto"/>
        <w:left w:val="none" w:sz="0" w:space="0" w:color="auto"/>
        <w:bottom w:val="none" w:sz="0" w:space="0" w:color="auto"/>
        <w:right w:val="none" w:sz="0" w:space="0" w:color="auto"/>
      </w:divBdr>
      <w:divsChild>
        <w:div w:id="1087994975">
          <w:marLeft w:val="0"/>
          <w:marRight w:val="0"/>
          <w:marTop w:val="0"/>
          <w:marBottom w:val="0"/>
          <w:divBdr>
            <w:top w:val="none" w:sz="0" w:space="0" w:color="auto"/>
            <w:left w:val="none" w:sz="0" w:space="0" w:color="auto"/>
            <w:bottom w:val="none" w:sz="0" w:space="0" w:color="auto"/>
            <w:right w:val="none" w:sz="0" w:space="0" w:color="auto"/>
          </w:divBdr>
        </w:div>
      </w:divsChild>
    </w:div>
    <w:div w:id="1929346962">
      <w:bodyDiv w:val="1"/>
      <w:marLeft w:val="0"/>
      <w:marRight w:val="0"/>
      <w:marTop w:val="0"/>
      <w:marBottom w:val="0"/>
      <w:divBdr>
        <w:top w:val="none" w:sz="0" w:space="0" w:color="auto"/>
        <w:left w:val="none" w:sz="0" w:space="0" w:color="auto"/>
        <w:bottom w:val="none" w:sz="0" w:space="0" w:color="auto"/>
        <w:right w:val="none" w:sz="0" w:space="0" w:color="auto"/>
      </w:divBdr>
      <w:divsChild>
        <w:div w:id="1309288801">
          <w:marLeft w:val="0"/>
          <w:marRight w:val="0"/>
          <w:marTop w:val="0"/>
          <w:marBottom w:val="0"/>
          <w:divBdr>
            <w:top w:val="none" w:sz="0" w:space="0" w:color="auto"/>
            <w:left w:val="none" w:sz="0" w:space="0" w:color="auto"/>
            <w:bottom w:val="none" w:sz="0" w:space="0" w:color="auto"/>
            <w:right w:val="none" w:sz="0" w:space="0" w:color="auto"/>
          </w:divBdr>
        </w:div>
      </w:divsChild>
    </w:div>
    <w:div w:id="1931423384">
      <w:bodyDiv w:val="1"/>
      <w:marLeft w:val="0"/>
      <w:marRight w:val="0"/>
      <w:marTop w:val="0"/>
      <w:marBottom w:val="0"/>
      <w:divBdr>
        <w:top w:val="none" w:sz="0" w:space="0" w:color="auto"/>
        <w:left w:val="none" w:sz="0" w:space="0" w:color="auto"/>
        <w:bottom w:val="none" w:sz="0" w:space="0" w:color="auto"/>
        <w:right w:val="none" w:sz="0" w:space="0" w:color="auto"/>
      </w:divBdr>
      <w:divsChild>
        <w:div w:id="1531991286">
          <w:marLeft w:val="0"/>
          <w:marRight w:val="0"/>
          <w:marTop w:val="0"/>
          <w:marBottom w:val="0"/>
          <w:divBdr>
            <w:top w:val="none" w:sz="0" w:space="0" w:color="auto"/>
            <w:left w:val="none" w:sz="0" w:space="0" w:color="auto"/>
            <w:bottom w:val="none" w:sz="0" w:space="0" w:color="auto"/>
            <w:right w:val="none" w:sz="0" w:space="0" w:color="auto"/>
          </w:divBdr>
        </w:div>
      </w:divsChild>
    </w:div>
    <w:div w:id="1933315564">
      <w:bodyDiv w:val="1"/>
      <w:marLeft w:val="0"/>
      <w:marRight w:val="0"/>
      <w:marTop w:val="0"/>
      <w:marBottom w:val="0"/>
      <w:divBdr>
        <w:top w:val="none" w:sz="0" w:space="0" w:color="auto"/>
        <w:left w:val="none" w:sz="0" w:space="0" w:color="auto"/>
        <w:bottom w:val="none" w:sz="0" w:space="0" w:color="auto"/>
        <w:right w:val="none" w:sz="0" w:space="0" w:color="auto"/>
      </w:divBdr>
      <w:divsChild>
        <w:div w:id="211842916">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3852030">
      <w:bodyDiv w:val="1"/>
      <w:marLeft w:val="0"/>
      <w:marRight w:val="0"/>
      <w:marTop w:val="0"/>
      <w:marBottom w:val="0"/>
      <w:divBdr>
        <w:top w:val="none" w:sz="0" w:space="0" w:color="auto"/>
        <w:left w:val="none" w:sz="0" w:space="0" w:color="auto"/>
        <w:bottom w:val="none" w:sz="0" w:space="0" w:color="auto"/>
        <w:right w:val="none" w:sz="0" w:space="0" w:color="auto"/>
      </w:divBdr>
      <w:divsChild>
        <w:div w:id="1657108555">
          <w:marLeft w:val="0"/>
          <w:marRight w:val="0"/>
          <w:marTop w:val="0"/>
          <w:marBottom w:val="0"/>
          <w:divBdr>
            <w:top w:val="none" w:sz="0" w:space="0" w:color="auto"/>
            <w:left w:val="none" w:sz="0" w:space="0" w:color="auto"/>
            <w:bottom w:val="none" w:sz="0" w:space="0" w:color="auto"/>
            <w:right w:val="none" w:sz="0" w:space="0" w:color="auto"/>
          </w:divBdr>
        </w:div>
      </w:divsChild>
    </w:div>
    <w:div w:id="1934165446">
      <w:bodyDiv w:val="1"/>
      <w:marLeft w:val="0"/>
      <w:marRight w:val="0"/>
      <w:marTop w:val="0"/>
      <w:marBottom w:val="0"/>
      <w:divBdr>
        <w:top w:val="none" w:sz="0" w:space="0" w:color="auto"/>
        <w:left w:val="none" w:sz="0" w:space="0" w:color="auto"/>
        <w:bottom w:val="none" w:sz="0" w:space="0" w:color="auto"/>
        <w:right w:val="none" w:sz="0" w:space="0" w:color="auto"/>
      </w:divBdr>
      <w:divsChild>
        <w:div w:id="660738122">
          <w:marLeft w:val="0"/>
          <w:marRight w:val="0"/>
          <w:marTop w:val="0"/>
          <w:marBottom w:val="0"/>
          <w:divBdr>
            <w:top w:val="none" w:sz="0" w:space="0" w:color="auto"/>
            <w:left w:val="none" w:sz="0" w:space="0" w:color="auto"/>
            <w:bottom w:val="none" w:sz="0" w:space="0" w:color="auto"/>
            <w:right w:val="none" w:sz="0" w:space="0" w:color="auto"/>
          </w:divBdr>
        </w:div>
      </w:divsChild>
    </w:div>
    <w:div w:id="1934238652">
      <w:bodyDiv w:val="1"/>
      <w:marLeft w:val="0"/>
      <w:marRight w:val="0"/>
      <w:marTop w:val="0"/>
      <w:marBottom w:val="0"/>
      <w:divBdr>
        <w:top w:val="none" w:sz="0" w:space="0" w:color="auto"/>
        <w:left w:val="none" w:sz="0" w:space="0" w:color="auto"/>
        <w:bottom w:val="none" w:sz="0" w:space="0" w:color="auto"/>
        <w:right w:val="none" w:sz="0" w:space="0" w:color="auto"/>
      </w:divBdr>
      <w:divsChild>
        <w:div w:id="194083288">
          <w:marLeft w:val="0"/>
          <w:marRight w:val="0"/>
          <w:marTop w:val="0"/>
          <w:marBottom w:val="0"/>
          <w:divBdr>
            <w:top w:val="none" w:sz="0" w:space="0" w:color="auto"/>
            <w:left w:val="none" w:sz="0" w:space="0" w:color="auto"/>
            <w:bottom w:val="none" w:sz="0" w:space="0" w:color="auto"/>
            <w:right w:val="none" w:sz="0" w:space="0" w:color="auto"/>
          </w:divBdr>
        </w:div>
      </w:divsChild>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778491">
      <w:bodyDiv w:val="1"/>
      <w:marLeft w:val="0"/>
      <w:marRight w:val="0"/>
      <w:marTop w:val="0"/>
      <w:marBottom w:val="0"/>
      <w:divBdr>
        <w:top w:val="none" w:sz="0" w:space="0" w:color="auto"/>
        <w:left w:val="none" w:sz="0" w:space="0" w:color="auto"/>
        <w:bottom w:val="none" w:sz="0" w:space="0" w:color="auto"/>
        <w:right w:val="none" w:sz="0" w:space="0" w:color="auto"/>
      </w:divBdr>
      <w:divsChild>
        <w:div w:id="2146072414">
          <w:marLeft w:val="0"/>
          <w:marRight w:val="0"/>
          <w:marTop w:val="0"/>
          <w:marBottom w:val="0"/>
          <w:divBdr>
            <w:top w:val="none" w:sz="0" w:space="0" w:color="auto"/>
            <w:left w:val="none" w:sz="0" w:space="0" w:color="auto"/>
            <w:bottom w:val="none" w:sz="0" w:space="0" w:color="auto"/>
            <w:right w:val="none" w:sz="0" w:space="0" w:color="auto"/>
          </w:divBdr>
        </w:div>
      </w:divsChild>
    </w:div>
    <w:div w:id="1936206745">
      <w:bodyDiv w:val="1"/>
      <w:marLeft w:val="0"/>
      <w:marRight w:val="0"/>
      <w:marTop w:val="0"/>
      <w:marBottom w:val="0"/>
      <w:divBdr>
        <w:top w:val="none" w:sz="0" w:space="0" w:color="auto"/>
        <w:left w:val="none" w:sz="0" w:space="0" w:color="auto"/>
        <w:bottom w:val="none" w:sz="0" w:space="0" w:color="auto"/>
        <w:right w:val="none" w:sz="0" w:space="0" w:color="auto"/>
      </w:divBdr>
      <w:divsChild>
        <w:div w:id="880438586">
          <w:marLeft w:val="0"/>
          <w:marRight w:val="0"/>
          <w:marTop w:val="0"/>
          <w:marBottom w:val="0"/>
          <w:divBdr>
            <w:top w:val="none" w:sz="0" w:space="0" w:color="auto"/>
            <w:left w:val="none" w:sz="0" w:space="0" w:color="auto"/>
            <w:bottom w:val="none" w:sz="0" w:space="0" w:color="auto"/>
            <w:right w:val="none" w:sz="0" w:space="0" w:color="auto"/>
          </w:divBdr>
        </w:div>
      </w:divsChild>
    </w:div>
    <w:div w:id="1936285378">
      <w:bodyDiv w:val="1"/>
      <w:marLeft w:val="0"/>
      <w:marRight w:val="0"/>
      <w:marTop w:val="0"/>
      <w:marBottom w:val="0"/>
      <w:divBdr>
        <w:top w:val="none" w:sz="0" w:space="0" w:color="auto"/>
        <w:left w:val="none" w:sz="0" w:space="0" w:color="auto"/>
        <w:bottom w:val="none" w:sz="0" w:space="0" w:color="auto"/>
        <w:right w:val="none" w:sz="0" w:space="0" w:color="auto"/>
      </w:divBdr>
      <w:divsChild>
        <w:div w:id="631593343">
          <w:marLeft w:val="0"/>
          <w:marRight w:val="0"/>
          <w:marTop w:val="0"/>
          <w:marBottom w:val="0"/>
          <w:divBdr>
            <w:top w:val="none" w:sz="0" w:space="0" w:color="auto"/>
            <w:left w:val="none" w:sz="0" w:space="0" w:color="auto"/>
            <w:bottom w:val="none" w:sz="0" w:space="0" w:color="auto"/>
            <w:right w:val="none" w:sz="0" w:space="0" w:color="auto"/>
          </w:divBdr>
        </w:div>
      </w:divsChild>
    </w:div>
    <w:div w:id="1936593514">
      <w:bodyDiv w:val="1"/>
      <w:marLeft w:val="0"/>
      <w:marRight w:val="0"/>
      <w:marTop w:val="0"/>
      <w:marBottom w:val="0"/>
      <w:divBdr>
        <w:top w:val="none" w:sz="0" w:space="0" w:color="auto"/>
        <w:left w:val="none" w:sz="0" w:space="0" w:color="auto"/>
        <w:bottom w:val="none" w:sz="0" w:space="0" w:color="auto"/>
        <w:right w:val="none" w:sz="0" w:space="0" w:color="auto"/>
      </w:divBdr>
      <w:divsChild>
        <w:div w:id="10184491">
          <w:marLeft w:val="0"/>
          <w:marRight w:val="0"/>
          <w:marTop w:val="0"/>
          <w:marBottom w:val="0"/>
          <w:divBdr>
            <w:top w:val="none" w:sz="0" w:space="0" w:color="auto"/>
            <w:left w:val="none" w:sz="0" w:space="0" w:color="auto"/>
            <w:bottom w:val="none" w:sz="0" w:space="0" w:color="auto"/>
            <w:right w:val="none" w:sz="0" w:space="0" w:color="auto"/>
          </w:divBdr>
        </w:div>
      </w:divsChild>
    </w:div>
    <w:div w:id="1936860899">
      <w:bodyDiv w:val="1"/>
      <w:marLeft w:val="0"/>
      <w:marRight w:val="0"/>
      <w:marTop w:val="0"/>
      <w:marBottom w:val="0"/>
      <w:divBdr>
        <w:top w:val="none" w:sz="0" w:space="0" w:color="auto"/>
        <w:left w:val="none" w:sz="0" w:space="0" w:color="auto"/>
        <w:bottom w:val="none" w:sz="0" w:space="0" w:color="auto"/>
        <w:right w:val="none" w:sz="0" w:space="0" w:color="auto"/>
      </w:divBdr>
      <w:divsChild>
        <w:div w:id="140125833">
          <w:marLeft w:val="0"/>
          <w:marRight w:val="0"/>
          <w:marTop w:val="0"/>
          <w:marBottom w:val="0"/>
          <w:divBdr>
            <w:top w:val="none" w:sz="0" w:space="0" w:color="auto"/>
            <w:left w:val="none" w:sz="0" w:space="0" w:color="auto"/>
            <w:bottom w:val="none" w:sz="0" w:space="0" w:color="auto"/>
            <w:right w:val="none" w:sz="0" w:space="0" w:color="auto"/>
          </w:divBdr>
        </w:div>
      </w:divsChild>
    </w:div>
    <w:div w:id="1938050726">
      <w:bodyDiv w:val="1"/>
      <w:marLeft w:val="0"/>
      <w:marRight w:val="0"/>
      <w:marTop w:val="0"/>
      <w:marBottom w:val="0"/>
      <w:divBdr>
        <w:top w:val="none" w:sz="0" w:space="0" w:color="auto"/>
        <w:left w:val="none" w:sz="0" w:space="0" w:color="auto"/>
        <w:bottom w:val="none" w:sz="0" w:space="0" w:color="auto"/>
        <w:right w:val="none" w:sz="0" w:space="0" w:color="auto"/>
      </w:divBdr>
      <w:divsChild>
        <w:div w:id="110518412">
          <w:marLeft w:val="0"/>
          <w:marRight w:val="0"/>
          <w:marTop w:val="0"/>
          <w:marBottom w:val="0"/>
          <w:divBdr>
            <w:top w:val="none" w:sz="0" w:space="0" w:color="auto"/>
            <w:left w:val="none" w:sz="0" w:space="0" w:color="auto"/>
            <w:bottom w:val="none" w:sz="0" w:space="0" w:color="auto"/>
            <w:right w:val="none" w:sz="0" w:space="0" w:color="auto"/>
          </w:divBdr>
        </w:div>
      </w:divsChild>
    </w:div>
    <w:div w:id="1938636094">
      <w:bodyDiv w:val="1"/>
      <w:marLeft w:val="0"/>
      <w:marRight w:val="0"/>
      <w:marTop w:val="0"/>
      <w:marBottom w:val="0"/>
      <w:divBdr>
        <w:top w:val="none" w:sz="0" w:space="0" w:color="auto"/>
        <w:left w:val="none" w:sz="0" w:space="0" w:color="auto"/>
        <w:bottom w:val="none" w:sz="0" w:space="0" w:color="auto"/>
        <w:right w:val="none" w:sz="0" w:space="0" w:color="auto"/>
      </w:divBdr>
      <w:divsChild>
        <w:div w:id="901644398">
          <w:marLeft w:val="0"/>
          <w:marRight w:val="0"/>
          <w:marTop w:val="0"/>
          <w:marBottom w:val="0"/>
          <w:divBdr>
            <w:top w:val="none" w:sz="0" w:space="0" w:color="auto"/>
            <w:left w:val="none" w:sz="0" w:space="0" w:color="auto"/>
            <w:bottom w:val="none" w:sz="0" w:space="0" w:color="auto"/>
            <w:right w:val="none" w:sz="0" w:space="0" w:color="auto"/>
          </w:divBdr>
        </w:div>
      </w:divsChild>
    </w:div>
    <w:div w:id="1939865942">
      <w:bodyDiv w:val="1"/>
      <w:marLeft w:val="0"/>
      <w:marRight w:val="0"/>
      <w:marTop w:val="0"/>
      <w:marBottom w:val="0"/>
      <w:divBdr>
        <w:top w:val="none" w:sz="0" w:space="0" w:color="auto"/>
        <w:left w:val="none" w:sz="0" w:space="0" w:color="auto"/>
        <w:bottom w:val="none" w:sz="0" w:space="0" w:color="auto"/>
        <w:right w:val="none" w:sz="0" w:space="0" w:color="auto"/>
      </w:divBdr>
      <w:divsChild>
        <w:div w:id="1884171727">
          <w:marLeft w:val="0"/>
          <w:marRight w:val="0"/>
          <w:marTop w:val="0"/>
          <w:marBottom w:val="0"/>
          <w:divBdr>
            <w:top w:val="none" w:sz="0" w:space="0" w:color="auto"/>
            <w:left w:val="none" w:sz="0" w:space="0" w:color="auto"/>
            <w:bottom w:val="none" w:sz="0" w:space="0" w:color="auto"/>
            <w:right w:val="none" w:sz="0" w:space="0" w:color="auto"/>
          </w:divBdr>
        </w:div>
      </w:divsChild>
    </w:div>
    <w:div w:id="1940478162">
      <w:bodyDiv w:val="1"/>
      <w:marLeft w:val="0"/>
      <w:marRight w:val="0"/>
      <w:marTop w:val="0"/>
      <w:marBottom w:val="0"/>
      <w:divBdr>
        <w:top w:val="none" w:sz="0" w:space="0" w:color="auto"/>
        <w:left w:val="none" w:sz="0" w:space="0" w:color="auto"/>
        <w:bottom w:val="none" w:sz="0" w:space="0" w:color="auto"/>
        <w:right w:val="none" w:sz="0" w:space="0" w:color="auto"/>
      </w:divBdr>
      <w:divsChild>
        <w:div w:id="229000073">
          <w:marLeft w:val="0"/>
          <w:marRight w:val="0"/>
          <w:marTop w:val="0"/>
          <w:marBottom w:val="0"/>
          <w:divBdr>
            <w:top w:val="none" w:sz="0" w:space="0" w:color="auto"/>
            <w:left w:val="none" w:sz="0" w:space="0" w:color="auto"/>
            <w:bottom w:val="none" w:sz="0" w:space="0" w:color="auto"/>
            <w:right w:val="none" w:sz="0" w:space="0" w:color="auto"/>
          </w:divBdr>
        </w:div>
      </w:divsChild>
    </w:div>
    <w:div w:id="1940484006">
      <w:bodyDiv w:val="1"/>
      <w:marLeft w:val="0"/>
      <w:marRight w:val="0"/>
      <w:marTop w:val="0"/>
      <w:marBottom w:val="0"/>
      <w:divBdr>
        <w:top w:val="none" w:sz="0" w:space="0" w:color="auto"/>
        <w:left w:val="none" w:sz="0" w:space="0" w:color="auto"/>
        <w:bottom w:val="none" w:sz="0" w:space="0" w:color="auto"/>
        <w:right w:val="none" w:sz="0" w:space="0" w:color="auto"/>
      </w:divBdr>
      <w:divsChild>
        <w:div w:id="1078985074">
          <w:marLeft w:val="0"/>
          <w:marRight w:val="0"/>
          <w:marTop w:val="0"/>
          <w:marBottom w:val="0"/>
          <w:divBdr>
            <w:top w:val="none" w:sz="0" w:space="0" w:color="auto"/>
            <w:left w:val="none" w:sz="0" w:space="0" w:color="auto"/>
            <w:bottom w:val="none" w:sz="0" w:space="0" w:color="auto"/>
            <w:right w:val="none" w:sz="0" w:space="0" w:color="auto"/>
          </w:divBdr>
        </w:div>
      </w:divsChild>
    </w:div>
    <w:div w:id="1940866274">
      <w:bodyDiv w:val="1"/>
      <w:marLeft w:val="0"/>
      <w:marRight w:val="0"/>
      <w:marTop w:val="0"/>
      <w:marBottom w:val="0"/>
      <w:divBdr>
        <w:top w:val="none" w:sz="0" w:space="0" w:color="auto"/>
        <w:left w:val="none" w:sz="0" w:space="0" w:color="auto"/>
        <w:bottom w:val="none" w:sz="0" w:space="0" w:color="auto"/>
        <w:right w:val="none" w:sz="0" w:space="0" w:color="auto"/>
      </w:divBdr>
      <w:divsChild>
        <w:div w:id="948045955">
          <w:marLeft w:val="0"/>
          <w:marRight w:val="0"/>
          <w:marTop w:val="0"/>
          <w:marBottom w:val="0"/>
          <w:divBdr>
            <w:top w:val="none" w:sz="0" w:space="0" w:color="auto"/>
            <w:left w:val="none" w:sz="0" w:space="0" w:color="auto"/>
            <w:bottom w:val="none" w:sz="0" w:space="0" w:color="auto"/>
            <w:right w:val="none" w:sz="0" w:space="0" w:color="auto"/>
          </w:divBdr>
        </w:div>
        <w:div w:id="1699888320">
          <w:marLeft w:val="0"/>
          <w:marRight w:val="0"/>
          <w:marTop w:val="0"/>
          <w:marBottom w:val="0"/>
          <w:divBdr>
            <w:top w:val="none" w:sz="0" w:space="0" w:color="auto"/>
            <w:left w:val="none" w:sz="0" w:space="0" w:color="auto"/>
            <w:bottom w:val="none" w:sz="0" w:space="0" w:color="auto"/>
            <w:right w:val="none" w:sz="0" w:space="0" w:color="auto"/>
          </w:divBdr>
        </w:div>
        <w:div w:id="1979530070">
          <w:marLeft w:val="0"/>
          <w:marRight w:val="0"/>
          <w:marTop w:val="0"/>
          <w:marBottom w:val="0"/>
          <w:divBdr>
            <w:top w:val="none" w:sz="0" w:space="0" w:color="auto"/>
            <w:left w:val="none" w:sz="0" w:space="0" w:color="auto"/>
            <w:bottom w:val="none" w:sz="0" w:space="0" w:color="auto"/>
            <w:right w:val="none" w:sz="0" w:space="0" w:color="auto"/>
          </w:divBdr>
        </w:div>
      </w:divsChild>
    </w:div>
    <w:div w:id="1941138655">
      <w:bodyDiv w:val="1"/>
      <w:marLeft w:val="0"/>
      <w:marRight w:val="0"/>
      <w:marTop w:val="0"/>
      <w:marBottom w:val="0"/>
      <w:divBdr>
        <w:top w:val="none" w:sz="0" w:space="0" w:color="auto"/>
        <w:left w:val="none" w:sz="0" w:space="0" w:color="auto"/>
        <w:bottom w:val="none" w:sz="0" w:space="0" w:color="auto"/>
        <w:right w:val="none" w:sz="0" w:space="0" w:color="auto"/>
      </w:divBdr>
      <w:divsChild>
        <w:div w:id="1255087536">
          <w:marLeft w:val="0"/>
          <w:marRight w:val="0"/>
          <w:marTop w:val="0"/>
          <w:marBottom w:val="0"/>
          <w:divBdr>
            <w:top w:val="none" w:sz="0" w:space="0" w:color="auto"/>
            <w:left w:val="none" w:sz="0" w:space="0" w:color="auto"/>
            <w:bottom w:val="none" w:sz="0" w:space="0" w:color="auto"/>
            <w:right w:val="none" w:sz="0" w:space="0" w:color="auto"/>
          </w:divBdr>
        </w:div>
      </w:divsChild>
    </w:div>
    <w:div w:id="1941446583">
      <w:bodyDiv w:val="1"/>
      <w:marLeft w:val="0"/>
      <w:marRight w:val="0"/>
      <w:marTop w:val="0"/>
      <w:marBottom w:val="0"/>
      <w:divBdr>
        <w:top w:val="none" w:sz="0" w:space="0" w:color="auto"/>
        <w:left w:val="none" w:sz="0" w:space="0" w:color="auto"/>
        <w:bottom w:val="none" w:sz="0" w:space="0" w:color="auto"/>
        <w:right w:val="none" w:sz="0" w:space="0" w:color="auto"/>
      </w:divBdr>
      <w:divsChild>
        <w:div w:id="1513029842">
          <w:marLeft w:val="0"/>
          <w:marRight w:val="0"/>
          <w:marTop w:val="0"/>
          <w:marBottom w:val="0"/>
          <w:divBdr>
            <w:top w:val="none" w:sz="0" w:space="0" w:color="auto"/>
            <w:left w:val="none" w:sz="0" w:space="0" w:color="auto"/>
            <w:bottom w:val="none" w:sz="0" w:space="0" w:color="auto"/>
            <w:right w:val="none" w:sz="0" w:space="0" w:color="auto"/>
          </w:divBdr>
        </w:div>
      </w:divsChild>
    </w:div>
    <w:div w:id="1948076590">
      <w:bodyDiv w:val="1"/>
      <w:marLeft w:val="0"/>
      <w:marRight w:val="0"/>
      <w:marTop w:val="0"/>
      <w:marBottom w:val="0"/>
      <w:divBdr>
        <w:top w:val="none" w:sz="0" w:space="0" w:color="auto"/>
        <w:left w:val="none" w:sz="0" w:space="0" w:color="auto"/>
        <w:bottom w:val="none" w:sz="0" w:space="0" w:color="auto"/>
        <w:right w:val="none" w:sz="0" w:space="0" w:color="auto"/>
      </w:divBdr>
      <w:divsChild>
        <w:div w:id="1493789356">
          <w:marLeft w:val="0"/>
          <w:marRight w:val="0"/>
          <w:marTop w:val="0"/>
          <w:marBottom w:val="0"/>
          <w:divBdr>
            <w:top w:val="none" w:sz="0" w:space="0" w:color="auto"/>
            <w:left w:val="none" w:sz="0" w:space="0" w:color="auto"/>
            <w:bottom w:val="none" w:sz="0" w:space="0" w:color="auto"/>
            <w:right w:val="none" w:sz="0" w:space="0" w:color="auto"/>
          </w:divBdr>
        </w:div>
      </w:divsChild>
    </w:div>
    <w:div w:id="1948417761">
      <w:bodyDiv w:val="1"/>
      <w:marLeft w:val="0"/>
      <w:marRight w:val="0"/>
      <w:marTop w:val="0"/>
      <w:marBottom w:val="0"/>
      <w:divBdr>
        <w:top w:val="none" w:sz="0" w:space="0" w:color="auto"/>
        <w:left w:val="none" w:sz="0" w:space="0" w:color="auto"/>
        <w:bottom w:val="none" w:sz="0" w:space="0" w:color="auto"/>
        <w:right w:val="none" w:sz="0" w:space="0" w:color="auto"/>
      </w:divBdr>
      <w:divsChild>
        <w:div w:id="130027474">
          <w:marLeft w:val="0"/>
          <w:marRight w:val="0"/>
          <w:marTop w:val="0"/>
          <w:marBottom w:val="0"/>
          <w:divBdr>
            <w:top w:val="none" w:sz="0" w:space="0" w:color="auto"/>
            <w:left w:val="none" w:sz="0" w:space="0" w:color="auto"/>
            <w:bottom w:val="none" w:sz="0" w:space="0" w:color="auto"/>
            <w:right w:val="none" w:sz="0" w:space="0" w:color="auto"/>
          </w:divBdr>
        </w:div>
      </w:divsChild>
    </w:div>
    <w:div w:id="1952010934">
      <w:bodyDiv w:val="1"/>
      <w:marLeft w:val="0"/>
      <w:marRight w:val="0"/>
      <w:marTop w:val="0"/>
      <w:marBottom w:val="0"/>
      <w:divBdr>
        <w:top w:val="none" w:sz="0" w:space="0" w:color="auto"/>
        <w:left w:val="none" w:sz="0" w:space="0" w:color="auto"/>
        <w:bottom w:val="none" w:sz="0" w:space="0" w:color="auto"/>
        <w:right w:val="none" w:sz="0" w:space="0" w:color="auto"/>
      </w:divBdr>
      <w:divsChild>
        <w:div w:id="67461630">
          <w:marLeft w:val="0"/>
          <w:marRight w:val="0"/>
          <w:marTop w:val="0"/>
          <w:marBottom w:val="0"/>
          <w:divBdr>
            <w:top w:val="none" w:sz="0" w:space="0" w:color="auto"/>
            <w:left w:val="none" w:sz="0" w:space="0" w:color="auto"/>
            <w:bottom w:val="none" w:sz="0" w:space="0" w:color="auto"/>
            <w:right w:val="none" w:sz="0" w:space="0" w:color="auto"/>
          </w:divBdr>
        </w:div>
      </w:divsChild>
    </w:div>
    <w:div w:id="1952861164">
      <w:bodyDiv w:val="1"/>
      <w:marLeft w:val="0"/>
      <w:marRight w:val="0"/>
      <w:marTop w:val="0"/>
      <w:marBottom w:val="0"/>
      <w:divBdr>
        <w:top w:val="none" w:sz="0" w:space="0" w:color="auto"/>
        <w:left w:val="none" w:sz="0" w:space="0" w:color="auto"/>
        <w:bottom w:val="none" w:sz="0" w:space="0" w:color="auto"/>
        <w:right w:val="none" w:sz="0" w:space="0" w:color="auto"/>
      </w:divBdr>
      <w:divsChild>
        <w:div w:id="1937446029">
          <w:marLeft w:val="0"/>
          <w:marRight w:val="0"/>
          <w:marTop w:val="0"/>
          <w:marBottom w:val="0"/>
          <w:divBdr>
            <w:top w:val="none" w:sz="0" w:space="0" w:color="auto"/>
            <w:left w:val="none" w:sz="0" w:space="0" w:color="auto"/>
            <w:bottom w:val="none" w:sz="0" w:space="0" w:color="auto"/>
            <w:right w:val="none" w:sz="0" w:space="0" w:color="auto"/>
          </w:divBdr>
        </w:div>
      </w:divsChild>
    </w:div>
    <w:div w:id="1953127851">
      <w:bodyDiv w:val="1"/>
      <w:marLeft w:val="0"/>
      <w:marRight w:val="0"/>
      <w:marTop w:val="0"/>
      <w:marBottom w:val="0"/>
      <w:divBdr>
        <w:top w:val="none" w:sz="0" w:space="0" w:color="auto"/>
        <w:left w:val="none" w:sz="0" w:space="0" w:color="auto"/>
        <w:bottom w:val="none" w:sz="0" w:space="0" w:color="auto"/>
        <w:right w:val="none" w:sz="0" w:space="0" w:color="auto"/>
      </w:divBdr>
      <w:divsChild>
        <w:div w:id="1392659698">
          <w:marLeft w:val="0"/>
          <w:marRight w:val="0"/>
          <w:marTop w:val="0"/>
          <w:marBottom w:val="0"/>
          <w:divBdr>
            <w:top w:val="none" w:sz="0" w:space="0" w:color="auto"/>
            <w:left w:val="none" w:sz="0" w:space="0" w:color="auto"/>
            <w:bottom w:val="none" w:sz="0" w:space="0" w:color="auto"/>
            <w:right w:val="none" w:sz="0" w:space="0" w:color="auto"/>
          </w:divBdr>
        </w:div>
      </w:divsChild>
    </w:div>
    <w:div w:id="1957564538">
      <w:bodyDiv w:val="1"/>
      <w:marLeft w:val="0"/>
      <w:marRight w:val="0"/>
      <w:marTop w:val="0"/>
      <w:marBottom w:val="0"/>
      <w:divBdr>
        <w:top w:val="none" w:sz="0" w:space="0" w:color="auto"/>
        <w:left w:val="none" w:sz="0" w:space="0" w:color="auto"/>
        <w:bottom w:val="none" w:sz="0" w:space="0" w:color="auto"/>
        <w:right w:val="none" w:sz="0" w:space="0" w:color="auto"/>
      </w:divBdr>
      <w:divsChild>
        <w:div w:id="2076858673">
          <w:marLeft w:val="0"/>
          <w:marRight w:val="0"/>
          <w:marTop w:val="0"/>
          <w:marBottom w:val="0"/>
          <w:divBdr>
            <w:top w:val="none" w:sz="0" w:space="0" w:color="auto"/>
            <w:left w:val="none" w:sz="0" w:space="0" w:color="auto"/>
            <w:bottom w:val="none" w:sz="0" w:space="0" w:color="auto"/>
            <w:right w:val="none" w:sz="0" w:space="0" w:color="auto"/>
          </w:divBdr>
          <w:divsChild>
            <w:div w:id="1220627342">
              <w:marLeft w:val="0"/>
              <w:marRight w:val="0"/>
              <w:marTop w:val="0"/>
              <w:marBottom w:val="0"/>
              <w:divBdr>
                <w:top w:val="none" w:sz="0" w:space="0" w:color="auto"/>
                <w:left w:val="none" w:sz="0" w:space="0" w:color="auto"/>
                <w:bottom w:val="none" w:sz="0" w:space="0" w:color="auto"/>
                <w:right w:val="none" w:sz="0" w:space="0" w:color="auto"/>
              </w:divBdr>
            </w:div>
            <w:div w:id="602961981">
              <w:marLeft w:val="0"/>
              <w:marRight w:val="0"/>
              <w:marTop w:val="0"/>
              <w:marBottom w:val="0"/>
              <w:divBdr>
                <w:top w:val="none" w:sz="0" w:space="0" w:color="auto"/>
                <w:left w:val="none" w:sz="0" w:space="0" w:color="auto"/>
                <w:bottom w:val="none" w:sz="0" w:space="0" w:color="auto"/>
                <w:right w:val="none" w:sz="0" w:space="0" w:color="auto"/>
              </w:divBdr>
            </w:div>
            <w:div w:id="1953510090">
              <w:marLeft w:val="0"/>
              <w:marRight w:val="0"/>
              <w:marTop w:val="0"/>
              <w:marBottom w:val="0"/>
              <w:divBdr>
                <w:top w:val="none" w:sz="0" w:space="0" w:color="auto"/>
                <w:left w:val="none" w:sz="0" w:space="0" w:color="auto"/>
                <w:bottom w:val="none" w:sz="0" w:space="0" w:color="auto"/>
                <w:right w:val="none" w:sz="0" w:space="0" w:color="auto"/>
              </w:divBdr>
            </w:div>
            <w:div w:id="437453602">
              <w:marLeft w:val="0"/>
              <w:marRight w:val="0"/>
              <w:marTop w:val="0"/>
              <w:marBottom w:val="0"/>
              <w:divBdr>
                <w:top w:val="none" w:sz="0" w:space="0" w:color="auto"/>
                <w:left w:val="none" w:sz="0" w:space="0" w:color="auto"/>
                <w:bottom w:val="none" w:sz="0" w:space="0" w:color="auto"/>
                <w:right w:val="none" w:sz="0" w:space="0" w:color="auto"/>
              </w:divBdr>
            </w:div>
            <w:div w:id="2073232732">
              <w:marLeft w:val="0"/>
              <w:marRight w:val="0"/>
              <w:marTop w:val="0"/>
              <w:marBottom w:val="0"/>
              <w:divBdr>
                <w:top w:val="none" w:sz="0" w:space="0" w:color="auto"/>
                <w:left w:val="none" w:sz="0" w:space="0" w:color="auto"/>
                <w:bottom w:val="none" w:sz="0" w:space="0" w:color="auto"/>
                <w:right w:val="none" w:sz="0" w:space="0" w:color="auto"/>
              </w:divBdr>
            </w:div>
            <w:div w:id="717778194">
              <w:marLeft w:val="0"/>
              <w:marRight w:val="0"/>
              <w:marTop w:val="0"/>
              <w:marBottom w:val="0"/>
              <w:divBdr>
                <w:top w:val="none" w:sz="0" w:space="0" w:color="auto"/>
                <w:left w:val="none" w:sz="0" w:space="0" w:color="auto"/>
                <w:bottom w:val="none" w:sz="0" w:space="0" w:color="auto"/>
                <w:right w:val="none" w:sz="0" w:space="0" w:color="auto"/>
              </w:divBdr>
            </w:div>
            <w:div w:id="778715987">
              <w:marLeft w:val="0"/>
              <w:marRight w:val="0"/>
              <w:marTop w:val="0"/>
              <w:marBottom w:val="0"/>
              <w:divBdr>
                <w:top w:val="none" w:sz="0" w:space="0" w:color="auto"/>
                <w:left w:val="none" w:sz="0" w:space="0" w:color="auto"/>
                <w:bottom w:val="none" w:sz="0" w:space="0" w:color="auto"/>
                <w:right w:val="none" w:sz="0" w:space="0" w:color="auto"/>
              </w:divBdr>
            </w:div>
            <w:div w:id="1866014525">
              <w:marLeft w:val="0"/>
              <w:marRight w:val="0"/>
              <w:marTop w:val="0"/>
              <w:marBottom w:val="0"/>
              <w:divBdr>
                <w:top w:val="none" w:sz="0" w:space="0" w:color="auto"/>
                <w:left w:val="none" w:sz="0" w:space="0" w:color="auto"/>
                <w:bottom w:val="none" w:sz="0" w:space="0" w:color="auto"/>
                <w:right w:val="none" w:sz="0" w:space="0" w:color="auto"/>
              </w:divBdr>
            </w:div>
            <w:div w:id="1907228978">
              <w:marLeft w:val="0"/>
              <w:marRight w:val="0"/>
              <w:marTop w:val="0"/>
              <w:marBottom w:val="0"/>
              <w:divBdr>
                <w:top w:val="none" w:sz="0" w:space="0" w:color="auto"/>
                <w:left w:val="none" w:sz="0" w:space="0" w:color="auto"/>
                <w:bottom w:val="none" w:sz="0" w:space="0" w:color="auto"/>
                <w:right w:val="none" w:sz="0" w:space="0" w:color="auto"/>
              </w:divBdr>
            </w:div>
            <w:div w:id="1757704501">
              <w:marLeft w:val="0"/>
              <w:marRight w:val="0"/>
              <w:marTop w:val="0"/>
              <w:marBottom w:val="0"/>
              <w:divBdr>
                <w:top w:val="none" w:sz="0" w:space="0" w:color="auto"/>
                <w:left w:val="none" w:sz="0" w:space="0" w:color="auto"/>
                <w:bottom w:val="none" w:sz="0" w:space="0" w:color="auto"/>
                <w:right w:val="none" w:sz="0" w:space="0" w:color="auto"/>
              </w:divBdr>
            </w:div>
            <w:div w:id="490368452">
              <w:marLeft w:val="0"/>
              <w:marRight w:val="0"/>
              <w:marTop w:val="0"/>
              <w:marBottom w:val="0"/>
              <w:divBdr>
                <w:top w:val="none" w:sz="0" w:space="0" w:color="auto"/>
                <w:left w:val="none" w:sz="0" w:space="0" w:color="auto"/>
                <w:bottom w:val="none" w:sz="0" w:space="0" w:color="auto"/>
                <w:right w:val="none" w:sz="0" w:space="0" w:color="auto"/>
              </w:divBdr>
            </w:div>
            <w:div w:id="471288107">
              <w:marLeft w:val="0"/>
              <w:marRight w:val="0"/>
              <w:marTop w:val="0"/>
              <w:marBottom w:val="0"/>
              <w:divBdr>
                <w:top w:val="none" w:sz="0" w:space="0" w:color="auto"/>
                <w:left w:val="none" w:sz="0" w:space="0" w:color="auto"/>
                <w:bottom w:val="none" w:sz="0" w:space="0" w:color="auto"/>
                <w:right w:val="none" w:sz="0" w:space="0" w:color="auto"/>
              </w:divBdr>
            </w:div>
            <w:div w:id="185753725">
              <w:marLeft w:val="0"/>
              <w:marRight w:val="0"/>
              <w:marTop w:val="0"/>
              <w:marBottom w:val="0"/>
              <w:divBdr>
                <w:top w:val="none" w:sz="0" w:space="0" w:color="auto"/>
                <w:left w:val="none" w:sz="0" w:space="0" w:color="auto"/>
                <w:bottom w:val="none" w:sz="0" w:space="0" w:color="auto"/>
                <w:right w:val="none" w:sz="0" w:space="0" w:color="auto"/>
              </w:divBdr>
            </w:div>
            <w:div w:id="308486716">
              <w:marLeft w:val="0"/>
              <w:marRight w:val="0"/>
              <w:marTop w:val="0"/>
              <w:marBottom w:val="0"/>
              <w:divBdr>
                <w:top w:val="none" w:sz="0" w:space="0" w:color="auto"/>
                <w:left w:val="none" w:sz="0" w:space="0" w:color="auto"/>
                <w:bottom w:val="none" w:sz="0" w:space="0" w:color="auto"/>
                <w:right w:val="none" w:sz="0" w:space="0" w:color="auto"/>
              </w:divBdr>
            </w:div>
            <w:div w:id="1431126928">
              <w:marLeft w:val="0"/>
              <w:marRight w:val="0"/>
              <w:marTop w:val="0"/>
              <w:marBottom w:val="0"/>
              <w:divBdr>
                <w:top w:val="none" w:sz="0" w:space="0" w:color="auto"/>
                <w:left w:val="none" w:sz="0" w:space="0" w:color="auto"/>
                <w:bottom w:val="none" w:sz="0" w:space="0" w:color="auto"/>
                <w:right w:val="none" w:sz="0" w:space="0" w:color="auto"/>
              </w:divBdr>
            </w:div>
            <w:div w:id="292253451">
              <w:marLeft w:val="0"/>
              <w:marRight w:val="0"/>
              <w:marTop w:val="0"/>
              <w:marBottom w:val="0"/>
              <w:divBdr>
                <w:top w:val="none" w:sz="0" w:space="0" w:color="auto"/>
                <w:left w:val="none" w:sz="0" w:space="0" w:color="auto"/>
                <w:bottom w:val="none" w:sz="0" w:space="0" w:color="auto"/>
                <w:right w:val="none" w:sz="0" w:space="0" w:color="auto"/>
              </w:divBdr>
            </w:div>
            <w:div w:id="539631597">
              <w:marLeft w:val="0"/>
              <w:marRight w:val="0"/>
              <w:marTop w:val="0"/>
              <w:marBottom w:val="0"/>
              <w:divBdr>
                <w:top w:val="none" w:sz="0" w:space="0" w:color="auto"/>
                <w:left w:val="none" w:sz="0" w:space="0" w:color="auto"/>
                <w:bottom w:val="none" w:sz="0" w:space="0" w:color="auto"/>
                <w:right w:val="none" w:sz="0" w:space="0" w:color="auto"/>
              </w:divBdr>
            </w:div>
            <w:div w:id="5200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9071">
      <w:bodyDiv w:val="1"/>
      <w:marLeft w:val="0"/>
      <w:marRight w:val="0"/>
      <w:marTop w:val="0"/>
      <w:marBottom w:val="0"/>
      <w:divBdr>
        <w:top w:val="none" w:sz="0" w:space="0" w:color="auto"/>
        <w:left w:val="none" w:sz="0" w:space="0" w:color="auto"/>
        <w:bottom w:val="none" w:sz="0" w:space="0" w:color="auto"/>
        <w:right w:val="none" w:sz="0" w:space="0" w:color="auto"/>
      </w:divBdr>
      <w:divsChild>
        <w:div w:id="2100903673">
          <w:marLeft w:val="0"/>
          <w:marRight w:val="0"/>
          <w:marTop w:val="0"/>
          <w:marBottom w:val="0"/>
          <w:divBdr>
            <w:top w:val="none" w:sz="0" w:space="0" w:color="auto"/>
            <w:left w:val="none" w:sz="0" w:space="0" w:color="auto"/>
            <w:bottom w:val="none" w:sz="0" w:space="0" w:color="auto"/>
            <w:right w:val="none" w:sz="0" w:space="0" w:color="auto"/>
          </w:divBdr>
        </w:div>
      </w:divsChild>
    </w:div>
    <w:div w:id="1959141615">
      <w:bodyDiv w:val="1"/>
      <w:marLeft w:val="0"/>
      <w:marRight w:val="0"/>
      <w:marTop w:val="0"/>
      <w:marBottom w:val="0"/>
      <w:divBdr>
        <w:top w:val="none" w:sz="0" w:space="0" w:color="auto"/>
        <w:left w:val="none" w:sz="0" w:space="0" w:color="auto"/>
        <w:bottom w:val="none" w:sz="0" w:space="0" w:color="auto"/>
        <w:right w:val="none" w:sz="0" w:space="0" w:color="auto"/>
      </w:divBdr>
      <w:divsChild>
        <w:div w:id="1266811056">
          <w:marLeft w:val="0"/>
          <w:marRight w:val="0"/>
          <w:marTop w:val="0"/>
          <w:marBottom w:val="0"/>
          <w:divBdr>
            <w:top w:val="none" w:sz="0" w:space="0" w:color="auto"/>
            <w:left w:val="none" w:sz="0" w:space="0" w:color="auto"/>
            <w:bottom w:val="none" w:sz="0" w:space="0" w:color="auto"/>
            <w:right w:val="none" w:sz="0" w:space="0" w:color="auto"/>
          </w:divBdr>
        </w:div>
      </w:divsChild>
    </w:div>
    <w:div w:id="1959994269">
      <w:bodyDiv w:val="1"/>
      <w:marLeft w:val="0"/>
      <w:marRight w:val="0"/>
      <w:marTop w:val="0"/>
      <w:marBottom w:val="0"/>
      <w:divBdr>
        <w:top w:val="none" w:sz="0" w:space="0" w:color="auto"/>
        <w:left w:val="none" w:sz="0" w:space="0" w:color="auto"/>
        <w:bottom w:val="none" w:sz="0" w:space="0" w:color="auto"/>
        <w:right w:val="none" w:sz="0" w:space="0" w:color="auto"/>
      </w:divBdr>
      <w:divsChild>
        <w:div w:id="2064323869">
          <w:marLeft w:val="0"/>
          <w:marRight w:val="0"/>
          <w:marTop w:val="0"/>
          <w:marBottom w:val="0"/>
          <w:divBdr>
            <w:top w:val="none" w:sz="0" w:space="0" w:color="auto"/>
            <w:left w:val="none" w:sz="0" w:space="0" w:color="auto"/>
            <w:bottom w:val="none" w:sz="0" w:space="0" w:color="auto"/>
            <w:right w:val="none" w:sz="0" w:space="0" w:color="auto"/>
          </w:divBdr>
        </w:div>
      </w:divsChild>
    </w:div>
    <w:div w:id="1963144552">
      <w:bodyDiv w:val="1"/>
      <w:marLeft w:val="0"/>
      <w:marRight w:val="0"/>
      <w:marTop w:val="0"/>
      <w:marBottom w:val="0"/>
      <w:divBdr>
        <w:top w:val="none" w:sz="0" w:space="0" w:color="auto"/>
        <w:left w:val="none" w:sz="0" w:space="0" w:color="auto"/>
        <w:bottom w:val="none" w:sz="0" w:space="0" w:color="auto"/>
        <w:right w:val="none" w:sz="0" w:space="0" w:color="auto"/>
      </w:divBdr>
      <w:divsChild>
        <w:div w:id="1835729476">
          <w:marLeft w:val="0"/>
          <w:marRight w:val="0"/>
          <w:marTop w:val="0"/>
          <w:marBottom w:val="0"/>
          <w:divBdr>
            <w:top w:val="none" w:sz="0" w:space="0" w:color="auto"/>
            <w:left w:val="none" w:sz="0" w:space="0" w:color="auto"/>
            <w:bottom w:val="none" w:sz="0" w:space="0" w:color="auto"/>
            <w:right w:val="none" w:sz="0" w:space="0" w:color="auto"/>
          </w:divBdr>
        </w:div>
      </w:divsChild>
    </w:div>
    <w:div w:id="1963609787">
      <w:bodyDiv w:val="1"/>
      <w:marLeft w:val="0"/>
      <w:marRight w:val="0"/>
      <w:marTop w:val="0"/>
      <w:marBottom w:val="0"/>
      <w:divBdr>
        <w:top w:val="none" w:sz="0" w:space="0" w:color="auto"/>
        <w:left w:val="none" w:sz="0" w:space="0" w:color="auto"/>
        <w:bottom w:val="none" w:sz="0" w:space="0" w:color="auto"/>
        <w:right w:val="none" w:sz="0" w:space="0" w:color="auto"/>
      </w:divBdr>
      <w:divsChild>
        <w:div w:id="1604417744">
          <w:marLeft w:val="0"/>
          <w:marRight w:val="0"/>
          <w:marTop w:val="0"/>
          <w:marBottom w:val="0"/>
          <w:divBdr>
            <w:top w:val="none" w:sz="0" w:space="0" w:color="auto"/>
            <w:left w:val="none" w:sz="0" w:space="0" w:color="auto"/>
            <w:bottom w:val="none" w:sz="0" w:space="0" w:color="auto"/>
            <w:right w:val="none" w:sz="0" w:space="0" w:color="auto"/>
          </w:divBdr>
        </w:div>
      </w:divsChild>
    </w:div>
    <w:div w:id="1966420871">
      <w:bodyDiv w:val="1"/>
      <w:marLeft w:val="0"/>
      <w:marRight w:val="0"/>
      <w:marTop w:val="0"/>
      <w:marBottom w:val="0"/>
      <w:divBdr>
        <w:top w:val="none" w:sz="0" w:space="0" w:color="auto"/>
        <w:left w:val="none" w:sz="0" w:space="0" w:color="auto"/>
        <w:bottom w:val="none" w:sz="0" w:space="0" w:color="auto"/>
        <w:right w:val="none" w:sz="0" w:space="0" w:color="auto"/>
      </w:divBdr>
      <w:divsChild>
        <w:div w:id="944966289">
          <w:marLeft w:val="0"/>
          <w:marRight w:val="0"/>
          <w:marTop w:val="0"/>
          <w:marBottom w:val="0"/>
          <w:divBdr>
            <w:top w:val="none" w:sz="0" w:space="0" w:color="auto"/>
            <w:left w:val="none" w:sz="0" w:space="0" w:color="auto"/>
            <w:bottom w:val="none" w:sz="0" w:space="0" w:color="auto"/>
            <w:right w:val="none" w:sz="0" w:space="0" w:color="auto"/>
          </w:divBdr>
        </w:div>
      </w:divsChild>
    </w:div>
    <w:div w:id="1967080591">
      <w:bodyDiv w:val="1"/>
      <w:marLeft w:val="0"/>
      <w:marRight w:val="0"/>
      <w:marTop w:val="0"/>
      <w:marBottom w:val="0"/>
      <w:divBdr>
        <w:top w:val="none" w:sz="0" w:space="0" w:color="auto"/>
        <w:left w:val="none" w:sz="0" w:space="0" w:color="auto"/>
        <w:bottom w:val="none" w:sz="0" w:space="0" w:color="auto"/>
        <w:right w:val="none" w:sz="0" w:space="0" w:color="auto"/>
      </w:divBdr>
      <w:divsChild>
        <w:div w:id="2010061395">
          <w:marLeft w:val="0"/>
          <w:marRight w:val="0"/>
          <w:marTop w:val="0"/>
          <w:marBottom w:val="0"/>
          <w:divBdr>
            <w:top w:val="none" w:sz="0" w:space="0" w:color="auto"/>
            <w:left w:val="none" w:sz="0" w:space="0" w:color="auto"/>
            <w:bottom w:val="none" w:sz="0" w:space="0" w:color="auto"/>
            <w:right w:val="none" w:sz="0" w:space="0" w:color="auto"/>
          </w:divBdr>
        </w:div>
      </w:divsChild>
    </w:div>
    <w:div w:id="1968123302">
      <w:bodyDiv w:val="1"/>
      <w:marLeft w:val="0"/>
      <w:marRight w:val="0"/>
      <w:marTop w:val="0"/>
      <w:marBottom w:val="0"/>
      <w:divBdr>
        <w:top w:val="none" w:sz="0" w:space="0" w:color="auto"/>
        <w:left w:val="none" w:sz="0" w:space="0" w:color="auto"/>
        <w:bottom w:val="none" w:sz="0" w:space="0" w:color="auto"/>
        <w:right w:val="none" w:sz="0" w:space="0" w:color="auto"/>
      </w:divBdr>
      <w:divsChild>
        <w:div w:id="380175023">
          <w:marLeft w:val="0"/>
          <w:marRight w:val="0"/>
          <w:marTop w:val="0"/>
          <w:marBottom w:val="0"/>
          <w:divBdr>
            <w:top w:val="none" w:sz="0" w:space="0" w:color="auto"/>
            <w:left w:val="none" w:sz="0" w:space="0" w:color="auto"/>
            <w:bottom w:val="none" w:sz="0" w:space="0" w:color="auto"/>
            <w:right w:val="none" w:sz="0" w:space="0" w:color="auto"/>
          </w:divBdr>
        </w:div>
      </w:divsChild>
    </w:div>
    <w:div w:id="1970698226">
      <w:bodyDiv w:val="1"/>
      <w:marLeft w:val="0"/>
      <w:marRight w:val="0"/>
      <w:marTop w:val="0"/>
      <w:marBottom w:val="0"/>
      <w:divBdr>
        <w:top w:val="none" w:sz="0" w:space="0" w:color="auto"/>
        <w:left w:val="none" w:sz="0" w:space="0" w:color="auto"/>
        <w:bottom w:val="none" w:sz="0" w:space="0" w:color="auto"/>
        <w:right w:val="none" w:sz="0" w:space="0" w:color="auto"/>
      </w:divBdr>
      <w:divsChild>
        <w:div w:id="219482462">
          <w:marLeft w:val="0"/>
          <w:marRight w:val="0"/>
          <w:marTop w:val="0"/>
          <w:marBottom w:val="0"/>
          <w:divBdr>
            <w:top w:val="none" w:sz="0" w:space="0" w:color="auto"/>
            <w:left w:val="none" w:sz="0" w:space="0" w:color="auto"/>
            <w:bottom w:val="none" w:sz="0" w:space="0" w:color="auto"/>
            <w:right w:val="none" w:sz="0" w:space="0" w:color="auto"/>
          </w:divBdr>
        </w:div>
      </w:divsChild>
    </w:div>
    <w:div w:id="1971158517">
      <w:bodyDiv w:val="1"/>
      <w:marLeft w:val="0"/>
      <w:marRight w:val="0"/>
      <w:marTop w:val="0"/>
      <w:marBottom w:val="0"/>
      <w:divBdr>
        <w:top w:val="none" w:sz="0" w:space="0" w:color="auto"/>
        <w:left w:val="none" w:sz="0" w:space="0" w:color="auto"/>
        <w:bottom w:val="none" w:sz="0" w:space="0" w:color="auto"/>
        <w:right w:val="none" w:sz="0" w:space="0" w:color="auto"/>
      </w:divBdr>
      <w:divsChild>
        <w:div w:id="2127769646">
          <w:marLeft w:val="0"/>
          <w:marRight w:val="0"/>
          <w:marTop w:val="0"/>
          <w:marBottom w:val="0"/>
          <w:divBdr>
            <w:top w:val="none" w:sz="0" w:space="0" w:color="auto"/>
            <w:left w:val="none" w:sz="0" w:space="0" w:color="auto"/>
            <w:bottom w:val="none" w:sz="0" w:space="0" w:color="auto"/>
            <w:right w:val="none" w:sz="0" w:space="0" w:color="auto"/>
          </w:divBdr>
        </w:div>
      </w:divsChild>
    </w:div>
    <w:div w:id="1971469440">
      <w:bodyDiv w:val="1"/>
      <w:marLeft w:val="0"/>
      <w:marRight w:val="0"/>
      <w:marTop w:val="0"/>
      <w:marBottom w:val="0"/>
      <w:divBdr>
        <w:top w:val="none" w:sz="0" w:space="0" w:color="auto"/>
        <w:left w:val="none" w:sz="0" w:space="0" w:color="auto"/>
        <w:bottom w:val="none" w:sz="0" w:space="0" w:color="auto"/>
        <w:right w:val="none" w:sz="0" w:space="0" w:color="auto"/>
      </w:divBdr>
      <w:divsChild>
        <w:div w:id="644235345">
          <w:marLeft w:val="0"/>
          <w:marRight w:val="0"/>
          <w:marTop w:val="0"/>
          <w:marBottom w:val="0"/>
          <w:divBdr>
            <w:top w:val="none" w:sz="0" w:space="0" w:color="auto"/>
            <w:left w:val="none" w:sz="0" w:space="0" w:color="auto"/>
            <w:bottom w:val="none" w:sz="0" w:space="0" w:color="auto"/>
            <w:right w:val="none" w:sz="0" w:space="0" w:color="auto"/>
          </w:divBdr>
        </w:div>
      </w:divsChild>
    </w:div>
    <w:div w:id="1972207099">
      <w:bodyDiv w:val="1"/>
      <w:marLeft w:val="0"/>
      <w:marRight w:val="0"/>
      <w:marTop w:val="0"/>
      <w:marBottom w:val="0"/>
      <w:divBdr>
        <w:top w:val="none" w:sz="0" w:space="0" w:color="auto"/>
        <w:left w:val="none" w:sz="0" w:space="0" w:color="auto"/>
        <w:bottom w:val="none" w:sz="0" w:space="0" w:color="auto"/>
        <w:right w:val="none" w:sz="0" w:space="0" w:color="auto"/>
      </w:divBdr>
      <w:divsChild>
        <w:div w:id="1418747280">
          <w:marLeft w:val="0"/>
          <w:marRight w:val="0"/>
          <w:marTop w:val="0"/>
          <w:marBottom w:val="0"/>
          <w:divBdr>
            <w:top w:val="none" w:sz="0" w:space="0" w:color="auto"/>
            <w:left w:val="none" w:sz="0" w:space="0" w:color="auto"/>
            <w:bottom w:val="none" w:sz="0" w:space="0" w:color="auto"/>
            <w:right w:val="none" w:sz="0" w:space="0" w:color="auto"/>
          </w:divBdr>
        </w:div>
      </w:divsChild>
    </w:div>
    <w:div w:id="1973711602">
      <w:bodyDiv w:val="1"/>
      <w:marLeft w:val="0"/>
      <w:marRight w:val="0"/>
      <w:marTop w:val="0"/>
      <w:marBottom w:val="0"/>
      <w:divBdr>
        <w:top w:val="none" w:sz="0" w:space="0" w:color="auto"/>
        <w:left w:val="none" w:sz="0" w:space="0" w:color="auto"/>
        <w:bottom w:val="none" w:sz="0" w:space="0" w:color="auto"/>
        <w:right w:val="none" w:sz="0" w:space="0" w:color="auto"/>
      </w:divBdr>
      <w:divsChild>
        <w:div w:id="238248700">
          <w:marLeft w:val="0"/>
          <w:marRight w:val="0"/>
          <w:marTop w:val="0"/>
          <w:marBottom w:val="0"/>
          <w:divBdr>
            <w:top w:val="none" w:sz="0" w:space="0" w:color="auto"/>
            <w:left w:val="none" w:sz="0" w:space="0" w:color="auto"/>
            <w:bottom w:val="none" w:sz="0" w:space="0" w:color="auto"/>
            <w:right w:val="none" w:sz="0" w:space="0" w:color="auto"/>
          </w:divBdr>
        </w:div>
      </w:divsChild>
    </w:div>
    <w:div w:id="1974287344">
      <w:bodyDiv w:val="1"/>
      <w:marLeft w:val="0"/>
      <w:marRight w:val="0"/>
      <w:marTop w:val="0"/>
      <w:marBottom w:val="0"/>
      <w:divBdr>
        <w:top w:val="none" w:sz="0" w:space="0" w:color="auto"/>
        <w:left w:val="none" w:sz="0" w:space="0" w:color="auto"/>
        <w:bottom w:val="none" w:sz="0" w:space="0" w:color="auto"/>
        <w:right w:val="none" w:sz="0" w:space="0" w:color="auto"/>
      </w:divBdr>
      <w:divsChild>
        <w:div w:id="238289946">
          <w:marLeft w:val="0"/>
          <w:marRight w:val="0"/>
          <w:marTop w:val="0"/>
          <w:marBottom w:val="0"/>
          <w:divBdr>
            <w:top w:val="none" w:sz="0" w:space="0" w:color="auto"/>
            <w:left w:val="none" w:sz="0" w:space="0" w:color="auto"/>
            <w:bottom w:val="none" w:sz="0" w:space="0" w:color="auto"/>
            <w:right w:val="none" w:sz="0" w:space="0" w:color="auto"/>
          </w:divBdr>
        </w:div>
      </w:divsChild>
    </w:div>
    <w:div w:id="1974361530">
      <w:bodyDiv w:val="1"/>
      <w:marLeft w:val="0"/>
      <w:marRight w:val="0"/>
      <w:marTop w:val="0"/>
      <w:marBottom w:val="0"/>
      <w:divBdr>
        <w:top w:val="none" w:sz="0" w:space="0" w:color="auto"/>
        <w:left w:val="none" w:sz="0" w:space="0" w:color="auto"/>
        <w:bottom w:val="none" w:sz="0" w:space="0" w:color="auto"/>
        <w:right w:val="none" w:sz="0" w:space="0" w:color="auto"/>
      </w:divBdr>
      <w:divsChild>
        <w:div w:id="879054730">
          <w:marLeft w:val="0"/>
          <w:marRight w:val="0"/>
          <w:marTop w:val="0"/>
          <w:marBottom w:val="0"/>
          <w:divBdr>
            <w:top w:val="none" w:sz="0" w:space="0" w:color="auto"/>
            <w:left w:val="none" w:sz="0" w:space="0" w:color="auto"/>
            <w:bottom w:val="none" w:sz="0" w:space="0" w:color="auto"/>
            <w:right w:val="none" w:sz="0" w:space="0" w:color="auto"/>
          </w:divBdr>
        </w:div>
      </w:divsChild>
    </w:div>
    <w:div w:id="1974367416">
      <w:bodyDiv w:val="1"/>
      <w:marLeft w:val="0"/>
      <w:marRight w:val="0"/>
      <w:marTop w:val="0"/>
      <w:marBottom w:val="0"/>
      <w:divBdr>
        <w:top w:val="none" w:sz="0" w:space="0" w:color="auto"/>
        <w:left w:val="none" w:sz="0" w:space="0" w:color="auto"/>
        <w:bottom w:val="none" w:sz="0" w:space="0" w:color="auto"/>
        <w:right w:val="none" w:sz="0" w:space="0" w:color="auto"/>
      </w:divBdr>
      <w:divsChild>
        <w:div w:id="1785004499">
          <w:marLeft w:val="0"/>
          <w:marRight w:val="0"/>
          <w:marTop w:val="0"/>
          <w:marBottom w:val="0"/>
          <w:divBdr>
            <w:top w:val="none" w:sz="0" w:space="0" w:color="auto"/>
            <w:left w:val="none" w:sz="0" w:space="0" w:color="auto"/>
            <w:bottom w:val="none" w:sz="0" w:space="0" w:color="auto"/>
            <w:right w:val="none" w:sz="0" w:space="0" w:color="auto"/>
          </w:divBdr>
        </w:div>
      </w:divsChild>
    </w:div>
    <w:div w:id="1974477075">
      <w:bodyDiv w:val="1"/>
      <w:marLeft w:val="0"/>
      <w:marRight w:val="0"/>
      <w:marTop w:val="0"/>
      <w:marBottom w:val="0"/>
      <w:divBdr>
        <w:top w:val="none" w:sz="0" w:space="0" w:color="auto"/>
        <w:left w:val="none" w:sz="0" w:space="0" w:color="auto"/>
        <w:bottom w:val="none" w:sz="0" w:space="0" w:color="auto"/>
        <w:right w:val="none" w:sz="0" w:space="0" w:color="auto"/>
      </w:divBdr>
      <w:divsChild>
        <w:div w:id="1857228641">
          <w:marLeft w:val="0"/>
          <w:marRight w:val="0"/>
          <w:marTop w:val="0"/>
          <w:marBottom w:val="0"/>
          <w:divBdr>
            <w:top w:val="none" w:sz="0" w:space="0" w:color="auto"/>
            <w:left w:val="none" w:sz="0" w:space="0" w:color="auto"/>
            <w:bottom w:val="none" w:sz="0" w:space="0" w:color="auto"/>
            <w:right w:val="none" w:sz="0" w:space="0" w:color="auto"/>
          </w:divBdr>
        </w:div>
      </w:divsChild>
    </w:div>
    <w:div w:id="1975869210">
      <w:bodyDiv w:val="1"/>
      <w:marLeft w:val="0"/>
      <w:marRight w:val="0"/>
      <w:marTop w:val="0"/>
      <w:marBottom w:val="0"/>
      <w:divBdr>
        <w:top w:val="none" w:sz="0" w:space="0" w:color="auto"/>
        <w:left w:val="none" w:sz="0" w:space="0" w:color="auto"/>
        <w:bottom w:val="none" w:sz="0" w:space="0" w:color="auto"/>
        <w:right w:val="none" w:sz="0" w:space="0" w:color="auto"/>
      </w:divBdr>
      <w:divsChild>
        <w:div w:id="891118432">
          <w:marLeft w:val="0"/>
          <w:marRight w:val="0"/>
          <w:marTop w:val="0"/>
          <w:marBottom w:val="0"/>
          <w:divBdr>
            <w:top w:val="none" w:sz="0" w:space="0" w:color="auto"/>
            <w:left w:val="none" w:sz="0" w:space="0" w:color="auto"/>
            <w:bottom w:val="none" w:sz="0" w:space="0" w:color="auto"/>
            <w:right w:val="none" w:sz="0" w:space="0" w:color="auto"/>
          </w:divBdr>
        </w:div>
      </w:divsChild>
    </w:div>
    <w:div w:id="1976334050">
      <w:bodyDiv w:val="1"/>
      <w:marLeft w:val="0"/>
      <w:marRight w:val="0"/>
      <w:marTop w:val="0"/>
      <w:marBottom w:val="0"/>
      <w:divBdr>
        <w:top w:val="none" w:sz="0" w:space="0" w:color="auto"/>
        <w:left w:val="none" w:sz="0" w:space="0" w:color="auto"/>
        <w:bottom w:val="none" w:sz="0" w:space="0" w:color="auto"/>
        <w:right w:val="none" w:sz="0" w:space="0" w:color="auto"/>
      </w:divBdr>
      <w:divsChild>
        <w:div w:id="730613021">
          <w:marLeft w:val="0"/>
          <w:marRight w:val="0"/>
          <w:marTop w:val="0"/>
          <w:marBottom w:val="0"/>
          <w:divBdr>
            <w:top w:val="none" w:sz="0" w:space="0" w:color="auto"/>
            <w:left w:val="none" w:sz="0" w:space="0" w:color="auto"/>
            <w:bottom w:val="none" w:sz="0" w:space="0" w:color="auto"/>
            <w:right w:val="none" w:sz="0" w:space="0" w:color="auto"/>
          </w:divBdr>
        </w:div>
        <w:div w:id="973022953">
          <w:marLeft w:val="0"/>
          <w:marRight w:val="0"/>
          <w:marTop w:val="0"/>
          <w:marBottom w:val="0"/>
          <w:divBdr>
            <w:top w:val="none" w:sz="0" w:space="0" w:color="auto"/>
            <w:left w:val="none" w:sz="0" w:space="0" w:color="auto"/>
            <w:bottom w:val="none" w:sz="0" w:space="0" w:color="auto"/>
            <w:right w:val="none" w:sz="0" w:space="0" w:color="auto"/>
          </w:divBdr>
        </w:div>
        <w:div w:id="365061765">
          <w:marLeft w:val="0"/>
          <w:marRight w:val="0"/>
          <w:marTop w:val="0"/>
          <w:marBottom w:val="0"/>
          <w:divBdr>
            <w:top w:val="none" w:sz="0" w:space="0" w:color="auto"/>
            <w:left w:val="none" w:sz="0" w:space="0" w:color="auto"/>
            <w:bottom w:val="none" w:sz="0" w:space="0" w:color="auto"/>
            <w:right w:val="none" w:sz="0" w:space="0" w:color="auto"/>
          </w:divBdr>
        </w:div>
        <w:div w:id="1067261567">
          <w:marLeft w:val="0"/>
          <w:marRight w:val="0"/>
          <w:marTop w:val="0"/>
          <w:marBottom w:val="0"/>
          <w:divBdr>
            <w:top w:val="none" w:sz="0" w:space="0" w:color="auto"/>
            <w:left w:val="none" w:sz="0" w:space="0" w:color="auto"/>
            <w:bottom w:val="none" w:sz="0" w:space="0" w:color="auto"/>
            <w:right w:val="none" w:sz="0" w:space="0" w:color="auto"/>
          </w:divBdr>
        </w:div>
        <w:div w:id="860164235">
          <w:marLeft w:val="0"/>
          <w:marRight w:val="0"/>
          <w:marTop w:val="0"/>
          <w:marBottom w:val="0"/>
          <w:divBdr>
            <w:top w:val="none" w:sz="0" w:space="0" w:color="auto"/>
            <w:left w:val="none" w:sz="0" w:space="0" w:color="auto"/>
            <w:bottom w:val="none" w:sz="0" w:space="0" w:color="auto"/>
            <w:right w:val="none" w:sz="0" w:space="0" w:color="auto"/>
          </w:divBdr>
        </w:div>
        <w:div w:id="1051685328">
          <w:marLeft w:val="0"/>
          <w:marRight w:val="0"/>
          <w:marTop w:val="0"/>
          <w:marBottom w:val="0"/>
          <w:divBdr>
            <w:top w:val="none" w:sz="0" w:space="0" w:color="auto"/>
            <w:left w:val="none" w:sz="0" w:space="0" w:color="auto"/>
            <w:bottom w:val="none" w:sz="0" w:space="0" w:color="auto"/>
            <w:right w:val="none" w:sz="0" w:space="0" w:color="auto"/>
          </w:divBdr>
        </w:div>
        <w:div w:id="624655130">
          <w:marLeft w:val="0"/>
          <w:marRight w:val="0"/>
          <w:marTop w:val="0"/>
          <w:marBottom w:val="0"/>
          <w:divBdr>
            <w:top w:val="none" w:sz="0" w:space="0" w:color="auto"/>
            <w:left w:val="none" w:sz="0" w:space="0" w:color="auto"/>
            <w:bottom w:val="none" w:sz="0" w:space="0" w:color="auto"/>
            <w:right w:val="none" w:sz="0" w:space="0" w:color="auto"/>
          </w:divBdr>
        </w:div>
        <w:div w:id="1675182095">
          <w:marLeft w:val="0"/>
          <w:marRight w:val="0"/>
          <w:marTop w:val="0"/>
          <w:marBottom w:val="0"/>
          <w:divBdr>
            <w:top w:val="none" w:sz="0" w:space="0" w:color="auto"/>
            <w:left w:val="none" w:sz="0" w:space="0" w:color="auto"/>
            <w:bottom w:val="none" w:sz="0" w:space="0" w:color="auto"/>
            <w:right w:val="none" w:sz="0" w:space="0" w:color="auto"/>
          </w:divBdr>
        </w:div>
        <w:div w:id="1110469598">
          <w:marLeft w:val="0"/>
          <w:marRight w:val="0"/>
          <w:marTop w:val="0"/>
          <w:marBottom w:val="0"/>
          <w:divBdr>
            <w:top w:val="none" w:sz="0" w:space="0" w:color="auto"/>
            <w:left w:val="none" w:sz="0" w:space="0" w:color="auto"/>
            <w:bottom w:val="none" w:sz="0" w:space="0" w:color="auto"/>
            <w:right w:val="none" w:sz="0" w:space="0" w:color="auto"/>
          </w:divBdr>
        </w:div>
        <w:div w:id="29890165">
          <w:marLeft w:val="0"/>
          <w:marRight w:val="0"/>
          <w:marTop w:val="0"/>
          <w:marBottom w:val="0"/>
          <w:divBdr>
            <w:top w:val="none" w:sz="0" w:space="0" w:color="auto"/>
            <w:left w:val="none" w:sz="0" w:space="0" w:color="auto"/>
            <w:bottom w:val="none" w:sz="0" w:space="0" w:color="auto"/>
            <w:right w:val="none" w:sz="0" w:space="0" w:color="auto"/>
          </w:divBdr>
        </w:div>
        <w:div w:id="1407649769">
          <w:marLeft w:val="0"/>
          <w:marRight w:val="0"/>
          <w:marTop w:val="0"/>
          <w:marBottom w:val="0"/>
          <w:divBdr>
            <w:top w:val="none" w:sz="0" w:space="0" w:color="auto"/>
            <w:left w:val="none" w:sz="0" w:space="0" w:color="auto"/>
            <w:bottom w:val="none" w:sz="0" w:space="0" w:color="auto"/>
            <w:right w:val="none" w:sz="0" w:space="0" w:color="auto"/>
          </w:divBdr>
        </w:div>
      </w:divsChild>
    </w:div>
    <w:div w:id="1976986921">
      <w:bodyDiv w:val="1"/>
      <w:marLeft w:val="0"/>
      <w:marRight w:val="0"/>
      <w:marTop w:val="0"/>
      <w:marBottom w:val="0"/>
      <w:divBdr>
        <w:top w:val="none" w:sz="0" w:space="0" w:color="auto"/>
        <w:left w:val="none" w:sz="0" w:space="0" w:color="auto"/>
        <w:bottom w:val="none" w:sz="0" w:space="0" w:color="auto"/>
        <w:right w:val="none" w:sz="0" w:space="0" w:color="auto"/>
      </w:divBdr>
      <w:divsChild>
        <w:div w:id="1896770647">
          <w:marLeft w:val="0"/>
          <w:marRight w:val="0"/>
          <w:marTop w:val="0"/>
          <w:marBottom w:val="0"/>
          <w:divBdr>
            <w:top w:val="none" w:sz="0" w:space="0" w:color="auto"/>
            <w:left w:val="none" w:sz="0" w:space="0" w:color="auto"/>
            <w:bottom w:val="none" w:sz="0" w:space="0" w:color="auto"/>
            <w:right w:val="none" w:sz="0" w:space="0" w:color="auto"/>
          </w:divBdr>
        </w:div>
      </w:divsChild>
    </w:div>
    <w:div w:id="1978142299">
      <w:bodyDiv w:val="1"/>
      <w:marLeft w:val="0"/>
      <w:marRight w:val="0"/>
      <w:marTop w:val="0"/>
      <w:marBottom w:val="0"/>
      <w:divBdr>
        <w:top w:val="none" w:sz="0" w:space="0" w:color="auto"/>
        <w:left w:val="none" w:sz="0" w:space="0" w:color="auto"/>
        <w:bottom w:val="none" w:sz="0" w:space="0" w:color="auto"/>
        <w:right w:val="none" w:sz="0" w:space="0" w:color="auto"/>
      </w:divBdr>
      <w:divsChild>
        <w:div w:id="1531187818">
          <w:marLeft w:val="0"/>
          <w:marRight w:val="0"/>
          <w:marTop w:val="0"/>
          <w:marBottom w:val="0"/>
          <w:divBdr>
            <w:top w:val="none" w:sz="0" w:space="0" w:color="auto"/>
            <w:left w:val="none" w:sz="0" w:space="0" w:color="auto"/>
            <w:bottom w:val="none" w:sz="0" w:space="0" w:color="auto"/>
            <w:right w:val="none" w:sz="0" w:space="0" w:color="auto"/>
          </w:divBdr>
        </w:div>
      </w:divsChild>
    </w:div>
    <w:div w:id="1980529123">
      <w:bodyDiv w:val="1"/>
      <w:marLeft w:val="0"/>
      <w:marRight w:val="0"/>
      <w:marTop w:val="0"/>
      <w:marBottom w:val="0"/>
      <w:divBdr>
        <w:top w:val="none" w:sz="0" w:space="0" w:color="auto"/>
        <w:left w:val="none" w:sz="0" w:space="0" w:color="auto"/>
        <w:bottom w:val="none" w:sz="0" w:space="0" w:color="auto"/>
        <w:right w:val="none" w:sz="0" w:space="0" w:color="auto"/>
      </w:divBdr>
      <w:divsChild>
        <w:div w:id="1832866691">
          <w:marLeft w:val="0"/>
          <w:marRight w:val="0"/>
          <w:marTop w:val="0"/>
          <w:marBottom w:val="0"/>
          <w:divBdr>
            <w:top w:val="none" w:sz="0" w:space="0" w:color="auto"/>
            <w:left w:val="none" w:sz="0" w:space="0" w:color="auto"/>
            <w:bottom w:val="none" w:sz="0" w:space="0" w:color="auto"/>
            <w:right w:val="none" w:sz="0" w:space="0" w:color="auto"/>
          </w:divBdr>
        </w:div>
      </w:divsChild>
    </w:div>
    <w:div w:id="1987053093">
      <w:bodyDiv w:val="1"/>
      <w:marLeft w:val="0"/>
      <w:marRight w:val="0"/>
      <w:marTop w:val="0"/>
      <w:marBottom w:val="0"/>
      <w:divBdr>
        <w:top w:val="none" w:sz="0" w:space="0" w:color="auto"/>
        <w:left w:val="none" w:sz="0" w:space="0" w:color="auto"/>
        <w:bottom w:val="none" w:sz="0" w:space="0" w:color="auto"/>
        <w:right w:val="none" w:sz="0" w:space="0" w:color="auto"/>
      </w:divBdr>
      <w:divsChild>
        <w:div w:id="1547327163">
          <w:marLeft w:val="0"/>
          <w:marRight w:val="0"/>
          <w:marTop w:val="0"/>
          <w:marBottom w:val="0"/>
          <w:divBdr>
            <w:top w:val="none" w:sz="0" w:space="0" w:color="auto"/>
            <w:left w:val="none" w:sz="0" w:space="0" w:color="auto"/>
            <w:bottom w:val="none" w:sz="0" w:space="0" w:color="auto"/>
            <w:right w:val="none" w:sz="0" w:space="0" w:color="auto"/>
          </w:divBdr>
        </w:div>
      </w:divsChild>
    </w:div>
    <w:div w:id="1988584970">
      <w:bodyDiv w:val="1"/>
      <w:marLeft w:val="0"/>
      <w:marRight w:val="0"/>
      <w:marTop w:val="0"/>
      <w:marBottom w:val="0"/>
      <w:divBdr>
        <w:top w:val="none" w:sz="0" w:space="0" w:color="auto"/>
        <w:left w:val="none" w:sz="0" w:space="0" w:color="auto"/>
        <w:bottom w:val="none" w:sz="0" w:space="0" w:color="auto"/>
        <w:right w:val="none" w:sz="0" w:space="0" w:color="auto"/>
      </w:divBdr>
      <w:divsChild>
        <w:div w:id="819887426">
          <w:marLeft w:val="0"/>
          <w:marRight w:val="0"/>
          <w:marTop w:val="0"/>
          <w:marBottom w:val="0"/>
          <w:divBdr>
            <w:top w:val="none" w:sz="0" w:space="0" w:color="auto"/>
            <w:left w:val="none" w:sz="0" w:space="0" w:color="auto"/>
            <w:bottom w:val="none" w:sz="0" w:space="0" w:color="auto"/>
            <w:right w:val="none" w:sz="0" w:space="0" w:color="auto"/>
          </w:divBdr>
        </w:div>
      </w:divsChild>
    </w:div>
    <w:div w:id="1991983360">
      <w:bodyDiv w:val="1"/>
      <w:marLeft w:val="0"/>
      <w:marRight w:val="0"/>
      <w:marTop w:val="0"/>
      <w:marBottom w:val="0"/>
      <w:divBdr>
        <w:top w:val="none" w:sz="0" w:space="0" w:color="auto"/>
        <w:left w:val="none" w:sz="0" w:space="0" w:color="auto"/>
        <w:bottom w:val="none" w:sz="0" w:space="0" w:color="auto"/>
        <w:right w:val="none" w:sz="0" w:space="0" w:color="auto"/>
      </w:divBdr>
      <w:divsChild>
        <w:div w:id="1467971582">
          <w:marLeft w:val="0"/>
          <w:marRight w:val="0"/>
          <w:marTop w:val="0"/>
          <w:marBottom w:val="0"/>
          <w:divBdr>
            <w:top w:val="none" w:sz="0" w:space="0" w:color="auto"/>
            <w:left w:val="none" w:sz="0" w:space="0" w:color="auto"/>
            <w:bottom w:val="none" w:sz="0" w:space="0" w:color="auto"/>
            <w:right w:val="none" w:sz="0" w:space="0" w:color="auto"/>
          </w:divBdr>
        </w:div>
      </w:divsChild>
    </w:div>
    <w:div w:id="1993438137">
      <w:bodyDiv w:val="1"/>
      <w:marLeft w:val="0"/>
      <w:marRight w:val="0"/>
      <w:marTop w:val="0"/>
      <w:marBottom w:val="0"/>
      <w:divBdr>
        <w:top w:val="none" w:sz="0" w:space="0" w:color="auto"/>
        <w:left w:val="none" w:sz="0" w:space="0" w:color="auto"/>
        <w:bottom w:val="none" w:sz="0" w:space="0" w:color="auto"/>
        <w:right w:val="none" w:sz="0" w:space="0" w:color="auto"/>
      </w:divBdr>
      <w:divsChild>
        <w:div w:id="416173304">
          <w:marLeft w:val="0"/>
          <w:marRight w:val="0"/>
          <w:marTop w:val="0"/>
          <w:marBottom w:val="0"/>
          <w:divBdr>
            <w:top w:val="none" w:sz="0" w:space="0" w:color="auto"/>
            <w:left w:val="none" w:sz="0" w:space="0" w:color="auto"/>
            <w:bottom w:val="none" w:sz="0" w:space="0" w:color="auto"/>
            <w:right w:val="none" w:sz="0" w:space="0" w:color="auto"/>
          </w:divBdr>
        </w:div>
      </w:divsChild>
    </w:div>
    <w:div w:id="1993678941">
      <w:bodyDiv w:val="1"/>
      <w:marLeft w:val="0"/>
      <w:marRight w:val="0"/>
      <w:marTop w:val="0"/>
      <w:marBottom w:val="0"/>
      <w:divBdr>
        <w:top w:val="none" w:sz="0" w:space="0" w:color="auto"/>
        <w:left w:val="none" w:sz="0" w:space="0" w:color="auto"/>
        <w:bottom w:val="none" w:sz="0" w:space="0" w:color="auto"/>
        <w:right w:val="none" w:sz="0" w:space="0" w:color="auto"/>
      </w:divBdr>
      <w:divsChild>
        <w:div w:id="335425752">
          <w:marLeft w:val="0"/>
          <w:marRight w:val="0"/>
          <w:marTop w:val="0"/>
          <w:marBottom w:val="0"/>
          <w:divBdr>
            <w:top w:val="none" w:sz="0" w:space="0" w:color="auto"/>
            <w:left w:val="none" w:sz="0" w:space="0" w:color="auto"/>
            <w:bottom w:val="none" w:sz="0" w:space="0" w:color="auto"/>
            <w:right w:val="none" w:sz="0" w:space="0" w:color="auto"/>
          </w:divBdr>
        </w:div>
      </w:divsChild>
    </w:div>
    <w:div w:id="1995599878">
      <w:bodyDiv w:val="1"/>
      <w:marLeft w:val="0"/>
      <w:marRight w:val="0"/>
      <w:marTop w:val="0"/>
      <w:marBottom w:val="0"/>
      <w:divBdr>
        <w:top w:val="none" w:sz="0" w:space="0" w:color="auto"/>
        <w:left w:val="none" w:sz="0" w:space="0" w:color="auto"/>
        <w:bottom w:val="none" w:sz="0" w:space="0" w:color="auto"/>
        <w:right w:val="none" w:sz="0" w:space="0" w:color="auto"/>
      </w:divBdr>
      <w:divsChild>
        <w:div w:id="669791672">
          <w:marLeft w:val="0"/>
          <w:marRight w:val="0"/>
          <w:marTop w:val="0"/>
          <w:marBottom w:val="0"/>
          <w:divBdr>
            <w:top w:val="none" w:sz="0" w:space="0" w:color="auto"/>
            <w:left w:val="none" w:sz="0" w:space="0" w:color="auto"/>
            <w:bottom w:val="none" w:sz="0" w:space="0" w:color="auto"/>
            <w:right w:val="none" w:sz="0" w:space="0" w:color="auto"/>
          </w:divBdr>
        </w:div>
      </w:divsChild>
    </w:div>
    <w:div w:id="1997025110">
      <w:bodyDiv w:val="1"/>
      <w:marLeft w:val="0"/>
      <w:marRight w:val="0"/>
      <w:marTop w:val="0"/>
      <w:marBottom w:val="0"/>
      <w:divBdr>
        <w:top w:val="none" w:sz="0" w:space="0" w:color="auto"/>
        <w:left w:val="none" w:sz="0" w:space="0" w:color="auto"/>
        <w:bottom w:val="none" w:sz="0" w:space="0" w:color="auto"/>
        <w:right w:val="none" w:sz="0" w:space="0" w:color="auto"/>
      </w:divBdr>
      <w:divsChild>
        <w:div w:id="1032002185">
          <w:marLeft w:val="0"/>
          <w:marRight w:val="0"/>
          <w:marTop w:val="0"/>
          <w:marBottom w:val="0"/>
          <w:divBdr>
            <w:top w:val="none" w:sz="0" w:space="0" w:color="auto"/>
            <w:left w:val="none" w:sz="0" w:space="0" w:color="auto"/>
            <w:bottom w:val="none" w:sz="0" w:space="0" w:color="auto"/>
            <w:right w:val="none" w:sz="0" w:space="0" w:color="auto"/>
          </w:divBdr>
        </w:div>
      </w:divsChild>
    </w:div>
    <w:div w:id="1998920940">
      <w:bodyDiv w:val="1"/>
      <w:marLeft w:val="0"/>
      <w:marRight w:val="0"/>
      <w:marTop w:val="0"/>
      <w:marBottom w:val="0"/>
      <w:divBdr>
        <w:top w:val="none" w:sz="0" w:space="0" w:color="auto"/>
        <w:left w:val="none" w:sz="0" w:space="0" w:color="auto"/>
        <w:bottom w:val="none" w:sz="0" w:space="0" w:color="auto"/>
        <w:right w:val="none" w:sz="0" w:space="0" w:color="auto"/>
      </w:divBdr>
      <w:divsChild>
        <w:div w:id="855734387">
          <w:marLeft w:val="0"/>
          <w:marRight w:val="0"/>
          <w:marTop w:val="0"/>
          <w:marBottom w:val="0"/>
          <w:divBdr>
            <w:top w:val="none" w:sz="0" w:space="0" w:color="auto"/>
            <w:left w:val="none" w:sz="0" w:space="0" w:color="auto"/>
            <w:bottom w:val="none" w:sz="0" w:space="0" w:color="auto"/>
            <w:right w:val="none" w:sz="0" w:space="0" w:color="auto"/>
          </w:divBdr>
        </w:div>
      </w:divsChild>
    </w:div>
    <w:div w:id="2000227893">
      <w:bodyDiv w:val="1"/>
      <w:marLeft w:val="0"/>
      <w:marRight w:val="0"/>
      <w:marTop w:val="0"/>
      <w:marBottom w:val="0"/>
      <w:divBdr>
        <w:top w:val="none" w:sz="0" w:space="0" w:color="auto"/>
        <w:left w:val="none" w:sz="0" w:space="0" w:color="auto"/>
        <w:bottom w:val="none" w:sz="0" w:space="0" w:color="auto"/>
        <w:right w:val="none" w:sz="0" w:space="0" w:color="auto"/>
      </w:divBdr>
      <w:divsChild>
        <w:div w:id="977226260">
          <w:marLeft w:val="0"/>
          <w:marRight w:val="0"/>
          <w:marTop w:val="0"/>
          <w:marBottom w:val="0"/>
          <w:divBdr>
            <w:top w:val="none" w:sz="0" w:space="0" w:color="auto"/>
            <w:left w:val="none" w:sz="0" w:space="0" w:color="auto"/>
            <w:bottom w:val="none" w:sz="0" w:space="0" w:color="auto"/>
            <w:right w:val="none" w:sz="0" w:space="0" w:color="auto"/>
          </w:divBdr>
        </w:div>
      </w:divsChild>
    </w:div>
    <w:div w:id="2000425780">
      <w:bodyDiv w:val="1"/>
      <w:marLeft w:val="0"/>
      <w:marRight w:val="0"/>
      <w:marTop w:val="0"/>
      <w:marBottom w:val="0"/>
      <w:divBdr>
        <w:top w:val="none" w:sz="0" w:space="0" w:color="auto"/>
        <w:left w:val="none" w:sz="0" w:space="0" w:color="auto"/>
        <w:bottom w:val="none" w:sz="0" w:space="0" w:color="auto"/>
        <w:right w:val="none" w:sz="0" w:space="0" w:color="auto"/>
      </w:divBdr>
      <w:divsChild>
        <w:div w:id="1347976818">
          <w:marLeft w:val="0"/>
          <w:marRight w:val="0"/>
          <w:marTop w:val="0"/>
          <w:marBottom w:val="0"/>
          <w:divBdr>
            <w:top w:val="none" w:sz="0" w:space="0" w:color="auto"/>
            <w:left w:val="none" w:sz="0" w:space="0" w:color="auto"/>
            <w:bottom w:val="none" w:sz="0" w:space="0" w:color="auto"/>
            <w:right w:val="none" w:sz="0" w:space="0" w:color="auto"/>
          </w:divBdr>
        </w:div>
      </w:divsChild>
    </w:div>
    <w:div w:id="2001617099">
      <w:bodyDiv w:val="1"/>
      <w:marLeft w:val="0"/>
      <w:marRight w:val="0"/>
      <w:marTop w:val="0"/>
      <w:marBottom w:val="0"/>
      <w:divBdr>
        <w:top w:val="none" w:sz="0" w:space="0" w:color="auto"/>
        <w:left w:val="none" w:sz="0" w:space="0" w:color="auto"/>
        <w:bottom w:val="none" w:sz="0" w:space="0" w:color="auto"/>
        <w:right w:val="none" w:sz="0" w:space="0" w:color="auto"/>
      </w:divBdr>
      <w:divsChild>
        <w:div w:id="1818569817">
          <w:marLeft w:val="0"/>
          <w:marRight w:val="0"/>
          <w:marTop w:val="0"/>
          <w:marBottom w:val="0"/>
          <w:divBdr>
            <w:top w:val="none" w:sz="0" w:space="0" w:color="auto"/>
            <w:left w:val="none" w:sz="0" w:space="0" w:color="auto"/>
            <w:bottom w:val="none" w:sz="0" w:space="0" w:color="auto"/>
            <w:right w:val="none" w:sz="0" w:space="0" w:color="auto"/>
          </w:divBdr>
        </w:div>
      </w:divsChild>
    </w:div>
    <w:div w:id="2003508387">
      <w:bodyDiv w:val="1"/>
      <w:marLeft w:val="0"/>
      <w:marRight w:val="0"/>
      <w:marTop w:val="0"/>
      <w:marBottom w:val="0"/>
      <w:divBdr>
        <w:top w:val="none" w:sz="0" w:space="0" w:color="auto"/>
        <w:left w:val="none" w:sz="0" w:space="0" w:color="auto"/>
        <w:bottom w:val="none" w:sz="0" w:space="0" w:color="auto"/>
        <w:right w:val="none" w:sz="0" w:space="0" w:color="auto"/>
      </w:divBdr>
      <w:divsChild>
        <w:div w:id="1527525579">
          <w:marLeft w:val="0"/>
          <w:marRight w:val="0"/>
          <w:marTop w:val="0"/>
          <w:marBottom w:val="0"/>
          <w:divBdr>
            <w:top w:val="none" w:sz="0" w:space="0" w:color="auto"/>
            <w:left w:val="none" w:sz="0" w:space="0" w:color="auto"/>
            <w:bottom w:val="none" w:sz="0" w:space="0" w:color="auto"/>
            <w:right w:val="none" w:sz="0" w:space="0" w:color="auto"/>
          </w:divBdr>
        </w:div>
      </w:divsChild>
    </w:div>
    <w:div w:id="2003655147">
      <w:bodyDiv w:val="1"/>
      <w:marLeft w:val="0"/>
      <w:marRight w:val="0"/>
      <w:marTop w:val="0"/>
      <w:marBottom w:val="0"/>
      <w:divBdr>
        <w:top w:val="none" w:sz="0" w:space="0" w:color="auto"/>
        <w:left w:val="none" w:sz="0" w:space="0" w:color="auto"/>
        <w:bottom w:val="none" w:sz="0" w:space="0" w:color="auto"/>
        <w:right w:val="none" w:sz="0" w:space="0" w:color="auto"/>
      </w:divBdr>
      <w:divsChild>
        <w:div w:id="1222598399">
          <w:marLeft w:val="0"/>
          <w:marRight w:val="0"/>
          <w:marTop w:val="0"/>
          <w:marBottom w:val="0"/>
          <w:divBdr>
            <w:top w:val="none" w:sz="0" w:space="0" w:color="auto"/>
            <w:left w:val="none" w:sz="0" w:space="0" w:color="auto"/>
            <w:bottom w:val="none" w:sz="0" w:space="0" w:color="auto"/>
            <w:right w:val="none" w:sz="0" w:space="0" w:color="auto"/>
          </w:divBdr>
        </w:div>
      </w:divsChild>
    </w:div>
    <w:div w:id="2005428329">
      <w:bodyDiv w:val="1"/>
      <w:marLeft w:val="0"/>
      <w:marRight w:val="0"/>
      <w:marTop w:val="0"/>
      <w:marBottom w:val="0"/>
      <w:divBdr>
        <w:top w:val="none" w:sz="0" w:space="0" w:color="auto"/>
        <w:left w:val="none" w:sz="0" w:space="0" w:color="auto"/>
        <w:bottom w:val="none" w:sz="0" w:space="0" w:color="auto"/>
        <w:right w:val="none" w:sz="0" w:space="0" w:color="auto"/>
      </w:divBdr>
      <w:divsChild>
        <w:div w:id="737635999">
          <w:marLeft w:val="0"/>
          <w:marRight w:val="0"/>
          <w:marTop w:val="0"/>
          <w:marBottom w:val="0"/>
          <w:divBdr>
            <w:top w:val="none" w:sz="0" w:space="0" w:color="auto"/>
            <w:left w:val="none" w:sz="0" w:space="0" w:color="auto"/>
            <w:bottom w:val="none" w:sz="0" w:space="0" w:color="auto"/>
            <w:right w:val="none" w:sz="0" w:space="0" w:color="auto"/>
          </w:divBdr>
        </w:div>
      </w:divsChild>
    </w:div>
    <w:div w:id="2010212034">
      <w:bodyDiv w:val="1"/>
      <w:marLeft w:val="0"/>
      <w:marRight w:val="0"/>
      <w:marTop w:val="0"/>
      <w:marBottom w:val="0"/>
      <w:divBdr>
        <w:top w:val="none" w:sz="0" w:space="0" w:color="auto"/>
        <w:left w:val="none" w:sz="0" w:space="0" w:color="auto"/>
        <w:bottom w:val="none" w:sz="0" w:space="0" w:color="auto"/>
        <w:right w:val="none" w:sz="0" w:space="0" w:color="auto"/>
      </w:divBdr>
      <w:divsChild>
        <w:div w:id="2139495345">
          <w:marLeft w:val="0"/>
          <w:marRight w:val="0"/>
          <w:marTop w:val="0"/>
          <w:marBottom w:val="0"/>
          <w:divBdr>
            <w:top w:val="none" w:sz="0" w:space="0" w:color="auto"/>
            <w:left w:val="none" w:sz="0" w:space="0" w:color="auto"/>
            <w:bottom w:val="none" w:sz="0" w:space="0" w:color="auto"/>
            <w:right w:val="none" w:sz="0" w:space="0" w:color="auto"/>
          </w:divBdr>
        </w:div>
      </w:divsChild>
    </w:div>
    <w:div w:id="2011442216">
      <w:bodyDiv w:val="1"/>
      <w:marLeft w:val="0"/>
      <w:marRight w:val="0"/>
      <w:marTop w:val="0"/>
      <w:marBottom w:val="0"/>
      <w:divBdr>
        <w:top w:val="none" w:sz="0" w:space="0" w:color="auto"/>
        <w:left w:val="none" w:sz="0" w:space="0" w:color="auto"/>
        <w:bottom w:val="none" w:sz="0" w:space="0" w:color="auto"/>
        <w:right w:val="none" w:sz="0" w:space="0" w:color="auto"/>
      </w:divBdr>
      <w:divsChild>
        <w:div w:id="1932010074">
          <w:marLeft w:val="0"/>
          <w:marRight w:val="0"/>
          <w:marTop w:val="0"/>
          <w:marBottom w:val="0"/>
          <w:divBdr>
            <w:top w:val="none" w:sz="0" w:space="0" w:color="auto"/>
            <w:left w:val="none" w:sz="0" w:space="0" w:color="auto"/>
            <w:bottom w:val="none" w:sz="0" w:space="0" w:color="auto"/>
            <w:right w:val="none" w:sz="0" w:space="0" w:color="auto"/>
          </w:divBdr>
        </w:div>
      </w:divsChild>
    </w:div>
    <w:div w:id="2012833288">
      <w:bodyDiv w:val="1"/>
      <w:marLeft w:val="0"/>
      <w:marRight w:val="0"/>
      <w:marTop w:val="0"/>
      <w:marBottom w:val="0"/>
      <w:divBdr>
        <w:top w:val="none" w:sz="0" w:space="0" w:color="auto"/>
        <w:left w:val="none" w:sz="0" w:space="0" w:color="auto"/>
        <w:bottom w:val="none" w:sz="0" w:space="0" w:color="auto"/>
        <w:right w:val="none" w:sz="0" w:space="0" w:color="auto"/>
      </w:divBdr>
      <w:divsChild>
        <w:div w:id="1678193344">
          <w:marLeft w:val="0"/>
          <w:marRight w:val="0"/>
          <w:marTop w:val="0"/>
          <w:marBottom w:val="0"/>
          <w:divBdr>
            <w:top w:val="none" w:sz="0" w:space="0" w:color="auto"/>
            <w:left w:val="none" w:sz="0" w:space="0" w:color="auto"/>
            <w:bottom w:val="none" w:sz="0" w:space="0" w:color="auto"/>
            <w:right w:val="none" w:sz="0" w:space="0" w:color="auto"/>
          </w:divBdr>
        </w:div>
      </w:divsChild>
    </w:div>
    <w:div w:id="2013677548">
      <w:bodyDiv w:val="1"/>
      <w:marLeft w:val="0"/>
      <w:marRight w:val="0"/>
      <w:marTop w:val="0"/>
      <w:marBottom w:val="0"/>
      <w:divBdr>
        <w:top w:val="none" w:sz="0" w:space="0" w:color="auto"/>
        <w:left w:val="none" w:sz="0" w:space="0" w:color="auto"/>
        <w:bottom w:val="none" w:sz="0" w:space="0" w:color="auto"/>
        <w:right w:val="none" w:sz="0" w:space="0" w:color="auto"/>
      </w:divBdr>
      <w:divsChild>
        <w:div w:id="1148084794">
          <w:marLeft w:val="0"/>
          <w:marRight w:val="0"/>
          <w:marTop w:val="0"/>
          <w:marBottom w:val="0"/>
          <w:divBdr>
            <w:top w:val="none" w:sz="0" w:space="0" w:color="auto"/>
            <w:left w:val="none" w:sz="0" w:space="0" w:color="auto"/>
            <w:bottom w:val="none" w:sz="0" w:space="0" w:color="auto"/>
            <w:right w:val="none" w:sz="0" w:space="0" w:color="auto"/>
          </w:divBdr>
        </w:div>
      </w:divsChild>
    </w:div>
    <w:div w:id="2017145646">
      <w:bodyDiv w:val="1"/>
      <w:marLeft w:val="0"/>
      <w:marRight w:val="0"/>
      <w:marTop w:val="0"/>
      <w:marBottom w:val="0"/>
      <w:divBdr>
        <w:top w:val="none" w:sz="0" w:space="0" w:color="auto"/>
        <w:left w:val="none" w:sz="0" w:space="0" w:color="auto"/>
        <w:bottom w:val="none" w:sz="0" w:space="0" w:color="auto"/>
        <w:right w:val="none" w:sz="0" w:space="0" w:color="auto"/>
      </w:divBdr>
      <w:divsChild>
        <w:div w:id="1665207920">
          <w:marLeft w:val="0"/>
          <w:marRight w:val="0"/>
          <w:marTop w:val="0"/>
          <w:marBottom w:val="0"/>
          <w:divBdr>
            <w:top w:val="none" w:sz="0" w:space="0" w:color="auto"/>
            <w:left w:val="none" w:sz="0" w:space="0" w:color="auto"/>
            <w:bottom w:val="none" w:sz="0" w:space="0" w:color="auto"/>
            <w:right w:val="none" w:sz="0" w:space="0" w:color="auto"/>
          </w:divBdr>
        </w:div>
      </w:divsChild>
    </w:div>
    <w:div w:id="2018266990">
      <w:bodyDiv w:val="1"/>
      <w:marLeft w:val="0"/>
      <w:marRight w:val="0"/>
      <w:marTop w:val="0"/>
      <w:marBottom w:val="0"/>
      <w:divBdr>
        <w:top w:val="none" w:sz="0" w:space="0" w:color="auto"/>
        <w:left w:val="none" w:sz="0" w:space="0" w:color="auto"/>
        <w:bottom w:val="none" w:sz="0" w:space="0" w:color="auto"/>
        <w:right w:val="none" w:sz="0" w:space="0" w:color="auto"/>
      </w:divBdr>
      <w:divsChild>
        <w:div w:id="1152023670">
          <w:marLeft w:val="0"/>
          <w:marRight w:val="0"/>
          <w:marTop w:val="0"/>
          <w:marBottom w:val="0"/>
          <w:divBdr>
            <w:top w:val="none" w:sz="0" w:space="0" w:color="auto"/>
            <w:left w:val="none" w:sz="0" w:space="0" w:color="auto"/>
            <w:bottom w:val="none" w:sz="0" w:space="0" w:color="auto"/>
            <w:right w:val="none" w:sz="0" w:space="0" w:color="auto"/>
          </w:divBdr>
        </w:div>
      </w:divsChild>
    </w:div>
    <w:div w:id="2024166862">
      <w:bodyDiv w:val="1"/>
      <w:marLeft w:val="0"/>
      <w:marRight w:val="0"/>
      <w:marTop w:val="0"/>
      <w:marBottom w:val="0"/>
      <w:divBdr>
        <w:top w:val="none" w:sz="0" w:space="0" w:color="auto"/>
        <w:left w:val="none" w:sz="0" w:space="0" w:color="auto"/>
        <w:bottom w:val="none" w:sz="0" w:space="0" w:color="auto"/>
        <w:right w:val="none" w:sz="0" w:space="0" w:color="auto"/>
      </w:divBdr>
      <w:divsChild>
        <w:div w:id="1506095381">
          <w:marLeft w:val="0"/>
          <w:marRight w:val="0"/>
          <w:marTop w:val="0"/>
          <w:marBottom w:val="0"/>
          <w:divBdr>
            <w:top w:val="none" w:sz="0" w:space="0" w:color="auto"/>
            <w:left w:val="none" w:sz="0" w:space="0" w:color="auto"/>
            <w:bottom w:val="none" w:sz="0" w:space="0" w:color="auto"/>
            <w:right w:val="none" w:sz="0" w:space="0" w:color="auto"/>
          </w:divBdr>
        </w:div>
      </w:divsChild>
    </w:div>
    <w:div w:id="2031292328">
      <w:bodyDiv w:val="1"/>
      <w:marLeft w:val="0"/>
      <w:marRight w:val="0"/>
      <w:marTop w:val="0"/>
      <w:marBottom w:val="0"/>
      <w:divBdr>
        <w:top w:val="none" w:sz="0" w:space="0" w:color="auto"/>
        <w:left w:val="none" w:sz="0" w:space="0" w:color="auto"/>
        <w:bottom w:val="none" w:sz="0" w:space="0" w:color="auto"/>
        <w:right w:val="none" w:sz="0" w:space="0" w:color="auto"/>
      </w:divBdr>
      <w:divsChild>
        <w:div w:id="1947887877">
          <w:marLeft w:val="0"/>
          <w:marRight w:val="0"/>
          <w:marTop w:val="0"/>
          <w:marBottom w:val="0"/>
          <w:divBdr>
            <w:top w:val="none" w:sz="0" w:space="0" w:color="auto"/>
            <w:left w:val="none" w:sz="0" w:space="0" w:color="auto"/>
            <w:bottom w:val="none" w:sz="0" w:space="0" w:color="auto"/>
            <w:right w:val="none" w:sz="0" w:space="0" w:color="auto"/>
          </w:divBdr>
        </w:div>
      </w:divsChild>
    </w:div>
    <w:div w:id="2033146158">
      <w:bodyDiv w:val="1"/>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sChild>
    </w:div>
    <w:div w:id="2033218608">
      <w:bodyDiv w:val="1"/>
      <w:marLeft w:val="0"/>
      <w:marRight w:val="0"/>
      <w:marTop w:val="0"/>
      <w:marBottom w:val="0"/>
      <w:divBdr>
        <w:top w:val="none" w:sz="0" w:space="0" w:color="auto"/>
        <w:left w:val="none" w:sz="0" w:space="0" w:color="auto"/>
        <w:bottom w:val="none" w:sz="0" w:space="0" w:color="auto"/>
        <w:right w:val="none" w:sz="0" w:space="0" w:color="auto"/>
      </w:divBdr>
      <w:divsChild>
        <w:div w:id="2104492676">
          <w:marLeft w:val="0"/>
          <w:marRight w:val="0"/>
          <w:marTop w:val="0"/>
          <w:marBottom w:val="0"/>
          <w:divBdr>
            <w:top w:val="none" w:sz="0" w:space="0" w:color="auto"/>
            <w:left w:val="none" w:sz="0" w:space="0" w:color="auto"/>
            <w:bottom w:val="none" w:sz="0" w:space="0" w:color="auto"/>
            <w:right w:val="none" w:sz="0" w:space="0" w:color="auto"/>
          </w:divBdr>
        </w:div>
      </w:divsChild>
    </w:div>
    <w:div w:id="2034725256">
      <w:bodyDiv w:val="1"/>
      <w:marLeft w:val="0"/>
      <w:marRight w:val="0"/>
      <w:marTop w:val="0"/>
      <w:marBottom w:val="0"/>
      <w:divBdr>
        <w:top w:val="none" w:sz="0" w:space="0" w:color="auto"/>
        <w:left w:val="none" w:sz="0" w:space="0" w:color="auto"/>
        <w:bottom w:val="none" w:sz="0" w:space="0" w:color="auto"/>
        <w:right w:val="none" w:sz="0" w:space="0" w:color="auto"/>
      </w:divBdr>
      <w:divsChild>
        <w:div w:id="394551673">
          <w:marLeft w:val="0"/>
          <w:marRight w:val="0"/>
          <w:marTop w:val="0"/>
          <w:marBottom w:val="0"/>
          <w:divBdr>
            <w:top w:val="none" w:sz="0" w:space="0" w:color="auto"/>
            <w:left w:val="none" w:sz="0" w:space="0" w:color="auto"/>
            <w:bottom w:val="none" w:sz="0" w:space="0" w:color="auto"/>
            <w:right w:val="none" w:sz="0" w:space="0" w:color="auto"/>
          </w:divBdr>
        </w:div>
      </w:divsChild>
    </w:div>
    <w:div w:id="2036535778">
      <w:bodyDiv w:val="1"/>
      <w:marLeft w:val="0"/>
      <w:marRight w:val="0"/>
      <w:marTop w:val="0"/>
      <w:marBottom w:val="0"/>
      <w:divBdr>
        <w:top w:val="none" w:sz="0" w:space="0" w:color="auto"/>
        <w:left w:val="none" w:sz="0" w:space="0" w:color="auto"/>
        <w:bottom w:val="none" w:sz="0" w:space="0" w:color="auto"/>
        <w:right w:val="none" w:sz="0" w:space="0" w:color="auto"/>
      </w:divBdr>
      <w:divsChild>
        <w:div w:id="525100232">
          <w:marLeft w:val="0"/>
          <w:marRight w:val="0"/>
          <w:marTop w:val="0"/>
          <w:marBottom w:val="0"/>
          <w:divBdr>
            <w:top w:val="none" w:sz="0" w:space="0" w:color="auto"/>
            <w:left w:val="none" w:sz="0" w:space="0" w:color="auto"/>
            <w:bottom w:val="none" w:sz="0" w:space="0" w:color="auto"/>
            <w:right w:val="none" w:sz="0" w:space="0" w:color="auto"/>
          </w:divBdr>
        </w:div>
      </w:divsChild>
    </w:div>
    <w:div w:id="2038968862">
      <w:bodyDiv w:val="1"/>
      <w:marLeft w:val="0"/>
      <w:marRight w:val="0"/>
      <w:marTop w:val="0"/>
      <w:marBottom w:val="0"/>
      <w:divBdr>
        <w:top w:val="none" w:sz="0" w:space="0" w:color="auto"/>
        <w:left w:val="none" w:sz="0" w:space="0" w:color="auto"/>
        <w:bottom w:val="none" w:sz="0" w:space="0" w:color="auto"/>
        <w:right w:val="none" w:sz="0" w:space="0" w:color="auto"/>
      </w:divBdr>
      <w:divsChild>
        <w:div w:id="493449390">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0691894">
      <w:bodyDiv w:val="1"/>
      <w:marLeft w:val="0"/>
      <w:marRight w:val="0"/>
      <w:marTop w:val="0"/>
      <w:marBottom w:val="0"/>
      <w:divBdr>
        <w:top w:val="none" w:sz="0" w:space="0" w:color="auto"/>
        <w:left w:val="none" w:sz="0" w:space="0" w:color="auto"/>
        <w:bottom w:val="none" w:sz="0" w:space="0" w:color="auto"/>
        <w:right w:val="none" w:sz="0" w:space="0" w:color="auto"/>
      </w:divBdr>
      <w:divsChild>
        <w:div w:id="553735861">
          <w:marLeft w:val="0"/>
          <w:marRight w:val="0"/>
          <w:marTop w:val="0"/>
          <w:marBottom w:val="0"/>
          <w:divBdr>
            <w:top w:val="none" w:sz="0" w:space="0" w:color="auto"/>
            <w:left w:val="none" w:sz="0" w:space="0" w:color="auto"/>
            <w:bottom w:val="none" w:sz="0" w:space="0" w:color="auto"/>
            <w:right w:val="none" w:sz="0" w:space="0" w:color="auto"/>
          </w:divBdr>
        </w:div>
      </w:divsChild>
    </w:div>
    <w:div w:id="2043246406">
      <w:bodyDiv w:val="1"/>
      <w:marLeft w:val="0"/>
      <w:marRight w:val="0"/>
      <w:marTop w:val="0"/>
      <w:marBottom w:val="0"/>
      <w:divBdr>
        <w:top w:val="none" w:sz="0" w:space="0" w:color="auto"/>
        <w:left w:val="none" w:sz="0" w:space="0" w:color="auto"/>
        <w:bottom w:val="none" w:sz="0" w:space="0" w:color="auto"/>
        <w:right w:val="none" w:sz="0" w:space="0" w:color="auto"/>
      </w:divBdr>
      <w:divsChild>
        <w:div w:id="1756245475">
          <w:marLeft w:val="0"/>
          <w:marRight w:val="0"/>
          <w:marTop w:val="0"/>
          <w:marBottom w:val="0"/>
          <w:divBdr>
            <w:top w:val="none" w:sz="0" w:space="0" w:color="auto"/>
            <w:left w:val="none" w:sz="0" w:space="0" w:color="auto"/>
            <w:bottom w:val="none" w:sz="0" w:space="0" w:color="auto"/>
            <w:right w:val="none" w:sz="0" w:space="0" w:color="auto"/>
          </w:divBdr>
        </w:div>
      </w:divsChild>
    </w:div>
    <w:div w:id="2043283246">
      <w:bodyDiv w:val="1"/>
      <w:marLeft w:val="0"/>
      <w:marRight w:val="0"/>
      <w:marTop w:val="0"/>
      <w:marBottom w:val="0"/>
      <w:divBdr>
        <w:top w:val="none" w:sz="0" w:space="0" w:color="auto"/>
        <w:left w:val="none" w:sz="0" w:space="0" w:color="auto"/>
        <w:bottom w:val="none" w:sz="0" w:space="0" w:color="auto"/>
        <w:right w:val="none" w:sz="0" w:space="0" w:color="auto"/>
      </w:divBdr>
      <w:divsChild>
        <w:div w:id="1782845191">
          <w:marLeft w:val="0"/>
          <w:marRight w:val="0"/>
          <w:marTop w:val="0"/>
          <w:marBottom w:val="0"/>
          <w:divBdr>
            <w:top w:val="none" w:sz="0" w:space="0" w:color="auto"/>
            <w:left w:val="none" w:sz="0" w:space="0" w:color="auto"/>
            <w:bottom w:val="none" w:sz="0" w:space="0" w:color="auto"/>
            <w:right w:val="none" w:sz="0" w:space="0" w:color="auto"/>
          </w:divBdr>
        </w:div>
      </w:divsChild>
    </w:div>
    <w:div w:id="2043553622">
      <w:bodyDiv w:val="1"/>
      <w:marLeft w:val="0"/>
      <w:marRight w:val="0"/>
      <w:marTop w:val="0"/>
      <w:marBottom w:val="0"/>
      <w:divBdr>
        <w:top w:val="none" w:sz="0" w:space="0" w:color="auto"/>
        <w:left w:val="none" w:sz="0" w:space="0" w:color="auto"/>
        <w:bottom w:val="none" w:sz="0" w:space="0" w:color="auto"/>
        <w:right w:val="none" w:sz="0" w:space="0" w:color="auto"/>
      </w:divBdr>
      <w:divsChild>
        <w:div w:id="1940481731">
          <w:marLeft w:val="0"/>
          <w:marRight w:val="0"/>
          <w:marTop w:val="0"/>
          <w:marBottom w:val="0"/>
          <w:divBdr>
            <w:top w:val="none" w:sz="0" w:space="0" w:color="auto"/>
            <w:left w:val="none" w:sz="0" w:space="0" w:color="auto"/>
            <w:bottom w:val="none" w:sz="0" w:space="0" w:color="auto"/>
            <w:right w:val="none" w:sz="0" w:space="0" w:color="auto"/>
          </w:divBdr>
        </w:div>
      </w:divsChild>
    </w:div>
    <w:div w:id="2044358069">
      <w:bodyDiv w:val="1"/>
      <w:marLeft w:val="0"/>
      <w:marRight w:val="0"/>
      <w:marTop w:val="0"/>
      <w:marBottom w:val="0"/>
      <w:divBdr>
        <w:top w:val="none" w:sz="0" w:space="0" w:color="auto"/>
        <w:left w:val="none" w:sz="0" w:space="0" w:color="auto"/>
        <w:bottom w:val="none" w:sz="0" w:space="0" w:color="auto"/>
        <w:right w:val="none" w:sz="0" w:space="0" w:color="auto"/>
      </w:divBdr>
      <w:divsChild>
        <w:div w:id="415055055">
          <w:marLeft w:val="0"/>
          <w:marRight w:val="0"/>
          <w:marTop w:val="0"/>
          <w:marBottom w:val="0"/>
          <w:divBdr>
            <w:top w:val="none" w:sz="0" w:space="0" w:color="auto"/>
            <w:left w:val="none" w:sz="0" w:space="0" w:color="auto"/>
            <w:bottom w:val="none" w:sz="0" w:space="0" w:color="auto"/>
            <w:right w:val="none" w:sz="0" w:space="0" w:color="auto"/>
          </w:divBdr>
        </w:div>
      </w:divsChild>
    </w:div>
    <w:div w:id="2045517320">
      <w:bodyDiv w:val="1"/>
      <w:marLeft w:val="0"/>
      <w:marRight w:val="0"/>
      <w:marTop w:val="0"/>
      <w:marBottom w:val="0"/>
      <w:divBdr>
        <w:top w:val="none" w:sz="0" w:space="0" w:color="auto"/>
        <w:left w:val="none" w:sz="0" w:space="0" w:color="auto"/>
        <w:bottom w:val="none" w:sz="0" w:space="0" w:color="auto"/>
        <w:right w:val="none" w:sz="0" w:space="0" w:color="auto"/>
      </w:divBdr>
      <w:divsChild>
        <w:div w:id="1910192912">
          <w:marLeft w:val="0"/>
          <w:marRight w:val="0"/>
          <w:marTop w:val="0"/>
          <w:marBottom w:val="0"/>
          <w:divBdr>
            <w:top w:val="none" w:sz="0" w:space="0" w:color="auto"/>
            <w:left w:val="none" w:sz="0" w:space="0" w:color="auto"/>
            <w:bottom w:val="none" w:sz="0" w:space="0" w:color="auto"/>
            <w:right w:val="none" w:sz="0" w:space="0" w:color="auto"/>
          </w:divBdr>
        </w:div>
      </w:divsChild>
    </w:div>
    <w:div w:id="2046131929">
      <w:bodyDiv w:val="1"/>
      <w:marLeft w:val="0"/>
      <w:marRight w:val="0"/>
      <w:marTop w:val="0"/>
      <w:marBottom w:val="0"/>
      <w:divBdr>
        <w:top w:val="none" w:sz="0" w:space="0" w:color="auto"/>
        <w:left w:val="none" w:sz="0" w:space="0" w:color="auto"/>
        <w:bottom w:val="none" w:sz="0" w:space="0" w:color="auto"/>
        <w:right w:val="none" w:sz="0" w:space="0" w:color="auto"/>
      </w:divBdr>
      <w:divsChild>
        <w:div w:id="1623540003">
          <w:marLeft w:val="0"/>
          <w:marRight w:val="0"/>
          <w:marTop w:val="0"/>
          <w:marBottom w:val="0"/>
          <w:divBdr>
            <w:top w:val="none" w:sz="0" w:space="0" w:color="auto"/>
            <w:left w:val="none" w:sz="0" w:space="0" w:color="auto"/>
            <w:bottom w:val="none" w:sz="0" w:space="0" w:color="auto"/>
            <w:right w:val="none" w:sz="0" w:space="0" w:color="auto"/>
          </w:divBdr>
        </w:div>
      </w:divsChild>
    </w:div>
    <w:div w:id="2048483795">
      <w:bodyDiv w:val="1"/>
      <w:marLeft w:val="0"/>
      <w:marRight w:val="0"/>
      <w:marTop w:val="0"/>
      <w:marBottom w:val="0"/>
      <w:divBdr>
        <w:top w:val="none" w:sz="0" w:space="0" w:color="auto"/>
        <w:left w:val="none" w:sz="0" w:space="0" w:color="auto"/>
        <w:bottom w:val="none" w:sz="0" w:space="0" w:color="auto"/>
        <w:right w:val="none" w:sz="0" w:space="0" w:color="auto"/>
      </w:divBdr>
      <w:divsChild>
        <w:div w:id="1223982575">
          <w:marLeft w:val="0"/>
          <w:marRight w:val="0"/>
          <w:marTop w:val="0"/>
          <w:marBottom w:val="0"/>
          <w:divBdr>
            <w:top w:val="none" w:sz="0" w:space="0" w:color="auto"/>
            <w:left w:val="none" w:sz="0" w:space="0" w:color="auto"/>
            <w:bottom w:val="none" w:sz="0" w:space="0" w:color="auto"/>
            <w:right w:val="none" w:sz="0" w:space="0" w:color="auto"/>
          </w:divBdr>
        </w:div>
      </w:divsChild>
    </w:div>
    <w:div w:id="2048524870">
      <w:bodyDiv w:val="1"/>
      <w:marLeft w:val="0"/>
      <w:marRight w:val="0"/>
      <w:marTop w:val="0"/>
      <w:marBottom w:val="0"/>
      <w:divBdr>
        <w:top w:val="none" w:sz="0" w:space="0" w:color="auto"/>
        <w:left w:val="none" w:sz="0" w:space="0" w:color="auto"/>
        <w:bottom w:val="none" w:sz="0" w:space="0" w:color="auto"/>
        <w:right w:val="none" w:sz="0" w:space="0" w:color="auto"/>
      </w:divBdr>
      <w:divsChild>
        <w:div w:id="2101675922">
          <w:marLeft w:val="0"/>
          <w:marRight w:val="0"/>
          <w:marTop w:val="0"/>
          <w:marBottom w:val="0"/>
          <w:divBdr>
            <w:top w:val="none" w:sz="0" w:space="0" w:color="auto"/>
            <w:left w:val="none" w:sz="0" w:space="0" w:color="auto"/>
            <w:bottom w:val="none" w:sz="0" w:space="0" w:color="auto"/>
            <w:right w:val="none" w:sz="0" w:space="0" w:color="auto"/>
          </w:divBdr>
        </w:div>
      </w:divsChild>
    </w:div>
    <w:div w:id="2049252746">
      <w:bodyDiv w:val="1"/>
      <w:marLeft w:val="0"/>
      <w:marRight w:val="0"/>
      <w:marTop w:val="0"/>
      <w:marBottom w:val="0"/>
      <w:divBdr>
        <w:top w:val="none" w:sz="0" w:space="0" w:color="auto"/>
        <w:left w:val="none" w:sz="0" w:space="0" w:color="auto"/>
        <w:bottom w:val="none" w:sz="0" w:space="0" w:color="auto"/>
        <w:right w:val="none" w:sz="0" w:space="0" w:color="auto"/>
      </w:divBdr>
      <w:divsChild>
        <w:div w:id="1919511689">
          <w:marLeft w:val="0"/>
          <w:marRight w:val="0"/>
          <w:marTop w:val="0"/>
          <w:marBottom w:val="0"/>
          <w:divBdr>
            <w:top w:val="none" w:sz="0" w:space="0" w:color="auto"/>
            <w:left w:val="none" w:sz="0" w:space="0" w:color="auto"/>
            <w:bottom w:val="none" w:sz="0" w:space="0" w:color="auto"/>
            <w:right w:val="none" w:sz="0" w:space="0" w:color="auto"/>
          </w:divBdr>
        </w:div>
      </w:divsChild>
    </w:div>
    <w:div w:id="2049798174">
      <w:bodyDiv w:val="1"/>
      <w:marLeft w:val="0"/>
      <w:marRight w:val="0"/>
      <w:marTop w:val="0"/>
      <w:marBottom w:val="0"/>
      <w:divBdr>
        <w:top w:val="none" w:sz="0" w:space="0" w:color="auto"/>
        <w:left w:val="none" w:sz="0" w:space="0" w:color="auto"/>
        <w:bottom w:val="none" w:sz="0" w:space="0" w:color="auto"/>
        <w:right w:val="none" w:sz="0" w:space="0" w:color="auto"/>
      </w:divBdr>
      <w:divsChild>
        <w:div w:id="139662864">
          <w:marLeft w:val="0"/>
          <w:marRight w:val="0"/>
          <w:marTop w:val="0"/>
          <w:marBottom w:val="0"/>
          <w:divBdr>
            <w:top w:val="none" w:sz="0" w:space="0" w:color="auto"/>
            <w:left w:val="none" w:sz="0" w:space="0" w:color="auto"/>
            <w:bottom w:val="none" w:sz="0" w:space="0" w:color="auto"/>
            <w:right w:val="none" w:sz="0" w:space="0" w:color="auto"/>
          </w:divBdr>
        </w:div>
      </w:divsChild>
    </w:div>
    <w:div w:id="2052417037">
      <w:bodyDiv w:val="1"/>
      <w:marLeft w:val="0"/>
      <w:marRight w:val="0"/>
      <w:marTop w:val="0"/>
      <w:marBottom w:val="0"/>
      <w:divBdr>
        <w:top w:val="none" w:sz="0" w:space="0" w:color="auto"/>
        <w:left w:val="none" w:sz="0" w:space="0" w:color="auto"/>
        <w:bottom w:val="none" w:sz="0" w:space="0" w:color="auto"/>
        <w:right w:val="none" w:sz="0" w:space="0" w:color="auto"/>
      </w:divBdr>
      <w:divsChild>
        <w:div w:id="1335915828">
          <w:marLeft w:val="0"/>
          <w:marRight w:val="0"/>
          <w:marTop w:val="0"/>
          <w:marBottom w:val="0"/>
          <w:divBdr>
            <w:top w:val="none" w:sz="0" w:space="0" w:color="auto"/>
            <w:left w:val="none" w:sz="0" w:space="0" w:color="auto"/>
            <w:bottom w:val="none" w:sz="0" w:space="0" w:color="auto"/>
            <w:right w:val="none" w:sz="0" w:space="0" w:color="auto"/>
          </w:divBdr>
        </w:div>
      </w:divsChild>
    </w:div>
    <w:div w:id="2054646883">
      <w:bodyDiv w:val="1"/>
      <w:marLeft w:val="0"/>
      <w:marRight w:val="0"/>
      <w:marTop w:val="0"/>
      <w:marBottom w:val="0"/>
      <w:divBdr>
        <w:top w:val="none" w:sz="0" w:space="0" w:color="auto"/>
        <w:left w:val="none" w:sz="0" w:space="0" w:color="auto"/>
        <w:bottom w:val="none" w:sz="0" w:space="0" w:color="auto"/>
        <w:right w:val="none" w:sz="0" w:space="0" w:color="auto"/>
      </w:divBdr>
      <w:divsChild>
        <w:div w:id="1970086694">
          <w:marLeft w:val="0"/>
          <w:marRight w:val="0"/>
          <w:marTop w:val="0"/>
          <w:marBottom w:val="0"/>
          <w:divBdr>
            <w:top w:val="none" w:sz="0" w:space="0" w:color="auto"/>
            <w:left w:val="none" w:sz="0" w:space="0" w:color="auto"/>
            <w:bottom w:val="none" w:sz="0" w:space="0" w:color="auto"/>
            <w:right w:val="none" w:sz="0" w:space="0" w:color="auto"/>
          </w:divBdr>
        </w:div>
      </w:divsChild>
    </w:div>
    <w:div w:id="2055692676">
      <w:bodyDiv w:val="1"/>
      <w:marLeft w:val="0"/>
      <w:marRight w:val="0"/>
      <w:marTop w:val="0"/>
      <w:marBottom w:val="0"/>
      <w:divBdr>
        <w:top w:val="none" w:sz="0" w:space="0" w:color="auto"/>
        <w:left w:val="none" w:sz="0" w:space="0" w:color="auto"/>
        <w:bottom w:val="none" w:sz="0" w:space="0" w:color="auto"/>
        <w:right w:val="none" w:sz="0" w:space="0" w:color="auto"/>
      </w:divBdr>
      <w:divsChild>
        <w:div w:id="46956202">
          <w:marLeft w:val="0"/>
          <w:marRight w:val="0"/>
          <w:marTop w:val="0"/>
          <w:marBottom w:val="0"/>
          <w:divBdr>
            <w:top w:val="none" w:sz="0" w:space="0" w:color="auto"/>
            <w:left w:val="none" w:sz="0" w:space="0" w:color="auto"/>
            <w:bottom w:val="none" w:sz="0" w:space="0" w:color="auto"/>
            <w:right w:val="none" w:sz="0" w:space="0" w:color="auto"/>
          </w:divBdr>
          <w:divsChild>
            <w:div w:id="302007758">
              <w:marLeft w:val="0"/>
              <w:marRight w:val="0"/>
              <w:marTop w:val="0"/>
              <w:marBottom w:val="0"/>
              <w:divBdr>
                <w:top w:val="none" w:sz="0" w:space="0" w:color="auto"/>
                <w:left w:val="none" w:sz="0" w:space="0" w:color="auto"/>
                <w:bottom w:val="none" w:sz="0" w:space="0" w:color="auto"/>
                <w:right w:val="none" w:sz="0" w:space="0" w:color="auto"/>
              </w:divBdr>
            </w:div>
            <w:div w:id="165634215">
              <w:marLeft w:val="0"/>
              <w:marRight w:val="0"/>
              <w:marTop w:val="0"/>
              <w:marBottom w:val="0"/>
              <w:divBdr>
                <w:top w:val="none" w:sz="0" w:space="0" w:color="auto"/>
                <w:left w:val="none" w:sz="0" w:space="0" w:color="auto"/>
                <w:bottom w:val="none" w:sz="0" w:space="0" w:color="auto"/>
                <w:right w:val="none" w:sz="0" w:space="0" w:color="auto"/>
              </w:divBdr>
            </w:div>
            <w:div w:id="2112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4585">
      <w:bodyDiv w:val="1"/>
      <w:marLeft w:val="0"/>
      <w:marRight w:val="0"/>
      <w:marTop w:val="0"/>
      <w:marBottom w:val="0"/>
      <w:divBdr>
        <w:top w:val="none" w:sz="0" w:space="0" w:color="auto"/>
        <w:left w:val="none" w:sz="0" w:space="0" w:color="auto"/>
        <w:bottom w:val="none" w:sz="0" w:space="0" w:color="auto"/>
        <w:right w:val="none" w:sz="0" w:space="0" w:color="auto"/>
      </w:divBdr>
      <w:divsChild>
        <w:div w:id="1774671911">
          <w:marLeft w:val="0"/>
          <w:marRight w:val="0"/>
          <w:marTop w:val="0"/>
          <w:marBottom w:val="0"/>
          <w:divBdr>
            <w:top w:val="none" w:sz="0" w:space="0" w:color="auto"/>
            <w:left w:val="none" w:sz="0" w:space="0" w:color="auto"/>
            <w:bottom w:val="none" w:sz="0" w:space="0" w:color="auto"/>
            <w:right w:val="none" w:sz="0" w:space="0" w:color="auto"/>
          </w:divBdr>
        </w:div>
      </w:divsChild>
    </w:div>
    <w:div w:id="2057584323">
      <w:bodyDiv w:val="1"/>
      <w:marLeft w:val="0"/>
      <w:marRight w:val="0"/>
      <w:marTop w:val="0"/>
      <w:marBottom w:val="0"/>
      <w:divBdr>
        <w:top w:val="none" w:sz="0" w:space="0" w:color="auto"/>
        <w:left w:val="none" w:sz="0" w:space="0" w:color="auto"/>
        <w:bottom w:val="none" w:sz="0" w:space="0" w:color="auto"/>
        <w:right w:val="none" w:sz="0" w:space="0" w:color="auto"/>
      </w:divBdr>
      <w:divsChild>
        <w:div w:id="1249922563">
          <w:marLeft w:val="0"/>
          <w:marRight w:val="0"/>
          <w:marTop w:val="0"/>
          <w:marBottom w:val="0"/>
          <w:divBdr>
            <w:top w:val="none" w:sz="0" w:space="0" w:color="auto"/>
            <w:left w:val="none" w:sz="0" w:space="0" w:color="auto"/>
            <w:bottom w:val="none" w:sz="0" w:space="0" w:color="auto"/>
            <w:right w:val="none" w:sz="0" w:space="0" w:color="auto"/>
          </w:divBdr>
        </w:div>
      </w:divsChild>
    </w:div>
    <w:div w:id="2062942726">
      <w:bodyDiv w:val="1"/>
      <w:marLeft w:val="0"/>
      <w:marRight w:val="0"/>
      <w:marTop w:val="0"/>
      <w:marBottom w:val="0"/>
      <w:divBdr>
        <w:top w:val="none" w:sz="0" w:space="0" w:color="auto"/>
        <w:left w:val="none" w:sz="0" w:space="0" w:color="auto"/>
        <w:bottom w:val="none" w:sz="0" w:space="0" w:color="auto"/>
        <w:right w:val="none" w:sz="0" w:space="0" w:color="auto"/>
      </w:divBdr>
      <w:divsChild>
        <w:div w:id="604533277">
          <w:marLeft w:val="0"/>
          <w:marRight w:val="0"/>
          <w:marTop w:val="0"/>
          <w:marBottom w:val="0"/>
          <w:divBdr>
            <w:top w:val="none" w:sz="0" w:space="0" w:color="auto"/>
            <w:left w:val="none" w:sz="0" w:space="0" w:color="auto"/>
            <w:bottom w:val="none" w:sz="0" w:space="0" w:color="auto"/>
            <w:right w:val="none" w:sz="0" w:space="0" w:color="auto"/>
          </w:divBdr>
        </w:div>
      </w:divsChild>
    </w:div>
    <w:div w:id="2064910584">
      <w:bodyDiv w:val="1"/>
      <w:marLeft w:val="0"/>
      <w:marRight w:val="0"/>
      <w:marTop w:val="0"/>
      <w:marBottom w:val="0"/>
      <w:divBdr>
        <w:top w:val="none" w:sz="0" w:space="0" w:color="auto"/>
        <w:left w:val="none" w:sz="0" w:space="0" w:color="auto"/>
        <w:bottom w:val="none" w:sz="0" w:space="0" w:color="auto"/>
        <w:right w:val="none" w:sz="0" w:space="0" w:color="auto"/>
      </w:divBdr>
      <w:divsChild>
        <w:div w:id="149443600">
          <w:marLeft w:val="0"/>
          <w:marRight w:val="0"/>
          <w:marTop w:val="0"/>
          <w:marBottom w:val="0"/>
          <w:divBdr>
            <w:top w:val="none" w:sz="0" w:space="0" w:color="auto"/>
            <w:left w:val="none" w:sz="0" w:space="0" w:color="auto"/>
            <w:bottom w:val="none" w:sz="0" w:space="0" w:color="auto"/>
            <w:right w:val="none" w:sz="0" w:space="0" w:color="auto"/>
          </w:divBdr>
        </w:div>
      </w:divsChild>
    </w:div>
    <w:div w:id="2065518242">
      <w:bodyDiv w:val="1"/>
      <w:marLeft w:val="0"/>
      <w:marRight w:val="0"/>
      <w:marTop w:val="0"/>
      <w:marBottom w:val="0"/>
      <w:divBdr>
        <w:top w:val="none" w:sz="0" w:space="0" w:color="auto"/>
        <w:left w:val="none" w:sz="0" w:space="0" w:color="auto"/>
        <w:bottom w:val="none" w:sz="0" w:space="0" w:color="auto"/>
        <w:right w:val="none" w:sz="0" w:space="0" w:color="auto"/>
      </w:divBdr>
      <w:divsChild>
        <w:div w:id="1215045580">
          <w:marLeft w:val="0"/>
          <w:marRight w:val="0"/>
          <w:marTop w:val="0"/>
          <w:marBottom w:val="0"/>
          <w:divBdr>
            <w:top w:val="none" w:sz="0" w:space="0" w:color="auto"/>
            <w:left w:val="none" w:sz="0" w:space="0" w:color="auto"/>
            <w:bottom w:val="none" w:sz="0" w:space="0" w:color="auto"/>
            <w:right w:val="none" w:sz="0" w:space="0" w:color="auto"/>
          </w:divBdr>
        </w:div>
        <w:div w:id="1296639946">
          <w:marLeft w:val="0"/>
          <w:marRight w:val="0"/>
          <w:marTop w:val="0"/>
          <w:marBottom w:val="0"/>
          <w:divBdr>
            <w:top w:val="none" w:sz="0" w:space="0" w:color="auto"/>
            <w:left w:val="none" w:sz="0" w:space="0" w:color="auto"/>
            <w:bottom w:val="none" w:sz="0" w:space="0" w:color="auto"/>
            <w:right w:val="none" w:sz="0" w:space="0" w:color="auto"/>
          </w:divBdr>
        </w:div>
      </w:divsChild>
    </w:div>
    <w:div w:id="2066371489">
      <w:bodyDiv w:val="1"/>
      <w:marLeft w:val="0"/>
      <w:marRight w:val="0"/>
      <w:marTop w:val="0"/>
      <w:marBottom w:val="0"/>
      <w:divBdr>
        <w:top w:val="none" w:sz="0" w:space="0" w:color="auto"/>
        <w:left w:val="none" w:sz="0" w:space="0" w:color="auto"/>
        <w:bottom w:val="none" w:sz="0" w:space="0" w:color="auto"/>
        <w:right w:val="none" w:sz="0" w:space="0" w:color="auto"/>
      </w:divBdr>
      <w:divsChild>
        <w:div w:id="851843013">
          <w:marLeft w:val="0"/>
          <w:marRight w:val="0"/>
          <w:marTop w:val="0"/>
          <w:marBottom w:val="0"/>
          <w:divBdr>
            <w:top w:val="none" w:sz="0" w:space="0" w:color="auto"/>
            <w:left w:val="none" w:sz="0" w:space="0" w:color="auto"/>
            <w:bottom w:val="none" w:sz="0" w:space="0" w:color="auto"/>
            <w:right w:val="none" w:sz="0" w:space="0" w:color="auto"/>
          </w:divBdr>
        </w:div>
      </w:divsChild>
    </w:div>
    <w:div w:id="2066953842">
      <w:bodyDiv w:val="1"/>
      <w:marLeft w:val="0"/>
      <w:marRight w:val="0"/>
      <w:marTop w:val="0"/>
      <w:marBottom w:val="0"/>
      <w:divBdr>
        <w:top w:val="none" w:sz="0" w:space="0" w:color="auto"/>
        <w:left w:val="none" w:sz="0" w:space="0" w:color="auto"/>
        <w:bottom w:val="none" w:sz="0" w:space="0" w:color="auto"/>
        <w:right w:val="none" w:sz="0" w:space="0" w:color="auto"/>
      </w:divBdr>
      <w:divsChild>
        <w:div w:id="1646934293">
          <w:marLeft w:val="0"/>
          <w:marRight w:val="0"/>
          <w:marTop w:val="0"/>
          <w:marBottom w:val="0"/>
          <w:divBdr>
            <w:top w:val="none" w:sz="0" w:space="0" w:color="auto"/>
            <w:left w:val="none" w:sz="0" w:space="0" w:color="auto"/>
            <w:bottom w:val="none" w:sz="0" w:space="0" w:color="auto"/>
            <w:right w:val="none" w:sz="0" w:space="0" w:color="auto"/>
          </w:divBdr>
        </w:div>
      </w:divsChild>
    </w:div>
    <w:div w:id="2067490328">
      <w:bodyDiv w:val="1"/>
      <w:marLeft w:val="0"/>
      <w:marRight w:val="0"/>
      <w:marTop w:val="0"/>
      <w:marBottom w:val="0"/>
      <w:divBdr>
        <w:top w:val="none" w:sz="0" w:space="0" w:color="auto"/>
        <w:left w:val="none" w:sz="0" w:space="0" w:color="auto"/>
        <w:bottom w:val="none" w:sz="0" w:space="0" w:color="auto"/>
        <w:right w:val="none" w:sz="0" w:space="0" w:color="auto"/>
      </w:divBdr>
      <w:divsChild>
        <w:div w:id="1701658915">
          <w:marLeft w:val="0"/>
          <w:marRight w:val="0"/>
          <w:marTop w:val="0"/>
          <w:marBottom w:val="0"/>
          <w:divBdr>
            <w:top w:val="none" w:sz="0" w:space="0" w:color="auto"/>
            <w:left w:val="none" w:sz="0" w:space="0" w:color="auto"/>
            <w:bottom w:val="none" w:sz="0" w:space="0" w:color="auto"/>
            <w:right w:val="none" w:sz="0" w:space="0" w:color="auto"/>
          </w:divBdr>
        </w:div>
      </w:divsChild>
    </w:div>
    <w:div w:id="2068143085">
      <w:bodyDiv w:val="1"/>
      <w:marLeft w:val="0"/>
      <w:marRight w:val="0"/>
      <w:marTop w:val="0"/>
      <w:marBottom w:val="0"/>
      <w:divBdr>
        <w:top w:val="none" w:sz="0" w:space="0" w:color="auto"/>
        <w:left w:val="none" w:sz="0" w:space="0" w:color="auto"/>
        <w:bottom w:val="none" w:sz="0" w:space="0" w:color="auto"/>
        <w:right w:val="none" w:sz="0" w:space="0" w:color="auto"/>
      </w:divBdr>
      <w:divsChild>
        <w:div w:id="1951084881">
          <w:marLeft w:val="0"/>
          <w:marRight w:val="0"/>
          <w:marTop w:val="0"/>
          <w:marBottom w:val="0"/>
          <w:divBdr>
            <w:top w:val="none" w:sz="0" w:space="0" w:color="auto"/>
            <w:left w:val="none" w:sz="0" w:space="0" w:color="auto"/>
            <w:bottom w:val="none" w:sz="0" w:space="0" w:color="auto"/>
            <w:right w:val="none" w:sz="0" w:space="0" w:color="auto"/>
          </w:divBdr>
        </w:div>
      </w:divsChild>
    </w:div>
    <w:div w:id="2068991645">
      <w:bodyDiv w:val="1"/>
      <w:marLeft w:val="0"/>
      <w:marRight w:val="0"/>
      <w:marTop w:val="0"/>
      <w:marBottom w:val="0"/>
      <w:divBdr>
        <w:top w:val="none" w:sz="0" w:space="0" w:color="auto"/>
        <w:left w:val="none" w:sz="0" w:space="0" w:color="auto"/>
        <w:bottom w:val="none" w:sz="0" w:space="0" w:color="auto"/>
        <w:right w:val="none" w:sz="0" w:space="0" w:color="auto"/>
      </w:divBdr>
      <w:divsChild>
        <w:div w:id="1574580060">
          <w:marLeft w:val="0"/>
          <w:marRight w:val="0"/>
          <w:marTop w:val="0"/>
          <w:marBottom w:val="0"/>
          <w:divBdr>
            <w:top w:val="none" w:sz="0" w:space="0" w:color="auto"/>
            <w:left w:val="none" w:sz="0" w:space="0" w:color="auto"/>
            <w:bottom w:val="none" w:sz="0" w:space="0" w:color="auto"/>
            <w:right w:val="none" w:sz="0" w:space="0" w:color="auto"/>
          </w:divBdr>
        </w:div>
      </w:divsChild>
    </w:div>
    <w:div w:id="2069257832">
      <w:bodyDiv w:val="1"/>
      <w:marLeft w:val="0"/>
      <w:marRight w:val="0"/>
      <w:marTop w:val="0"/>
      <w:marBottom w:val="0"/>
      <w:divBdr>
        <w:top w:val="none" w:sz="0" w:space="0" w:color="auto"/>
        <w:left w:val="none" w:sz="0" w:space="0" w:color="auto"/>
        <w:bottom w:val="none" w:sz="0" w:space="0" w:color="auto"/>
        <w:right w:val="none" w:sz="0" w:space="0" w:color="auto"/>
      </w:divBdr>
      <w:divsChild>
        <w:div w:id="575675160">
          <w:marLeft w:val="0"/>
          <w:marRight w:val="0"/>
          <w:marTop w:val="0"/>
          <w:marBottom w:val="0"/>
          <w:divBdr>
            <w:top w:val="none" w:sz="0" w:space="0" w:color="auto"/>
            <w:left w:val="none" w:sz="0" w:space="0" w:color="auto"/>
            <w:bottom w:val="none" w:sz="0" w:space="0" w:color="auto"/>
            <w:right w:val="none" w:sz="0" w:space="0" w:color="auto"/>
          </w:divBdr>
        </w:div>
      </w:divsChild>
    </w:div>
    <w:div w:id="2074349207">
      <w:bodyDiv w:val="1"/>
      <w:marLeft w:val="0"/>
      <w:marRight w:val="0"/>
      <w:marTop w:val="0"/>
      <w:marBottom w:val="0"/>
      <w:divBdr>
        <w:top w:val="none" w:sz="0" w:space="0" w:color="auto"/>
        <w:left w:val="none" w:sz="0" w:space="0" w:color="auto"/>
        <w:bottom w:val="none" w:sz="0" w:space="0" w:color="auto"/>
        <w:right w:val="none" w:sz="0" w:space="0" w:color="auto"/>
      </w:divBdr>
      <w:divsChild>
        <w:div w:id="1051272808">
          <w:marLeft w:val="0"/>
          <w:marRight w:val="0"/>
          <w:marTop w:val="0"/>
          <w:marBottom w:val="0"/>
          <w:divBdr>
            <w:top w:val="none" w:sz="0" w:space="0" w:color="auto"/>
            <w:left w:val="none" w:sz="0" w:space="0" w:color="auto"/>
            <w:bottom w:val="none" w:sz="0" w:space="0" w:color="auto"/>
            <w:right w:val="none" w:sz="0" w:space="0" w:color="auto"/>
          </w:divBdr>
        </w:div>
      </w:divsChild>
    </w:div>
    <w:div w:id="2076197897">
      <w:bodyDiv w:val="1"/>
      <w:marLeft w:val="0"/>
      <w:marRight w:val="0"/>
      <w:marTop w:val="0"/>
      <w:marBottom w:val="0"/>
      <w:divBdr>
        <w:top w:val="none" w:sz="0" w:space="0" w:color="auto"/>
        <w:left w:val="none" w:sz="0" w:space="0" w:color="auto"/>
        <w:bottom w:val="none" w:sz="0" w:space="0" w:color="auto"/>
        <w:right w:val="none" w:sz="0" w:space="0" w:color="auto"/>
      </w:divBdr>
      <w:divsChild>
        <w:div w:id="1579706989">
          <w:marLeft w:val="0"/>
          <w:marRight w:val="0"/>
          <w:marTop w:val="0"/>
          <w:marBottom w:val="0"/>
          <w:divBdr>
            <w:top w:val="none" w:sz="0" w:space="0" w:color="auto"/>
            <w:left w:val="none" w:sz="0" w:space="0" w:color="auto"/>
            <w:bottom w:val="none" w:sz="0" w:space="0" w:color="auto"/>
            <w:right w:val="none" w:sz="0" w:space="0" w:color="auto"/>
          </w:divBdr>
        </w:div>
      </w:divsChild>
    </w:div>
    <w:div w:id="2076929353">
      <w:bodyDiv w:val="1"/>
      <w:marLeft w:val="0"/>
      <w:marRight w:val="0"/>
      <w:marTop w:val="0"/>
      <w:marBottom w:val="0"/>
      <w:divBdr>
        <w:top w:val="none" w:sz="0" w:space="0" w:color="auto"/>
        <w:left w:val="none" w:sz="0" w:space="0" w:color="auto"/>
        <w:bottom w:val="none" w:sz="0" w:space="0" w:color="auto"/>
        <w:right w:val="none" w:sz="0" w:space="0" w:color="auto"/>
      </w:divBdr>
      <w:divsChild>
        <w:div w:id="1026709300">
          <w:marLeft w:val="0"/>
          <w:marRight w:val="0"/>
          <w:marTop w:val="0"/>
          <w:marBottom w:val="0"/>
          <w:divBdr>
            <w:top w:val="none" w:sz="0" w:space="0" w:color="auto"/>
            <w:left w:val="none" w:sz="0" w:space="0" w:color="auto"/>
            <w:bottom w:val="none" w:sz="0" w:space="0" w:color="auto"/>
            <w:right w:val="none" w:sz="0" w:space="0" w:color="auto"/>
          </w:divBdr>
        </w:div>
      </w:divsChild>
    </w:div>
    <w:div w:id="2077236415">
      <w:bodyDiv w:val="1"/>
      <w:marLeft w:val="0"/>
      <w:marRight w:val="0"/>
      <w:marTop w:val="0"/>
      <w:marBottom w:val="0"/>
      <w:divBdr>
        <w:top w:val="none" w:sz="0" w:space="0" w:color="auto"/>
        <w:left w:val="none" w:sz="0" w:space="0" w:color="auto"/>
        <w:bottom w:val="none" w:sz="0" w:space="0" w:color="auto"/>
        <w:right w:val="none" w:sz="0" w:space="0" w:color="auto"/>
      </w:divBdr>
      <w:divsChild>
        <w:div w:id="291905711">
          <w:marLeft w:val="0"/>
          <w:marRight w:val="0"/>
          <w:marTop w:val="0"/>
          <w:marBottom w:val="0"/>
          <w:divBdr>
            <w:top w:val="none" w:sz="0" w:space="0" w:color="auto"/>
            <w:left w:val="none" w:sz="0" w:space="0" w:color="auto"/>
            <w:bottom w:val="none" w:sz="0" w:space="0" w:color="auto"/>
            <w:right w:val="none" w:sz="0" w:space="0" w:color="auto"/>
          </w:divBdr>
        </w:div>
      </w:divsChild>
    </w:div>
    <w:div w:id="2078244409">
      <w:bodyDiv w:val="1"/>
      <w:marLeft w:val="0"/>
      <w:marRight w:val="0"/>
      <w:marTop w:val="0"/>
      <w:marBottom w:val="0"/>
      <w:divBdr>
        <w:top w:val="none" w:sz="0" w:space="0" w:color="auto"/>
        <w:left w:val="none" w:sz="0" w:space="0" w:color="auto"/>
        <w:bottom w:val="none" w:sz="0" w:space="0" w:color="auto"/>
        <w:right w:val="none" w:sz="0" w:space="0" w:color="auto"/>
      </w:divBdr>
      <w:divsChild>
        <w:div w:id="315643957">
          <w:marLeft w:val="0"/>
          <w:marRight w:val="0"/>
          <w:marTop w:val="0"/>
          <w:marBottom w:val="0"/>
          <w:divBdr>
            <w:top w:val="none" w:sz="0" w:space="0" w:color="auto"/>
            <w:left w:val="none" w:sz="0" w:space="0" w:color="auto"/>
            <w:bottom w:val="none" w:sz="0" w:space="0" w:color="auto"/>
            <w:right w:val="none" w:sz="0" w:space="0" w:color="auto"/>
          </w:divBdr>
        </w:div>
      </w:divsChild>
    </w:div>
    <w:div w:id="2081366034">
      <w:bodyDiv w:val="1"/>
      <w:marLeft w:val="0"/>
      <w:marRight w:val="0"/>
      <w:marTop w:val="0"/>
      <w:marBottom w:val="0"/>
      <w:divBdr>
        <w:top w:val="none" w:sz="0" w:space="0" w:color="auto"/>
        <w:left w:val="none" w:sz="0" w:space="0" w:color="auto"/>
        <w:bottom w:val="none" w:sz="0" w:space="0" w:color="auto"/>
        <w:right w:val="none" w:sz="0" w:space="0" w:color="auto"/>
      </w:divBdr>
      <w:divsChild>
        <w:div w:id="1094595434">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3331815">
      <w:bodyDiv w:val="1"/>
      <w:marLeft w:val="0"/>
      <w:marRight w:val="0"/>
      <w:marTop w:val="0"/>
      <w:marBottom w:val="0"/>
      <w:divBdr>
        <w:top w:val="none" w:sz="0" w:space="0" w:color="auto"/>
        <w:left w:val="none" w:sz="0" w:space="0" w:color="auto"/>
        <w:bottom w:val="none" w:sz="0" w:space="0" w:color="auto"/>
        <w:right w:val="none" w:sz="0" w:space="0" w:color="auto"/>
      </w:divBdr>
      <w:divsChild>
        <w:div w:id="1163618188">
          <w:marLeft w:val="0"/>
          <w:marRight w:val="0"/>
          <w:marTop w:val="0"/>
          <w:marBottom w:val="0"/>
          <w:divBdr>
            <w:top w:val="none" w:sz="0" w:space="0" w:color="auto"/>
            <w:left w:val="none" w:sz="0" w:space="0" w:color="auto"/>
            <w:bottom w:val="none" w:sz="0" w:space="0" w:color="auto"/>
            <w:right w:val="none" w:sz="0" w:space="0" w:color="auto"/>
          </w:divBdr>
        </w:div>
      </w:divsChild>
    </w:div>
    <w:div w:id="2085836812">
      <w:bodyDiv w:val="1"/>
      <w:marLeft w:val="0"/>
      <w:marRight w:val="0"/>
      <w:marTop w:val="0"/>
      <w:marBottom w:val="0"/>
      <w:divBdr>
        <w:top w:val="none" w:sz="0" w:space="0" w:color="auto"/>
        <w:left w:val="none" w:sz="0" w:space="0" w:color="auto"/>
        <w:bottom w:val="none" w:sz="0" w:space="0" w:color="auto"/>
        <w:right w:val="none" w:sz="0" w:space="0" w:color="auto"/>
      </w:divBdr>
      <w:divsChild>
        <w:div w:id="1726906157">
          <w:marLeft w:val="0"/>
          <w:marRight w:val="0"/>
          <w:marTop w:val="0"/>
          <w:marBottom w:val="0"/>
          <w:divBdr>
            <w:top w:val="none" w:sz="0" w:space="0" w:color="auto"/>
            <w:left w:val="none" w:sz="0" w:space="0" w:color="auto"/>
            <w:bottom w:val="none" w:sz="0" w:space="0" w:color="auto"/>
            <w:right w:val="none" w:sz="0" w:space="0" w:color="auto"/>
          </w:divBdr>
        </w:div>
      </w:divsChild>
    </w:div>
    <w:div w:id="2085951585">
      <w:bodyDiv w:val="1"/>
      <w:marLeft w:val="0"/>
      <w:marRight w:val="0"/>
      <w:marTop w:val="0"/>
      <w:marBottom w:val="0"/>
      <w:divBdr>
        <w:top w:val="none" w:sz="0" w:space="0" w:color="auto"/>
        <w:left w:val="none" w:sz="0" w:space="0" w:color="auto"/>
        <w:bottom w:val="none" w:sz="0" w:space="0" w:color="auto"/>
        <w:right w:val="none" w:sz="0" w:space="0" w:color="auto"/>
      </w:divBdr>
      <w:divsChild>
        <w:div w:id="2095858472">
          <w:marLeft w:val="0"/>
          <w:marRight w:val="0"/>
          <w:marTop w:val="0"/>
          <w:marBottom w:val="0"/>
          <w:divBdr>
            <w:top w:val="none" w:sz="0" w:space="0" w:color="auto"/>
            <w:left w:val="none" w:sz="0" w:space="0" w:color="auto"/>
            <w:bottom w:val="none" w:sz="0" w:space="0" w:color="auto"/>
            <w:right w:val="none" w:sz="0" w:space="0" w:color="auto"/>
          </w:divBdr>
        </w:div>
      </w:divsChild>
    </w:div>
    <w:div w:id="2086030591">
      <w:bodyDiv w:val="1"/>
      <w:marLeft w:val="0"/>
      <w:marRight w:val="0"/>
      <w:marTop w:val="0"/>
      <w:marBottom w:val="0"/>
      <w:divBdr>
        <w:top w:val="none" w:sz="0" w:space="0" w:color="auto"/>
        <w:left w:val="none" w:sz="0" w:space="0" w:color="auto"/>
        <w:bottom w:val="none" w:sz="0" w:space="0" w:color="auto"/>
        <w:right w:val="none" w:sz="0" w:space="0" w:color="auto"/>
      </w:divBdr>
      <w:divsChild>
        <w:div w:id="864950577">
          <w:marLeft w:val="0"/>
          <w:marRight w:val="0"/>
          <w:marTop w:val="0"/>
          <w:marBottom w:val="0"/>
          <w:divBdr>
            <w:top w:val="none" w:sz="0" w:space="0" w:color="auto"/>
            <w:left w:val="none" w:sz="0" w:space="0" w:color="auto"/>
            <w:bottom w:val="none" w:sz="0" w:space="0" w:color="auto"/>
            <w:right w:val="none" w:sz="0" w:space="0" w:color="auto"/>
          </w:divBdr>
        </w:div>
      </w:divsChild>
    </w:div>
    <w:div w:id="2087192087">
      <w:bodyDiv w:val="1"/>
      <w:marLeft w:val="0"/>
      <w:marRight w:val="0"/>
      <w:marTop w:val="0"/>
      <w:marBottom w:val="0"/>
      <w:divBdr>
        <w:top w:val="none" w:sz="0" w:space="0" w:color="auto"/>
        <w:left w:val="none" w:sz="0" w:space="0" w:color="auto"/>
        <w:bottom w:val="none" w:sz="0" w:space="0" w:color="auto"/>
        <w:right w:val="none" w:sz="0" w:space="0" w:color="auto"/>
      </w:divBdr>
      <w:divsChild>
        <w:div w:id="866137552">
          <w:marLeft w:val="0"/>
          <w:marRight w:val="0"/>
          <w:marTop w:val="0"/>
          <w:marBottom w:val="0"/>
          <w:divBdr>
            <w:top w:val="none" w:sz="0" w:space="0" w:color="auto"/>
            <w:left w:val="none" w:sz="0" w:space="0" w:color="auto"/>
            <w:bottom w:val="none" w:sz="0" w:space="0" w:color="auto"/>
            <w:right w:val="none" w:sz="0" w:space="0" w:color="auto"/>
          </w:divBdr>
        </w:div>
      </w:divsChild>
    </w:div>
    <w:div w:id="2087411384">
      <w:bodyDiv w:val="1"/>
      <w:marLeft w:val="0"/>
      <w:marRight w:val="0"/>
      <w:marTop w:val="0"/>
      <w:marBottom w:val="0"/>
      <w:divBdr>
        <w:top w:val="none" w:sz="0" w:space="0" w:color="auto"/>
        <w:left w:val="none" w:sz="0" w:space="0" w:color="auto"/>
        <w:bottom w:val="none" w:sz="0" w:space="0" w:color="auto"/>
        <w:right w:val="none" w:sz="0" w:space="0" w:color="auto"/>
      </w:divBdr>
      <w:divsChild>
        <w:div w:id="1600021471">
          <w:marLeft w:val="0"/>
          <w:marRight w:val="0"/>
          <w:marTop w:val="0"/>
          <w:marBottom w:val="0"/>
          <w:divBdr>
            <w:top w:val="none" w:sz="0" w:space="0" w:color="auto"/>
            <w:left w:val="none" w:sz="0" w:space="0" w:color="auto"/>
            <w:bottom w:val="none" w:sz="0" w:space="0" w:color="auto"/>
            <w:right w:val="none" w:sz="0" w:space="0" w:color="auto"/>
          </w:divBdr>
        </w:div>
      </w:divsChild>
    </w:div>
    <w:div w:id="2089451332">
      <w:bodyDiv w:val="1"/>
      <w:marLeft w:val="0"/>
      <w:marRight w:val="0"/>
      <w:marTop w:val="0"/>
      <w:marBottom w:val="0"/>
      <w:divBdr>
        <w:top w:val="none" w:sz="0" w:space="0" w:color="auto"/>
        <w:left w:val="none" w:sz="0" w:space="0" w:color="auto"/>
        <w:bottom w:val="none" w:sz="0" w:space="0" w:color="auto"/>
        <w:right w:val="none" w:sz="0" w:space="0" w:color="auto"/>
      </w:divBdr>
      <w:divsChild>
        <w:div w:id="150219479">
          <w:marLeft w:val="0"/>
          <w:marRight w:val="0"/>
          <w:marTop w:val="0"/>
          <w:marBottom w:val="0"/>
          <w:divBdr>
            <w:top w:val="none" w:sz="0" w:space="0" w:color="auto"/>
            <w:left w:val="none" w:sz="0" w:space="0" w:color="auto"/>
            <w:bottom w:val="none" w:sz="0" w:space="0" w:color="auto"/>
            <w:right w:val="none" w:sz="0" w:space="0" w:color="auto"/>
          </w:divBdr>
        </w:div>
      </w:divsChild>
    </w:div>
    <w:div w:id="2090812069">
      <w:bodyDiv w:val="1"/>
      <w:marLeft w:val="0"/>
      <w:marRight w:val="0"/>
      <w:marTop w:val="0"/>
      <w:marBottom w:val="0"/>
      <w:divBdr>
        <w:top w:val="none" w:sz="0" w:space="0" w:color="auto"/>
        <w:left w:val="none" w:sz="0" w:space="0" w:color="auto"/>
        <w:bottom w:val="none" w:sz="0" w:space="0" w:color="auto"/>
        <w:right w:val="none" w:sz="0" w:space="0" w:color="auto"/>
      </w:divBdr>
      <w:divsChild>
        <w:div w:id="1538808211">
          <w:marLeft w:val="0"/>
          <w:marRight w:val="0"/>
          <w:marTop w:val="0"/>
          <w:marBottom w:val="0"/>
          <w:divBdr>
            <w:top w:val="none" w:sz="0" w:space="0" w:color="auto"/>
            <w:left w:val="none" w:sz="0" w:space="0" w:color="auto"/>
            <w:bottom w:val="none" w:sz="0" w:space="0" w:color="auto"/>
            <w:right w:val="none" w:sz="0" w:space="0" w:color="auto"/>
          </w:divBdr>
        </w:div>
      </w:divsChild>
    </w:div>
    <w:div w:id="2090928344">
      <w:bodyDiv w:val="1"/>
      <w:marLeft w:val="0"/>
      <w:marRight w:val="0"/>
      <w:marTop w:val="0"/>
      <w:marBottom w:val="0"/>
      <w:divBdr>
        <w:top w:val="none" w:sz="0" w:space="0" w:color="auto"/>
        <w:left w:val="none" w:sz="0" w:space="0" w:color="auto"/>
        <w:bottom w:val="none" w:sz="0" w:space="0" w:color="auto"/>
        <w:right w:val="none" w:sz="0" w:space="0" w:color="auto"/>
      </w:divBdr>
      <w:divsChild>
        <w:div w:id="1294677829">
          <w:marLeft w:val="0"/>
          <w:marRight w:val="0"/>
          <w:marTop w:val="0"/>
          <w:marBottom w:val="0"/>
          <w:divBdr>
            <w:top w:val="none" w:sz="0" w:space="0" w:color="auto"/>
            <w:left w:val="none" w:sz="0" w:space="0" w:color="auto"/>
            <w:bottom w:val="none" w:sz="0" w:space="0" w:color="auto"/>
            <w:right w:val="none" w:sz="0" w:space="0" w:color="auto"/>
          </w:divBdr>
        </w:div>
      </w:divsChild>
    </w:div>
    <w:div w:id="2091653388">
      <w:bodyDiv w:val="1"/>
      <w:marLeft w:val="0"/>
      <w:marRight w:val="0"/>
      <w:marTop w:val="0"/>
      <w:marBottom w:val="0"/>
      <w:divBdr>
        <w:top w:val="none" w:sz="0" w:space="0" w:color="auto"/>
        <w:left w:val="none" w:sz="0" w:space="0" w:color="auto"/>
        <w:bottom w:val="none" w:sz="0" w:space="0" w:color="auto"/>
        <w:right w:val="none" w:sz="0" w:space="0" w:color="auto"/>
      </w:divBdr>
      <w:divsChild>
        <w:div w:id="1699965435">
          <w:marLeft w:val="0"/>
          <w:marRight w:val="0"/>
          <w:marTop w:val="0"/>
          <w:marBottom w:val="0"/>
          <w:divBdr>
            <w:top w:val="none" w:sz="0" w:space="0" w:color="auto"/>
            <w:left w:val="none" w:sz="0" w:space="0" w:color="auto"/>
            <w:bottom w:val="none" w:sz="0" w:space="0" w:color="auto"/>
            <w:right w:val="none" w:sz="0" w:space="0" w:color="auto"/>
          </w:divBdr>
        </w:div>
      </w:divsChild>
    </w:div>
    <w:div w:id="2095082391">
      <w:bodyDiv w:val="1"/>
      <w:marLeft w:val="0"/>
      <w:marRight w:val="0"/>
      <w:marTop w:val="0"/>
      <w:marBottom w:val="0"/>
      <w:divBdr>
        <w:top w:val="none" w:sz="0" w:space="0" w:color="auto"/>
        <w:left w:val="none" w:sz="0" w:space="0" w:color="auto"/>
        <w:bottom w:val="none" w:sz="0" w:space="0" w:color="auto"/>
        <w:right w:val="none" w:sz="0" w:space="0" w:color="auto"/>
      </w:divBdr>
      <w:divsChild>
        <w:div w:id="224683569">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1024367">
      <w:bodyDiv w:val="1"/>
      <w:marLeft w:val="0"/>
      <w:marRight w:val="0"/>
      <w:marTop w:val="0"/>
      <w:marBottom w:val="0"/>
      <w:divBdr>
        <w:top w:val="none" w:sz="0" w:space="0" w:color="auto"/>
        <w:left w:val="none" w:sz="0" w:space="0" w:color="auto"/>
        <w:bottom w:val="none" w:sz="0" w:space="0" w:color="auto"/>
        <w:right w:val="none" w:sz="0" w:space="0" w:color="auto"/>
      </w:divBdr>
      <w:divsChild>
        <w:div w:id="1292514918">
          <w:marLeft w:val="0"/>
          <w:marRight w:val="0"/>
          <w:marTop w:val="0"/>
          <w:marBottom w:val="0"/>
          <w:divBdr>
            <w:top w:val="none" w:sz="0" w:space="0" w:color="auto"/>
            <w:left w:val="none" w:sz="0" w:space="0" w:color="auto"/>
            <w:bottom w:val="none" w:sz="0" w:space="0" w:color="auto"/>
            <w:right w:val="none" w:sz="0" w:space="0" w:color="auto"/>
          </w:divBdr>
        </w:div>
      </w:divsChild>
    </w:div>
    <w:div w:id="2101096102">
      <w:bodyDiv w:val="1"/>
      <w:marLeft w:val="0"/>
      <w:marRight w:val="0"/>
      <w:marTop w:val="0"/>
      <w:marBottom w:val="0"/>
      <w:divBdr>
        <w:top w:val="none" w:sz="0" w:space="0" w:color="auto"/>
        <w:left w:val="none" w:sz="0" w:space="0" w:color="auto"/>
        <w:bottom w:val="none" w:sz="0" w:space="0" w:color="auto"/>
        <w:right w:val="none" w:sz="0" w:space="0" w:color="auto"/>
      </w:divBdr>
      <w:divsChild>
        <w:div w:id="1599097355">
          <w:marLeft w:val="0"/>
          <w:marRight w:val="0"/>
          <w:marTop w:val="0"/>
          <w:marBottom w:val="0"/>
          <w:divBdr>
            <w:top w:val="none" w:sz="0" w:space="0" w:color="auto"/>
            <w:left w:val="none" w:sz="0" w:space="0" w:color="auto"/>
            <w:bottom w:val="none" w:sz="0" w:space="0" w:color="auto"/>
            <w:right w:val="none" w:sz="0" w:space="0" w:color="auto"/>
          </w:divBdr>
        </w:div>
        <w:div w:id="44987346">
          <w:marLeft w:val="0"/>
          <w:marRight w:val="0"/>
          <w:marTop w:val="0"/>
          <w:marBottom w:val="0"/>
          <w:divBdr>
            <w:top w:val="none" w:sz="0" w:space="0" w:color="auto"/>
            <w:left w:val="none" w:sz="0" w:space="0" w:color="auto"/>
            <w:bottom w:val="none" w:sz="0" w:space="0" w:color="auto"/>
            <w:right w:val="none" w:sz="0" w:space="0" w:color="auto"/>
          </w:divBdr>
        </w:div>
        <w:div w:id="1350184897">
          <w:marLeft w:val="0"/>
          <w:marRight w:val="0"/>
          <w:marTop w:val="0"/>
          <w:marBottom w:val="0"/>
          <w:divBdr>
            <w:top w:val="none" w:sz="0" w:space="0" w:color="auto"/>
            <w:left w:val="none" w:sz="0" w:space="0" w:color="auto"/>
            <w:bottom w:val="none" w:sz="0" w:space="0" w:color="auto"/>
            <w:right w:val="none" w:sz="0" w:space="0" w:color="auto"/>
          </w:divBdr>
        </w:div>
        <w:div w:id="1149060112">
          <w:marLeft w:val="0"/>
          <w:marRight w:val="0"/>
          <w:marTop w:val="0"/>
          <w:marBottom w:val="0"/>
          <w:divBdr>
            <w:top w:val="none" w:sz="0" w:space="0" w:color="auto"/>
            <w:left w:val="none" w:sz="0" w:space="0" w:color="auto"/>
            <w:bottom w:val="none" w:sz="0" w:space="0" w:color="auto"/>
            <w:right w:val="none" w:sz="0" w:space="0" w:color="auto"/>
          </w:divBdr>
        </w:div>
        <w:div w:id="1721249869">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2602508">
      <w:bodyDiv w:val="1"/>
      <w:marLeft w:val="0"/>
      <w:marRight w:val="0"/>
      <w:marTop w:val="0"/>
      <w:marBottom w:val="0"/>
      <w:divBdr>
        <w:top w:val="none" w:sz="0" w:space="0" w:color="auto"/>
        <w:left w:val="none" w:sz="0" w:space="0" w:color="auto"/>
        <w:bottom w:val="none" w:sz="0" w:space="0" w:color="auto"/>
        <w:right w:val="none" w:sz="0" w:space="0" w:color="auto"/>
      </w:divBdr>
      <w:divsChild>
        <w:div w:id="1985426522">
          <w:marLeft w:val="0"/>
          <w:marRight w:val="0"/>
          <w:marTop w:val="0"/>
          <w:marBottom w:val="0"/>
          <w:divBdr>
            <w:top w:val="none" w:sz="0" w:space="0" w:color="auto"/>
            <w:left w:val="none" w:sz="0" w:space="0" w:color="auto"/>
            <w:bottom w:val="none" w:sz="0" w:space="0" w:color="auto"/>
            <w:right w:val="none" w:sz="0" w:space="0" w:color="auto"/>
          </w:divBdr>
        </w:div>
      </w:divsChild>
    </w:div>
    <w:div w:id="2104060173">
      <w:bodyDiv w:val="1"/>
      <w:marLeft w:val="0"/>
      <w:marRight w:val="0"/>
      <w:marTop w:val="0"/>
      <w:marBottom w:val="0"/>
      <w:divBdr>
        <w:top w:val="none" w:sz="0" w:space="0" w:color="auto"/>
        <w:left w:val="none" w:sz="0" w:space="0" w:color="auto"/>
        <w:bottom w:val="none" w:sz="0" w:space="0" w:color="auto"/>
        <w:right w:val="none" w:sz="0" w:space="0" w:color="auto"/>
      </w:divBdr>
      <w:divsChild>
        <w:div w:id="806237838">
          <w:marLeft w:val="0"/>
          <w:marRight w:val="0"/>
          <w:marTop w:val="0"/>
          <w:marBottom w:val="0"/>
          <w:divBdr>
            <w:top w:val="none" w:sz="0" w:space="0" w:color="auto"/>
            <w:left w:val="none" w:sz="0" w:space="0" w:color="auto"/>
            <w:bottom w:val="none" w:sz="0" w:space="0" w:color="auto"/>
            <w:right w:val="none" w:sz="0" w:space="0" w:color="auto"/>
          </w:divBdr>
        </w:div>
      </w:divsChild>
    </w:div>
    <w:div w:id="2104646848">
      <w:bodyDiv w:val="1"/>
      <w:marLeft w:val="0"/>
      <w:marRight w:val="0"/>
      <w:marTop w:val="0"/>
      <w:marBottom w:val="0"/>
      <w:divBdr>
        <w:top w:val="none" w:sz="0" w:space="0" w:color="auto"/>
        <w:left w:val="none" w:sz="0" w:space="0" w:color="auto"/>
        <w:bottom w:val="none" w:sz="0" w:space="0" w:color="auto"/>
        <w:right w:val="none" w:sz="0" w:space="0" w:color="auto"/>
      </w:divBdr>
      <w:divsChild>
        <w:div w:id="106004022">
          <w:marLeft w:val="0"/>
          <w:marRight w:val="0"/>
          <w:marTop w:val="0"/>
          <w:marBottom w:val="0"/>
          <w:divBdr>
            <w:top w:val="none" w:sz="0" w:space="0" w:color="auto"/>
            <w:left w:val="none" w:sz="0" w:space="0" w:color="auto"/>
            <w:bottom w:val="none" w:sz="0" w:space="0" w:color="auto"/>
            <w:right w:val="none" w:sz="0" w:space="0" w:color="auto"/>
          </w:divBdr>
        </w:div>
      </w:divsChild>
    </w:div>
    <w:div w:id="2105298991">
      <w:bodyDiv w:val="1"/>
      <w:marLeft w:val="0"/>
      <w:marRight w:val="0"/>
      <w:marTop w:val="0"/>
      <w:marBottom w:val="0"/>
      <w:divBdr>
        <w:top w:val="none" w:sz="0" w:space="0" w:color="auto"/>
        <w:left w:val="none" w:sz="0" w:space="0" w:color="auto"/>
        <w:bottom w:val="none" w:sz="0" w:space="0" w:color="auto"/>
        <w:right w:val="none" w:sz="0" w:space="0" w:color="auto"/>
      </w:divBdr>
      <w:divsChild>
        <w:div w:id="921910710">
          <w:marLeft w:val="0"/>
          <w:marRight w:val="0"/>
          <w:marTop w:val="0"/>
          <w:marBottom w:val="0"/>
          <w:divBdr>
            <w:top w:val="none" w:sz="0" w:space="0" w:color="auto"/>
            <w:left w:val="none" w:sz="0" w:space="0" w:color="auto"/>
            <w:bottom w:val="none" w:sz="0" w:space="0" w:color="auto"/>
            <w:right w:val="none" w:sz="0" w:space="0" w:color="auto"/>
          </w:divBdr>
        </w:div>
      </w:divsChild>
    </w:div>
    <w:div w:id="2107267651">
      <w:bodyDiv w:val="1"/>
      <w:marLeft w:val="0"/>
      <w:marRight w:val="0"/>
      <w:marTop w:val="0"/>
      <w:marBottom w:val="0"/>
      <w:divBdr>
        <w:top w:val="none" w:sz="0" w:space="0" w:color="auto"/>
        <w:left w:val="none" w:sz="0" w:space="0" w:color="auto"/>
        <w:bottom w:val="none" w:sz="0" w:space="0" w:color="auto"/>
        <w:right w:val="none" w:sz="0" w:space="0" w:color="auto"/>
      </w:divBdr>
      <w:divsChild>
        <w:div w:id="724182285">
          <w:marLeft w:val="0"/>
          <w:marRight w:val="0"/>
          <w:marTop w:val="0"/>
          <w:marBottom w:val="0"/>
          <w:divBdr>
            <w:top w:val="none" w:sz="0" w:space="0" w:color="auto"/>
            <w:left w:val="none" w:sz="0" w:space="0" w:color="auto"/>
            <w:bottom w:val="none" w:sz="0" w:space="0" w:color="auto"/>
            <w:right w:val="none" w:sz="0" w:space="0" w:color="auto"/>
          </w:divBdr>
        </w:div>
      </w:divsChild>
    </w:div>
    <w:div w:id="2112696717">
      <w:bodyDiv w:val="1"/>
      <w:marLeft w:val="0"/>
      <w:marRight w:val="0"/>
      <w:marTop w:val="0"/>
      <w:marBottom w:val="0"/>
      <w:divBdr>
        <w:top w:val="none" w:sz="0" w:space="0" w:color="auto"/>
        <w:left w:val="none" w:sz="0" w:space="0" w:color="auto"/>
        <w:bottom w:val="none" w:sz="0" w:space="0" w:color="auto"/>
        <w:right w:val="none" w:sz="0" w:space="0" w:color="auto"/>
      </w:divBdr>
      <w:divsChild>
        <w:div w:id="1493569183">
          <w:marLeft w:val="0"/>
          <w:marRight w:val="0"/>
          <w:marTop w:val="0"/>
          <w:marBottom w:val="0"/>
          <w:divBdr>
            <w:top w:val="none" w:sz="0" w:space="0" w:color="auto"/>
            <w:left w:val="none" w:sz="0" w:space="0" w:color="auto"/>
            <w:bottom w:val="none" w:sz="0" w:space="0" w:color="auto"/>
            <w:right w:val="none" w:sz="0" w:space="0" w:color="auto"/>
          </w:divBdr>
        </w:div>
      </w:divsChild>
    </w:div>
    <w:div w:id="2113165531">
      <w:bodyDiv w:val="1"/>
      <w:marLeft w:val="0"/>
      <w:marRight w:val="0"/>
      <w:marTop w:val="0"/>
      <w:marBottom w:val="0"/>
      <w:divBdr>
        <w:top w:val="none" w:sz="0" w:space="0" w:color="auto"/>
        <w:left w:val="none" w:sz="0" w:space="0" w:color="auto"/>
        <w:bottom w:val="none" w:sz="0" w:space="0" w:color="auto"/>
        <w:right w:val="none" w:sz="0" w:space="0" w:color="auto"/>
      </w:divBdr>
    </w:div>
    <w:div w:id="2116098068">
      <w:bodyDiv w:val="1"/>
      <w:marLeft w:val="0"/>
      <w:marRight w:val="0"/>
      <w:marTop w:val="0"/>
      <w:marBottom w:val="0"/>
      <w:divBdr>
        <w:top w:val="none" w:sz="0" w:space="0" w:color="auto"/>
        <w:left w:val="none" w:sz="0" w:space="0" w:color="auto"/>
        <w:bottom w:val="none" w:sz="0" w:space="0" w:color="auto"/>
        <w:right w:val="none" w:sz="0" w:space="0" w:color="auto"/>
      </w:divBdr>
      <w:divsChild>
        <w:div w:id="873731230">
          <w:marLeft w:val="0"/>
          <w:marRight w:val="0"/>
          <w:marTop w:val="0"/>
          <w:marBottom w:val="0"/>
          <w:divBdr>
            <w:top w:val="none" w:sz="0" w:space="0" w:color="auto"/>
            <w:left w:val="none" w:sz="0" w:space="0" w:color="auto"/>
            <w:bottom w:val="none" w:sz="0" w:space="0" w:color="auto"/>
            <w:right w:val="none" w:sz="0" w:space="0" w:color="auto"/>
          </w:divBdr>
        </w:div>
      </w:divsChild>
    </w:div>
    <w:div w:id="2116750511">
      <w:bodyDiv w:val="1"/>
      <w:marLeft w:val="0"/>
      <w:marRight w:val="0"/>
      <w:marTop w:val="0"/>
      <w:marBottom w:val="0"/>
      <w:divBdr>
        <w:top w:val="none" w:sz="0" w:space="0" w:color="auto"/>
        <w:left w:val="none" w:sz="0" w:space="0" w:color="auto"/>
        <w:bottom w:val="none" w:sz="0" w:space="0" w:color="auto"/>
        <w:right w:val="none" w:sz="0" w:space="0" w:color="auto"/>
      </w:divBdr>
      <w:divsChild>
        <w:div w:id="29765128">
          <w:marLeft w:val="0"/>
          <w:marRight w:val="0"/>
          <w:marTop w:val="0"/>
          <w:marBottom w:val="0"/>
          <w:divBdr>
            <w:top w:val="none" w:sz="0" w:space="0" w:color="auto"/>
            <w:left w:val="none" w:sz="0" w:space="0" w:color="auto"/>
            <w:bottom w:val="none" w:sz="0" w:space="0" w:color="auto"/>
            <w:right w:val="none" w:sz="0" w:space="0" w:color="auto"/>
          </w:divBdr>
        </w:div>
      </w:divsChild>
    </w:div>
    <w:div w:id="2116973435">
      <w:bodyDiv w:val="1"/>
      <w:marLeft w:val="0"/>
      <w:marRight w:val="0"/>
      <w:marTop w:val="0"/>
      <w:marBottom w:val="0"/>
      <w:divBdr>
        <w:top w:val="none" w:sz="0" w:space="0" w:color="auto"/>
        <w:left w:val="none" w:sz="0" w:space="0" w:color="auto"/>
        <w:bottom w:val="none" w:sz="0" w:space="0" w:color="auto"/>
        <w:right w:val="none" w:sz="0" w:space="0" w:color="auto"/>
      </w:divBdr>
      <w:divsChild>
        <w:div w:id="922304213">
          <w:marLeft w:val="0"/>
          <w:marRight w:val="0"/>
          <w:marTop w:val="0"/>
          <w:marBottom w:val="0"/>
          <w:divBdr>
            <w:top w:val="none" w:sz="0" w:space="0" w:color="auto"/>
            <w:left w:val="none" w:sz="0" w:space="0" w:color="auto"/>
            <w:bottom w:val="none" w:sz="0" w:space="0" w:color="auto"/>
            <w:right w:val="none" w:sz="0" w:space="0" w:color="auto"/>
          </w:divBdr>
        </w:div>
      </w:divsChild>
    </w:div>
    <w:div w:id="2117826826">
      <w:bodyDiv w:val="1"/>
      <w:marLeft w:val="0"/>
      <w:marRight w:val="0"/>
      <w:marTop w:val="0"/>
      <w:marBottom w:val="0"/>
      <w:divBdr>
        <w:top w:val="none" w:sz="0" w:space="0" w:color="auto"/>
        <w:left w:val="none" w:sz="0" w:space="0" w:color="auto"/>
        <w:bottom w:val="none" w:sz="0" w:space="0" w:color="auto"/>
        <w:right w:val="none" w:sz="0" w:space="0" w:color="auto"/>
      </w:divBdr>
      <w:divsChild>
        <w:div w:id="2137261757">
          <w:marLeft w:val="0"/>
          <w:marRight w:val="0"/>
          <w:marTop w:val="0"/>
          <w:marBottom w:val="0"/>
          <w:divBdr>
            <w:top w:val="none" w:sz="0" w:space="0" w:color="auto"/>
            <w:left w:val="none" w:sz="0" w:space="0" w:color="auto"/>
            <w:bottom w:val="none" w:sz="0" w:space="0" w:color="auto"/>
            <w:right w:val="none" w:sz="0" w:space="0" w:color="auto"/>
          </w:divBdr>
        </w:div>
      </w:divsChild>
    </w:div>
    <w:div w:id="2119253713">
      <w:bodyDiv w:val="1"/>
      <w:marLeft w:val="0"/>
      <w:marRight w:val="0"/>
      <w:marTop w:val="0"/>
      <w:marBottom w:val="0"/>
      <w:divBdr>
        <w:top w:val="none" w:sz="0" w:space="0" w:color="auto"/>
        <w:left w:val="none" w:sz="0" w:space="0" w:color="auto"/>
        <w:bottom w:val="none" w:sz="0" w:space="0" w:color="auto"/>
        <w:right w:val="none" w:sz="0" w:space="0" w:color="auto"/>
      </w:divBdr>
      <w:divsChild>
        <w:div w:id="192111519">
          <w:marLeft w:val="0"/>
          <w:marRight w:val="0"/>
          <w:marTop w:val="0"/>
          <w:marBottom w:val="0"/>
          <w:divBdr>
            <w:top w:val="none" w:sz="0" w:space="0" w:color="auto"/>
            <w:left w:val="none" w:sz="0" w:space="0" w:color="auto"/>
            <w:bottom w:val="none" w:sz="0" w:space="0" w:color="auto"/>
            <w:right w:val="none" w:sz="0" w:space="0" w:color="auto"/>
          </w:divBdr>
        </w:div>
      </w:divsChild>
    </w:div>
    <w:div w:id="2121146065">
      <w:bodyDiv w:val="1"/>
      <w:marLeft w:val="0"/>
      <w:marRight w:val="0"/>
      <w:marTop w:val="0"/>
      <w:marBottom w:val="0"/>
      <w:divBdr>
        <w:top w:val="none" w:sz="0" w:space="0" w:color="auto"/>
        <w:left w:val="none" w:sz="0" w:space="0" w:color="auto"/>
        <w:bottom w:val="none" w:sz="0" w:space="0" w:color="auto"/>
        <w:right w:val="none" w:sz="0" w:space="0" w:color="auto"/>
      </w:divBdr>
      <w:divsChild>
        <w:div w:id="827549716">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3920154">
      <w:bodyDiv w:val="1"/>
      <w:marLeft w:val="0"/>
      <w:marRight w:val="0"/>
      <w:marTop w:val="0"/>
      <w:marBottom w:val="0"/>
      <w:divBdr>
        <w:top w:val="none" w:sz="0" w:space="0" w:color="auto"/>
        <w:left w:val="none" w:sz="0" w:space="0" w:color="auto"/>
        <w:bottom w:val="none" w:sz="0" w:space="0" w:color="auto"/>
        <w:right w:val="none" w:sz="0" w:space="0" w:color="auto"/>
      </w:divBdr>
      <w:divsChild>
        <w:div w:id="1628781269">
          <w:marLeft w:val="0"/>
          <w:marRight w:val="0"/>
          <w:marTop w:val="0"/>
          <w:marBottom w:val="0"/>
          <w:divBdr>
            <w:top w:val="none" w:sz="0" w:space="0" w:color="auto"/>
            <w:left w:val="none" w:sz="0" w:space="0" w:color="auto"/>
            <w:bottom w:val="none" w:sz="0" w:space="0" w:color="auto"/>
            <w:right w:val="none" w:sz="0" w:space="0" w:color="auto"/>
          </w:divBdr>
        </w:div>
        <w:div w:id="360861804">
          <w:marLeft w:val="0"/>
          <w:marRight w:val="0"/>
          <w:marTop w:val="0"/>
          <w:marBottom w:val="0"/>
          <w:divBdr>
            <w:top w:val="none" w:sz="0" w:space="0" w:color="auto"/>
            <w:left w:val="none" w:sz="0" w:space="0" w:color="auto"/>
            <w:bottom w:val="none" w:sz="0" w:space="0" w:color="auto"/>
            <w:right w:val="none" w:sz="0" w:space="0" w:color="auto"/>
          </w:divBdr>
        </w:div>
        <w:div w:id="1882863800">
          <w:marLeft w:val="0"/>
          <w:marRight w:val="0"/>
          <w:marTop w:val="0"/>
          <w:marBottom w:val="0"/>
          <w:divBdr>
            <w:top w:val="none" w:sz="0" w:space="0" w:color="auto"/>
            <w:left w:val="none" w:sz="0" w:space="0" w:color="auto"/>
            <w:bottom w:val="none" w:sz="0" w:space="0" w:color="auto"/>
            <w:right w:val="none" w:sz="0" w:space="0" w:color="auto"/>
          </w:divBdr>
        </w:div>
      </w:divsChild>
    </w:div>
    <w:div w:id="2129547701">
      <w:bodyDiv w:val="1"/>
      <w:marLeft w:val="0"/>
      <w:marRight w:val="0"/>
      <w:marTop w:val="0"/>
      <w:marBottom w:val="0"/>
      <w:divBdr>
        <w:top w:val="none" w:sz="0" w:space="0" w:color="auto"/>
        <w:left w:val="none" w:sz="0" w:space="0" w:color="auto"/>
        <w:bottom w:val="none" w:sz="0" w:space="0" w:color="auto"/>
        <w:right w:val="none" w:sz="0" w:space="0" w:color="auto"/>
      </w:divBdr>
      <w:divsChild>
        <w:div w:id="2130515489">
          <w:marLeft w:val="0"/>
          <w:marRight w:val="0"/>
          <w:marTop w:val="0"/>
          <w:marBottom w:val="0"/>
          <w:divBdr>
            <w:top w:val="none" w:sz="0" w:space="0" w:color="auto"/>
            <w:left w:val="none" w:sz="0" w:space="0" w:color="auto"/>
            <w:bottom w:val="none" w:sz="0" w:space="0" w:color="auto"/>
            <w:right w:val="none" w:sz="0" w:space="0" w:color="auto"/>
          </w:divBdr>
        </w:div>
      </w:divsChild>
    </w:div>
    <w:div w:id="2129736693">
      <w:bodyDiv w:val="1"/>
      <w:marLeft w:val="0"/>
      <w:marRight w:val="0"/>
      <w:marTop w:val="0"/>
      <w:marBottom w:val="0"/>
      <w:divBdr>
        <w:top w:val="none" w:sz="0" w:space="0" w:color="auto"/>
        <w:left w:val="none" w:sz="0" w:space="0" w:color="auto"/>
        <w:bottom w:val="none" w:sz="0" w:space="0" w:color="auto"/>
        <w:right w:val="none" w:sz="0" w:space="0" w:color="auto"/>
      </w:divBdr>
      <w:divsChild>
        <w:div w:id="912619742">
          <w:marLeft w:val="0"/>
          <w:marRight w:val="0"/>
          <w:marTop w:val="0"/>
          <w:marBottom w:val="0"/>
          <w:divBdr>
            <w:top w:val="none" w:sz="0" w:space="0" w:color="auto"/>
            <w:left w:val="none" w:sz="0" w:space="0" w:color="auto"/>
            <w:bottom w:val="none" w:sz="0" w:space="0" w:color="auto"/>
            <w:right w:val="none" w:sz="0" w:space="0" w:color="auto"/>
          </w:divBdr>
        </w:div>
      </w:divsChild>
    </w:div>
    <w:div w:id="2134205748">
      <w:bodyDiv w:val="1"/>
      <w:marLeft w:val="0"/>
      <w:marRight w:val="0"/>
      <w:marTop w:val="0"/>
      <w:marBottom w:val="0"/>
      <w:divBdr>
        <w:top w:val="none" w:sz="0" w:space="0" w:color="auto"/>
        <w:left w:val="none" w:sz="0" w:space="0" w:color="auto"/>
        <w:bottom w:val="none" w:sz="0" w:space="0" w:color="auto"/>
        <w:right w:val="none" w:sz="0" w:space="0" w:color="auto"/>
      </w:divBdr>
      <w:divsChild>
        <w:div w:id="1544170816">
          <w:marLeft w:val="0"/>
          <w:marRight w:val="0"/>
          <w:marTop w:val="0"/>
          <w:marBottom w:val="0"/>
          <w:divBdr>
            <w:top w:val="none" w:sz="0" w:space="0" w:color="auto"/>
            <w:left w:val="none" w:sz="0" w:space="0" w:color="auto"/>
            <w:bottom w:val="none" w:sz="0" w:space="0" w:color="auto"/>
            <w:right w:val="none" w:sz="0" w:space="0" w:color="auto"/>
          </w:divBdr>
        </w:div>
      </w:divsChild>
    </w:div>
    <w:div w:id="2134396010">
      <w:bodyDiv w:val="1"/>
      <w:marLeft w:val="0"/>
      <w:marRight w:val="0"/>
      <w:marTop w:val="0"/>
      <w:marBottom w:val="0"/>
      <w:divBdr>
        <w:top w:val="none" w:sz="0" w:space="0" w:color="auto"/>
        <w:left w:val="none" w:sz="0" w:space="0" w:color="auto"/>
        <w:bottom w:val="none" w:sz="0" w:space="0" w:color="auto"/>
        <w:right w:val="none" w:sz="0" w:space="0" w:color="auto"/>
      </w:divBdr>
      <w:divsChild>
        <w:div w:id="1849903463">
          <w:marLeft w:val="0"/>
          <w:marRight w:val="0"/>
          <w:marTop w:val="0"/>
          <w:marBottom w:val="0"/>
          <w:divBdr>
            <w:top w:val="none" w:sz="0" w:space="0" w:color="auto"/>
            <w:left w:val="none" w:sz="0" w:space="0" w:color="auto"/>
            <w:bottom w:val="none" w:sz="0" w:space="0" w:color="auto"/>
            <w:right w:val="none" w:sz="0" w:space="0" w:color="auto"/>
          </w:divBdr>
        </w:div>
      </w:divsChild>
    </w:div>
    <w:div w:id="2137869702">
      <w:bodyDiv w:val="1"/>
      <w:marLeft w:val="0"/>
      <w:marRight w:val="0"/>
      <w:marTop w:val="0"/>
      <w:marBottom w:val="0"/>
      <w:divBdr>
        <w:top w:val="none" w:sz="0" w:space="0" w:color="auto"/>
        <w:left w:val="none" w:sz="0" w:space="0" w:color="auto"/>
        <w:bottom w:val="none" w:sz="0" w:space="0" w:color="auto"/>
        <w:right w:val="none" w:sz="0" w:space="0" w:color="auto"/>
      </w:divBdr>
      <w:divsChild>
        <w:div w:id="585579777">
          <w:marLeft w:val="0"/>
          <w:marRight w:val="0"/>
          <w:marTop w:val="0"/>
          <w:marBottom w:val="0"/>
          <w:divBdr>
            <w:top w:val="none" w:sz="0" w:space="0" w:color="auto"/>
            <w:left w:val="none" w:sz="0" w:space="0" w:color="auto"/>
            <w:bottom w:val="none" w:sz="0" w:space="0" w:color="auto"/>
            <w:right w:val="none" w:sz="0" w:space="0" w:color="auto"/>
          </w:divBdr>
        </w:div>
        <w:div w:id="2144884296">
          <w:marLeft w:val="0"/>
          <w:marRight w:val="0"/>
          <w:marTop w:val="0"/>
          <w:marBottom w:val="0"/>
          <w:divBdr>
            <w:top w:val="none" w:sz="0" w:space="0" w:color="auto"/>
            <w:left w:val="none" w:sz="0" w:space="0" w:color="auto"/>
            <w:bottom w:val="none" w:sz="0" w:space="0" w:color="auto"/>
            <w:right w:val="none" w:sz="0" w:space="0" w:color="auto"/>
          </w:divBdr>
        </w:div>
        <w:div w:id="1982080643">
          <w:marLeft w:val="0"/>
          <w:marRight w:val="0"/>
          <w:marTop w:val="0"/>
          <w:marBottom w:val="0"/>
          <w:divBdr>
            <w:top w:val="none" w:sz="0" w:space="0" w:color="auto"/>
            <w:left w:val="none" w:sz="0" w:space="0" w:color="auto"/>
            <w:bottom w:val="none" w:sz="0" w:space="0" w:color="auto"/>
            <w:right w:val="none" w:sz="0" w:space="0" w:color="auto"/>
          </w:divBdr>
        </w:div>
        <w:div w:id="1290042891">
          <w:marLeft w:val="0"/>
          <w:marRight w:val="0"/>
          <w:marTop w:val="0"/>
          <w:marBottom w:val="0"/>
          <w:divBdr>
            <w:top w:val="none" w:sz="0" w:space="0" w:color="auto"/>
            <w:left w:val="none" w:sz="0" w:space="0" w:color="auto"/>
            <w:bottom w:val="none" w:sz="0" w:space="0" w:color="auto"/>
            <w:right w:val="none" w:sz="0" w:space="0" w:color="auto"/>
          </w:divBdr>
        </w:div>
        <w:div w:id="642084675">
          <w:marLeft w:val="0"/>
          <w:marRight w:val="0"/>
          <w:marTop w:val="0"/>
          <w:marBottom w:val="0"/>
          <w:divBdr>
            <w:top w:val="none" w:sz="0" w:space="0" w:color="auto"/>
            <w:left w:val="none" w:sz="0" w:space="0" w:color="auto"/>
            <w:bottom w:val="none" w:sz="0" w:space="0" w:color="auto"/>
            <w:right w:val="none" w:sz="0" w:space="0" w:color="auto"/>
          </w:divBdr>
        </w:div>
      </w:divsChild>
    </w:div>
    <w:div w:id="2138064366">
      <w:bodyDiv w:val="1"/>
      <w:marLeft w:val="0"/>
      <w:marRight w:val="0"/>
      <w:marTop w:val="0"/>
      <w:marBottom w:val="0"/>
      <w:divBdr>
        <w:top w:val="none" w:sz="0" w:space="0" w:color="auto"/>
        <w:left w:val="none" w:sz="0" w:space="0" w:color="auto"/>
        <w:bottom w:val="none" w:sz="0" w:space="0" w:color="auto"/>
        <w:right w:val="none" w:sz="0" w:space="0" w:color="auto"/>
      </w:divBdr>
      <w:divsChild>
        <w:div w:id="567303468">
          <w:marLeft w:val="0"/>
          <w:marRight w:val="0"/>
          <w:marTop w:val="0"/>
          <w:marBottom w:val="0"/>
          <w:divBdr>
            <w:top w:val="none" w:sz="0" w:space="0" w:color="auto"/>
            <w:left w:val="none" w:sz="0" w:space="0" w:color="auto"/>
            <w:bottom w:val="none" w:sz="0" w:space="0" w:color="auto"/>
            <w:right w:val="none" w:sz="0" w:space="0" w:color="auto"/>
          </w:divBdr>
        </w:div>
      </w:divsChild>
    </w:div>
    <w:div w:id="2138403650">
      <w:bodyDiv w:val="1"/>
      <w:marLeft w:val="0"/>
      <w:marRight w:val="0"/>
      <w:marTop w:val="0"/>
      <w:marBottom w:val="0"/>
      <w:divBdr>
        <w:top w:val="none" w:sz="0" w:space="0" w:color="auto"/>
        <w:left w:val="none" w:sz="0" w:space="0" w:color="auto"/>
        <w:bottom w:val="none" w:sz="0" w:space="0" w:color="auto"/>
        <w:right w:val="none" w:sz="0" w:space="0" w:color="auto"/>
      </w:divBdr>
      <w:divsChild>
        <w:div w:id="1883323169">
          <w:marLeft w:val="0"/>
          <w:marRight w:val="0"/>
          <w:marTop w:val="0"/>
          <w:marBottom w:val="0"/>
          <w:divBdr>
            <w:top w:val="none" w:sz="0" w:space="0" w:color="auto"/>
            <w:left w:val="none" w:sz="0" w:space="0" w:color="auto"/>
            <w:bottom w:val="none" w:sz="0" w:space="0" w:color="auto"/>
            <w:right w:val="none" w:sz="0" w:space="0" w:color="auto"/>
          </w:divBdr>
        </w:div>
      </w:divsChild>
    </w:div>
    <w:div w:id="2138600680">
      <w:bodyDiv w:val="1"/>
      <w:marLeft w:val="0"/>
      <w:marRight w:val="0"/>
      <w:marTop w:val="0"/>
      <w:marBottom w:val="0"/>
      <w:divBdr>
        <w:top w:val="none" w:sz="0" w:space="0" w:color="auto"/>
        <w:left w:val="none" w:sz="0" w:space="0" w:color="auto"/>
        <w:bottom w:val="none" w:sz="0" w:space="0" w:color="auto"/>
        <w:right w:val="none" w:sz="0" w:space="0" w:color="auto"/>
      </w:divBdr>
      <w:divsChild>
        <w:div w:id="1113675338">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6/09/relationships/commentsIds" Target="commentsIds.xml"/><Relationship Id="rId26" Type="http://schemas.openxmlformats.org/officeDocument/2006/relationships/hyperlink" Target="mailto:adaabadsantos@gmail.xxx" TargetMode="External"/><Relationship Id="rId39" Type="http://schemas.microsoft.com/office/2011/relationships/people" Target="people.xml"/><Relationship Id="rId21" Type="http://schemas.openxmlformats.org/officeDocument/2006/relationships/image" Target="media/image3.emf"/><Relationship Id="rId34" Type="http://schemas.openxmlformats.org/officeDocument/2006/relationships/oleObject" Target="embeddings/oleObject5.bin"/><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openxmlformats.org/officeDocument/2006/relationships/image" Target="media/image6.emf"/><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oleObject" Target="embeddings/oleObject4.bin"/><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4.emf"/><Relationship Id="rId28" Type="http://schemas.openxmlformats.org/officeDocument/2006/relationships/package" Target="embeddings/Microsoft_Excel_Worksheet.xlsx"/><Relationship Id="rId36" Type="http://schemas.openxmlformats.org/officeDocument/2006/relationships/oleObject" Target="embeddings/oleObject6.bin"/><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5.emf"/><Relationship Id="rId30" Type="http://schemas.openxmlformats.org/officeDocument/2006/relationships/oleObject" Target="embeddings/oleObject3.bin"/><Relationship Id="rId35" Type="http://schemas.openxmlformats.org/officeDocument/2006/relationships/image" Target="media/image9.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hyperlink" Target="mailto:adaabadsantos@gmail.xxx" TargetMode="External"/><Relationship Id="rId33" Type="http://schemas.openxmlformats.org/officeDocument/2006/relationships/image" Target="media/image8.emf"/><Relationship Id="rId38" Type="http://schemas.openxmlformats.org/officeDocument/2006/relationships/fontTable" Target="fontTable.xml"/><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image" Target="media/image37.png"/><Relationship Id="rId69" Type="http://schemas.openxmlformats.org/officeDocument/2006/relationships/image" Target="media/image38.png"/><Relationship Id="rId70" Type="http://schemas.openxmlformats.org/officeDocument/2006/relationships/image" Target="media/image39.png"/><Relationship Id="rId71" Type="http://schemas.openxmlformats.org/officeDocument/2006/relationships/image" Target="media/image40.png"/><Relationship Id="rId72" Type="http://schemas.openxmlformats.org/officeDocument/2006/relationships/image" Target="media/image41.png"/><Relationship Id="rId73" Type="http://schemas.openxmlformats.org/officeDocument/2006/relationships/image" Target="media/image42.png"/><Relationship Id="rId74" Type="http://schemas.openxmlformats.org/officeDocument/2006/relationships/image" Target="media/image43.png"/><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57.png"/><Relationship Id="rId89" Type="http://schemas.openxmlformats.org/officeDocument/2006/relationships/image" Target="media/image58.png"/><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image" Target="media/image67.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0.png"/><Relationship Id="rId102" Type="http://schemas.openxmlformats.org/officeDocument/2006/relationships/image" Target="media/image71.png"/><Relationship Id="rId103" Type="http://schemas.openxmlformats.org/officeDocument/2006/relationships/image" Target="media/image72.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image" Target="media/image76.pn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png"/><Relationship Id="rId111" Type="http://schemas.openxmlformats.org/officeDocument/2006/relationships/image" Target="media/image80.png"/><Relationship Id="rId112" Type="http://schemas.openxmlformats.org/officeDocument/2006/relationships/image" Target="media/image81.pn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png"/><Relationship Id="rId117" Type="http://schemas.openxmlformats.org/officeDocument/2006/relationships/image" Target="media/image86.png"/><Relationship Id="rId118" Type="http://schemas.openxmlformats.org/officeDocument/2006/relationships/image" Target="media/image87.png"/><Relationship Id="rId119" Type="http://schemas.openxmlformats.org/officeDocument/2006/relationships/image" Target="media/image88.png"/><Relationship Id="rId120" Type="http://schemas.openxmlformats.org/officeDocument/2006/relationships/image" Target="media/image89.png"/><Relationship Id="rId121" Type="http://schemas.openxmlformats.org/officeDocument/2006/relationships/image" Target="media/image90.png"/><Relationship Id="rId122" Type="http://schemas.openxmlformats.org/officeDocument/2006/relationships/image" Target="media/image91.png"/><Relationship Id="rId123" Type="http://schemas.openxmlformats.org/officeDocument/2006/relationships/image" Target="media/image92.png"/><Relationship Id="rId124" Type="http://schemas.openxmlformats.org/officeDocument/2006/relationships/image" Target="media/image93.png"/><Relationship Id="rId125" Type="http://schemas.openxmlformats.org/officeDocument/2006/relationships/image" Target="media/image94.png"/><Relationship Id="rId126" Type="http://schemas.openxmlformats.org/officeDocument/2006/relationships/image" Target="media/image95.png"/><Relationship Id="rId127" Type="http://schemas.openxmlformats.org/officeDocument/2006/relationships/image" Target="media/image96.png"/><Relationship Id="rId128" Type="http://schemas.openxmlformats.org/officeDocument/2006/relationships/image" Target="media/image97.png"/><Relationship Id="rId129" Type="http://schemas.openxmlformats.org/officeDocument/2006/relationships/image" Target="media/image98.png"/><Relationship Id="rId130" Type="http://schemas.openxmlformats.org/officeDocument/2006/relationships/image" Target="media/image99.png"/><Relationship Id="rId131" Type="http://schemas.openxmlformats.org/officeDocument/2006/relationships/image" Target="media/image100.png"/><Relationship Id="rId132"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4.xml><?xml version="1.0" encoding="utf-8"?>
<ds:datastoreItem xmlns:ds="http://schemas.openxmlformats.org/officeDocument/2006/customXml" ds:itemID="{B47853DB-F5F1-461C-9E04-857C5BF2D104}">
  <ds:schemaRefs>
    <ds:schemaRef ds:uri="http://schemas.microsoft.com/sharepoint/v3/contenttype/forms"/>
  </ds:schemaRefs>
</ds:datastoreItem>
</file>

<file path=customXml/itemProps5.xml><?xml version="1.0" encoding="utf-8"?>
<ds:datastoreItem xmlns:ds="http://schemas.openxmlformats.org/officeDocument/2006/customXml" ds:itemID="{CC6F9466-4F32-480F-BB53-A8350D289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112</Pages>
  <Words>27943</Words>
  <Characters>159280</Characters>
  <Application>Microsoft Office Word</Application>
  <DocSecurity>0</DocSecurity>
  <Lines>1327</Lines>
  <Paragraphs>373</Paragraphs>
  <ScaleCrop>false</ScaleCrop>
  <Manager>Project Sponsor's Name</Manager>
  <Company>Ministry/Agency Name</Company>
  <LinksUpToDate>false</LinksUpToDate>
  <CharactersWithSpaces>186850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cp:keywords/>
  <cp:lastModifiedBy>Angela V. Ramirez</cp:lastModifiedBy>
  <cp:revision>94</cp:revision>
  <cp:lastPrinted>2023-09-05T02:34:00Z</cp:lastPrinted>
  <dcterms:created xsi:type="dcterms:W3CDTF">2026-08-28T09:28:00Z</dcterms:created>
  <dcterms:modified xsi:type="dcterms:W3CDTF">2026-10-08T08:15:00Z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y fmtid="{D5CDD505-2E9C-101B-9397-08002B2CF9AE}" pid="23" name="docLang">
    <vt:lpwstr>en</vt:lpwstr>
  </property>
</Properties>
</file>